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1934</w:t>
      </w:r>
    </w:p>
    <w:p>
      <w:pPr>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COHU INC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192576106</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Calendar Year 2006</w:t>
      </w:r>
    </w:p>
    <w:p>
      <w:pPr>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0" w:lineRule="exact"/>
        <w:rPr>
          <w:sz w:val="24"/>
          <w:szCs w:val="24"/>
          <w:color w:val="auto"/>
        </w:rPr>
      </w:pPr>
    </w:p>
    <w:p>
      <w:pPr>
        <w:spacing w:after="0" w:line="211" w:lineRule="exact"/>
        <w:rPr>
          <w:sz w:val="24"/>
          <w:szCs w:val="24"/>
          <w:color w:val="auto"/>
        </w:rPr>
      </w:pPr>
    </w:p>
    <w:p>
      <w:pPr>
        <w:jc w:val="both"/>
        <w:ind w:right="8319" w:firstLine="8"/>
        <w:spacing w:after="0" w:line="558" w:lineRule="auto"/>
        <w:tabs>
          <w:tab w:leader="none" w:pos="52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521"/>
        <w:spacing w:after="0" w:line="238" w:lineRule="auto"/>
        <w:tabs>
          <w:tab w:leader="none" w:pos="74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RUTABAGA CAPITAL MANAGEMENT</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04-3451870</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740" w:right="4419" w:hanging="521"/>
        <w:spacing w:after="0" w:line="235" w:lineRule="auto"/>
        <w:tabs>
          <w:tab w:leader="none" w:pos="74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w:t>
      </w:r>
    </w:p>
    <w:p>
      <w:pPr>
        <w:spacing w:after="0" w:line="1" w:lineRule="exact"/>
        <w:rPr>
          <w:rFonts w:ascii="Courier New" w:cs="Courier New" w:eastAsia="Courier New" w:hAnsi="Courier New"/>
          <w:sz w:val="18"/>
          <w:szCs w:val="18"/>
          <w:color w:val="auto"/>
        </w:rPr>
      </w:pP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741"/>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480" w:hanging="313"/>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tbl>
      <w:tblPr>
        <w:tblLayout w:type="fixed"/>
        <w:tblInd w:w="120" w:type="dxa"/>
        <w:tblCellMar>
          <w:top w:w="0" w:type="dxa"/>
          <w:left w:w="0" w:type="dxa"/>
          <w:bottom w:w="0" w:type="dxa"/>
          <w:right w:w="0" w:type="dxa"/>
        </w:tblCellMar>
      </w:tblPr>
      <w:tr>
        <w:trPr>
          <w:trHeight w:val="203"/>
        </w:trPr>
        <w:tc>
          <w:tcPr>
            <w:tcW w:w="126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SHARES</w:t>
            </w:r>
          </w:p>
        </w:tc>
        <w:tc>
          <w:tcPr>
            <w:tcW w:w="260" w:type="dxa"/>
            <w:vAlign w:val="bottom"/>
          </w:tcPr>
          <w:p>
            <w:pPr>
              <w:spacing w:after="0"/>
              <w:rPr>
                <w:sz w:val="17"/>
                <w:szCs w:val="17"/>
                <w:color w:val="auto"/>
              </w:rPr>
            </w:pP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852733</w:t>
            </w:r>
          </w:p>
        </w:tc>
      </w:tr>
      <w:tr>
        <w:trPr>
          <w:trHeight w:val="203"/>
        </w:trPr>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6.</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EACH</w:t>
            </w: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260" w:type="dxa"/>
            <w:vAlign w:val="bottom"/>
          </w:tcPr>
          <w:p>
            <w:pPr>
              <w:spacing w:after="0"/>
              <w:rPr>
                <w:sz w:val="17"/>
                <w:szCs w:val="17"/>
                <w:color w:val="auto"/>
              </w:rPr>
            </w:pP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296649</w:t>
            </w:r>
          </w:p>
        </w:tc>
      </w:tr>
      <w:tr>
        <w:trPr>
          <w:trHeight w:val="203"/>
        </w:trPr>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8"/>
              </w:rPr>
              <w:t>PERSON</w:t>
            </w:r>
          </w:p>
        </w:tc>
        <w:tc>
          <w:tcPr>
            <w:tcW w:w="26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203"/>
        </w:trPr>
        <w:tc>
          <w:tcPr>
            <w:tcW w:w="12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rPr>
              <w:t>WITH</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7.</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405"/>
        </w:trPr>
        <w:tc>
          <w:tcPr>
            <w:tcW w:w="1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1149382</w:t>
            </w:r>
          </w:p>
        </w:tc>
      </w:tr>
    </w:tbl>
    <w:p>
      <w:pPr>
        <w:spacing w:after="0" w:line="207" w:lineRule="exact"/>
        <w:rPr>
          <w:sz w:val="20"/>
          <w:szCs w:val="20"/>
          <w:color w:val="auto"/>
        </w:rPr>
      </w:pPr>
    </w:p>
    <w:p>
      <w:pPr>
        <w:ind w:left="1700" w:right="5999" w:hanging="323"/>
        <w:spacing w:after="0" w:line="357"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40" w:right="4839" w:hanging="532"/>
        <w:spacing w:after="0" w:line="235" w:lineRule="auto"/>
        <w:tabs>
          <w:tab w:leader="none" w:pos="856"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1149382</w:t>
      </w:r>
    </w:p>
    <w:p>
      <w:pPr>
        <w:sectPr>
          <w:pgSz w:w="11900" w:h="16838" w:orient="portrait"/>
          <w:cols w:equalWidth="0" w:num="1">
            <w:col w:w="10219"/>
          </w:cols>
          <w:pgMar w:left="240" w:top="142" w:right="1440" w:bottom="1440" w:gutter="0" w:footer="0" w:header="0"/>
        </w:sectPr>
      </w:pPr>
    </w:p>
    <w:bookmarkStart w:id="2" w:name="page3"/>
    <w:bookmarkEnd w:id="2"/>
    <w:p>
      <w:pPr>
        <w:ind w:left="540" w:right="5159" w:hanging="532"/>
        <w:spacing w:after="0" w:line="235" w:lineRule="auto"/>
        <w:tabs>
          <w:tab w:leader="none" w:pos="856"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5.08%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860" w:hanging="852"/>
        <w:spacing w:after="0"/>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207"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1(a). NAME OF 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COHU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PRINCIPAL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12367 Crosthwaite Circle</w:t>
      </w:r>
    </w:p>
    <w:p>
      <w:pPr>
        <w:spacing w:after="0" w:line="238" w:lineRule="auto"/>
        <w:rPr>
          <w:sz w:val="20"/>
          <w:szCs w:val="20"/>
          <w:color w:val="auto"/>
        </w:rPr>
      </w:pPr>
      <w:r>
        <w:rPr>
          <w:rFonts w:ascii="Courier New" w:cs="Courier New" w:eastAsia="Courier New" w:hAnsi="Courier New"/>
          <w:sz w:val="18"/>
          <w:szCs w:val="18"/>
          <w:color w:val="auto"/>
        </w:rPr>
        <w:t>Poway, CA 92064</w:t>
      </w:r>
    </w:p>
    <w:p>
      <w:pPr>
        <w:spacing w:after="0" w:line="207" w:lineRule="exact"/>
        <w:rPr>
          <w:sz w:val="20"/>
          <w:szCs w:val="20"/>
          <w:color w:val="auto"/>
        </w:rPr>
      </w:pPr>
    </w:p>
    <w:p>
      <w:pPr>
        <w:jc w:val="right"/>
        <w:ind w:right="6839"/>
        <w:spacing w:after="0"/>
        <w:rPr>
          <w:sz w:val="20"/>
          <w:szCs w:val="20"/>
          <w:color w:val="auto"/>
        </w:rPr>
      </w:pPr>
      <w:r>
        <w:rPr>
          <w:rFonts w:ascii="Courier New" w:cs="Courier New" w:eastAsia="Courier New" w:hAnsi="Courier New"/>
          <w:sz w:val="16"/>
          <w:szCs w:val="16"/>
          <w:color w:val="auto"/>
        </w:rPr>
        <w:t>Item 2(a). NAME OF PERSON FILING</w:t>
      </w:r>
    </w:p>
    <w:p>
      <w:pPr>
        <w:spacing w:after="0" w:line="218" w:lineRule="exact"/>
        <w:rPr>
          <w:sz w:val="20"/>
          <w:szCs w:val="20"/>
          <w:color w:val="auto"/>
        </w:rPr>
      </w:pPr>
    </w:p>
    <w:p>
      <w:pPr>
        <w:jc w:val="right"/>
        <w:ind w:right="6839"/>
        <w:spacing w:after="0"/>
        <w:rPr>
          <w:sz w:val="20"/>
          <w:szCs w:val="20"/>
          <w:color w:val="auto"/>
        </w:rPr>
      </w:pPr>
      <w:r>
        <w:rPr>
          <w:rFonts w:ascii="Courier New" w:cs="Courier New" w:eastAsia="Courier New" w:hAnsi="Courier New"/>
          <w:sz w:val="18"/>
          <w:szCs w:val="18"/>
          <w:color w:val="auto"/>
        </w:rPr>
        <w:t>Rutabaga Capital Management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OFFICES</w:t>
      </w:r>
    </w:p>
    <w:p>
      <w:pPr>
        <w:spacing w:after="0" w:line="207" w:lineRule="exact"/>
        <w:rPr>
          <w:sz w:val="20"/>
          <w:szCs w:val="20"/>
          <w:color w:val="auto"/>
        </w:rPr>
      </w:pPr>
    </w:p>
    <w:p>
      <w:pPr>
        <w:ind w:right="5059" w:firstLine="527"/>
        <w:spacing w:after="0" w:line="470" w:lineRule="auto"/>
        <w:rPr>
          <w:sz w:val="20"/>
          <w:szCs w:val="20"/>
          <w:color w:val="auto"/>
        </w:rPr>
      </w:pPr>
      <w:r>
        <w:rPr>
          <w:rFonts w:ascii="Courier New" w:cs="Courier New" w:eastAsia="Courier New" w:hAnsi="Courier New"/>
          <w:sz w:val="18"/>
          <w:szCs w:val="18"/>
          <w:color w:val="auto"/>
        </w:rPr>
        <w:t>64 Broad Street, 3rd Floor, Boston, MA 02109 Item 2(c). Citizenship</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MASSACHUSETTS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192576106</w:t>
      </w:r>
    </w:p>
    <w:p>
      <w:pPr>
        <w:sectPr>
          <w:pgSz w:w="11900" w:h="16838" w:orient="portrait"/>
          <w:cols w:equalWidth="0" w:num="1">
            <w:col w:w="10219"/>
          </w:cols>
          <w:pgMar w:left="240" w:top="520" w:right="1440" w:bottom="1440" w:gutter="0" w:footer="0" w:header="0"/>
        </w:sectPr>
      </w:pPr>
    </w:p>
    <w:bookmarkStart w:id="3" w:name="page4"/>
    <w:bookmarkEnd w:id="3"/>
    <w:p>
      <w:pPr>
        <w:ind w:right="4619"/>
        <w:spacing w:after="0" w:line="236" w:lineRule="auto"/>
        <w:rPr>
          <w:sz w:val="20"/>
          <w:szCs w:val="20"/>
          <w:color w:val="auto"/>
        </w:rPr>
      </w:pPr>
      <w:r>
        <w:rPr>
          <w:rFonts w:ascii="Courier New" w:cs="Courier New" w:eastAsia="Courier New" w:hAnsi="Courier New"/>
          <w:sz w:val="18"/>
          <w:szCs w:val="18"/>
          <w:color w:val="auto"/>
        </w:rPr>
        <w:t>Item 3. IF THIS STATEMENT IS BEING FILED PURSUANT TO RULE 13d-1(b), or 13d-2(b) OR (c), CHECK WHETHER THE PERSON FILING IS A:</w:t>
      </w:r>
    </w:p>
    <w:p>
      <w:pPr>
        <w:spacing w:after="0" w:line="209" w:lineRule="exact"/>
        <w:rPr>
          <w:sz w:val="20"/>
          <w:szCs w:val="20"/>
          <w:color w:val="auto"/>
        </w:rPr>
      </w:pPr>
    </w:p>
    <w:p>
      <w:pPr>
        <w:ind w:right="4199" w:firstLine="8"/>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Act(15 U.S.C 780);</w:t>
      </w:r>
    </w:p>
    <w:p>
      <w:pPr>
        <w:spacing w:after="0" w:line="5" w:lineRule="exact"/>
        <w:rPr>
          <w:rFonts w:ascii="Courier New" w:cs="Courier New" w:eastAsia="Courier New" w:hAnsi="Courier New"/>
          <w:sz w:val="18"/>
          <w:szCs w:val="18"/>
          <w:color w:val="auto"/>
        </w:rPr>
      </w:pPr>
    </w:p>
    <w:p>
      <w:pPr>
        <w:ind w:right="4519" w:firstLine="8"/>
        <w:spacing w:after="0" w:line="235" w:lineRule="auto"/>
        <w:tabs>
          <w:tab w:leader="none" w:pos="84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Act(15 U.S.C 78c);</w:t>
      </w:r>
    </w:p>
    <w:p>
      <w:pPr>
        <w:spacing w:after="0" w:line="1" w:lineRule="exact"/>
        <w:rPr>
          <w:rFonts w:ascii="Courier New" w:cs="Courier New" w:eastAsia="Courier New" w:hAnsi="Courier New"/>
          <w:sz w:val="18"/>
          <w:szCs w:val="18"/>
          <w:color w:val="auto"/>
        </w:rPr>
      </w:pPr>
    </w:p>
    <w:p>
      <w:pPr>
        <w:ind w:left="860" w:hanging="852"/>
        <w:spacing w:after="0" w:line="238" w:lineRule="auto"/>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w:t>
      </w:r>
    </w:p>
    <w:p>
      <w:pPr>
        <w:spacing w:after="0" w:line="207" w:lineRule="exact"/>
        <w:rPr>
          <w:sz w:val="20"/>
          <w:szCs w:val="20"/>
          <w:color w:val="auto"/>
        </w:rPr>
      </w:pPr>
    </w:p>
    <w:p>
      <w:pPr>
        <w:ind w:right="4099" w:firstLine="8"/>
        <w:spacing w:after="0" w:line="235"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1940(15 U.S.C.</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80a-8);</w:t>
      </w:r>
    </w:p>
    <w:p>
      <w:pPr>
        <w:spacing w:after="0" w:line="4" w:lineRule="exact"/>
        <w:rPr>
          <w:rFonts w:ascii="Courier New" w:cs="Courier New" w:eastAsia="Courier New" w:hAnsi="Courier New"/>
          <w:sz w:val="18"/>
          <w:szCs w:val="18"/>
          <w:color w:val="auto"/>
        </w:rPr>
      </w:pPr>
    </w:p>
    <w:p>
      <w:pPr>
        <w:ind w:right="4619" w:firstLine="8"/>
        <w:spacing w:after="0" w:line="235"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240.13d-1(b)(I)(ii)(E)</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13d-1(b)(1)(ii)(F);</w:t>
      </w:r>
    </w:p>
    <w:p>
      <w:pPr>
        <w:spacing w:after="0" w:line="5" w:lineRule="exact"/>
        <w:rPr>
          <w:rFonts w:ascii="Courier New" w:cs="Courier New" w:eastAsia="Courier New" w:hAnsi="Courier New"/>
          <w:sz w:val="18"/>
          <w:szCs w:val="18"/>
          <w:color w:val="auto"/>
        </w:rPr>
      </w:pPr>
    </w:p>
    <w:p>
      <w:pPr>
        <w:ind w:right="4099" w:firstLine="8"/>
        <w:spacing w:after="0" w:line="235"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13d-1(b)(1)(ii)(G);</w:t>
      </w:r>
    </w:p>
    <w:p>
      <w:pPr>
        <w:spacing w:after="0" w:line="5" w:lineRule="exact"/>
        <w:rPr>
          <w:rFonts w:ascii="Courier New" w:cs="Courier New" w:eastAsia="Courier New" w:hAnsi="Courier New"/>
          <w:sz w:val="18"/>
          <w:szCs w:val="18"/>
          <w:color w:val="auto"/>
        </w:rPr>
      </w:pPr>
    </w:p>
    <w:p>
      <w:pPr>
        <w:ind w:right="3999" w:firstLine="8"/>
        <w:spacing w:after="0" w:line="268" w:lineRule="auto"/>
        <w:tabs>
          <w:tab w:leader="none" w:pos="84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 savings association as defined in in Section 3(b) of the Federal Deposit Insurance Act(12 U.S.C</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1813);</w:t>
      </w:r>
    </w:p>
    <w:p>
      <w:pPr>
        <w:spacing w:after="0" w:line="4" w:lineRule="exact"/>
        <w:rPr>
          <w:rFonts w:ascii="Courier New" w:cs="Courier New" w:eastAsia="Courier New" w:hAnsi="Courier New"/>
          <w:sz w:val="16"/>
          <w:szCs w:val="16"/>
          <w:color w:val="auto"/>
        </w:rPr>
      </w:pPr>
    </w:p>
    <w:p>
      <w:pPr>
        <w:ind w:right="4739" w:firstLine="8"/>
        <w:spacing w:after="0" w:line="237" w:lineRule="auto"/>
        <w:tabs>
          <w:tab w:leader="none" w:pos="84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Section3(c)(14) of the Investment Company Act of 1940(15 U.S.C. 80a-3);</w:t>
      </w:r>
    </w:p>
    <w:p>
      <w:pPr>
        <w:ind w:left="860" w:hanging="852"/>
        <w:spacing w:after="0" w:line="238" w:lineRule="auto"/>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13d-1(b)(1)(ii)(J)</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If this statement is filed pursuant to 13d-1(c), check this box. [ ]</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w:t>
      </w:r>
    </w:p>
    <w:p>
      <w:pPr>
        <w:spacing w:after="0" w:line="238" w:lineRule="auto"/>
        <w:rPr>
          <w:sz w:val="20"/>
          <w:szCs w:val="20"/>
          <w:color w:val="auto"/>
        </w:rPr>
      </w:pPr>
      <w:r>
        <w:rPr>
          <w:rFonts w:ascii="Courier New" w:cs="Courier New" w:eastAsia="Courier New" w:hAnsi="Courier New"/>
          <w:sz w:val="18"/>
          <w:szCs w:val="18"/>
          <w:color w:val="auto"/>
        </w:rPr>
        <w:t>aggregate number and percentage of the class of</w:t>
      </w:r>
    </w:p>
    <w:p>
      <w:pPr>
        <w:spacing w:after="0"/>
        <w:rPr>
          <w:sz w:val="20"/>
          <w:szCs w:val="20"/>
          <w:color w:val="auto"/>
        </w:rPr>
      </w:pPr>
      <w:r>
        <w:rPr>
          <w:rFonts w:ascii="Courier New" w:cs="Courier New" w:eastAsia="Courier New" w:hAnsi="Courier New"/>
          <w:sz w:val="18"/>
          <w:szCs w:val="18"/>
          <w:color w:val="auto"/>
        </w:rPr>
        <w:t>securities of the issuer identified in Item 1.</w:t>
      </w:r>
    </w:p>
    <w:p>
      <w:pPr>
        <w:spacing w:after="0" w:line="200" w:lineRule="exact"/>
        <w:rPr>
          <w:sz w:val="20"/>
          <w:szCs w:val="20"/>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1149382</w:t>
      </w:r>
    </w:p>
    <w:p>
      <w:pPr>
        <w:ind w:left="3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6"/>
        <w:spacing w:after="0" w:line="238" w:lineRule="auto"/>
        <w:tabs>
          <w:tab w:leader="none" w:pos="74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5.08%</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2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(c) Number of Shares as to which person has:</w:t>
      </w:r>
    </w:p>
    <w:p>
      <w:pPr>
        <w:spacing w:after="0" w:line="201" w:lineRule="exact"/>
        <w:rPr>
          <w:sz w:val="20"/>
          <w:szCs w:val="20"/>
          <w:color w:val="auto"/>
        </w:rPr>
      </w:pPr>
    </w:p>
    <w:p>
      <w:pPr>
        <w:ind w:left="420" w:hanging="412"/>
        <w:spacing w:after="0"/>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852733</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296649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60" w:hanging="852"/>
        <w:spacing w:after="0" w:line="238" w:lineRule="auto"/>
        <w:tabs>
          <w:tab w:leader="none" w:pos="8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tabs>
          <w:tab w:leader="none" w:pos="2620" w:val="left"/>
        </w:tabs>
        <w:rPr>
          <w:sz w:val="20"/>
          <w:szCs w:val="20"/>
          <w:color w:val="auto"/>
        </w:rPr>
      </w:pPr>
      <w:r>
        <w:rPr>
          <w:rFonts w:ascii="Courier New" w:cs="Courier New" w:eastAsia="Courier New" w:hAnsi="Courier New"/>
          <w:sz w:val="18"/>
          <w:szCs w:val="18"/>
          <w:color w:val="auto"/>
        </w:rPr>
        <w:t>disposition of:</w:t>
      </w:r>
      <w:r>
        <w:rPr>
          <w:sz w:val="20"/>
          <w:szCs w:val="20"/>
          <w:color w:val="auto"/>
        </w:rPr>
        <w:tab/>
      </w:r>
      <w:r>
        <w:rPr>
          <w:rFonts w:ascii="Courier New" w:cs="Courier New" w:eastAsia="Courier New" w:hAnsi="Courier New"/>
          <w:sz w:val="16"/>
          <w:szCs w:val="16"/>
          <w:color w:val="auto"/>
        </w:rPr>
        <w:t>1149382</w:t>
      </w:r>
    </w:p>
    <w:p>
      <w:pPr>
        <w:ind w:left="26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5159" w:firstLine="8"/>
        <w:spacing w:after="0" w:line="235" w:lineRule="auto"/>
        <w:tabs>
          <w:tab w:leader="none" w:pos="84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4419" w:firstLine="421"/>
        <w:spacing w:after="0" w:line="237" w:lineRule="auto"/>
        <w:rPr>
          <w:sz w:val="20"/>
          <w:szCs w:val="20"/>
          <w:color w:val="auto"/>
        </w:rPr>
      </w:pPr>
      <w:r>
        <w:rPr>
          <w:rFonts w:ascii="Courier New" w:cs="Courier New" w:eastAsia="Courier New" w:hAnsi="Courier New"/>
          <w:sz w:val="18"/>
          <w:szCs w:val="18"/>
          <w:color w:val="auto"/>
        </w:rPr>
        <w:t>If this statement is being filed to report the fat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51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619" w:hanging="1052"/>
        <w:spacing w:after="0" w:line="268" w:lineRule="auto"/>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IDENTIFIACTION AND CLASSIFICATION OF THE SUBSIDIARY WHICH AQUIRED THE SECURITY BEING</w:t>
      </w:r>
    </w:p>
    <w:p>
      <w:pPr>
        <w:spacing w:after="0" w:line="233" w:lineRule="auto"/>
        <w:rPr>
          <w:sz w:val="20"/>
          <w:szCs w:val="20"/>
          <w:color w:val="auto"/>
        </w:rPr>
      </w:pPr>
      <w:r>
        <w:rPr>
          <w:rFonts w:ascii="Courier New" w:cs="Courier New" w:eastAsia="Courier New" w:hAnsi="Courier New"/>
          <w:sz w:val="18"/>
          <w:szCs w:val="18"/>
          <w:color w:val="auto"/>
        </w:rPr>
        <w:t>REPORTED ON</w:t>
      </w:r>
    </w:p>
    <w:p>
      <w:pPr>
        <w:ind w:left="1060"/>
        <w:spacing w:after="0"/>
        <w:rPr>
          <w:sz w:val="20"/>
          <w:szCs w:val="20"/>
          <w:color w:val="auto"/>
        </w:rPr>
      </w:pPr>
      <w:r>
        <w:rPr>
          <w:rFonts w:ascii="Courier New" w:cs="Courier New" w:eastAsia="Courier New" w:hAnsi="Courier New"/>
          <w:sz w:val="18"/>
          <w:szCs w:val="18"/>
          <w:color w:val="auto"/>
        </w:rPr>
        <w:t>BY THE PARENT HOLDING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4319" w:hanging="1052"/>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8.</w:t>
        <w:tab/>
        <w:t>IDENTIFICATION AND CLASSIFICATION OF MEMBERS OF A GROUP.</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431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above were not acquired or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8"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319" w:firstLine="843"/>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2007</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Rutabaga Capital Management</w:t>
      </w:r>
    </w:p>
    <w:p>
      <w:pPr>
        <w:spacing w:after="0" w:line="21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By: /s/ Dana Cohen</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Dana Cohen, Principal</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24"/>
    </w:lvl>
  </w:abstractNum>
  <w:abstractNum w:abstractNumId="3">
    <w:nsid w:val="1190CDE7"/>
    <w:multiLevelType w:val="hybridMultilevel"/>
    <w:lvl w:ilvl="0">
      <w:lvlJc w:val="left"/>
      <w:lvlText w:val="-"/>
      <w:numFmt w:val="bullet"/>
      <w:start w:val="1"/>
    </w:lvl>
    <w:lvl w:ilvl="1">
      <w:lvlJc w:val="left"/>
      <w:lvlText w:val="%2."/>
      <w:numFmt w:val="decimal"/>
      <w:start w:val="1"/>
    </w:lvl>
  </w:abstractNum>
  <w:abstractNum w:abstractNumId="4">
    <w:nsid w:val="66EF438D"/>
    <w:multiLevelType w:val="hybridMultilevel"/>
    <w:lvl w:ilvl="0">
      <w:lvlJc w:val="left"/>
      <w:lvlText w:val="-"/>
      <w:numFmt w:val="bullet"/>
      <w:start w:val="1"/>
    </w:lvl>
    <w:lvl w:ilvl="1">
      <w:lvlJc w:val="left"/>
      <w:lvlText w:val="%2."/>
      <w:numFmt w:val="decimal"/>
      <w:start w:val="2"/>
    </w:lvl>
  </w:abstractNum>
  <w:abstractNum w:abstractNumId="5">
    <w:nsid w:val="140E0F76"/>
    <w:multiLevelType w:val="hybridMultilevel"/>
    <w:lvl w:ilvl="0">
      <w:lvlJc w:val="left"/>
      <w:lvlText w:val="-"/>
      <w:numFmt w:val="bullet"/>
      <w:start w:val="1"/>
    </w:lvl>
    <w:lvl w:ilvl="1">
      <w:lvlJc w:val="left"/>
      <w:lvlText w:val="%2."/>
      <w:numFmt w:val="decimal"/>
      <w:start w:val="3"/>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
      <w:numFmt w:val="bullet"/>
      <w:start w:val="1"/>
    </w:lvl>
    <w:lvl w:ilvl="1">
      <w:lvlJc w:val="left"/>
      <w:lvlText w:val="%2."/>
      <w:numFmt w:val="decimal"/>
      <w:start w:val="5"/>
    </w:lvl>
  </w:abstractNum>
  <w:abstractNum w:abstractNumId="8">
    <w:nsid w:val="DED7263"/>
    <w:multiLevelType w:val="hybridMultilevel"/>
    <w:lvl w:ilvl="0">
      <w:lvlJc w:val="left"/>
      <w:lvlText w:val="-"/>
      <w:numFmt w:val="bullet"/>
      <w:start w:val="1"/>
    </w:lvl>
    <w:lvl w:ilvl="1">
      <w:lvlJc w:val="left"/>
      <w:lvlText w:val="%2."/>
      <w:numFmt w:val="decimal"/>
      <w:start w:val="8"/>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0"/>
    </w:lvl>
  </w:abstractNum>
  <w:abstractNum w:abstractNumId="11">
    <w:nsid w:val="41A7C4C9"/>
    <w:multiLevelType w:val="hybridMultilevel"/>
    <w:lvl w:ilvl="0">
      <w:lvlJc w:val="left"/>
      <w:lvlText w:val="%1."/>
      <w:numFmt w:val="decimal"/>
      <w:start w:val="11"/>
    </w:lvl>
  </w:abstractNum>
  <w:abstractNum w:abstractNumId="12">
    <w:nsid w:val="6B68079A"/>
    <w:multiLevelType w:val="hybridMultilevel"/>
    <w:lvl w:ilvl="0">
      <w:lvlJc w:val="left"/>
      <w:lvlText w:val="%1."/>
      <w:numFmt w:val="decimal"/>
      <w:start w:val="12"/>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4"/>
    </w:lvl>
  </w:abstractNum>
  <w:abstractNum w:abstractNumId="16">
    <w:nsid w:val="431BD7B7"/>
    <w:multiLevelType w:val="hybridMultilevel"/>
    <w:lvl w:ilvl="0">
      <w:lvlJc w:val="left"/>
      <w:lvlText w:val="(%1)"/>
      <w:numFmt w:val="lowerLetter"/>
      <w:start w:val="1"/>
    </w:lvl>
    <w:lvl w:ilvl="1">
      <w:lvlJc w:val="left"/>
      <w:lvlText w:val="(%2)"/>
      <w:numFmt w:val="lowerLetter"/>
      <w:start w:val="2"/>
    </w:lvl>
  </w:abstractNum>
  <w:abstractNum w:abstractNumId="17">
    <w:nsid w:val="3F2DBA31"/>
    <w:multiLevelType w:val="hybridMultilevel"/>
    <w:lvl w:ilvl="0">
      <w:lvlJc w:val="left"/>
      <w:lvlText w:val="(%1)"/>
      <w:numFmt w:val="lowerRoman"/>
      <w:start w:val="1"/>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2019-12-12T22:29:48Z</dcterms:created>
  <dcterms:modified xsi:type="dcterms:W3CDTF">2019-12-12T22:29:48Z</dcterms:modified>
</cp:coreProperties>
</file>