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08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8635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BILODEAU STEVEN J</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COHU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COHU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11/30/2009</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536" w:val="left"/>
          <w:tab w:leader="none" w:pos="217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2"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6"/>
        <w:spacing w:after="0"/>
        <w:tabs>
          <w:tab w:leader="none" w:pos="21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2" w:lineRule="exact"/>
        <w:rPr>
          <w:sz w:val="24"/>
          <w:szCs w:val="24"/>
          <w:color w:val="auto"/>
        </w:rPr>
      </w:pPr>
    </w:p>
    <w:p>
      <w:pPr>
        <w:sectPr>
          <w:pgSz w:w="11900" w:h="16838" w:orient="portrait"/>
          <w:cols w:equalWidth="0" w:num="3">
            <w:col w:w="3340" w:space="720"/>
            <w:col w:w="3264" w:space="720"/>
            <w:col w:w="3476"/>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POWAY</w:t>
            </w:r>
          </w:p>
        </w:tc>
        <w:tc>
          <w:tcPr>
            <w:tcW w:w="1160" w:type="dxa"/>
            <w:vAlign w:val="bottom"/>
          </w:tcPr>
          <w:p>
            <w:pPr>
              <w:ind w:left="34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92064</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60"/>
              <w:spacing w:after="0" w:line="131"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7"/>
              </w:rPr>
              <w:t>Execution Date,</w:t>
            </w:r>
          </w:p>
        </w:tc>
        <w:tc>
          <w:tcPr>
            <w:tcW w:w="160" w:type="dxa"/>
            <w:vAlign w:val="bottom"/>
          </w:tcPr>
          <w:p>
            <w:pPr>
              <w:spacing w:after="0"/>
              <w:rPr>
                <w:sz w:val="11"/>
                <w:szCs w:val="11"/>
                <w:color w:val="auto"/>
              </w:rPr>
            </w:pP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6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Restricted Stock Units</w:t>
            </w:r>
            <w:r>
              <w:rPr>
                <w:rFonts w:ascii="Arial" w:cs="Arial" w:eastAsia="Arial" w:hAnsi="Arial"/>
                <w:sz w:val="22"/>
                <w:szCs w:val="22"/>
                <w:color w:val="008000"/>
                <w:vertAlign w:val="superscript"/>
              </w:rPr>
              <w:t>(1)</w:t>
            </w:r>
          </w:p>
        </w:tc>
        <w:tc>
          <w:tcPr>
            <w:tcW w:w="1940" w:type="dxa"/>
            <w:vAlign w:val="bottom"/>
            <w:tcBorders>
              <w:bottom w:val="single" w:sz="8" w:color="2C2C2C"/>
            </w:tcBorders>
            <w:gridSpan w:val="2"/>
          </w:tcPr>
          <w:p>
            <w:pPr>
              <w:ind w:left="960"/>
              <w:spacing w:after="0"/>
              <w:rPr>
                <w:sz w:val="20"/>
                <w:szCs w:val="20"/>
                <w:color w:val="auto"/>
              </w:rPr>
            </w:pPr>
            <w:r>
              <w:rPr>
                <w:rFonts w:ascii="Arial" w:cs="Arial" w:eastAsia="Arial" w:hAnsi="Arial"/>
                <w:sz w:val="17"/>
                <w:szCs w:val="17"/>
                <w:color w:val="0000FF"/>
              </w:rPr>
              <w:t>11/30/2009</w:t>
            </w: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3"/>
              </w:rPr>
              <w:t>3,300</w:t>
            </w:r>
          </w:p>
        </w:tc>
        <w:tc>
          <w:tcPr>
            <w:tcW w:w="66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340" w:type="dxa"/>
            <w:vAlign w:val="bottom"/>
            <w:tcBorders>
              <w:bottom w:val="single" w:sz="8" w:color="2C2C2C"/>
            </w:tcBorders>
            <w:gridSpan w:val="3"/>
          </w:tcPr>
          <w:p>
            <w:pPr>
              <w:ind w:left="500"/>
              <w:spacing w:after="0"/>
              <w:rPr>
                <w:sz w:val="20"/>
                <w:szCs w:val="20"/>
                <w:color w:val="auto"/>
              </w:rPr>
            </w:pPr>
            <w:r>
              <w:rPr>
                <w:rFonts w:ascii="Arial" w:cs="Arial" w:eastAsia="Arial" w:hAnsi="Arial"/>
                <w:sz w:val="17"/>
                <w:szCs w:val="17"/>
                <w:color w:val="0000FF"/>
              </w:rPr>
              <w:t>3,300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3"/>
                <w:szCs w:val="13"/>
                <w:color w:val="0000FF"/>
                <w:w w:val="96"/>
              </w:rPr>
              <w:t>11/30/2010</w:t>
            </w:r>
            <w:r>
              <w:rPr>
                <w:rFonts w:ascii="Arial" w:cs="Arial" w:eastAsia="Arial" w:hAnsi="Arial"/>
                <w:sz w:val="22"/>
                <w:szCs w:val="22"/>
                <w:color w:val="008000"/>
                <w:w w:val="96"/>
                <w:vertAlign w:val="superscript"/>
              </w:rPr>
              <w:t>(2)</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10,000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ind w:left="60"/>
              <w:spacing w:after="0" w:line="144" w:lineRule="exact"/>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11.78</w:t>
            </w:r>
          </w:p>
        </w:tc>
        <w:tc>
          <w:tcPr>
            <w:tcW w:w="1080" w:type="dxa"/>
            <w:vAlign w:val="bottom"/>
          </w:tcPr>
          <w:p>
            <w:pPr>
              <w:jc w:val="right"/>
              <w:ind w:right="158"/>
              <w:spacing w:after="0" w:line="144" w:lineRule="exact"/>
              <w:rPr>
                <w:sz w:val="20"/>
                <w:szCs w:val="20"/>
                <w:color w:val="auto"/>
              </w:rPr>
            </w:pPr>
            <w:r>
              <w:rPr>
                <w:rFonts w:ascii="Arial" w:cs="Arial" w:eastAsia="Arial" w:hAnsi="Arial"/>
                <w:sz w:val="13"/>
                <w:szCs w:val="13"/>
                <w:color w:val="0000FF"/>
              </w:rPr>
              <w:t>11/30/2009</w:t>
            </w:r>
          </w:p>
        </w:tc>
        <w:tc>
          <w:tcPr>
            <w:tcW w:w="1160" w:type="dxa"/>
            <w:vAlign w:val="bottom"/>
          </w:tcPr>
          <w:p>
            <w:pPr>
              <w:spacing w:after="0"/>
              <w:rPr>
                <w:sz w:val="12"/>
                <w:szCs w:val="12"/>
                <w:color w:val="auto"/>
              </w:rPr>
            </w:pPr>
          </w:p>
        </w:tc>
        <w:tc>
          <w:tcPr>
            <w:tcW w:w="780" w:type="dxa"/>
            <w:vAlign w:val="bottom"/>
          </w:tcPr>
          <w:p>
            <w:pPr>
              <w:ind w:left="180"/>
              <w:spacing w:after="0" w:line="144" w:lineRule="exact"/>
              <w:rPr>
                <w:sz w:val="20"/>
                <w:szCs w:val="20"/>
                <w:color w:val="auto"/>
              </w:rPr>
            </w:pPr>
            <w:r>
              <w:rPr>
                <w:rFonts w:ascii="Arial" w:cs="Arial" w:eastAsia="Arial" w:hAnsi="Arial"/>
                <w:sz w:val="13"/>
                <w:szCs w:val="13"/>
                <w:color w:val="0000FF"/>
              </w:rPr>
              <w:t>A</w:t>
            </w:r>
          </w:p>
        </w:tc>
        <w:tc>
          <w:tcPr>
            <w:tcW w:w="580" w:type="dxa"/>
            <w:vAlign w:val="bottom"/>
          </w:tcPr>
          <w:p>
            <w:pPr>
              <w:ind w:left="140"/>
              <w:spacing w:after="0" w:line="144" w:lineRule="exact"/>
              <w:rPr>
                <w:sz w:val="20"/>
                <w:szCs w:val="20"/>
                <w:color w:val="auto"/>
              </w:rPr>
            </w:pPr>
            <w:r>
              <w:rPr>
                <w:rFonts w:ascii="Arial" w:cs="Arial" w:eastAsia="Arial" w:hAnsi="Arial"/>
                <w:sz w:val="13"/>
                <w:szCs w:val="13"/>
                <w:color w:val="0000FF"/>
              </w:rPr>
              <w:t>10,000</w:t>
            </w:r>
          </w:p>
        </w:tc>
        <w:tc>
          <w:tcPr>
            <w:tcW w:w="3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8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11/30/2019</w:t>
            </w:r>
          </w:p>
        </w:tc>
        <w:tc>
          <w:tcPr>
            <w:tcW w:w="66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16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ind w:left="220"/>
              <w:spacing w:after="0" w:line="144" w:lineRule="exact"/>
              <w:rPr>
                <w:sz w:val="20"/>
                <w:szCs w:val="20"/>
                <w:color w:val="auto"/>
              </w:rPr>
            </w:pPr>
            <w:r>
              <w:rPr>
                <w:rFonts w:ascii="Arial" w:cs="Arial" w:eastAsia="Arial" w:hAnsi="Arial"/>
                <w:sz w:val="13"/>
                <w:szCs w:val="13"/>
                <w:color w:val="0000FF"/>
                <w:w w:val="90"/>
              </w:rPr>
              <w:t>10,000</w:t>
            </w:r>
          </w:p>
        </w:tc>
        <w:tc>
          <w:tcPr>
            <w:tcW w:w="280" w:type="dxa"/>
            <w:vAlign w:val="bottom"/>
          </w:tcPr>
          <w:p>
            <w:pPr>
              <w:spacing w:after="0"/>
              <w:rPr>
                <w:sz w:val="12"/>
                <w:szCs w:val="12"/>
                <w:color w:val="auto"/>
              </w:rPr>
            </w:pPr>
          </w:p>
        </w:tc>
        <w:tc>
          <w:tcPr>
            <w:tcW w:w="700" w:type="dxa"/>
            <w:vAlign w:val="bottom"/>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120"/>
              <w:spacing w:after="0" w:line="134"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8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share of Cohu, Inc. Common Stock upon vesting. The RSU vests in three equal annual installments beginning November 30, 2010 (assuming continued service on the Board).</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beginning November 30, 2010 (assuming continued service on the Board).</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Jeffrey D. Jones, by Power of</w:t>
            </w:r>
          </w:p>
        </w:tc>
        <w:tc>
          <w:tcPr>
            <w:tcW w:w="1020" w:type="dxa"/>
            <w:vAlign w:val="bottom"/>
            <w:gridSpan w:val="2"/>
            <w:vMerge w:val="restart"/>
          </w:tcPr>
          <w:p>
            <w:pPr>
              <w:ind w:left="240"/>
              <w:spacing w:after="0"/>
              <w:rPr>
                <w:sz w:val="20"/>
                <w:szCs w:val="20"/>
                <w:color w:val="auto"/>
              </w:rPr>
            </w:pPr>
            <w:r>
              <w:rPr>
                <w:rFonts w:ascii="Arial" w:cs="Arial" w:eastAsia="Arial" w:hAnsi="Arial"/>
                <w:sz w:val="17"/>
                <w:szCs w:val="17"/>
                <w:color w:val="0000FF"/>
                <w:w w:val="89"/>
              </w:rPr>
              <w:t>12/01/2009</w:t>
            </w:r>
          </w:p>
        </w:tc>
        <w:tc>
          <w:tcPr>
            <w:tcW w:w="0" w:type="dxa"/>
            <w:vAlign w:val="bottom"/>
          </w:tcPr>
          <w:p>
            <w:pPr>
              <w:spacing w:after="0"/>
              <w:rPr>
                <w:sz w:val="1"/>
                <w:szCs w:val="1"/>
                <w:color w:val="auto"/>
              </w:rPr>
            </w:pPr>
          </w:p>
        </w:tc>
      </w:tr>
      <w:tr>
        <w:trPr>
          <w:trHeight w:val="87"/>
        </w:trPr>
        <w:tc>
          <w:tcPr>
            <w:tcW w:w="206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Attorney</w:t>
            </w: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6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020" w:type="dxa"/>
            <w:vAlign w:val="bottom"/>
            <w:gridSpan w:val="2"/>
          </w:tcPr>
          <w:p>
            <w:pPr>
              <w:ind w:left="2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82964"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2019-12-18T01:31:56Z</dcterms:created>
  <dcterms:modified xsi:type="dcterms:W3CDTF">2019-12-18T01:31:56Z</dcterms:modified>
</cp:coreProperties>
</file>