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67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Muller Luis A</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05/03/2017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50"/>
        <w:spacing w:after="0"/>
        <w:rPr>
          <w:sz w:val="20"/>
          <w:szCs w:val="20"/>
          <w:color w:val="auto"/>
        </w:rPr>
      </w:pPr>
      <w:r>
        <w:rPr>
          <w:rFonts w:ascii="Arial" w:cs="Arial" w:eastAsia="Arial" w:hAnsi="Arial"/>
          <w:sz w:val="17"/>
          <w:szCs w:val="17"/>
          <w:color w:val="0000FF"/>
        </w:rPr>
        <w:t>President &amp; CEO</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80" w:type="dxa"/>
            <w:vAlign w:val="bottom"/>
          </w:tcPr>
          <w:p>
            <w:pPr>
              <w:ind w:left="340"/>
              <w:spacing w:after="0"/>
              <w:rPr>
                <w:sz w:val="20"/>
                <w:szCs w:val="20"/>
                <w:color w:val="auto"/>
              </w:rPr>
            </w:pPr>
            <w:r>
              <w:rPr>
                <w:rFonts w:ascii="Arial" w:cs="Arial" w:eastAsia="Arial" w:hAnsi="Arial"/>
                <w:sz w:val="17"/>
                <w:szCs w:val="17"/>
                <w:color w:val="0000FF"/>
              </w:rPr>
              <w:t>CA</w:t>
            </w:r>
          </w:p>
        </w:tc>
        <w:tc>
          <w:tcPr>
            <w:tcW w:w="166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4"/>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jc w:val="center"/>
              <w:ind w:left="5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13.77</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364,686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19.64</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14,000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15.85</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377,686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14,000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19.26</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20,000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10.58</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383,686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20,000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19.27</w:t>
            </w:r>
            <w:r>
              <w:rPr>
                <w:rFonts w:ascii="Arial" w:cs="Arial" w:eastAsia="Arial" w:hAnsi="Arial"/>
                <w:sz w:val="22"/>
                <w:szCs w:val="22"/>
                <w:color w:val="008000"/>
                <w:w w:val="85"/>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9.44</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378,686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05/03/2017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19.27</w:t>
            </w:r>
            <w:r>
              <w:rPr>
                <w:rFonts w:ascii="Arial" w:cs="Arial" w:eastAsia="Arial" w:hAnsi="Arial"/>
                <w:sz w:val="22"/>
                <w:szCs w:val="22"/>
                <w:color w:val="008000"/>
                <w:w w:val="85"/>
                <w:vertAlign w:val="superscript"/>
              </w:rPr>
              <w:t>(6)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194</w:t>
            </w:r>
            <w:r>
              <w:rPr>
                <w:rFonts w:ascii="Arial" w:cs="Arial" w:eastAsia="Arial" w:hAnsi="Arial"/>
                <w:sz w:val="22"/>
                <w:szCs w:val="22"/>
                <w:color w:val="008000"/>
                <w:w w:val="86"/>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13.77</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363,880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194</w:t>
            </w:r>
            <w:r>
              <w:rPr>
                <w:rFonts w:ascii="Arial" w:cs="Arial" w:eastAsia="Arial" w:hAnsi="Arial"/>
                <w:sz w:val="22"/>
                <w:szCs w:val="22"/>
                <w:color w:val="008000"/>
                <w:w w:val="86"/>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19.2</w:t>
            </w:r>
            <w:r>
              <w:rPr>
                <w:rFonts w:ascii="Arial" w:cs="Arial" w:eastAsia="Arial" w:hAnsi="Arial"/>
                <w:sz w:val="22"/>
                <w:szCs w:val="22"/>
                <w:color w:val="008000"/>
                <w:w w:val="85"/>
                <w:vertAlign w:val="superscript"/>
              </w:rPr>
              <w:t>(7)</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14,750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15.85</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378,436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14,750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19.48</w:t>
            </w:r>
            <w:r>
              <w:rPr>
                <w:rFonts w:ascii="Arial" w:cs="Arial" w:eastAsia="Arial" w:hAnsi="Arial"/>
                <w:sz w:val="22"/>
                <w:szCs w:val="22"/>
                <w:color w:val="008000"/>
                <w:w w:val="85"/>
                <w:vertAlign w:val="superscript"/>
              </w:rPr>
              <w:t>(8)</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30,000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10.58</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393,686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30,000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19.55</w:t>
            </w:r>
            <w:r>
              <w:rPr>
                <w:rFonts w:ascii="Arial" w:cs="Arial" w:eastAsia="Arial" w:hAnsi="Arial"/>
                <w:sz w:val="22"/>
                <w:szCs w:val="22"/>
                <w:color w:val="008000"/>
                <w:w w:val="85"/>
                <w:vertAlign w:val="superscript"/>
              </w:rPr>
              <w:t>(9)</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5,056</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9.44</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368,742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05/04/2017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5,056</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19.62</w:t>
            </w:r>
            <w:r>
              <w:rPr>
                <w:rFonts w:ascii="Arial" w:cs="Arial" w:eastAsia="Arial" w:hAnsi="Arial"/>
                <w:sz w:val="22"/>
                <w:szCs w:val="22"/>
                <w:color w:val="008000"/>
                <w:w w:val="87"/>
                <w:vertAlign w:val="superscript"/>
              </w:rPr>
              <w:t>(10)</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05/05/2017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13,556</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13.77</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377,242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05/05/2017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13,556</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19.07</w:t>
            </w:r>
            <w:r>
              <w:rPr>
                <w:rFonts w:ascii="Arial" w:cs="Arial" w:eastAsia="Arial" w:hAnsi="Arial"/>
                <w:sz w:val="22"/>
                <w:szCs w:val="22"/>
                <w:color w:val="008000"/>
                <w:w w:val="84"/>
                <w:vertAlign w:val="superscript"/>
              </w:rPr>
              <w:t>(11)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05/05/2017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7,165</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10.58</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370,851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0"/>
              <w:spacing w:after="0"/>
              <w:rPr>
                <w:sz w:val="20"/>
                <w:szCs w:val="20"/>
                <w:color w:val="auto"/>
              </w:rPr>
            </w:pPr>
            <w:r>
              <w:rPr>
                <w:rFonts w:ascii="Arial" w:cs="Arial" w:eastAsia="Arial" w:hAnsi="Arial"/>
                <w:sz w:val="17"/>
                <w:szCs w:val="17"/>
                <w:color w:val="0000FF"/>
                <w:w w:val="91"/>
              </w:rPr>
              <w:t>05/05/2017</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7,165</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18.99</w:t>
            </w:r>
            <w:r>
              <w:rPr>
                <w:rFonts w:ascii="Arial" w:cs="Arial" w:eastAsia="Arial" w:hAnsi="Arial"/>
                <w:sz w:val="22"/>
                <w:szCs w:val="22"/>
                <w:color w:val="008000"/>
                <w:w w:val="87"/>
                <w:vertAlign w:val="superscript"/>
              </w:rPr>
              <w:t>(12)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363,686</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w w:val="94"/>
              </w:rPr>
              <w:t>10/26/2011</w:t>
            </w:r>
            <w:r>
              <w:rPr>
                <w:rFonts w:ascii="Arial" w:cs="Arial" w:eastAsia="Arial" w:hAnsi="Arial"/>
                <w:sz w:val="22"/>
                <w:szCs w:val="22"/>
                <w:color w:val="008000"/>
                <w:w w:val="94"/>
                <w:vertAlign w:val="superscript"/>
              </w:rPr>
              <w:t>(13)</w:t>
            </w:r>
          </w:p>
        </w:tc>
        <w:tc>
          <w:tcPr>
            <w:tcW w:w="7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1,000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13.77</w:t>
            </w:r>
          </w:p>
        </w:tc>
        <w:tc>
          <w:tcPr>
            <w:tcW w:w="1100" w:type="dxa"/>
            <w:vAlign w:val="bottom"/>
            <w:vMerge w:val="restart"/>
          </w:tcPr>
          <w:p>
            <w:pPr>
              <w:jc w:val="right"/>
              <w:ind w:right="159"/>
              <w:spacing w:after="0" w:line="146" w:lineRule="exact"/>
              <w:rPr>
                <w:sz w:val="20"/>
                <w:szCs w:val="20"/>
                <w:color w:val="auto"/>
              </w:rPr>
            </w:pPr>
            <w:r>
              <w:rPr>
                <w:rFonts w:ascii="Arial" w:cs="Arial" w:eastAsia="Arial" w:hAnsi="Arial"/>
                <w:sz w:val="13"/>
                <w:szCs w:val="13"/>
                <w:color w:val="0000FF"/>
              </w:rPr>
              <w:t>05/03/2017</w:t>
            </w:r>
          </w:p>
        </w:tc>
        <w:tc>
          <w:tcPr>
            <w:tcW w:w="1140" w:type="dxa"/>
            <w:vAlign w:val="bottom"/>
          </w:tcPr>
          <w:p>
            <w:pPr>
              <w:spacing w:after="0"/>
              <w:rPr>
                <w:sz w:val="5"/>
                <w:szCs w:val="5"/>
                <w:color w:val="auto"/>
              </w:rPr>
            </w:pPr>
          </w:p>
        </w:tc>
        <w:tc>
          <w:tcPr>
            <w:tcW w:w="6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rPr>
              <w:t>1,000</w:t>
            </w:r>
          </w:p>
        </w:tc>
        <w:tc>
          <w:tcPr>
            <w:tcW w:w="920" w:type="dxa"/>
            <w:vAlign w:val="bottom"/>
            <w:gridSpan w:val="2"/>
            <w:vMerge w:val="continue"/>
          </w:tcPr>
          <w:p>
            <w:pPr>
              <w:spacing w:after="0"/>
              <w:rPr>
                <w:sz w:val="5"/>
                <w:szCs w:val="5"/>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10/26/2020</w:t>
            </w: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663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66376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Expiration Date</w:t>
            </w: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01/10/2012</w:t>
            </w:r>
            <w:r>
              <w:rPr>
                <w:rFonts w:ascii="Arial" w:cs="Arial" w:eastAsia="Arial" w:hAnsi="Arial"/>
                <w:sz w:val="22"/>
                <w:szCs w:val="22"/>
                <w:color w:val="008000"/>
                <w:w w:val="96"/>
                <w:vertAlign w:val="superscript"/>
              </w:rPr>
              <w:t>(14)</w:t>
            </w:r>
          </w:p>
        </w:tc>
        <w:tc>
          <w:tcPr>
            <w:tcW w:w="70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15.85</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05/03/2017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14,000</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01/10/2021</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03/06/2013</w:t>
            </w:r>
            <w:r>
              <w:rPr>
                <w:rFonts w:ascii="Arial" w:cs="Arial" w:eastAsia="Arial" w:hAnsi="Arial"/>
                <w:sz w:val="22"/>
                <w:szCs w:val="22"/>
                <w:color w:val="008000"/>
                <w:w w:val="96"/>
                <w:vertAlign w:val="superscript"/>
              </w:rPr>
              <w:t>(15)</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10.58</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05/03/2017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20,000</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03/06/2022</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03/26/2014</w:t>
            </w:r>
            <w:r>
              <w:rPr>
                <w:rFonts w:ascii="Arial" w:cs="Arial" w:eastAsia="Arial" w:hAnsi="Arial"/>
                <w:sz w:val="22"/>
                <w:szCs w:val="22"/>
                <w:color w:val="008000"/>
                <w:w w:val="96"/>
                <w:vertAlign w:val="superscript"/>
              </w:rPr>
              <w:t>(16)</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9.44</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05/03/2017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15,000</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03/26/2023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10/26/2011</w:t>
            </w:r>
            <w:r>
              <w:rPr>
                <w:rFonts w:ascii="Arial" w:cs="Arial" w:eastAsia="Arial" w:hAnsi="Arial"/>
                <w:sz w:val="22"/>
                <w:szCs w:val="22"/>
                <w:color w:val="008000"/>
                <w:w w:val="96"/>
                <w:vertAlign w:val="superscript"/>
              </w:rPr>
              <w:t>(13)</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194</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13.77</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05/04/2017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77"/>
              <w:spacing w:after="0" w:line="146" w:lineRule="exact"/>
              <w:rPr>
                <w:sz w:val="20"/>
                <w:szCs w:val="20"/>
                <w:color w:val="auto"/>
              </w:rPr>
            </w:pPr>
            <w:r>
              <w:rPr>
                <w:rFonts w:ascii="Arial" w:cs="Arial" w:eastAsia="Arial" w:hAnsi="Arial"/>
                <w:sz w:val="13"/>
                <w:szCs w:val="13"/>
                <w:color w:val="0000FF"/>
                <w:w w:val="92"/>
              </w:rPr>
              <w:t>194</w:t>
            </w:r>
          </w:p>
        </w:tc>
        <w:tc>
          <w:tcPr>
            <w:tcW w:w="980" w:type="dxa"/>
            <w:vAlign w:val="bottom"/>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10/26/2020</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vMerge w:val="restart"/>
          </w:tcPr>
          <w:p>
            <w:pPr>
              <w:jc w:val="right"/>
              <w:ind w:right="377"/>
              <w:spacing w:after="0" w:line="146"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01/10/2012</w:t>
            </w:r>
            <w:r>
              <w:rPr>
                <w:rFonts w:ascii="Arial" w:cs="Arial" w:eastAsia="Arial" w:hAnsi="Arial"/>
                <w:sz w:val="22"/>
                <w:szCs w:val="22"/>
                <w:color w:val="008000"/>
                <w:w w:val="96"/>
                <w:vertAlign w:val="superscript"/>
              </w:rPr>
              <w:t>(14)</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14,750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15.85</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05/04/2017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14,750</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01/10/2021</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03/06/2013</w:t>
            </w:r>
            <w:r>
              <w:rPr>
                <w:rFonts w:ascii="Arial" w:cs="Arial" w:eastAsia="Arial" w:hAnsi="Arial"/>
                <w:sz w:val="22"/>
                <w:szCs w:val="22"/>
                <w:color w:val="008000"/>
                <w:w w:val="96"/>
                <w:vertAlign w:val="superscript"/>
              </w:rPr>
              <w:t>(15)</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30,000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10.58</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05/04/2017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30,000</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03/06/2022</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03/26/2014</w:t>
            </w:r>
            <w:r>
              <w:rPr>
                <w:rFonts w:ascii="Arial" w:cs="Arial" w:eastAsia="Arial" w:hAnsi="Arial"/>
                <w:sz w:val="22"/>
                <w:szCs w:val="22"/>
                <w:color w:val="008000"/>
                <w:w w:val="96"/>
                <w:vertAlign w:val="superscript"/>
              </w:rPr>
              <w:t>(16)</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5,056</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9.44</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05/04/2017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7"/>
              <w:spacing w:after="0" w:line="146" w:lineRule="exact"/>
              <w:rPr>
                <w:sz w:val="20"/>
                <w:szCs w:val="20"/>
                <w:color w:val="auto"/>
              </w:rPr>
            </w:pPr>
            <w:r>
              <w:rPr>
                <w:rFonts w:ascii="Arial" w:cs="Arial" w:eastAsia="Arial" w:hAnsi="Arial"/>
                <w:sz w:val="13"/>
                <w:szCs w:val="13"/>
                <w:color w:val="0000FF"/>
                <w:w w:val="92"/>
              </w:rPr>
              <w:t>5,056</w:t>
            </w:r>
          </w:p>
        </w:tc>
        <w:tc>
          <w:tcPr>
            <w:tcW w:w="980" w:type="dxa"/>
            <w:vAlign w:val="bottom"/>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03/26/2023</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vMerge w:val="restart"/>
          </w:tcPr>
          <w:p>
            <w:pPr>
              <w:jc w:val="right"/>
              <w:ind w:right="377"/>
              <w:spacing w:after="0" w:line="146"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10/26/2011</w:t>
            </w:r>
            <w:r>
              <w:rPr>
                <w:rFonts w:ascii="Arial" w:cs="Arial" w:eastAsia="Arial" w:hAnsi="Arial"/>
                <w:sz w:val="22"/>
                <w:szCs w:val="22"/>
                <w:color w:val="008000"/>
                <w:w w:val="96"/>
                <w:vertAlign w:val="superscript"/>
              </w:rPr>
              <w:t>(13)</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13,556</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13.77</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0000FF"/>
                <w:w w:val="95"/>
              </w:rPr>
              <w:t>05/05/2017</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20" w:type="dxa"/>
            <w:vAlign w:val="bottom"/>
          </w:tcPr>
          <w:p>
            <w:pPr>
              <w:jc w:val="center"/>
              <w:ind w:left="277"/>
              <w:spacing w:after="0" w:line="142" w:lineRule="exact"/>
              <w:rPr>
                <w:sz w:val="20"/>
                <w:szCs w:val="20"/>
                <w:color w:val="auto"/>
              </w:rPr>
            </w:pPr>
            <w:r>
              <w:rPr>
                <w:rFonts w:ascii="Arial" w:cs="Arial" w:eastAsia="Arial" w:hAnsi="Arial"/>
                <w:sz w:val="13"/>
                <w:szCs w:val="13"/>
                <w:color w:val="0000FF"/>
                <w:w w:val="90"/>
              </w:rPr>
              <w:t>13,556</w:t>
            </w:r>
          </w:p>
        </w:tc>
        <w:tc>
          <w:tcPr>
            <w:tcW w:w="980" w:type="dxa"/>
            <w:vAlign w:val="bottom"/>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10/26/2020</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jc w:val="right"/>
              <w:ind w:right="377"/>
              <w:spacing w:after="0" w:line="14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03/06/2013</w:t>
            </w:r>
            <w:r>
              <w:rPr>
                <w:rFonts w:ascii="Arial" w:cs="Arial" w:eastAsia="Arial" w:hAnsi="Arial"/>
                <w:sz w:val="22"/>
                <w:szCs w:val="22"/>
                <w:color w:val="008000"/>
                <w:w w:val="96"/>
                <w:vertAlign w:val="superscript"/>
              </w:rPr>
              <w:t>(15)</w:t>
            </w: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7,165</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10.58</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05/05/2017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7"/>
              <w:spacing w:after="0" w:line="146" w:lineRule="exact"/>
              <w:rPr>
                <w:sz w:val="20"/>
                <w:szCs w:val="20"/>
                <w:color w:val="auto"/>
              </w:rPr>
            </w:pPr>
            <w:r>
              <w:rPr>
                <w:rFonts w:ascii="Arial" w:cs="Arial" w:eastAsia="Arial" w:hAnsi="Arial"/>
                <w:sz w:val="13"/>
                <w:szCs w:val="13"/>
                <w:color w:val="0000FF"/>
                <w:w w:val="92"/>
              </w:rPr>
              <w:t>7,165</w:t>
            </w:r>
          </w:p>
        </w:tc>
        <w:tc>
          <w:tcPr>
            <w:tcW w:w="980" w:type="dxa"/>
            <w:vAlign w:val="bottom"/>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03/06/2022</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vMerge w:val="restart"/>
          </w:tcPr>
          <w:p>
            <w:pPr>
              <w:jc w:val="right"/>
              <w:ind w:right="377"/>
              <w:spacing w:after="0" w:line="146"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made pursuant to a Rule 10b5-1 trading plan adopted by the reporting person on February 24, 2017 (the "Plan"). The Plan was terminated on May 5, 2017.</w:t>
      </w:r>
    </w:p>
    <w:p>
      <w:pPr>
        <w:spacing w:after="0" w:line="49" w:lineRule="exact"/>
        <w:rPr>
          <w:rFonts w:ascii="Arial" w:cs="Arial" w:eastAsia="Arial" w:hAnsi="Arial"/>
          <w:sz w:val="13"/>
          <w:szCs w:val="13"/>
          <w:color w:val="008000"/>
        </w:rPr>
      </w:pP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$19.45 to $19.98;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220" w:firstLine="6"/>
        <w:spacing w:after="0" w:line="249"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220,966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installments.(assuming continued employment and achievement of specified performance goals).</w:t>
      </w:r>
    </w:p>
    <w:p>
      <w:pPr>
        <w:spacing w:after="0" w:line="25" w:lineRule="exact"/>
        <w:rPr>
          <w:rFonts w:ascii="Arial" w:cs="Arial" w:eastAsia="Arial" w:hAnsi="Arial"/>
          <w:sz w:val="13"/>
          <w:szCs w:val="13"/>
          <w:color w:val="008000"/>
        </w:rPr>
      </w:pP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$19.15 to $19.45;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$19.24 to $19.46;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$19.21 to $19.35;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200" w:firstLine="6"/>
        <w:spacing w:after="0" w:line="300"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with respect to this transaction were sold in multiple trades at a price of $19.20;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$19.25 to $19.72;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0" w:right="54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$19.39 to $19.79;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jc w:val="both"/>
        <w:ind w:left="20" w:right="540" w:firstLine="6"/>
        <w:spacing w:after="0" w:line="327" w:lineRule="auto"/>
        <w:tabs>
          <w:tab w:leader="none" w:pos="21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$19.62 to $19.65;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jc w:val="both"/>
        <w:ind w:left="20" w:right="540" w:firstLine="6"/>
        <w:spacing w:after="0" w:line="327" w:lineRule="auto"/>
        <w:tabs>
          <w:tab w:leader="none" w:pos="21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$18.81 to $19.74;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jc w:val="both"/>
        <w:ind w:left="20" w:right="540" w:firstLine="6"/>
        <w:spacing w:after="0" w:line="327" w:lineRule="auto"/>
        <w:tabs>
          <w:tab w:leader="none" w:pos="21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$18.94 to $19.03;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October 26, 2011 (assuming continued employment).</w:t>
      </w:r>
    </w:p>
    <w:p>
      <w:pPr>
        <w:spacing w:after="0" w:line="49"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January 10, 2012 (assuming continued employment).</w:t>
      </w:r>
    </w:p>
    <w:p>
      <w:pPr>
        <w:spacing w:after="0" w:line="49"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March 06, 2013 (assuming continued employment).</w:t>
      </w:r>
    </w:p>
    <w:p>
      <w:pPr>
        <w:spacing w:after="0" w:line="49"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March 26, 2014 (assuming continued employment).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Jeffrey D. Jones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05/05/2017</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ectPr>
          <w:pgSz w:w="11900" w:h="16909" w:orient="portrait"/>
          <w:cols w:equalWidth="0" w:num="1">
            <w:col w:w="11500"/>
          </w:cols>
          <w:pgMar w:left="260" w:top="187" w:right="139" w:bottom="0" w:gutter="0" w:footer="0" w:header="0"/>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9" w:orient="portrait"/>
          <w:cols w:equalWidth="0" w:num="1">
            <w:col w:w="11500"/>
          </w:cols>
          <w:pgMar w:left="260" w:top="187" w:right="13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2019-12-24T03:37:48Z</dcterms:created>
  <dcterms:modified xsi:type="dcterms:W3CDTF">2019-12-24T03:37:48Z</dcterms:modified>
</cp:coreProperties>
</file>