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Rapp Karen Marie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June 5, 2024 grant date or (ii) the 2025 Cohu, Inc. Annual Meeting of Stockholders (assuming continued service to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5,321 Restricted Stock Units (RSUs) that in the future will be converted on a one-for-one basis into shares of Cohu, Inc. Common Stock immediately upon the vesting date (assuming continued service to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707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2024-06-07T12:39:57Z</dcterms:created>
  <dcterms:modified xsi:type="dcterms:W3CDTF">2024-06-07T12:39:57Z</dcterms:modified>
</cp:coreProperties>
</file>