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7280"/>
        <w:spacing w:after="0"/>
        <w:rPr>
          <w:sz w:val="20"/>
          <w:szCs w:val="20"/>
          <w:color w:val="auto"/>
        </w:rPr>
      </w:pPr>
      <w:r>
        <w:rPr>
          <w:rFonts w:ascii="Courier New" w:cs="Courier New" w:eastAsia="Courier New" w:hAnsi="Courier New"/>
          <w:sz w:val="18"/>
          <w:szCs w:val="18"/>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$1.00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001751-19257610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May 4, 1999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0" w:lineRule="exact"/>
        <w:rPr>
          <w:sz w:val="24"/>
          <w:szCs w:val="24"/>
          <w:color w:val="auto"/>
        </w:rPr>
      </w:pPr>
    </w:p>
    <w:p>
      <w:pPr>
        <w:spacing w:after="0" w:line="204"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5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3380" w:type="dxa"/>
            <w:vAlign w:val="bottom"/>
          </w:tcPr>
          <w:p>
            <w:pPr>
              <w:jc w:val="right"/>
              <w:ind w:right="3032"/>
              <w:spacing w:after="0"/>
              <w:rPr>
                <w:sz w:val="20"/>
                <w:szCs w:val="20"/>
                <w:color w:val="auto"/>
              </w:rPr>
            </w:pPr>
            <w:r>
              <w:rPr>
                <w:rFonts w:ascii="Courier New" w:cs="Courier New" w:eastAsia="Courier New" w:hAnsi="Courier New"/>
                <w:sz w:val="18"/>
                <w:szCs w:val="18"/>
                <w:color w:val="auto"/>
              </w:rPr>
              <w:t>2</w:t>
            </w:r>
          </w:p>
        </w:tc>
        <w:tc>
          <w:tcPr>
            <w:tcW w:w="184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608"/>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9"/>
              </w:rPr>
              <w:t>-------------------------</w:t>
            </w:r>
          </w:p>
        </w:tc>
        <w:tc>
          <w:tcPr>
            <w:tcW w:w="184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001751-19257610</w:t>
            </w: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13G</w:t>
            </w:r>
          </w:p>
        </w:tc>
        <w:tc>
          <w:tcPr>
            <w:tcW w:w="3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2 of 4</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9"/>
              </w:rPr>
              <w:t>-------------------------</w:t>
            </w:r>
          </w:p>
        </w:tc>
        <w:tc>
          <w:tcPr>
            <w:tcW w:w="184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960" w:right="18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2"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Nicholas J. Cedrone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73"/>
              </w:rPr>
              <w:t>2</w:t>
            </w:r>
          </w:p>
        </w:tc>
        <w:tc>
          <w:tcPr>
            <w:tcW w:w="584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0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5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c>
          <w:tcPr>
            <w:tcW w:w="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Number of</w:t>
            </w: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68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5"/>
              </w:rPr>
              <w:t>Shares</w:t>
            </w:r>
          </w:p>
        </w:tc>
        <w:tc>
          <w:tcPr>
            <w:tcW w:w="11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rPr>
              <w:t>719,819</w:t>
            </w:r>
          </w:p>
        </w:tc>
      </w:tr>
      <w:tr>
        <w:trPr>
          <w:trHeight w:val="203"/>
        </w:trPr>
        <w:tc>
          <w:tcPr>
            <w:tcW w:w="1680" w:type="dxa"/>
            <w:vAlign w:val="bottom"/>
          </w:tcPr>
          <w:p>
            <w:pPr>
              <w:spacing w:after="0"/>
              <w:rPr>
                <w:sz w:val="17"/>
                <w:szCs w:val="17"/>
                <w:color w:val="auto"/>
              </w:rPr>
            </w:pPr>
          </w:p>
        </w:tc>
        <w:tc>
          <w:tcPr>
            <w:tcW w:w="1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68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Owned by</w:t>
            </w:r>
          </w:p>
        </w:tc>
        <w:tc>
          <w:tcPr>
            <w:tcW w:w="112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5000" w:type="dxa"/>
            <w:vAlign w:val="bottom"/>
          </w:tcPr>
          <w:p>
            <w:pPr>
              <w:ind w:left="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12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203"/>
        </w:trPr>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719,819</w:t>
            </w:r>
          </w:p>
        </w:tc>
      </w:tr>
      <w:tr>
        <w:trPr>
          <w:trHeight w:val="203"/>
        </w:trPr>
        <w:tc>
          <w:tcPr>
            <w:tcW w:w="16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6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168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20" w:type="dxa"/>
            <w:vAlign w:val="bottom"/>
          </w:tcPr>
          <w:p>
            <w:pPr>
              <w:spacing w:after="0"/>
              <w:rPr>
                <w:sz w:val="17"/>
                <w:szCs w:val="17"/>
                <w:color w:val="auto"/>
              </w:rPr>
            </w:pPr>
          </w:p>
        </w:tc>
        <w:tc>
          <w:tcPr>
            <w:tcW w:w="50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719,819</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060" w:right="241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7.32%</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3</w:t>
            </w:r>
          </w:p>
        </w:tc>
        <w:tc>
          <w:tcPr>
            <w:tcW w:w="110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405"/>
        </w:trPr>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60" w:type="dxa"/>
            <w:vAlign w:val="bottom"/>
          </w:tcPr>
          <w:p>
            <w:pPr>
              <w:ind w:left="4700"/>
              <w:spacing w:after="0"/>
              <w:rPr>
                <w:sz w:val="20"/>
                <w:szCs w:val="20"/>
                <w:color w:val="auto"/>
              </w:rPr>
            </w:pPr>
            <w:r>
              <w:rPr>
                <w:rFonts w:ascii="Courier New" w:cs="Courier New" w:eastAsia="Courier New" w:hAnsi="Courier New"/>
                <w:sz w:val="18"/>
                <w:szCs w:val="18"/>
                <w:color w:val="auto"/>
                <w:w w:val="95"/>
              </w:rPr>
              <w:t>Page 3 of 4</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Cohu, Inc.</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Address</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5755 Kearny Villa Road, San Diego, CA 92123</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Name of</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Person Filing:</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Nicholas J. Cedrone</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Address</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of Principal Business Office or, if None, Residence:</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One Monarch Drive, Littleton, MA 01460</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9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United States</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9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Common Stock, $1.00 par value</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9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001751-19257610</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IF THIS</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STATEMENT IS FILED PURSUANT TO RULE 13d-1(c),</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CHECK THIS BOX [X]</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9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OWNERSHIP</w:t>
            </w:r>
          </w:p>
        </w:tc>
      </w:tr>
      <w:tr>
        <w:trPr>
          <w:trHeight w:val="405"/>
        </w:trPr>
        <w:tc>
          <w:tcPr>
            <w:tcW w:w="1260" w:type="dxa"/>
            <w:vAlign w:val="bottom"/>
          </w:tcPr>
          <w:p>
            <w:pPr>
              <w:spacing w:after="0"/>
              <w:rPr>
                <w:sz w:val="24"/>
                <w:szCs w:val="24"/>
                <w:color w:val="auto"/>
              </w:rPr>
            </w:pPr>
          </w:p>
        </w:tc>
        <w:tc>
          <w:tcPr>
            <w:tcW w:w="6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The aggregate number and percentage of the class of securities</w:t>
            </w:r>
          </w:p>
        </w:tc>
      </w:tr>
      <w:tr>
        <w:trPr>
          <w:trHeight w:val="203"/>
        </w:trPr>
        <w:tc>
          <w:tcPr>
            <w:tcW w:w="1260" w:type="dxa"/>
            <w:vAlign w:val="bottom"/>
          </w:tcPr>
          <w:p>
            <w:pPr>
              <w:spacing w:after="0"/>
              <w:rPr>
                <w:sz w:val="17"/>
                <w:szCs w:val="17"/>
                <w:color w:val="auto"/>
              </w:rPr>
            </w:pPr>
          </w:p>
        </w:tc>
        <w:tc>
          <w:tcPr>
            <w:tcW w:w="6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of the issuer identified in Item 1 owned by Mr. Cedrone on May</w:t>
            </w:r>
          </w:p>
        </w:tc>
      </w:tr>
      <w:tr>
        <w:trPr>
          <w:trHeight w:val="203"/>
        </w:trPr>
        <w:tc>
          <w:tcPr>
            <w:tcW w:w="1260" w:type="dxa"/>
            <w:vAlign w:val="bottom"/>
          </w:tcPr>
          <w:p>
            <w:pPr>
              <w:spacing w:after="0"/>
              <w:rPr>
                <w:sz w:val="17"/>
                <w:szCs w:val="17"/>
                <w:color w:val="auto"/>
              </w:rPr>
            </w:pP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4, 1999</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was as follows:</w:t>
            </w:r>
          </w:p>
        </w:tc>
      </w:tr>
      <w:tr>
        <w:trPr>
          <w:trHeight w:val="405"/>
        </w:trPr>
        <w:tc>
          <w:tcPr>
            <w:tcW w:w="126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(a)</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Amount beneficially owned: 719,819.</w:t>
            </w:r>
          </w:p>
        </w:tc>
      </w:tr>
      <w:tr>
        <w:trPr>
          <w:trHeight w:val="405"/>
        </w:trPr>
        <w:tc>
          <w:tcPr>
            <w:tcW w:w="126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(b)</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 7.32%.</w:t>
            </w:r>
          </w:p>
        </w:tc>
      </w:tr>
      <w:tr>
        <w:trPr>
          <w:trHeight w:val="405"/>
        </w:trPr>
        <w:tc>
          <w:tcPr>
            <w:tcW w:w="126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(c)</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Number of shares as to which the person has:</w:t>
            </w:r>
          </w:p>
        </w:tc>
      </w:tr>
      <w:tr>
        <w:trPr>
          <w:trHeight w:val="405"/>
        </w:trPr>
        <w:tc>
          <w:tcPr>
            <w:tcW w:w="126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(i)</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Sole power to vote or to direct the vote 719,819.</w:t>
            </w:r>
          </w:p>
        </w:tc>
      </w:tr>
      <w:tr>
        <w:trPr>
          <w:trHeight w:val="405"/>
        </w:trPr>
        <w:tc>
          <w:tcPr>
            <w:tcW w:w="126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(ii)</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Shared power to vote or to direct the vote ____.</w:t>
            </w:r>
          </w:p>
        </w:tc>
      </w:tr>
      <w:tr>
        <w:trPr>
          <w:trHeight w:val="405"/>
        </w:trPr>
        <w:tc>
          <w:tcPr>
            <w:tcW w:w="126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(iii)</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Sole power to dispose or to direct the disposition of</w:t>
            </w:r>
          </w:p>
        </w:tc>
      </w:tr>
      <w:tr>
        <w:trPr>
          <w:trHeight w:val="203"/>
        </w:trPr>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719,819.</w:t>
            </w:r>
          </w:p>
        </w:tc>
      </w:tr>
      <w:tr>
        <w:trPr>
          <w:trHeight w:val="405"/>
        </w:trPr>
        <w:tc>
          <w:tcPr>
            <w:tcW w:w="1260" w:type="dxa"/>
            <w:vAlign w:val="bottom"/>
          </w:tcPr>
          <w:p>
            <w:pPr>
              <w:spacing w:after="0"/>
              <w:rPr>
                <w:sz w:val="24"/>
                <w:szCs w:val="24"/>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(iv)</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Shared power to dispose or to direct the disposition</w:t>
            </w:r>
          </w:p>
        </w:tc>
      </w:tr>
      <w:tr>
        <w:trPr>
          <w:trHeight w:val="203"/>
        </w:trPr>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____.</w:t>
            </w:r>
          </w:p>
        </w:tc>
      </w:tr>
    </w:tbl>
    <w:p>
      <w:pPr>
        <w:sectPr>
          <w:pgSz w:w="11900" w:h="16838" w:orient="portrait"/>
          <w:cols w:equalWidth="0" w:num="1">
            <w:col w:w="9999"/>
          </w:cols>
          <w:pgMar w:left="460" w:top="312" w:right="1440" w:bottom="1440" w:gutter="0" w:footer="0" w:header="0"/>
        </w:sectPr>
      </w:pPr>
    </w:p>
    <w:bookmarkStart w:id="3" w:name="page4"/>
    <w:bookmarkEnd w:id="3"/>
    <w:p>
      <w:pPr>
        <w:ind w:left="10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4 of 4</w:t>
      </w:r>
    </w:p>
    <w:p>
      <w:pPr>
        <w:spacing w:after="0" w:line="200" w:lineRule="exact"/>
        <w:rPr>
          <w:sz w:val="20"/>
          <w:szCs w:val="20"/>
          <w:color w:val="auto"/>
        </w:rPr>
      </w:pPr>
    </w:p>
    <w:p>
      <w:pPr>
        <w:spacing w:after="0" w:line="20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60" w:right="2199" w:hanging="1368"/>
        <w:spacing w:after="0" w:line="236" w:lineRule="auto"/>
        <w:tabs>
          <w:tab w:leader="none" w:pos="13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May 4, 1999</w:t>
      </w:r>
    </w:p>
    <w:p>
      <w:pPr>
        <w:ind w:left="3680"/>
        <w:spacing w:after="0" w:line="238" w:lineRule="auto"/>
        <w:rPr>
          <w:sz w:val="20"/>
          <w:szCs w:val="20"/>
          <w:color w:val="auto"/>
        </w:rPr>
      </w:pPr>
      <w:r>
        <w:rPr>
          <w:rFonts w:ascii="Courier New" w:cs="Courier New" w:eastAsia="Courier New" w:hAnsi="Courier New"/>
          <w:sz w:val="18"/>
          <w:szCs w:val="18"/>
          <w:color w:val="auto"/>
        </w:rPr>
        <w:t>---------------------------------</w:t>
      </w:r>
    </w:p>
    <w:p>
      <w:pPr>
        <w:ind w:left="49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/s/ Nicholas J. Cedrone</w:t>
      </w:r>
    </w:p>
    <w:p>
      <w:pPr>
        <w:ind w:left="368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Nicholas J. Cedrone</w:t>
      </w:r>
    </w:p>
    <w:p>
      <w:pPr>
        <w:ind w:left="368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9999"/>
      </w:cols>
      <w:pgMar w:left="46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upperLetter"/>
      <w:start w:val="24"/>
    </w:lvl>
  </w:abstractNum>
  <w:abstractNum w:abstractNumId="5">
    <w:nsid w:val="7545E146"/>
    <w:multiLevelType w:val="hybridMultilevel"/>
    <w:lvl w:ilvl="0">
      <w:lvlJc w:val="left"/>
      <w:lvlText w:val="-"/>
      <w:numFmt w:val="bullet"/>
      <w:start w:val="1"/>
    </w:lvl>
    <w:lvl w:ilvl="1">
      <w:lvlJc w:val="left"/>
      <w:lvlText w:val="%2"/>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2019-12-12T22:39:08Z</dcterms:created>
  <dcterms:modified xsi:type="dcterms:W3CDTF">2019-12-12T22:39:08Z</dcterms:modified>
</cp:coreProperties>
</file>