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PMingLiU" w:cs="PMingLiU" w:eastAsia="PMingLiU" w:hAnsi="PMingLiU"/>
          <w:sz w:val="15"/>
          <w:szCs w:val="15"/>
          <w:color w:val="auto"/>
        </w:rPr>
        <w:t/>
      </w:r>
    </w:p>
    <w:p>
      <w:pPr>
        <w:spacing w:after="0" w:line="26" w:lineRule="exact"/>
        <w:rPr>
          <w:sz w:val="24"/>
          <w:szCs w:val="24"/>
          <w:color w:val="auto"/>
        </w:rPr>
      </w:pPr>
    </w:p>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48895</wp:posOffset>
                </wp:positionV>
                <wp:extent cx="676275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22672">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85pt" to="532.25pt,3.85pt" o:allowincell="f" strokecolor="#000000" strokeweight="1.7852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93980</wp:posOffset>
                </wp:positionV>
                <wp:extent cx="676275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7.4pt" to="532.25pt,7.4pt" o:allowincell="f" strokecolor="#000000" strokeweight="0.5957pt"/>
            </w:pict>
          </mc:Fallback>
        </mc:AlternateContent>
      </w:r>
    </w:p>
    <w:p>
      <w:pPr>
        <w:spacing w:after="0" w:line="132" w:lineRule="exact"/>
        <w:rPr>
          <w:sz w:val="24"/>
          <w:szCs w:val="24"/>
          <w:color w:val="auto"/>
        </w:rPr>
      </w:pPr>
    </w:p>
    <w:p>
      <w:pPr>
        <w:jc w:val="center"/>
        <w:spacing w:after="0"/>
        <w:rPr>
          <w:sz w:val="20"/>
          <w:szCs w:val="20"/>
          <w:color w:val="auto"/>
        </w:rPr>
      </w:pPr>
      <w:r>
        <w:rPr>
          <w:rFonts w:ascii="PMingLiU" w:cs="PMingLiU" w:eastAsia="PMingLiU" w:hAnsi="PMingLiU"/>
          <w:sz w:val="29"/>
          <w:szCs w:val="29"/>
          <w:b w:val="1"/>
          <w:bCs w:val="1"/>
          <w:color w:val="auto"/>
        </w:rPr>
        <w:t>81,7('67$7(6</w:t>
      </w:r>
    </w:p>
    <w:p>
      <w:pPr>
        <w:spacing w:after="0" w:line="3" w:lineRule="exact"/>
        <w:rPr>
          <w:sz w:val="24"/>
          <w:szCs w:val="24"/>
          <w:color w:val="auto"/>
        </w:rPr>
      </w:pPr>
    </w:p>
    <w:p>
      <w:pPr>
        <w:jc w:val="center"/>
        <w:spacing w:after="0"/>
        <w:rPr>
          <w:sz w:val="20"/>
          <w:szCs w:val="20"/>
          <w:color w:val="auto"/>
        </w:rPr>
      </w:pPr>
      <w:r>
        <w:rPr>
          <w:rFonts w:ascii="PMingLiU" w:cs="PMingLiU" w:eastAsia="PMingLiU" w:hAnsi="PMingLiU"/>
          <w:sz w:val="29"/>
          <w:szCs w:val="29"/>
          <w:b w:val="1"/>
          <w:bCs w:val="1"/>
          <w:color w:val="auto"/>
        </w:rPr>
        <w:t>6(&amp;85,7,(6$1'(;&amp;+$1*(&amp;200,66,21</w:t>
      </w:r>
    </w:p>
    <w:p>
      <w:pPr>
        <w:jc w:val="center"/>
        <w:ind w:right="-139"/>
        <w:spacing w:after="0"/>
        <w:rPr>
          <w:sz w:val="20"/>
          <w:szCs w:val="20"/>
          <w:color w:val="auto"/>
        </w:rPr>
      </w:pPr>
      <w:r>
        <w:rPr>
          <w:rFonts w:ascii="PMingLiU" w:cs="PMingLiU" w:eastAsia="PMingLiU" w:hAnsi="PMingLiU"/>
          <w:sz w:val="15"/>
          <w:szCs w:val="15"/>
          <w:b w:val="1"/>
          <w:bCs w:val="1"/>
          <w:color w:val="auto"/>
        </w:rPr>
        <w:t>DVKLQJWRQ'&amp;</w:t>
      </w:r>
    </w:p>
    <w:p>
      <w:pPr>
        <w:jc w:val="center"/>
        <w:spacing w:after="0" w:line="229" w:lineRule="auto"/>
        <w:rPr>
          <w:sz w:val="20"/>
          <w:szCs w:val="20"/>
          <w:color w:val="auto"/>
        </w:rPr>
      </w:pPr>
      <w:r>
        <w:rPr>
          <w:rFonts w:ascii="PMingLiU" w:cs="PMingLiU" w:eastAsia="PMingLiU" w:hAnsi="PMingLiU"/>
          <w:sz w:val="29"/>
          <w:szCs w:val="29"/>
          <w:b w:val="1"/>
          <w:bCs w:val="1"/>
          <w:color w:val="auto"/>
        </w:rPr>
        <w:t>)250.</w:t>
      </w:r>
    </w:p>
    <w:p>
      <w:pPr>
        <w:spacing w:after="0"/>
        <w:rPr>
          <w:sz w:val="20"/>
          <w:szCs w:val="20"/>
          <w:color w:val="auto"/>
        </w:rPr>
      </w:pPr>
      <w:r>
        <w:rPr>
          <w:rFonts w:ascii="PMingLiU" w:cs="PMingLiU" w:eastAsia="PMingLiU" w:hAnsi="PMingLiU"/>
          <w:sz w:val="15"/>
          <w:szCs w:val="15"/>
          <w:color w:val="auto"/>
        </w:rPr>
        <w:t>0DUN2QH</w:t>
      </w:r>
    </w:p>
    <w:p>
      <w:pPr>
        <w:spacing w:after="0" w:line="4" w:lineRule="exact"/>
        <w:rPr>
          <w:sz w:val="24"/>
          <w:szCs w:val="24"/>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4"/>
          <w:szCs w:val="24"/>
          <w:color w:val="auto"/>
        </w:rPr>
      </w:pPr>
    </w:p>
    <w:p>
      <w:pPr>
        <w:jc w:val="center"/>
        <w:ind w:right="3000"/>
        <w:spacing w:after="0"/>
        <w:tabs>
          <w:tab w:leader="none" w:pos="400" w:val="left"/>
        </w:tabs>
        <w:rPr>
          <w:sz w:val="20"/>
          <w:szCs w:val="20"/>
          <w:color w:val="auto"/>
        </w:rPr>
      </w:pPr>
      <w:r>
        <w:rPr>
          <w:rFonts w:ascii="MS UI Gothic" w:cs="MS UI Gothic" w:eastAsia="MS UI Gothic" w:hAnsi="MS UI Gothic"/>
          <w:sz w:val="15"/>
          <w:szCs w:val="15"/>
          <w:color w:val="auto"/>
        </w:rPr>
        <w:t>☑</w:t>
      </w:r>
      <w:r>
        <w:rPr>
          <w:sz w:val="20"/>
          <w:szCs w:val="20"/>
          <w:color w:val="auto"/>
        </w:rPr>
        <w:tab/>
      </w:r>
      <w:r>
        <w:rPr>
          <w:rFonts w:ascii="PMingLiU" w:cs="PMingLiU" w:eastAsia="PMingLiU" w:hAnsi="PMingLiU"/>
          <w:sz w:val="15"/>
          <w:szCs w:val="15"/>
          <w:b w:val="1"/>
          <w:bCs w:val="1"/>
          <w:color w:val="auto"/>
        </w:rPr>
        <w:t>$118$/5(325738568$17726(&amp;7,2125G2)7+(6(&amp;85,7,(6(;&amp;+$1*($&amp;72)</w:t>
      </w:r>
    </w:p>
    <w:p>
      <w:pPr>
        <w:spacing w:after="0" w:line="15" w:lineRule="exact"/>
        <w:rPr>
          <w:sz w:val="24"/>
          <w:szCs w:val="24"/>
          <w:color w:val="auto"/>
        </w:rPr>
      </w:pPr>
    </w:p>
    <w:p>
      <w:pPr>
        <w:jc w:val="center"/>
        <w:spacing w:after="0"/>
        <w:rPr>
          <w:sz w:val="20"/>
          <w:szCs w:val="20"/>
          <w:color w:val="auto"/>
        </w:rPr>
      </w:pPr>
      <w:r>
        <w:rPr>
          <w:rFonts w:ascii="PMingLiU" w:cs="PMingLiU" w:eastAsia="PMingLiU" w:hAnsi="PMingLiU"/>
          <w:sz w:val="15"/>
          <w:szCs w:val="15"/>
          <w:b w:val="1"/>
          <w:bCs w:val="1"/>
          <w:color w:val="auto"/>
        </w:rPr>
        <w:t>)RUWKHILVFDO\HDUHQGHG'HFHPEHU</w:t>
      </w:r>
    </w:p>
    <w:p>
      <w:pPr>
        <w:spacing w:after="0" w:line="11" w:lineRule="exact"/>
        <w:rPr>
          <w:sz w:val="24"/>
          <w:szCs w:val="24"/>
          <w:color w:val="auto"/>
        </w:rPr>
      </w:pPr>
    </w:p>
    <w:p>
      <w:pPr>
        <w:jc w:val="center"/>
        <w:spacing w:after="0"/>
        <w:rPr>
          <w:sz w:val="20"/>
          <w:szCs w:val="20"/>
          <w:color w:val="auto"/>
        </w:rPr>
      </w:pPr>
      <w:r>
        <w:rPr>
          <w:rFonts w:ascii="PMingLiU" w:cs="PMingLiU" w:eastAsia="PMingLiU" w:hAnsi="PMingLiU"/>
          <w:sz w:val="15"/>
          <w:szCs w:val="15"/>
          <w:b w:val="1"/>
          <w:bCs w:val="1"/>
          <w:color w:val="auto"/>
        </w:rPr>
        <w:t>25</w:t>
      </w:r>
    </w:p>
    <w:p>
      <w:pPr>
        <w:spacing w:after="0" w:line="11" w:lineRule="exact"/>
        <w:rPr>
          <w:sz w:val="24"/>
          <w:szCs w:val="24"/>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4"/>
          <w:szCs w:val="24"/>
          <w:color w:val="auto"/>
        </w:rPr>
      </w:pPr>
    </w:p>
    <w:p>
      <w:pPr>
        <w:spacing w:after="0"/>
        <w:tabs>
          <w:tab w:leader="none" w:pos="540" w:val="left"/>
        </w:tabs>
        <w:rPr>
          <w:sz w:val="20"/>
          <w:szCs w:val="20"/>
          <w:color w:val="auto"/>
        </w:rPr>
      </w:pPr>
      <w:r>
        <w:rPr>
          <w:rFonts w:ascii="MS UI Gothic" w:cs="MS UI Gothic" w:eastAsia="MS UI Gothic" w:hAnsi="MS UI Gothic"/>
          <w:sz w:val="15"/>
          <w:szCs w:val="15"/>
          <w:color w:val="auto"/>
        </w:rPr>
        <w:t>☐</w:t>
      </w:r>
      <w:r>
        <w:rPr>
          <w:sz w:val="20"/>
          <w:szCs w:val="20"/>
          <w:color w:val="auto"/>
        </w:rPr>
        <w:tab/>
      </w:r>
      <w:r>
        <w:rPr>
          <w:rFonts w:ascii="PMingLiU" w:cs="PMingLiU" w:eastAsia="PMingLiU" w:hAnsi="PMingLiU"/>
          <w:sz w:val="15"/>
          <w:szCs w:val="15"/>
          <w:b w:val="1"/>
          <w:bCs w:val="1"/>
          <w:color w:val="auto"/>
        </w:rPr>
        <w:t>75$16,7,215(325738568$17726(&amp;7,2125G2)7+(6(&amp;85,7,(6(;&amp;+$1*($&amp;72)</w:t>
      </w:r>
    </w:p>
    <w:p>
      <w:pPr>
        <w:spacing w:after="0" w:line="15" w:lineRule="exact"/>
        <w:rPr>
          <w:sz w:val="24"/>
          <w:szCs w:val="24"/>
          <w:color w:val="auto"/>
        </w:rPr>
      </w:pPr>
    </w:p>
    <w:p>
      <w:pPr>
        <w:ind w:left="4280"/>
        <w:spacing w:after="0"/>
        <w:rPr>
          <w:sz w:val="20"/>
          <w:szCs w:val="20"/>
          <w:color w:val="auto"/>
        </w:rPr>
      </w:pPr>
      <w:r>
        <w:rPr>
          <w:rFonts w:ascii="PMingLiU" w:cs="PMingLiU" w:eastAsia="PMingLiU" w:hAnsi="PMingLiU"/>
          <w:sz w:val="15"/>
          <w:szCs w:val="15"/>
          <w:b w:val="1"/>
          <w:bCs w:val="1"/>
          <w:color w:val="auto"/>
        </w:rPr>
        <w:t>)RUWKHWUDQVLWLRQSHULRGIURPWR</w:t>
      </w:r>
    </w:p>
    <w:p>
      <w:pPr>
        <w:spacing w:after="0" w:line="11" w:lineRule="exact"/>
        <w:rPr>
          <w:sz w:val="24"/>
          <w:szCs w:val="24"/>
          <w:color w:val="auto"/>
        </w:rPr>
      </w:pPr>
    </w:p>
    <w:p>
      <w:pPr>
        <w:ind w:left="4280"/>
        <w:spacing w:after="0"/>
        <w:rPr>
          <w:sz w:val="20"/>
          <w:szCs w:val="20"/>
          <w:color w:val="auto"/>
        </w:rPr>
      </w:pPr>
      <w:r>
        <w:rPr>
          <w:rFonts w:ascii="PMingLiU" w:cs="PMingLiU" w:eastAsia="PMingLiU" w:hAnsi="PMingLiU"/>
          <w:sz w:val="15"/>
          <w:szCs w:val="15"/>
          <w:b w:val="1"/>
          <w:bCs w:val="1"/>
          <w:color w:val="auto"/>
        </w:rPr>
        <w:t>&amp;RPPLVVLRQILOHQXPEHU</w:t>
      </w:r>
    </w:p>
    <w:p>
      <w:pPr>
        <w:spacing w:after="0" w:line="11" w:lineRule="exact"/>
        <w:rPr>
          <w:sz w:val="24"/>
          <w:szCs w:val="24"/>
          <w:color w:val="auto"/>
        </w:rPr>
      </w:pPr>
    </w:p>
    <w:p>
      <w:pPr>
        <w:spacing w:after="0"/>
        <w:rPr>
          <w:sz w:val="20"/>
          <w:szCs w:val="20"/>
          <w:color w:val="auto"/>
        </w:rPr>
      </w:pPr>
      <w:r>
        <w:rPr>
          <w:rFonts w:ascii="PMingLiU" w:cs="PMingLiU" w:eastAsia="PMingLiU" w:hAnsi="PMingLiU"/>
          <w:sz w:val="15"/>
          <w:szCs w:val="15"/>
          <w:color w:val="auto"/>
        </w:rPr>
        <w:t/>
      </w:r>
    </w:p>
    <w:tbl>
      <w:tblPr>
        <w:tblLayout w:type="fixed"/>
        <w:tblInd w:w="0" w:type="dxa"/>
        <w:tblCellMar>
          <w:top w:w="0" w:type="dxa"/>
          <w:left w:w="0" w:type="dxa"/>
          <w:bottom w:w="0" w:type="dxa"/>
          <w:right w:w="0" w:type="dxa"/>
        </w:tblCellMar>
      </w:tblPr>
      <w:tr>
        <w:trPr>
          <w:trHeight w:val="32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gridSpan w:val="3"/>
          </w:tcPr>
          <w:p>
            <w:pPr>
              <w:jc w:val="center"/>
              <w:ind w:right="340"/>
              <w:spacing w:after="0" w:line="327" w:lineRule="exact"/>
              <w:rPr>
                <w:sz w:val="20"/>
                <w:szCs w:val="20"/>
                <w:color w:val="auto"/>
              </w:rPr>
            </w:pPr>
            <w:r>
              <w:rPr>
                <w:rFonts w:ascii="PMingLiU" w:cs="PMingLiU" w:eastAsia="PMingLiU" w:hAnsi="PMingLiU"/>
                <w:sz w:val="29"/>
                <w:szCs w:val="29"/>
                <w:b w:val="1"/>
                <w:bCs w:val="1"/>
                <w:color w:val="auto"/>
              </w:rPr>
              <w:t>&amp;2+8,1&amp;</w:t>
            </w:r>
            <w:r>
              <w:rPr>
                <w:rFonts w:ascii="PMingLiU" w:cs="PMingLiU" w:eastAsia="PMingLiU" w:hAnsi="PMingLiU"/>
                <w:sz w:val="29"/>
                <w:szCs w:val="29"/>
                <w:color w:val="auto"/>
              </w:rPr>
              <w:t/>
            </w:r>
          </w:p>
        </w:tc>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5"/>
          </w:tcPr>
          <w:p>
            <w:pPr>
              <w:jc w:val="center"/>
              <w:ind w:right="2483"/>
              <w:spacing w:after="0"/>
              <w:rPr>
                <w:sz w:val="20"/>
                <w:szCs w:val="20"/>
                <w:color w:val="auto"/>
              </w:rPr>
            </w:pPr>
            <w:r>
              <w:rPr>
                <w:rFonts w:ascii="PMingLiU" w:cs="PMingLiU" w:eastAsia="PMingLiU" w:hAnsi="PMingLiU"/>
                <w:sz w:val="15"/>
                <w:szCs w:val="15"/>
                <w:i w:val="1"/>
                <w:iCs w:val="1"/>
                <w:color w:val="auto"/>
                <w:w w:val="80"/>
              </w:rPr>
              <w:t>([DFWQDPHRIUHJLVWUDQWDVVSHFLILHGLQLWVFKDUWHU</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1880" w:type="dxa"/>
            <w:vAlign w:val="bottom"/>
            <w:gridSpan w:val="2"/>
            <w:vMerge w:val="restart"/>
          </w:tcPr>
          <w:p>
            <w:pPr>
              <w:jc w:val="center"/>
              <w:ind w:left="1043"/>
              <w:spacing w:after="0"/>
              <w:rPr>
                <w:sz w:val="20"/>
                <w:szCs w:val="20"/>
                <w:color w:val="auto"/>
              </w:rPr>
            </w:pPr>
            <w:r>
              <w:rPr>
                <w:rFonts w:ascii="PMingLiU" w:cs="PMingLiU" w:eastAsia="PMingLiU" w:hAnsi="PMingLiU"/>
                <w:sz w:val="15"/>
                <w:szCs w:val="15"/>
                <w:b w:val="1"/>
                <w:bCs w:val="1"/>
                <w:color w:val="auto"/>
                <w:w w:val="83"/>
              </w:rPr>
              <w:t>'HODZDUH</w:t>
            </w:r>
          </w:p>
        </w:tc>
        <w:tc>
          <w:tcPr>
            <w:tcW w:w="2860" w:type="dxa"/>
            <w:vAlign w:val="bottom"/>
            <w:gridSpan w:val="2"/>
          </w:tcPr>
          <w:p>
            <w:pPr>
              <w:jc w:val="right"/>
              <w:ind w:right="483"/>
              <w:spacing w:after="0"/>
              <w:rPr>
                <w:sz w:val="20"/>
                <w:szCs w:val="20"/>
                <w:color w:val="auto"/>
              </w:rPr>
            </w:pPr>
            <w:r>
              <w:rPr>
                <w:rFonts w:ascii="PMingLiU" w:cs="PMingLiU" w:eastAsia="PMingLiU" w:hAnsi="PMingLiU"/>
                <w:sz w:val="15"/>
                <w:szCs w:val="15"/>
                <w:color w:val="auto"/>
              </w:rPr>
              <w:t/>
            </w:r>
          </w:p>
        </w:tc>
        <w:tc>
          <w:tcPr>
            <w:tcW w:w="580" w:type="dxa"/>
            <w:vAlign w:val="bottom"/>
          </w:tcPr>
          <w:p>
            <w:pPr>
              <w:spacing w:after="0"/>
              <w:rPr>
                <w:sz w:val="17"/>
                <w:szCs w:val="17"/>
                <w:color w:val="auto"/>
              </w:rPr>
            </w:pPr>
          </w:p>
        </w:tc>
        <w:tc>
          <w:tcPr>
            <w:tcW w:w="3680" w:type="dxa"/>
            <w:vAlign w:val="bottom"/>
            <w:gridSpan w:val="2"/>
            <w:vMerge w:val="restart"/>
          </w:tcPr>
          <w:p>
            <w:pPr>
              <w:jc w:val="center"/>
              <w:ind w:right="583"/>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5320" w:type="dxa"/>
            <w:vAlign w:val="bottom"/>
            <w:gridSpan w:val="5"/>
          </w:tcPr>
          <w:p>
            <w:pPr>
              <w:jc w:val="center"/>
              <w:ind w:right="2320"/>
              <w:spacing w:after="0"/>
              <w:rPr>
                <w:sz w:val="20"/>
                <w:szCs w:val="20"/>
                <w:color w:val="auto"/>
              </w:rPr>
            </w:pPr>
            <w:r>
              <w:rPr>
                <w:rFonts w:ascii="PMingLiU" w:cs="PMingLiU" w:eastAsia="PMingLiU" w:hAnsi="PMingLiU"/>
                <w:sz w:val="15"/>
                <w:szCs w:val="15"/>
                <w:i w:val="1"/>
                <w:iCs w:val="1"/>
                <w:color w:val="auto"/>
                <w:w w:val="73"/>
              </w:rPr>
              <w:t>6WDWHRURWKHUMXULVGLFWLRQRI</w:t>
            </w:r>
            <w:r>
              <w:rPr>
                <w:rFonts w:ascii="PMingLiU" w:cs="PMingLiU" w:eastAsia="PMingLiU" w:hAnsi="PMingLiU"/>
                <w:sz w:val="15"/>
                <w:szCs w:val="15"/>
                <w:color w:val="auto"/>
                <w:w w:val="73"/>
              </w:rPr>
              <w:t/>
            </w:r>
          </w:p>
        </w:tc>
        <w:tc>
          <w:tcPr>
            <w:tcW w:w="3680" w:type="dxa"/>
            <w:vAlign w:val="bottom"/>
            <w:gridSpan w:val="2"/>
          </w:tcPr>
          <w:p>
            <w:pPr>
              <w:jc w:val="center"/>
              <w:ind w:right="583"/>
              <w:spacing w:after="0"/>
              <w:rPr>
                <w:sz w:val="20"/>
                <w:szCs w:val="20"/>
                <w:color w:val="auto"/>
              </w:rPr>
            </w:pPr>
            <w:r>
              <w:rPr>
                <w:rFonts w:ascii="PMingLiU" w:cs="PMingLiU" w:eastAsia="PMingLiU" w:hAnsi="PMingLiU"/>
                <w:sz w:val="15"/>
                <w:szCs w:val="15"/>
                <w:i w:val="1"/>
                <w:iCs w:val="1"/>
                <w:color w:val="auto"/>
              </w:rPr>
              <w:t>,56(PSOR\HU,GHQWLILFDWLRQ1R</w:t>
            </w: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5320" w:type="dxa"/>
            <w:vAlign w:val="bottom"/>
            <w:gridSpan w:val="5"/>
          </w:tcPr>
          <w:p>
            <w:pPr>
              <w:jc w:val="center"/>
              <w:ind w:right="2320"/>
              <w:spacing w:after="0"/>
              <w:rPr>
                <w:sz w:val="20"/>
                <w:szCs w:val="20"/>
                <w:color w:val="auto"/>
              </w:rPr>
            </w:pPr>
            <w:r>
              <w:rPr>
                <w:rFonts w:ascii="PMingLiU" w:cs="PMingLiU" w:eastAsia="PMingLiU" w:hAnsi="PMingLiU"/>
                <w:sz w:val="15"/>
                <w:szCs w:val="15"/>
                <w:i w:val="1"/>
                <w:iCs w:val="1"/>
                <w:color w:val="auto"/>
                <w:w w:val="82"/>
              </w:rPr>
              <w:t>,QFRUSRUDWLRQRU2UJDQL]DWLRQ</w:t>
            </w:r>
          </w:p>
        </w:tc>
        <w:tc>
          <w:tcPr>
            <w:tcW w:w="1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40" w:type="dxa"/>
            <w:vAlign w:val="bottom"/>
            <w:gridSpan w:val="3"/>
          </w:tcPr>
          <w:p>
            <w:pPr>
              <w:jc w:val="right"/>
              <w:ind w:right="360"/>
              <w:spacing w:after="0"/>
              <w:rPr>
                <w:sz w:val="20"/>
                <w:szCs w:val="20"/>
                <w:color w:val="auto"/>
              </w:rPr>
            </w:pPr>
            <w:r>
              <w:rPr>
                <w:rFonts w:ascii="PMingLiU" w:cs="PMingLiU" w:eastAsia="PMingLiU" w:hAnsi="PMingLiU"/>
                <w:sz w:val="15"/>
                <w:szCs w:val="15"/>
                <w:color w:val="auto"/>
              </w:rPr>
              <w:t/>
            </w:r>
          </w:p>
        </w:tc>
        <w:tc>
          <w:tcPr>
            <w:tcW w:w="1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80" w:type="dxa"/>
            <w:vAlign w:val="bottom"/>
            <w:gridSpan w:val="2"/>
          </w:tcPr>
          <w:p>
            <w:pPr>
              <w:jc w:val="center"/>
              <w:ind w:right="60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5320" w:type="dxa"/>
            <w:vAlign w:val="bottom"/>
            <w:gridSpan w:val="5"/>
          </w:tcPr>
          <w:p>
            <w:pPr>
              <w:jc w:val="center"/>
              <w:ind w:right="2320"/>
              <w:spacing w:after="0"/>
              <w:rPr>
                <w:sz w:val="20"/>
                <w:szCs w:val="20"/>
                <w:color w:val="auto"/>
              </w:rPr>
            </w:pPr>
            <w:r>
              <w:rPr>
                <w:rFonts w:ascii="PMingLiU" w:cs="PMingLiU" w:eastAsia="PMingLiU" w:hAnsi="PMingLiU"/>
                <w:sz w:val="15"/>
                <w:szCs w:val="15"/>
                <w:b w:val="1"/>
                <w:bCs w:val="1"/>
                <w:color w:val="auto"/>
              </w:rPr>
              <w:t>9LD'HO&amp;DPSR6DQ'LHJR&amp;DOLIRUQLD</w:t>
            </w:r>
          </w:p>
        </w:tc>
        <w:tc>
          <w:tcPr>
            <w:tcW w:w="3680" w:type="dxa"/>
            <w:vAlign w:val="bottom"/>
            <w:gridSpan w:val="2"/>
          </w:tcPr>
          <w:p>
            <w:pPr>
              <w:jc w:val="center"/>
              <w:ind w:right="583"/>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204"/>
        </w:trPr>
        <w:tc>
          <w:tcPr>
            <w:tcW w:w="1160" w:type="dxa"/>
            <w:vAlign w:val="bottom"/>
            <w:vMerge w:val="restart"/>
          </w:tcPr>
          <w:p>
            <w:pPr>
              <w:jc w:val="right"/>
              <w:ind w:right="623"/>
              <w:spacing w:after="0"/>
              <w:rPr>
                <w:sz w:val="20"/>
                <w:szCs w:val="20"/>
                <w:color w:val="auto"/>
              </w:rPr>
            </w:pPr>
            <w:r>
              <w:rPr>
                <w:rFonts w:ascii="PMingLiU" w:cs="PMingLiU" w:eastAsia="PMingLiU" w:hAnsi="PMingLiU"/>
                <w:sz w:val="15"/>
                <w:szCs w:val="15"/>
                <w:color w:val="auto"/>
              </w:rPr>
              <w:t/>
            </w:r>
          </w:p>
        </w:tc>
        <w:tc>
          <w:tcPr>
            <w:tcW w:w="5320" w:type="dxa"/>
            <w:vAlign w:val="bottom"/>
            <w:gridSpan w:val="5"/>
          </w:tcPr>
          <w:p>
            <w:pPr>
              <w:jc w:val="center"/>
              <w:ind w:right="2300"/>
              <w:spacing w:after="0"/>
              <w:rPr>
                <w:sz w:val="20"/>
                <w:szCs w:val="20"/>
                <w:color w:val="auto"/>
              </w:rPr>
            </w:pPr>
            <w:r>
              <w:rPr>
                <w:rFonts w:ascii="PMingLiU" w:cs="PMingLiU" w:eastAsia="PMingLiU" w:hAnsi="PMingLiU"/>
                <w:sz w:val="15"/>
                <w:szCs w:val="15"/>
                <w:i w:val="1"/>
                <w:iCs w:val="1"/>
                <w:color w:val="auto"/>
                <w:w w:val="82"/>
              </w:rPr>
              <w:t>$GGUHVVRISULQFLSDOH[HFXWLYHRIILFHV</w:t>
            </w:r>
          </w:p>
        </w:tc>
        <w:tc>
          <w:tcPr>
            <w:tcW w:w="1100" w:type="dxa"/>
            <w:vAlign w:val="bottom"/>
          </w:tcPr>
          <w:p>
            <w:pPr>
              <w:spacing w:after="0"/>
              <w:rPr>
                <w:sz w:val="17"/>
                <w:szCs w:val="17"/>
                <w:color w:val="auto"/>
              </w:rPr>
            </w:pPr>
          </w:p>
        </w:tc>
        <w:tc>
          <w:tcPr>
            <w:tcW w:w="2580" w:type="dxa"/>
            <w:vAlign w:val="bottom"/>
          </w:tcPr>
          <w:p>
            <w:pPr>
              <w:ind w:left="60"/>
              <w:spacing w:after="0"/>
              <w:rPr>
                <w:sz w:val="20"/>
                <w:szCs w:val="20"/>
                <w:color w:val="auto"/>
              </w:rPr>
            </w:pPr>
            <w:r>
              <w:rPr>
                <w:rFonts w:ascii="PMingLiU" w:cs="PMingLiU" w:eastAsia="PMingLiU" w:hAnsi="PMingLiU"/>
                <w:sz w:val="15"/>
                <w:szCs w:val="15"/>
                <w:i w:val="1"/>
                <w:iCs w:val="1"/>
                <w:color w:val="auto"/>
              </w:rPr>
              <w:t>=LS&amp;RGH</w:t>
            </w:r>
          </w:p>
        </w:tc>
        <w:tc>
          <w:tcPr>
            <w:tcW w:w="0" w:type="dxa"/>
            <w:vAlign w:val="bottom"/>
          </w:tcPr>
          <w:p>
            <w:pPr>
              <w:spacing w:after="0"/>
              <w:rPr>
                <w:sz w:val="1"/>
                <w:szCs w:val="1"/>
                <w:color w:val="auto"/>
              </w:rPr>
            </w:pPr>
          </w:p>
        </w:tc>
      </w:tr>
      <w:tr>
        <w:trPr>
          <w:trHeight w:val="190"/>
        </w:trPr>
        <w:tc>
          <w:tcPr>
            <w:tcW w:w="11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5"/>
            <w:vMerge w:val="restart"/>
          </w:tcPr>
          <w:p>
            <w:pPr>
              <w:jc w:val="center"/>
              <w:ind w:right="2463"/>
              <w:spacing w:after="0"/>
              <w:rPr>
                <w:sz w:val="20"/>
                <w:szCs w:val="20"/>
                <w:color w:val="auto"/>
              </w:rPr>
            </w:pPr>
            <w:r>
              <w:rPr>
                <w:rFonts w:ascii="PMingLiU" w:cs="PMingLiU" w:eastAsia="PMingLiU" w:hAnsi="PMingLiU"/>
                <w:sz w:val="15"/>
                <w:szCs w:val="15"/>
                <w:b w:val="1"/>
                <w:bCs w:val="1"/>
                <w:color w:val="auto"/>
              </w:rPr>
              <w:t>5HJLVWUDQW</w:t>
            </w:r>
            <w:r>
              <w:rPr>
                <w:rFonts w:ascii="PMingLiU" w:cs="PMingLiU" w:eastAsia="PMingLiU" w:hAnsi="PMingLiU"/>
                <w:sz w:val="15"/>
                <w:szCs w:val="15"/>
                <w:color w:val="auto"/>
              </w:rPr>
              <w:t>¶</w:t>
            </w:r>
            <w:r>
              <w:rPr>
                <w:rFonts w:ascii="PMingLiU" w:cs="PMingLiU" w:eastAsia="PMingLiU" w:hAnsi="PMingLiU"/>
                <w:sz w:val="15"/>
                <w:szCs w:val="15"/>
                <w:b w:val="1"/>
                <w:bCs w:val="1"/>
                <w:color w:val="auto"/>
              </w:rPr>
              <w:t>VWHOHSKRQHQXPEHULQFOXGLQJDUHDFRGH</w:t>
            </w:r>
          </w:p>
        </w:tc>
        <w:tc>
          <w:tcPr>
            <w:tcW w:w="0" w:type="dxa"/>
            <w:vAlign w:val="bottom"/>
          </w:tcPr>
          <w:p>
            <w:pPr>
              <w:spacing w:after="0"/>
              <w:rPr>
                <w:sz w:val="1"/>
                <w:szCs w:val="1"/>
                <w:color w:val="auto"/>
              </w:rPr>
            </w:pPr>
          </w:p>
        </w:tc>
      </w:tr>
      <w:tr>
        <w:trPr>
          <w:trHeight w:val="194"/>
        </w:trPr>
        <w:tc>
          <w:tcPr>
            <w:tcW w:w="1160" w:type="dxa"/>
            <w:vAlign w:val="bottom"/>
            <w:vMerge w:val="restart"/>
          </w:tcPr>
          <w:p>
            <w:pPr>
              <w:jc w:val="right"/>
              <w:ind w:right="1043"/>
              <w:spacing w:after="0"/>
              <w:rPr>
                <w:sz w:val="20"/>
                <w:szCs w:val="20"/>
                <w:color w:val="auto"/>
              </w:rPr>
            </w:pPr>
            <w:r>
              <w:rPr>
                <w:rFonts w:ascii="PMingLiU" w:cs="PMingLiU" w:eastAsia="PMingLiU" w:hAnsi="PMingLiU"/>
                <w:sz w:val="15"/>
                <w:szCs w:val="15"/>
                <w:color w:val="auto"/>
              </w:rPr>
              <w:t/>
            </w: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5"/>
            <w:vMerge w:val="restart"/>
          </w:tcPr>
          <w:p>
            <w:pPr>
              <w:jc w:val="center"/>
              <w:ind w:right="2483"/>
              <w:spacing w:after="0"/>
              <w:rPr>
                <w:sz w:val="20"/>
                <w:szCs w:val="20"/>
                <w:color w:val="auto"/>
              </w:rPr>
            </w:pPr>
            <w:r>
              <w:rPr>
                <w:rFonts w:ascii="PMingLiU" w:cs="PMingLiU" w:eastAsia="PMingLiU" w:hAnsi="PMingLiU"/>
                <w:sz w:val="15"/>
                <w:szCs w:val="15"/>
                <w:b w:val="1"/>
                <w:bCs w:val="1"/>
                <w:color w:val="auto"/>
                <w:w w:val="83"/>
              </w:rPr>
              <w:t>6HFXULWLHVUHJLVWHUHGSXUVXDQWWR6HFWLRQERIWKH$FW</w:t>
            </w:r>
          </w:p>
        </w:tc>
        <w:tc>
          <w:tcPr>
            <w:tcW w:w="0" w:type="dxa"/>
            <w:vAlign w:val="bottom"/>
          </w:tcPr>
          <w:p>
            <w:pPr>
              <w:spacing w:after="0"/>
              <w:rPr>
                <w:sz w:val="1"/>
                <w:szCs w:val="1"/>
                <w:color w:val="auto"/>
              </w:rPr>
            </w:pPr>
          </w:p>
        </w:tc>
      </w:tr>
      <w:tr>
        <w:trPr>
          <w:trHeight w:val="194"/>
        </w:trPr>
        <w:tc>
          <w:tcPr>
            <w:tcW w:w="1160" w:type="dxa"/>
            <w:vAlign w:val="bottom"/>
            <w:vMerge w:val="restart"/>
          </w:tcPr>
          <w:p>
            <w:pPr>
              <w:jc w:val="right"/>
              <w:ind w:right="1043"/>
              <w:spacing w:after="0"/>
              <w:rPr>
                <w:sz w:val="20"/>
                <w:szCs w:val="20"/>
                <w:color w:val="auto"/>
              </w:rPr>
            </w:pPr>
            <w:r>
              <w:rPr>
                <w:rFonts w:ascii="PMingLiU" w:cs="PMingLiU" w:eastAsia="PMingLiU" w:hAnsi="PMingLiU"/>
                <w:sz w:val="15"/>
                <w:szCs w:val="15"/>
                <w:color w:val="auto"/>
              </w:rPr>
              <w:t/>
            </w: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vMerge w:val="continue"/>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PMingLiU" w:cs="PMingLiU" w:eastAsia="PMingLiU" w:hAnsi="PMingLiU"/>
                <w:sz w:val="15"/>
                <w:szCs w:val="15"/>
                <w:b w:val="1"/>
                <w:bCs w:val="1"/>
                <w:color w:val="auto"/>
                <w:w w:val="82"/>
              </w:rPr>
              <w:t>7LWOHRI(DFK&amp;ODVV</w:t>
            </w:r>
          </w:p>
        </w:tc>
        <w:tc>
          <w:tcPr>
            <w:tcW w:w="66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760" w:type="dxa"/>
            <w:vAlign w:val="bottom"/>
            <w:gridSpan w:val="2"/>
            <w:vMerge w:val="restart"/>
          </w:tcPr>
          <w:p>
            <w:pPr>
              <w:jc w:val="center"/>
              <w:ind w:right="580"/>
              <w:spacing w:after="0"/>
              <w:rPr>
                <w:sz w:val="20"/>
                <w:szCs w:val="20"/>
                <w:color w:val="auto"/>
              </w:rPr>
            </w:pPr>
            <w:r>
              <w:rPr>
                <w:rFonts w:ascii="PMingLiU" w:cs="PMingLiU" w:eastAsia="PMingLiU" w:hAnsi="PMingLiU"/>
                <w:sz w:val="15"/>
                <w:szCs w:val="15"/>
                <w:b w:val="1"/>
                <w:bCs w:val="1"/>
                <w:color w:val="auto"/>
                <w:w w:val="99"/>
              </w:rPr>
              <w:t>7UDGLQJ6\PEROV</w:t>
            </w:r>
          </w:p>
        </w:tc>
        <w:tc>
          <w:tcPr>
            <w:tcW w:w="3680" w:type="dxa"/>
            <w:vAlign w:val="bottom"/>
            <w:gridSpan w:val="2"/>
            <w:vMerge w:val="restart"/>
          </w:tcPr>
          <w:p>
            <w:pPr>
              <w:jc w:val="center"/>
              <w:ind w:left="1023"/>
              <w:spacing w:after="0"/>
              <w:rPr>
                <w:sz w:val="20"/>
                <w:szCs w:val="20"/>
                <w:color w:val="auto"/>
              </w:rPr>
            </w:pPr>
            <w:r>
              <w:rPr>
                <w:rFonts w:ascii="PMingLiU" w:cs="PMingLiU" w:eastAsia="PMingLiU" w:hAnsi="PMingLiU"/>
                <w:sz w:val="15"/>
                <w:szCs w:val="15"/>
                <w:b w:val="1"/>
                <w:bCs w:val="1"/>
                <w:color w:val="auto"/>
                <w:w w:val="94"/>
              </w:rPr>
              <w:t>1DPHRI([FKDQJHRQ  KLFK5HJLVWHUHG</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68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3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40" w:type="dxa"/>
            <w:vAlign w:val="bottom"/>
            <w:gridSpan w:val="3"/>
          </w:tcPr>
          <w:p>
            <w:pPr>
              <w:jc w:val="center"/>
              <w:ind w:left="423"/>
              <w:spacing w:after="0"/>
              <w:rPr>
                <w:sz w:val="20"/>
                <w:szCs w:val="20"/>
                <w:color w:val="auto"/>
              </w:rPr>
            </w:pPr>
            <w:r>
              <w:rPr>
                <w:rFonts w:ascii="PMingLiU" w:cs="PMingLiU" w:eastAsia="PMingLiU" w:hAnsi="PMingLiU"/>
                <w:sz w:val="15"/>
                <w:szCs w:val="15"/>
                <w:b w:val="1"/>
                <w:bCs w:val="1"/>
                <w:color w:val="auto"/>
              </w:rPr>
              <w:t>&amp;RPPRQ6WRFN</w:t>
            </w:r>
            <w:r>
              <w:rPr>
                <w:rFonts w:ascii="PMingLiU" w:cs="PMingLiU" w:eastAsia="PMingLiU" w:hAnsi="PMingLiU"/>
                <w:sz w:val="15"/>
                <w:szCs w:val="15"/>
                <w:color w:val="auto"/>
              </w:rPr>
              <w:t/>
            </w:r>
            <w:r>
              <w:rPr>
                <w:rFonts w:ascii="PMingLiU" w:cs="PMingLiU" w:eastAsia="PMingLiU" w:hAnsi="PMingLiU"/>
                <w:sz w:val="15"/>
                <w:szCs w:val="15"/>
                <w:b w:val="1"/>
                <w:bCs w:val="1"/>
                <w:color w:val="auto"/>
              </w:rPr>
              <w:t>SDUYDOXH</w:t>
            </w:r>
          </w:p>
        </w:tc>
        <w:tc>
          <w:tcPr>
            <w:tcW w:w="2860" w:type="dxa"/>
            <w:vAlign w:val="bottom"/>
            <w:gridSpan w:val="2"/>
          </w:tcPr>
          <w:p>
            <w:pPr>
              <w:jc w:val="right"/>
              <w:ind w:right="303"/>
              <w:spacing w:after="0"/>
              <w:rPr>
                <w:sz w:val="20"/>
                <w:szCs w:val="20"/>
                <w:color w:val="auto"/>
              </w:rPr>
            </w:pPr>
            <w:r>
              <w:rPr>
                <w:rFonts w:ascii="PMingLiU" w:cs="PMingLiU" w:eastAsia="PMingLiU" w:hAnsi="PMingLiU"/>
                <w:sz w:val="15"/>
                <w:szCs w:val="15"/>
                <w:b w:val="1"/>
                <w:bCs w:val="1"/>
                <w:color w:val="auto"/>
              </w:rPr>
              <w:t>&amp;2+8</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580" w:type="dxa"/>
            <w:vAlign w:val="bottom"/>
          </w:tcPr>
          <w:p>
            <w:pPr>
              <w:jc w:val="center"/>
              <w:spacing w:after="0"/>
              <w:rPr>
                <w:sz w:val="20"/>
                <w:szCs w:val="20"/>
                <w:color w:val="auto"/>
              </w:rPr>
            </w:pPr>
            <w:r>
              <w:rPr>
                <w:rFonts w:ascii="PMingLiU" w:cs="PMingLiU" w:eastAsia="PMingLiU" w:hAnsi="PMingLiU"/>
                <w:sz w:val="15"/>
                <w:szCs w:val="15"/>
                <w:b w:val="1"/>
                <w:bCs w:val="1"/>
                <w:color w:val="auto"/>
                <w:w w:val="95"/>
              </w:rPr>
              <w:t>7KH1DVGDT6WRFN0DUNHW//&amp;</w:t>
            </w:r>
          </w:p>
        </w:tc>
        <w:tc>
          <w:tcPr>
            <w:tcW w:w="0" w:type="dxa"/>
            <w:vAlign w:val="bottom"/>
          </w:tcPr>
          <w:p>
            <w:pPr>
              <w:spacing w:after="0"/>
              <w:rPr>
                <w:sz w:val="1"/>
                <w:szCs w:val="1"/>
                <w:color w:val="auto"/>
              </w:rPr>
            </w:pPr>
          </w:p>
        </w:tc>
      </w:tr>
      <w:tr>
        <w:trPr>
          <w:trHeight w:val="190"/>
        </w:trPr>
        <w:tc>
          <w:tcPr>
            <w:tcW w:w="1160" w:type="dxa"/>
            <w:vAlign w:val="bottom"/>
          </w:tcPr>
          <w:p>
            <w:pPr>
              <w:jc w:val="right"/>
              <w:ind w:right="1043"/>
              <w:spacing w:after="0"/>
              <w:rPr>
                <w:sz w:val="20"/>
                <w:szCs w:val="20"/>
                <w:color w:val="auto"/>
              </w:rPr>
            </w:pPr>
            <w:r>
              <w:rPr>
                <w:rFonts w:ascii="PMingLiU" w:cs="PMingLiU" w:eastAsia="PMingLiU" w:hAnsi="PMingLiU"/>
                <w:sz w:val="15"/>
                <w:szCs w:val="15"/>
                <w:color w:val="auto"/>
              </w:rPr>
              <w:t/>
            </w: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80" w:type="dxa"/>
            <w:vAlign w:val="bottom"/>
          </w:tcPr>
          <w:p>
            <w:pPr>
              <w:jc w:val="right"/>
              <w:ind w:right="1053"/>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ind w:right="383"/>
              <w:spacing w:after="0"/>
              <w:rPr>
                <w:sz w:val="20"/>
                <w:szCs w:val="20"/>
                <w:color w:val="auto"/>
              </w:rPr>
            </w:pPr>
            <w:r>
              <w:rPr>
                <w:rFonts w:ascii="PMingLiU" w:cs="PMingLiU" w:eastAsia="PMingLiU" w:hAnsi="PMingLiU"/>
                <w:sz w:val="15"/>
                <w:szCs w:val="15"/>
                <w:color w:val="auto"/>
              </w:rPr>
              <w:t/>
            </w: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Pr>
          <w:p>
            <w:pPr>
              <w:jc w:val="right"/>
              <w:ind w:right="1043"/>
              <w:spacing w:after="0"/>
              <w:rPr>
                <w:sz w:val="20"/>
                <w:szCs w:val="20"/>
                <w:color w:val="auto"/>
              </w:rPr>
            </w:pPr>
            <w:r>
              <w:rPr>
                <w:rFonts w:ascii="PMingLiU" w:cs="PMingLiU" w:eastAsia="PMingLiU" w:hAnsi="PMingLiU"/>
                <w:sz w:val="15"/>
                <w:szCs w:val="15"/>
                <w:color w:val="auto"/>
              </w:rPr>
              <w:t/>
            </w: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PMingLiU" w:cs="PMingLiU" w:eastAsia="PMingLiU" w:hAnsi="PMingLiU"/>
          <w:sz w:val="15"/>
          <w:szCs w:val="15"/>
          <w:b w:val="1"/>
          <w:bCs w:val="1"/>
          <w:color w:val="auto"/>
        </w:rPr>
        <w:t>6HFXULWLHVUHJLVWHUHGSXUVXDQWWR6HFWLRQJRIWKH$FW</w:t>
      </w:r>
    </w:p>
    <w:p>
      <w:pPr>
        <w:spacing w:after="0" w:line="15" w:lineRule="exact"/>
        <w:rPr>
          <w:sz w:val="24"/>
          <w:szCs w:val="24"/>
          <w:color w:val="auto"/>
        </w:rPr>
      </w:pPr>
    </w:p>
    <w:p>
      <w:pPr>
        <w:jc w:val="center"/>
        <w:spacing w:after="0"/>
        <w:rPr>
          <w:sz w:val="20"/>
          <w:szCs w:val="20"/>
          <w:color w:val="auto"/>
        </w:rPr>
      </w:pPr>
      <w:r>
        <w:rPr>
          <w:rFonts w:ascii="PMingLiU" w:cs="PMingLiU" w:eastAsia="PMingLiU" w:hAnsi="PMingLiU"/>
          <w:sz w:val="15"/>
          <w:szCs w:val="15"/>
          <w:b w:val="1"/>
          <w:bCs w:val="1"/>
          <w:color w:val="auto"/>
        </w:rPr>
        <w:t>1RQH</w:t>
      </w:r>
    </w:p>
    <w:p>
      <w:pPr>
        <w:spacing w:after="0" w:line="11" w:lineRule="exact"/>
        <w:rPr>
          <w:sz w:val="24"/>
          <w:szCs w:val="24"/>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4"/>
          <w:szCs w:val="24"/>
          <w:color w:val="auto"/>
        </w:rPr>
      </w:pPr>
    </w:p>
    <w:p>
      <w:pPr>
        <w:ind w:left="140" w:right="60"/>
        <w:spacing w:after="0" w:line="48" w:lineRule="exact"/>
        <w:rPr>
          <w:sz w:val="20"/>
          <w:szCs w:val="20"/>
          <w:color w:val="auto"/>
        </w:rPr>
      </w:pPr>
      <w:r>
        <w:rPr>
          <w:rFonts w:ascii="PMingLiU" w:cs="PMingLiU" w:eastAsia="PMingLiU" w:hAnsi="PMingLiU"/>
          <w:sz w:val="4"/>
          <w:szCs w:val="4"/>
          <w:color w:val="auto"/>
        </w:rPr>
        <w:t>,QGLFDWHE\FKHFNPDUNLIWKHUHJLVWUDQWLVDZHOONQRZQVHDVRQHGLVVXHUDVGHILQHGLQ5XOHRIWKH6HFXULWLHV$FW&lt;HV</w:t>
      </w:r>
      <w:r>
        <w:rPr>
          <w:rFonts w:ascii="MS UI Gothic" w:cs="MS UI Gothic" w:eastAsia="MS UI Gothic" w:hAnsi="MS UI Gothic"/>
          <w:sz w:val="4"/>
          <w:szCs w:val="4"/>
          <w:color w:val="auto"/>
        </w:rPr>
        <w:t>☑</w:t>
      </w:r>
      <w:r>
        <w:rPr>
          <w:rFonts w:ascii="PMingLiU" w:cs="PMingLiU" w:eastAsia="PMingLiU" w:hAnsi="PMingLiU"/>
          <w:sz w:val="4"/>
          <w:szCs w:val="4"/>
          <w:color w:val="auto"/>
        </w:rPr>
        <w:t>1R</w:t>
      </w:r>
      <w:r>
        <w:rPr>
          <w:rFonts w:ascii="MS UI Gothic" w:cs="MS UI Gothic" w:eastAsia="MS UI Gothic" w:hAnsi="MS UI Gothic"/>
          <w:sz w:val="4"/>
          <w:szCs w:val="4"/>
          <w:color w:val="auto"/>
        </w:rPr>
        <w:t>☐</w:t>
      </w:r>
      <w:r>
        <w:rPr>
          <w:rFonts w:ascii="PMingLiU" w:cs="PMingLiU" w:eastAsia="PMingLiU" w:hAnsi="PMingLiU"/>
          <w:sz w:val="4"/>
          <w:szCs w:val="4"/>
          <w:color w:val="auto"/>
        </w:rPr>
        <w:t xml:space="preserve"> ,QGLFDWHE\FKHFNPDUNLIWKHUHJLVWUDQWLVQRWUHTXLUHGWRILOHUHSRUWVSXUVXDQWWR6HFWLRQRU6HFWLRQGRIWKH$FW&lt;HV</w:t>
      </w:r>
      <w:r>
        <w:rPr>
          <w:rFonts w:ascii="MS UI Gothic" w:cs="MS UI Gothic" w:eastAsia="MS UI Gothic" w:hAnsi="MS UI Gothic"/>
          <w:sz w:val="4"/>
          <w:szCs w:val="4"/>
          <w:color w:val="auto"/>
        </w:rPr>
        <w:t>☐</w:t>
      </w:r>
      <w:r>
        <w:rPr>
          <w:rFonts w:ascii="PMingLiU" w:cs="PMingLiU" w:eastAsia="PMingLiU" w:hAnsi="PMingLiU"/>
          <w:sz w:val="4"/>
          <w:szCs w:val="4"/>
          <w:color w:val="auto"/>
        </w:rPr>
        <w:t>1R</w:t>
      </w:r>
      <w:r>
        <w:rPr>
          <w:rFonts w:ascii="MS UI Gothic" w:cs="MS UI Gothic" w:eastAsia="MS UI Gothic" w:hAnsi="MS UI Gothic"/>
          <w:sz w:val="4"/>
          <w:szCs w:val="4"/>
          <w:color w:val="auto"/>
        </w:rPr>
        <w:t>☑</w:t>
      </w:r>
      <w:r>
        <w:rPr>
          <w:rFonts w:ascii="PMingLiU" w:cs="PMingLiU" w:eastAsia="PMingLiU" w:hAnsi="PMingLiU"/>
          <w:sz w:val="4"/>
          <w:szCs w:val="4"/>
          <w:color w:val="auto"/>
        </w:rPr>
        <w:t xml:space="preserve"> ,QGLFDWHE\FKHFNPDUNZKHWKHUWKHUHJLVWUDQWKDVILOHGDOOUHSRUWVUHTXLUHGWREHILOHGE\6HFWLRQRUGRIWKH6HFXULWLHV([FKDQJH$FWRIGXULQJWKHSUHFHGLQJPRQWKV</w:t>
      </w:r>
    </w:p>
    <w:p>
      <w:pPr>
        <w:spacing w:after="0" w:line="200" w:lineRule="exact"/>
        <w:rPr>
          <w:sz w:val="24"/>
          <w:szCs w:val="24"/>
          <w:color w:val="auto"/>
        </w:rPr>
      </w:pPr>
    </w:p>
    <w:p>
      <w:pPr>
        <w:spacing w:after="0" w:line="320" w:lineRule="exact"/>
        <w:rPr>
          <w:sz w:val="24"/>
          <w:szCs w:val="24"/>
          <w:color w:val="auto"/>
        </w:rPr>
      </w:pPr>
    </w:p>
    <w:p>
      <w:pPr>
        <w:ind w:left="140" w:hanging="154"/>
        <w:spacing w:after="0" w:line="72" w:lineRule="exact"/>
        <w:rPr>
          <w:sz w:val="20"/>
          <w:szCs w:val="20"/>
          <w:color w:val="auto"/>
        </w:rPr>
      </w:pPr>
      <w:r>
        <w:rPr>
          <w:rFonts w:ascii="PMingLiU" w:cs="PMingLiU" w:eastAsia="PMingLiU" w:hAnsi="PMingLiU"/>
          <w:sz w:val="6"/>
          <w:szCs w:val="6"/>
          <w:color w:val="auto"/>
        </w:rPr>
        <w:t>RUIRUVXFKVKRUWHUSHULRGWKDWWKHUHJLVWUDQWZDVUHTXLUHGWRILOHVXFKUHSRUWVDQGKDVEHHQVXEMHFWWRVXFKILOLQJUHTXLUHPHQWVIRUWKHSDVWGD\V&lt;HV</w:t>
      </w:r>
      <w:r>
        <w:rPr>
          <w:rFonts w:ascii="MS UI Gothic" w:cs="MS UI Gothic" w:eastAsia="MS UI Gothic" w:hAnsi="MS UI Gothic"/>
          <w:sz w:val="6"/>
          <w:szCs w:val="6"/>
          <w:color w:val="auto"/>
        </w:rPr>
        <w:t>☑</w:t>
      </w:r>
      <w:r>
        <w:rPr>
          <w:rFonts w:ascii="PMingLiU" w:cs="PMingLiU" w:eastAsia="PMingLiU" w:hAnsi="PMingLiU"/>
          <w:sz w:val="6"/>
          <w:szCs w:val="6"/>
          <w:color w:val="auto"/>
        </w:rPr>
        <w:t>1R</w:t>
      </w:r>
      <w:r>
        <w:rPr>
          <w:rFonts w:ascii="MS UI Gothic" w:cs="MS UI Gothic" w:eastAsia="MS UI Gothic" w:hAnsi="MS UI Gothic"/>
          <w:sz w:val="6"/>
          <w:szCs w:val="6"/>
          <w:color w:val="auto"/>
        </w:rPr>
        <w:t>☐</w:t>
      </w:r>
      <w:r>
        <w:rPr>
          <w:rFonts w:ascii="PMingLiU" w:cs="PMingLiU" w:eastAsia="PMingLiU" w:hAnsi="PMingLiU"/>
          <w:sz w:val="6"/>
          <w:szCs w:val="6"/>
          <w:color w:val="auto"/>
        </w:rPr>
        <w:t xml:space="preserve"> ,QGLFDWHE\FKHFNPDUNZKHWKHUWKHUHJLVWUDQWKDVVXEPLWWHGHOHFWURQLFDOO\HYHU\,QWHUDFWLYH'DWD)LOHUHTXLUHGWREHVXEPLWWHGSXUVXDQWWR5XOHRI5HJXODWLRQ67RI</w:t>
      </w:r>
    </w:p>
    <w:p>
      <w:pPr>
        <w:spacing w:after="0" w:line="309" w:lineRule="exact"/>
        <w:rPr>
          <w:sz w:val="24"/>
          <w:szCs w:val="24"/>
          <w:color w:val="auto"/>
        </w:rPr>
      </w:pPr>
    </w:p>
    <w:p>
      <w:pPr>
        <w:ind w:left="140" w:right="240" w:hanging="154"/>
        <w:spacing w:after="0" w:line="72" w:lineRule="exact"/>
        <w:rPr>
          <w:sz w:val="20"/>
          <w:szCs w:val="20"/>
          <w:color w:val="auto"/>
        </w:rPr>
      </w:pPr>
      <w:r>
        <w:rPr>
          <w:rFonts w:ascii="PMingLiU" w:cs="PMingLiU" w:eastAsia="PMingLiU" w:hAnsi="PMingLiU"/>
          <w:sz w:val="6"/>
          <w:szCs w:val="6"/>
          <w:color w:val="auto"/>
        </w:rPr>
        <w:t>WKLVFKDSWHUGXULQJWKHSUHFHGLQJPRQWKVRUIRUVXFKVKRUWHUSHULRGWKDWWKHUHJLVWUDQWZDVUHTXLUHGWRVXEPLWVXFKILOHV&lt;HV</w:t>
      </w:r>
      <w:r>
        <w:rPr>
          <w:rFonts w:ascii="MS UI Gothic" w:cs="MS UI Gothic" w:eastAsia="MS UI Gothic" w:hAnsi="MS UI Gothic"/>
          <w:sz w:val="6"/>
          <w:szCs w:val="6"/>
          <w:color w:val="auto"/>
        </w:rPr>
        <w:t>☑</w:t>
      </w:r>
      <w:r>
        <w:rPr>
          <w:rFonts w:ascii="PMingLiU" w:cs="PMingLiU" w:eastAsia="PMingLiU" w:hAnsi="PMingLiU"/>
          <w:sz w:val="6"/>
          <w:szCs w:val="6"/>
          <w:color w:val="auto"/>
        </w:rPr>
        <w:t>1R</w:t>
      </w:r>
      <w:r>
        <w:rPr>
          <w:rFonts w:ascii="MS UI Gothic" w:cs="MS UI Gothic" w:eastAsia="MS UI Gothic" w:hAnsi="MS UI Gothic"/>
          <w:sz w:val="6"/>
          <w:szCs w:val="6"/>
          <w:color w:val="auto"/>
        </w:rPr>
        <w:t>☐</w:t>
      </w:r>
      <w:r>
        <w:rPr>
          <w:rFonts w:ascii="PMingLiU" w:cs="PMingLiU" w:eastAsia="PMingLiU" w:hAnsi="PMingLiU"/>
          <w:sz w:val="6"/>
          <w:szCs w:val="6"/>
          <w:color w:val="auto"/>
        </w:rPr>
        <w:t xml:space="preserve"> ,QGLFDWHE\FKHFNPDUNZKHWKHUWKHUHJLVWUDQWLVDODUJHDFFHOHUDWHGILOHUDQDFFHOHUDWHGILOHUDQRQDFFHOHUDWHGILOHUDVPDOOHUUHSRUWLQJFRPSDQ\RUDQHPHUJLQJJURZWKFRPSDQ\6HH</w:t>
      </w:r>
    </w:p>
    <w:p>
      <w:pPr>
        <w:spacing w:after="0" w:line="309" w:lineRule="exact"/>
        <w:rPr>
          <w:sz w:val="24"/>
          <w:szCs w:val="24"/>
          <w:color w:val="auto"/>
        </w:rPr>
      </w:pPr>
    </w:p>
    <w:p>
      <w:pPr>
        <w:ind w:left="1420" w:right="1420" w:hanging="1427"/>
        <w:spacing w:after="0" w:line="190" w:lineRule="exact"/>
        <w:rPr>
          <w:sz w:val="20"/>
          <w:szCs w:val="20"/>
          <w:color w:val="auto"/>
        </w:rPr>
      </w:pPr>
      <w:r>
        <w:rPr>
          <w:rFonts w:ascii="PMingLiU" w:cs="PMingLiU" w:eastAsia="PMingLiU" w:hAnsi="PMingLiU"/>
          <w:sz w:val="11"/>
          <w:szCs w:val="11"/>
          <w:color w:val="auto"/>
        </w:rPr>
        <w:t>GHILQLWLRQVRI³ODUJHDFFHOHUDWHGILOHU´³DFFHOHUDWHGILOHU´³VPDOOHUUHSRUWLQJFRPSDQ\´DQG³HPHUJLQJJURZWKFRPSDQ\´LQ5XOHERIWKH([FKDQJH$FW /DUJHDFFHOHUDWHGILOHU</w:t>
      </w:r>
      <w:r>
        <w:rPr>
          <w:rFonts w:ascii="MS UI Gothic" w:cs="MS UI Gothic" w:eastAsia="MS UI Gothic" w:hAnsi="MS UI Gothic"/>
          <w:sz w:val="11"/>
          <w:szCs w:val="11"/>
          <w:color w:val="auto"/>
        </w:rPr>
        <w:t>☑</w:t>
      </w:r>
      <w:r>
        <w:rPr>
          <w:rFonts w:ascii="PMingLiU" w:cs="PMingLiU" w:eastAsia="PMingLiU" w:hAnsi="PMingLiU"/>
          <w:sz w:val="11"/>
          <w:szCs w:val="11"/>
          <w:color w:val="auto"/>
        </w:rPr>
        <w:t>$FFHOHUDWHGILOHU</w:t>
      </w:r>
      <w:r>
        <w:rPr>
          <w:rFonts w:ascii="MS UI Gothic" w:cs="MS UI Gothic" w:eastAsia="MS UI Gothic" w:hAnsi="MS UI Gothic"/>
          <w:sz w:val="11"/>
          <w:szCs w:val="11"/>
          <w:color w:val="auto"/>
        </w:rPr>
        <w:t>☐</w:t>
      </w:r>
      <w:r>
        <w:rPr>
          <w:rFonts w:ascii="PMingLiU" w:cs="PMingLiU" w:eastAsia="PMingLiU" w:hAnsi="PMingLiU"/>
          <w:sz w:val="11"/>
          <w:szCs w:val="11"/>
          <w:color w:val="auto"/>
        </w:rPr>
        <w:t>1RQDFFHOHUDWHGILOHU</w:t>
      </w:r>
      <w:r>
        <w:rPr>
          <w:rFonts w:ascii="MS UI Gothic" w:cs="MS UI Gothic" w:eastAsia="MS UI Gothic" w:hAnsi="MS UI Gothic"/>
          <w:sz w:val="11"/>
          <w:szCs w:val="11"/>
          <w:color w:val="auto"/>
        </w:rPr>
        <w:t>☐</w:t>
      </w:r>
      <w:r>
        <w:rPr>
          <w:rFonts w:ascii="PMingLiU" w:cs="PMingLiU" w:eastAsia="PMingLiU" w:hAnsi="PMingLiU"/>
          <w:sz w:val="11"/>
          <w:szCs w:val="11"/>
          <w:color w:val="auto"/>
        </w:rPr>
        <w:t>6PDOOHUUHSRUWLQJFRPSDQ\</w:t>
      </w:r>
      <w:r>
        <w:rPr>
          <w:rFonts w:ascii="MS UI Gothic" w:cs="MS UI Gothic" w:eastAsia="MS UI Gothic" w:hAnsi="MS UI Gothic"/>
          <w:sz w:val="11"/>
          <w:szCs w:val="11"/>
          <w:color w:val="auto"/>
        </w:rPr>
        <w:t>☐</w:t>
      </w:r>
      <w:r>
        <w:rPr>
          <w:rFonts w:ascii="PMingLiU" w:cs="PMingLiU" w:eastAsia="PMingLiU" w:hAnsi="PMingLiU"/>
          <w:sz w:val="11"/>
          <w:szCs w:val="11"/>
          <w:color w:val="auto"/>
        </w:rPr>
        <w:t>(PHUJLQJJURZWKFRPSDQ\</w:t>
      </w:r>
      <w:r>
        <w:rPr>
          <w:rFonts w:ascii="MS UI Gothic" w:cs="MS UI Gothic" w:eastAsia="MS UI Gothic" w:hAnsi="MS UI Gothic"/>
          <w:sz w:val="11"/>
          <w:szCs w:val="11"/>
          <w:color w:val="auto"/>
        </w:rPr>
        <w:t>☐</w:t>
      </w:r>
    </w:p>
    <w:p>
      <w:pPr>
        <w:spacing w:after="0" w:line="2" w:lineRule="exact"/>
        <w:rPr>
          <w:sz w:val="24"/>
          <w:szCs w:val="24"/>
          <w:color w:val="auto"/>
        </w:rPr>
      </w:pPr>
    </w:p>
    <w:p>
      <w:pPr>
        <w:ind w:firstLine="155"/>
        <w:spacing w:after="0" w:line="190" w:lineRule="exact"/>
        <w:rPr>
          <w:sz w:val="20"/>
          <w:szCs w:val="20"/>
          <w:color w:val="auto"/>
        </w:rPr>
      </w:pPr>
      <w:r>
        <w:rPr>
          <w:rFonts w:ascii="PMingLiU" w:cs="PMingLiU" w:eastAsia="PMingLiU" w:hAnsi="PMingLiU"/>
          <w:sz w:val="10"/>
          <w:szCs w:val="10"/>
          <w:color w:val="auto"/>
        </w:rPr>
        <w:t>,IDQHPHUJLQJJURZWKFRPSDQ\LQGLFDWHE\FKHFNPDUNLIWKHUHJLVWUDQWKDVHOHFWHGQRWWRXVHWKHH[WHQGHGWUDQVLWLRQSHULRGIRUFRPSO\LQJZLWKDQ\QHZRUUHYLVHGILQDQFLDODFFRXQWLQJ VWDQGDUGVSURYLGHGSXUVXDQWWR6HFWLRQDRIWKH([FKDQJH$FW</w:t>
      </w:r>
      <w:r>
        <w:rPr>
          <w:rFonts w:ascii="MS UI Gothic" w:cs="MS UI Gothic" w:eastAsia="MS UI Gothic" w:hAnsi="MS UI Gothic"/>
          <w:sz w:val="10"/>
          <w:szCs w:val="10"/>
          <w:color w:val="auto"/>
        </w:rPr>
        <w:t>☐</w:t>
      </w:r>
    </w:p>
    <w:p>
      <w:pPr>
        <w:spacing w:after="0" w:line="2" w:lineRule="exact"/>
        <w:rPr>
          <w:sz w:val="24"/>
          <w:szCs w:val="24"/>
          <w:color w:val="auto"/>
        </w:rPr>
      </w:pPr>
    </w:p>
    <w:p>
      <w:pPr>
        <w:ind w:right="240" w:firstLine="155"/>
        <w:spacing w:after="0" w:line="190" w:lineRule="exact"/>
        <w:rPr>
          <w:sz w:val="20"/>
          <w:szCs w:val="20"/>
          <w:color w:val="auto"/>
        </w:rPr>
      </w:pPr>
      <w:r>
        <w:rPr>
          <w:rFonts w:ascii="PMingLiU" w:cs="PMingLiU" w:eastAsia="PMingLiU" w:hAnsi="PMingLiU"/>
          <w:sz w:val="9"/>
          <w:szCs w:val="9"/>
          <w:color w:val="auto"/>
        </w:rPr>
        <w:t>,QGLFDWHE\FKHFNPDUNZKHWKHUWKHUHJLVWUDQWKDVILOHGDUHSRUWRQDQGDWWHVWDWLRQWRLWVPDQDJHPHQW¶VDVVHVVPHQWRIWKHHIIHFWLYHQHVVRILWVLQWHUQDOFRQWURORYHUILQDQFLDOUHSRUWLQJ XQGHU6HFWLRQERIWKH6DUEDQHV2[OH\$FW86&amp;EE\WKHUHJLVWHUHGSXEOLFDFFRXQWLQJILUPWKDWSUHSDUHGRULVVXHGLWVDXGLWUHSRUW</w:t>
      </w:r>
      <w:r>
        <w:rPr>
          <w:rFonts w:ascii="MS UI Gothic" w:cs="MS UI Gothic" w:eastAsia="MS UI Gothic" w:hAnsi="MS UI Gothic"/>
          <w:sz w:val="9"/>
          <w:szCs w:val="9"/>
          <w:color w:val="auto"/>
        </w:rPr>
        <w:t>☑</w:t>
      </w:r>
    </w:p>
    <w:p>
      <w:pPr>
        <w:spacing w:after="0" w:line="1" w:lineRule="exact"/>
        <w:rPr>
          <w:sz w:val="24"/>
          <w:szCs w:val="24"/>
          <w:color w:val="auto"/>
        </w:rPr>
      </w:pPr>
    </w:p>
    <w:p>
      <w:pPr>
        <w:ind w:firstLine="155"/>
        <w:spacing w:after="0" w:line="190" w:lineRule="exact"/>
        <w:rPr>
          <w:sz w:val="20"/>
          <w:szCs w:val="20"/>
          <w:color w:val="auto"/>
        </w:rPr>
      </w:pPr>
      <w:r>
        <w:rPr>
          <w:rFonts w:ascii="PMingLiU" w:cs="PMingLiU" w:eastAsia="PMingLiU" w:hAnsi="PMingLiU"/>
          <w:sz w:val="10"/>
          <w:szCs w:val="10"/>
          <w:color w:val="auto"/>
        </w:rPr>
        <w:t>,IVHFXULWLHVDUHUHJLVWHUHGSXUVXDQWWR6HFWLRQERIWKH$FWLQGLFDWHE\FKHFNPDUNZKHWKHUWKHILQDQFLDOVWDWHPHQWVRIWKHUHJLVWUDQWLQFOXGHGLQWKHILOLQJUHIOHFWWKHFRUUHFWLRQRIDQ HUURUWRSUHYLRXVO\LVVXHGILQDQFLDOVWDWHPHQWV</w:t>
      </w:r>
      <w:r>
        <w:rPr>
          <w:rFonts w:ascii="MS UI Gothic" w:cs="MS UI Gothic" w:eastAsia="MS UI Gothic" w:hAnsi="MS UI Gothic"/>
          <w:sz w:val="10"/>
          <w:szCs w:val="10"/>
          <w:color w:val="auto"/>
        </w:rPr>
        <w:t>☐</w:t>
      </w:r>
    </w:p>
    <w:p>
      <w:pPr>
        <w:spacing w:after="0" w:line="2" w:lineRule="exact"/>
        <w:rPr>
          <w:sz w:val="24"/>
          <w:szCs w:val="24"/>
          <w:color w:val="auto"/>
        </w:rPr>
      </w:pPr>
    </w:p>
    <w:p>
      <w:pPr>
        <w:ind w:right="200" w:firstLine="155"/>
        <w:spacing w:after="0" w:line="190" w:lineRule="exact"/>
        <w:rPr>
          <w:sz w:val="20"/>
          <w:szCs w:val="20"/>
          <w:color w:val="auto"/>
        </w:rPr>
      </w:pPr>
      <w:r>
        <w:rPr>
          <w:rFonts w:ascii="PMingLiU" w:cs="PMingLiU" w:eastAsia="PMingLiU" w:hAnsi="PMingLiU"/>
          <w:sz w:val="10"/>
          <w:szCs w:val="10"/>
          <w:color w:val="auto"/>
        </w:rPr>
        <w:t>,QGLFDWHE\FKHFNPDUNZKHWKHUDQ\RIWKRVHHUURUFRUUHFWLRQVDUHUHVWDWHPHQWVWKDWUHTXLUHGDUHFRYHU\DQDO\VLVRILQFHQWLYHEDVHGFRPSHQVDWLRQUHFHLYHGE\DQ\RIWKHUHJLVWUDQW¶V H[HFXWLYHRIILFHUVGXULQJWKHUHOHYDQWUHFRYHU\SHULRGSXUVXDQWWR'E</w:t>
      </w:r>
      <w:r>
        <w:rPr>
          <w:rFonts w:ascii="MS UI Gothic" w:cs="MS UI Gothic" w:eastAsia="MS UI Gothic" w:hAnsi="MS UI Gothic"/>
          <w:sz w:val="10"/>
          <w:szCs w:val="10"/>
          <w:color w:val="auto"/>
        </w:rPr>
        <w:t>☐</w:t>
      </w:r>
    </w:p>
    <w:p>
      <w:pPr>
        <w:spacing w:after="0" w:line="2" w:lineRule="exact"/>
        <w:rPr>
          <w:sz w:val="24"/>
          <w:szCs w:val="24"/>
          <w:color w:val="auto"/>
        </w:rPr>
      </w:pPr>
    </w:p>
    <w:p>
      <w:pPr>
        <w:ind w:left="140" w:right="180" w:hanging="11"/>
        <w:spacing w:after="0" w:line="190" w:lineRule="exact"/>
        <w:rPr>
          <w:sz w:val="20"/>
          <w:szCs w:val="20"/>
          <w:color w:val="auto"/>
        </w:rPr>
      </w:pPr>
      <w:r>
        <w:rPr>
          <w:rFonts w:ascii="PMingLiU" w:cs="PMingLiU" w:eastAsia="PMingLiU" w:hAnsi="PMingLiU"/>
          <w:sz w:val="11"/>
          <w:szCs w:val="11"/>
          <w:color w:val="auto"/>
        </w:rPr>
        <w:t>,QGLFDWHE\FKHFNPDUNZKHWKHUWKHUHJLVWUDQWLVDVKHOOFRPSDQ\DVGHILQHGLQ5XOHERIWKH$FW&lt;HV</w:t>
      </w:r>
      <w:r>
        <w:rPr>
          <w:rFonts w:ascii="MS UI Gothic" w:cs="MS UI Gothic" w:eastAsia="MS UI Gothic" w:hAnsi="MS UI Gothic"/>
          <w:sz w:val="11"/>
          <w:szCs w:val="11"/>
          <w:color w:val="auto"/>
        </w:rPr>
        <w:t>☐</w:t>
      </w:r>
      <w:r>
        <w:rPr>
          <w:rFonts w:ascii="PMingLiU" w:cs="PMingLiU" w:eastAsia="PMingLiU" w:hAnsi="PMingLiU"/>
          <w:sz w:val="11"/>
          <w:szCs w:val="11"/>
          <w:color w:val="auto"/>
        </w:rPr>
        <w:t>1R</w:t>
      </w:r>
      <w:r>
        <w:rPr>
          <w:rFonts w:ascii="MS UI Gothic" w:cs="MS UI Gothic" w:eastAsia="MS UI Gothic" w:hAnsi="MS UI Gothic"/>
          <w:sz w:val="11"/>
          <w:szCs w:val="11"/>
          <w:color w:val="auto"/>
        </w:rPr>
        <w:t>☑</w:t>
      </w:r>
      <w:r>
        <w:rPr>
          <w:rFonts w:ascii="PMingLiU" w:cs="PMingLiU" w:eastAsia="PMingLiU" w:hAnsi="PMingLiU"/>
          <w:sz w:val="11"/>
          <w:szCs w:val="11"/>
          <w:color w:val="auto"/>
        </w:rPr>
        <w:t xml:space="preserve"> 7KHDJJUHJDWHPDUNHWYDOXHRIYRWLQJVWRFNKHOGE\QRQDIILOLDWHVRIWKHUHJLVWUDQWZDVDSSUR[LPDWHO\EDVHGRQWKHFORVLQJVWRFNSULFHDVUHSRUWHGE\WKH1DVGDT6WRFN</w:t>
      </w:r>
    </w:p>
    <w:p>
      <w:pPr>
        <w:spacing w:after="0" w:line="2" w:lineRule="exact"/>
        <w:rPr>
          <w:sz w:val="24"/>
          <w:szCs w:val="24"/>
          <w:color w:val="auto"/>
        </w:rPr>
      </w:pPr>
    </w:p>
    <w:p>
      <w:pPr>
        <w:spacing w:after="0"/>
        <w:rPr>
          <w:sz w:val="20"/>
          <w:szCs w:val="20"/>
          <w:color w:val="auto"/>
        </w:rPr>
      </w:pPr>
      <w:r>
        <w:rPr>
          <w:rFonts w:ascii="PMingLiU" w:cs="PMingLiU" w:eastAsia="PMingLiU" w:hAnsi="PMingLiU"/>
          <w:sz w:val="13"/>
          <w:szCs w:val="13"/>
          <w:color w:val="auto"/>
        </w:rPr>
        <w:t>0DUNHW//&amp;DVRI-XQH6KDUHVRIFRPPRQVWRFNKHOGE\HDFKRIILFHUDQGGLUHFWRUDQGE\HDFKSHUVRQRUJURXSZKRRZQVRUPRUHRIWKHRXWVWDQGLQJFRPPRQVWRFNKDYH</w:t>
      </w:r>
    </w:p>
    <w:p>
      <w:pPr>
        <w:spacing w:after="0" w:line="35" w:lineRule="exact"/>
        <w:rPr>
          <w:sz w:val="24"/>
          <w:szCs w:val="24"/>
          <w:color w:val="auto"/>
        </w:rPr>
      </w:pPr>
    </w:p>
    <w:p>
      <w:pPr>
        <w:ind w:left="140" w:right="460" w:hanging="154"/>
        <w:spacing w:after="0" w:line="379" w:lineRule="auto"/>
        <w:rPr>
          <w:sz w:val="20"/>
          <w:szCs w:val="20"/>
          <w:color w:val="auto"/>
        </w:rPr>
      </w:pPr>
      <w:r>
        <w:rPr>
          <w:rFonts w:ascii="PMingLiU" w:cs="PMingLiU" w:eastAsia="PMingLiU" w:hAnsi="PMingLiU"/>
          <w:sz w:val="10"/>
          <w:szCs w:val="10"/>
          <w:color w:val="auto"/>
        </w:rPr>
        <w:t>EHHQH[FOXGHGLQWKDWVXFKSHUVRQVRUJURXSVPD\EHGHHPHGWREHDIILOLDWHV7KLVGHWHUPLQDWLRQRIDIILOLDWHVWDWXVLVQRWQHFHVVDULO\DFRQFOXVLYHGHWHUPLQDWLRQIRURWKHUSXUSRVHV $VRI)HEUXDU\WKH5HJLVWUDQWKDGVKDUHVRILWVSDUYDOXHFRPPRQVWRFNRXWVWDQGLQJ</w:t>
      </w:r>
    </w:p>
    <w:p>
      <w:pPr>
        <w:spacing w:after="0" w:line="1" w:lineRule="exact"/>
        <w:rPr>
          <w:sz w:val="24"/>
          <w:szCs w:val="24"/>
          <w:color w:val="auto"/>
        </w:rPr>
      </w:pPr>
    </w:p>
    <w:p>
      <w:pPr>
        <w:spacing w:after="0"/>
        <w:rPr>
          <w:sz w:val="20"/>
          <w:szCs w:val="20"/>
          <w:color w:val="auto"/>
        </w:rPr>
      </w:pPr>
      <w:r>
        <w:rPr>
          <w:rFonts w:ascii="PMingLiU" w:cs="PMingLiU" w:eastAsia="PMingLiU" w:hAnsi="PMingLiU"/>
          <w:sz w:val="15"/>
          <w:szCs w:val="15"/>
          <w:color w:val="auto"/>
        </w:rPr>
        <w:t/>
      </w:r>
    </w:p>
    <w:p>
      <w:pPr>
        <w:spacing w:after="0" w:line="15" w:lineRule="exact"/>
        <w:rPr>
          <w:sz w:val="24"/>
          <w:szCs w:val="24"/>
          <w:color w:val="auto"/>
        </w:rPr>
      </w:pPr>
    </w:p>
    <w:p>
      <w:pPr>
        <w:jc w:val="center"/>
        <w:spacing w:after="0"/>
        <w:rPr>
          <w:sz w:val="20"/>
          <w:szCs w:val="20"/>
          <w:color w:val="auto"/>
        </w:rPr>
      </w:pPr>
      <w:r>
        <w:rPr>
          <w:rFonts w:ascii="PMingLiU" w:cs="PMingLiU" w:eastAsia="PMingLiU" w:hAnsi="PMingLiU"/>
          <w:sz w:val="14"/>
          <w:szCs w:val="14"/>
          <w:b w:val="1"/>
          <w:bCs w:val="1"/>
          <w:color w:val="auto"/>
        </w:rPr>
        <w:t>'2&amp;80(176,1&amp;25325$7('%&lt;5()(5(1&amp;(</w:t>
      </w:r>
    </w:p>
    <w:p>
      <w:pPr>
        <w:spacing w:after="0" w:line="23" w:lineRule="exact"/>
        <w:rPr>
          <w:sz w:val="24"/>
          <w:szCs w:val="24"/>
          <w:color w:val="auto"/>
        </w:rPr>
      </w:pPr>
    </w:p>
    <w:p>
      <w:pPr>
        <w:ind w:right="120" w:firstLine="155"/>
        <w:spacing w:after="0" w:line="388" w:lineRule="auto"/>
        <w:rPr>
          <w:sz w:val="20"/>
          <w:szCs w:val="20"/>
          <w:color w:val="auto"/>
        </w:rPr>
      </w:pPr>
      <w:r>
        <w:rPr>
          <w:rFonts w:ascii="PMingLiU" w:cs="PMingLiU" w:eastAsia="PMingLiU" w:hAnsi="PMingLiU"/>
          <w:sz w:val="12"/>
          <w:szCs w:val="12"/>
          <w:color w:val="auto"/>
        </w:rPr>
        <w:t>3RUWLRQVRIWKH3UR[\6WDWHPHQWIRU&amp;RKX,QF¶V$QQXDO0HHWLQJRI6WRFNKROGHUVWREHKHOGRQ0D\DQGWREHILOHGSXUVXDQWWR5HJXODWLRQ$ZLWKLQGD\VDIWHU UHJLVWUDQW¶VILVFDO\HDUHQGHG'HFHPEHUDUHLQFRUSRUDWHGE\UHIHUHQFHLQWR3DUW,,,RIWKLV5HSRUW</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-18415</wp:posOffset>
                </wp:positionV>
                <wp:extent cx="676275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3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4499pt" to="532.25pt,-1.4499pt" o:allowincell="f" strokecolor="#000000" strokeweight="0.5929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26670</wp:posOffset>
                </wp:positionV>
                <wp:extent cx="676275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22669">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1pt" to="532.25pt,2.1pt" o:allowincell="f" strokecolor="#000000" strokeweight="1.785pt"/>
            </w:pict>
          </mc:Fallback>
        </mc:AlternateContent>
      </w:r>
    </w:p>
    <w:p>
      <w:pPr>
        <w:sectPr>
          <w:pgSz w:w="12240" w:h="15840" w:orient="portrait"/>
          <w:cols w:equalWidth="0" w:num="1">
            <w:col w:w="10640"/>
          </w:cols>
          <w:pgMar w:left="800" w:top="438" w:right="800" w:bottom="1440" w:gutter="0" w:footer="0" w:header="0"/>
        </w:sectPr>
      </w:pPr>
    </w:p>
    <w:p>
      <w:pPr>
        <w:spacing w:after="0" w:line="91" w:lineRule="exact"/>
        <w:rPr>
          <w:sz w:val="24"/>
          <w:szCs w:val="24"/>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438" w:right="80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9000" w:type="dxa"/>
            <w:vAlign w:val="bottom"/>
            <w:gridSpan w:val="25"/>
          </w:tcPr>
          <w:p>
            <w:pPr>
              <w:spacing w:after="0"/>
              <w:rPr>
                <w:sz w:val="20"/>
                <w:szCs w:val="20"/>
                <w:color w:val="auto"/>
              </w:rPr>
            </w:pPr>
            <w:r>
              <w:rPr>
                <w:rFonts w:ascii="PMingLiU" w:cs="PMingLiU" w:eastAsia="PMingLiU" w:hAnsi="PMingLiU"/>
                <w:sz w:val="15"/>
                <w:szCs w:val="15"/>
                <w:color w:val="19228E"/>
              </w:rPr>
              <w:t>7DEOHRI&amp;RQWHQWV</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19228E"/>
            </w:tcBorders>
          </w:tcPr>
          <w:p>
            <w:pPr>
              <w:spacing w:after="0"/>
              <w:rPr>
                <w:sz w:val="16"/>
                <w:szCs w:val="16"/>
                <w:color w:val="auto"/>
              </w:rPr>
            </w:pPr>
          </w:p>
        </w:tc>
        <w:tc>
          <w:tcPr>
            <w:tcW w:w="40" w:type="dxa"/>
            <w:vAlign w:val="bottom"/>
            <w:tcBorders>
              <w:top w:val="single" w:sz="8" w:color="19228E"/>
            </w:tcBorders>
          </w:tcPr>
          <w:p>
            <w:pPr>
              <w:spacing w:after="0"/>
              <w:rPr>
                <w:sz w:val="16"/>
                <w:szCs w:val="16"/>
                <w:color w:val="auto"/>
              </w:rPr>
            </w:pPr>
          </w:p>
        </w:tc>
        <w:tc>
          <w:tcPr>
            <w:tcW w:w="20" w:type="dxa"/>
            <w:vAlign w:val="bottom"/>
            <w:tcBorders>
              <w:top w:val="single" w:sz="8" w:color="19228E"/>
            </w:tcBorders>
          </w:tcPr>
          <w:p>
            <w:pPr>
              <w:spacing w:after="0"/>
              <w:rPr>
                <w:sz w:val="16"/>
                <w:szCs w:val="16"/>
                <w:color w:val="auto"/>
              </w:rPr>
            </w:pPr>
          </w:p>
        </w:tc>
        <w:tc>
          <w:tcPr>
            <w:tcW w:w="100" w:type="dxa"/>
            <w:vAlign w:val="bottom"/>
            <w:tcBorders>
              <w:top w:val="single" w:sz="8" w:color="19228E"/>
            </w:tcBorders>
          </w:tcPr>
          <w:p>
            <w:pPr>
              <w:spacing w:after="0"/>
              <w:rPr>
                <w:sz w:val="16"/>
                <w:szCs w:val="16"/>
                <w:color w:val="auto"/>
              </w:rPr>
            </w:pPr>
          </w:p>
        </w:tc>
        <w:tc>
          <w:tcPr>
            <w:tcW w:w="100" w:type="dxa"/>
            <w:vAlign w:val="bottom"/>
            <w:tcBorders>
              <w:top w:val="single" w:sz="8" w:color="19228E"/>
            </w:tcBorders>
          </w:tcPr>
          <w:p>
            <w:pPr>
              <w:spacing w:after="0"/>
              <w:rPr>
                <w:sz w:val="16"/>
                <w:szCs w:val="16"/>
                <w:color w:val="auto"/>
              </w:rPr>
            </w:pPr>
          </w:p>
        </w:tc>
        <w:tc>
          <w:tcPr>
            <w:tcW w:w="100" w:type="dxa"/>
            <w:vAlign w:val="bottom"/>
            <w:tcBorders>
              <w:top w:val="single" w:sz="8" w:color="19228E"/>
            </w:tcBorders>
          </w:tcPr>
          <w:p>
            <w:pPr>
              <w:spacing w:after="0"/>
              <w:rPr>
                <w:sz w:val="16"/>
                <w:szCs w:val="16"/>
                <w:color w:val="auto"/>
              </w:rPr>
            </w:pPr>
          </w:p>
        </w:tc>
        <w:tc>
          <w:tcPr>
            <w:tcW w:w="260" w:type="dxa"/>
            <w:vAlign w:val="bottom"/>
            <w:tcBorders>
              <w:top w:val="single" w:sz="8" w:color="19228E"/>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80" w:type="dxa"/>
            <w:vAlign w:val="bottom"/>
            <w:gridSpan w:val="16"/>
            <w:vMerge w:val="restart"/>
          </w:tcPr>
          <w:p>
            <w:pPr>
              <w:jc w:val="right"/>
              <w:ind w:right="820"/>
              <w:spacing w:after="0"/>
              <w:rPr>
                <w:sz w:val="20"/>
                <w:szCs w:val="20"/>
                <w:color w:val="auto"/>
              </w:rPr>
            </w:pPr>
            <w:r>
              <w:rPr>
                <w:rFonts w:ascii="PMingLiU" w:cs="PMingLiU" w:eastAsia="PMingLiU" w:hAnsi="PMingLiU"/>
                <w:sz w:val="15"/>
                <w:szCs w:val="15"/>
                <w:b w:val="1"/>
                <w:bCs w:val="1"/>
                <w:color w:val="auto"/>
              </w:rPr>
              <w:t>&amp;2+8,1&amp;</w:t>
            </w: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gridSpan w:val="16"/>
            <w:vMerge w:val="continue"/>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120" w:type="dxa"/>
            <w:vAlign w:val="bottom"/>
            <w:gridSpan w:val="18"/>
            <w:vMerge w:val="restart"/>
          </w:tcPr>
          <w:p>
            <w:pPr>
              <w:jc w:val="right"/>
              <w:ind w:right="340"/>
              <w:spacing w:after="0"/>
              <w:rPr>
                <w:sz w:val="20"/>
                <w:szCs w:val="20"/>
                <w:color w:val="auto"/>
              </w:rPr>
            </w:pPr>
            <w:r>
              <w:rPr>
                <w:rFonts w:ascii="PMingLiU" w:cs="PMingLiU" w:eastAsia="PMingLiU" w:hAnsi="PMingLiU"/>
                <w:sz w:val="15"/>
                <w:szCs w:val="15"/>
                <w:b w:val="1"/>
                <w:bCs w:val="1"/>
                <w:color w:val="auto"/>
              </w:rPr>
              <w:t>)250.)257+(),6&amp;$/&lt;($5(1'(''(&amp;(0%(5</w:t>
            </w: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120" w:type="dxa"/>
            <w:vAlign w:val="bottom"/>
            <w:gridSpan w:val="18"/>
            <w:vMerge w:val="continue"/>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gridSpan w:val="16"/>
            <w:vMerge w:val="restart"/>
          </w:tcPr>
          <w:p>
            <w:pPr>
              <w:jc w:val="right"/>
              <w:ind w:right="440"/>
              <w:spacing w:after="0"/>
              <w:rPr>
                <w:sz w:val="20"/>
                <w:szCs w:val="20"/>
                <w:color w:val="auto"/>
              </w:rPr>
            </w:pPr>
            <w:r>
              <w:rPr>
                <w:rFonts w:ascii="PMingLiU" w:cs="PMingLiU" w:eastAsia="PMingLiU" w:hAnsi="PMingLiU"/>
                <w:sz w:val="15"/>
                <w:szCs w:val="15"/>
                <w:b w:val="1"/>
                <w:bCs w:val="1"/>
                <w:color w:val="auto"/>
              </w:rPr>
              <w:t>7$%/(2)&amp;217(176</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gridSpan w:val="16"/>
            <w:vMerge w:val="continue"/>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60" w:type="dxa"/>
            <w:vAlign w:val="bottom"/>
            <w:gridSpan w:val="4"/>
            <w:vMerge w:val="restart"/>
          </w:tcPr>
          <w:p>
            <w:pPr>
              <w:jc w:val="right"/>
              <w:ind w:right="20"/>
              <w:spacing w:after="0"/>
              <w:rPr>
                <w:sz w:val="20"/>
                <w:szCs w:val="20"/>
                <w:color w:val="auto"/>
              </w:rPr>
            </w:pPr>
            <w:r>
              <w:rPr>
                <w:rFonts w:ascii="PMingLiU" w:cs="PMingLiU" w:eastAsia="PMingLiU" w:hAnsi="PMingLiU"/>
                <w:sz w:val="15"/>
                <w:szCs w:val="15"/>
                <w:b w:val="1"/>
                <w:bCs w:val="1"/>
                <w:color w:val="auto"/>
              </w:rPr>
              <w:t>3DJH</w:t>
            </w:r>
          </w:p>
        </w:tc>
        <w:tc>
          <w:tcPr>
            <w:tcW w:w="0" w:type="dxa"/>
            <w:vAlign w:val="bottom"/>
          </w:tcPr>
          <w:p>
            <w:pPr>
              <w:spacing w:after="0"/>
              <w:rPr>
                <w:sz w:val="1"/>
                <w:szCs w:val="1"/>
                <w:color w:val="auto"/>
              </w:rPr>
            </w:pPr>
          </w:p>
        </w:tc>
      </w:tr>
      <w:tr>
        <w:trPr>
          <w:trHeight w:val="174"/>
        </w:trPr>
        <w:tc>
          <w:tcPr>
            <w:tcW w:w="500" w:type="dxa"/>
            <w:vAlign w:val="bottom"/>
            <w:gridSpan w:val="2"/>
          </w:tcPr>
          <w:p>
            <w:pPr>
              <w:spacing w:after="0" w:line="174" w:lineRule="exact"/>
              <w:rPr>
                <w:sz w:val="20"/>
                <w:szCs w:val="20"/>
                <w:color w:val="auto"/>
              </w:rPr>
            </w:pPr>
            <w:r>
              <w:rPr>
                <w:rFonts w:ascii="PMingLiU" w:cs="PMingLiU" w:eastAsia="PMingLiU" w:hAnsi="PMingLiU"/>
                <w:sz w:val="15"/>
                <w:szCs w:val="15"/>
                <w:b w:val="1"/>
                <w:bCs w:val="1"/>
                <w:u w:val="single" w:color="auto"/>
                <w:color w:val="19228E"/>
              </w:rPr>
              <w:t>3$</w:t>
            </w:r>
            <w:r>
              <w:rPr>
                <w:rFonts w:ascii="PMingLiU" w:cs="PMingLiU" w:eastAsia="PMingLiU" w:hAnsi="PMingLiU"/>
                <w:sz w:val="15"/>
                <w:szCs w:val="15"/>
                <w:b w:val="1"/>
                <w:bCs w:val="1"/>
                <w:color w:val="19228E"/>
              </w:rPr>
              <w:t>57,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19228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gridSpan w:val="3"/>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%XVLQHVV</w:t>
            </w:r>
          </w:p>
        </w:tc>
        <w:tc>
          <w:tcPr>
            <w:tcW w:w="1660" w:type="dxa"/>
            <w:vAlign w:val="bottom"/>
            <w:gridSpan w:val="4"/>
          </w:tcPr>
          <w:p>
            <w:pPr>
              <w:jc w:val="right"/>
              <w:spacing w:after="0" w:line="172" w:lineRule="exact"/>
              <w:rPr>
                <w:sz w:val="20"/>
                <w:szCs w:val="20"/>
                <w:color w:val="auto"/>
              </w:rPr>
            </w:pPr>
            <w:r>
              <w:rPr>
                <w:rFonts w:ascii="PMingLiU" w:cs="PMingLiU" w:eastAsia="PMingLiU" w:hAnsi="PMingLiU"/>
                <w:sz w:val="15"/>
                <w:szCs w:val="15"/>
                <w:u w:val="single" w:color="auto"/>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5LVN)DFWRUV</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8QUHVROYHG6WDII&amp;RPPHQWV</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shd w:val="clear" w:color="auto" w:fill="19228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,WHP&amp;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&amp;\EHUVHFXULW\</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3URSHUWLHV</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/HJDO3URFHHGLQJV</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0LQH6DIHW\'LVFORVXUHV</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4"/>
        </w:trPr>
        <w:tc>
          <w:tcPr>
            <w:tcW w:w="540" w:type="dxa"/>
            <w:vAlign w:val="bottom"/>
            <w:gridSpan w:val="3"/>
          </w:tcPr>
          <w:p>
            <w:pPr>
              <w:spacing w:after="0" w:line="174" w:lineRule="exact"/>
              <w:rPr>
                <w:sz w:val="20"/>
                <w:szCs w:val="20"/>
                <w:color w:val="auto"/>
              </w:rPr>
            </w:pPr>
            <w:r>
              <w:rPr>
                <w:rFonts w:ascii="PMingLiU" w:cs="PMingLiU" w:eastAsia="PMingLiU" w:hAnsi="PMingLiU"/>
                <w:sz w:val="15"/>
                <w:szCs w:val="15"/>
                <w:b w:val="1"/>
                <w:bCs w:val="1"/>
                <w:u w:val="single" w:color="auto"/>
                <w:color w:val="19228E"/>
              </w:rPr>
              <w:t>3$</w:t>
            </w:r>
            <w:r>
              <w:rPr>
                <w:rFonts w:ascii="PMingLiU" w:cs="PMingLiU" w:eastAsia="PMingLiU" w:hAnsi="PMingLiU"/>
                <w:sz w:val="15"/>
                <w:szCs w:val="15"/>
                <w:b w:val="1"/>
                <w:bCs w:val="1"/>
                <w:color w:val="19228E"/>
              </w:rPr>
              <w:t>57,,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jc w:val="right"/>
              <w:ind w:right="83"/>
              <w:spacing w:after="0" w:line="174" w:lineRule="exact"/>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19228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8240" w:type="dxa"/>
            <w:vAlign w:val="bottom"/>
            <w:gridSpan w:val="19"/>
          </w:tcPr>
          <w:p>
            <w:pPr>
              <w:ind w:left="100"/>
              <w:spacing w:after="0" w:line="172" w:lineRule="exact"/>
              <w:rPr>
                <w:sz w:val="20"/>
                <w:szCs w:val="20"/>
                <w:color w:val="auto"/>
              </w:rPr>
            </w:pPr>
            <w:r>
              <w:rPr>
                <w:rFonts w:ascii="PMingLiU" w:cs="PMingLiU" w:eastAsia="PMingLiU" w:hAnsi="PMingLiU"/>
                <w:sz w:val="15"/>
                <w:szCs w:val="15"/>
                <w:color w:val="19228E"/>
                <w:w w:val="91"/>
              </w:rPr>
              <w:t>0DUNHWIRU5HJLVWUDQW¶V&amp;RPPRQ(TXLW\5HODWHG6WRFNKROGHU0DWWHUVDQG,VVXHU3XUFKDVHVRI(TXLW\6HFXULWLHV</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400" w:type="dxa"/>
            <w:vAlign w:val="bottom"/>
            <w:tcBorders>
              <w:left w:val="single" w:sz="8" w:color="19228E"/>
            </w:tcBorders>
            <w:shd w:val="clear" w:color="auto" w:fill="19228E"/>
          </w:tcPr>
          <w:p>
            <w:pPr>
              <w:spacing w:after="0" w:line="20" w:lineRule="exact"/>
              <w:rPr>
                <w:sz w:val="1"/>
                <w:szCs w:val="1"/>
                <w:color w:val="auto"/>
              </w:rPr>
            </w:pPr>
          </w:p>
        </w:tc>
        <w:tc>
          <w:tcPr>
            <w:tcW w:w="640" w:type="dxa"/>
            <w:vAlign w:val="bottom"/>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560" w:type="dxa"/>
            <w:vAlign w:val="bottom"/>
            <w:shd w:val="clear" w:color="auto" w:fill="19228E"/>
          </w:tcPr>
          <w:p>
            <w:pPr>
              <w:spacing w:after="0" w:line="20" w:lineRule="exact"/>
              <w:rPr>
                <w:sz w:val="1"/>
                <w:szCs w:val="1"/>
                <w:color w:val="auto"/>
              </w:rPr>
            </w:pPr>
          </w:p>
        </w:tc>
        <w:tc>
          <w:tcPr>
            <w:tcW w:w="420" w:type="dxa"/>
            <w:vAlign w:val="bottom"/>
            <w:shd w:val="clear" w:color="auto" w:fill="19228E"/>
          </w:tcPr>
          <w:p>
            <w:pPr>
              <w:spacing w:after="0" w:line="20" w:lineRule="exact"/>
              <w:rPr>
                <w:sz w:val="1"/>
                <w:szCs w:val="1"/>
                <w:color w:val="auto"/>
              </w:rPr>
            </w:pPr>
          </w:p>
        </w:tc>
        <w:tc>
          <w:tcPr>
            <w:tcW w:w="900" w:type="dxa"/>
            <w:vAlign w:val="bottom"/>
            <w:shd w:val="clear" w:color="auto" w:fill="19228E"/>
          </w:tcPr>
          <w:p>
            <w:pPr>
              <w:spacing w:after="0" w:line="20" w:lineRule="exact"/>
              <w:rPr>
                <w:sz w:val="1"/>
                <w:szCs w:val="1"/>
                <w:color w:val="auto"/>
              </w:rPr>
            </w:pPr>
          </w:p>
        </w:tc>
        <w:tc>
          <w:tcPr>
            <w:tcW w:w="640" w:type="dxa"/>
            <w:vAlign w:val="bottom"/>
            <w:tcBorders>
              <w:left w:val="single" w:sz="8" w:color="19228E"/>
            </w:tcBorders>
            <w:shd w:val="clear" w:color="auto" w:fill="19228E"/>
          </w:tcPr>
          <w:p>
            <w:pPr>
              <w:spacing w:after="0" w:line="20" w:lineRule="exact"/>
              <w:rPr>
                <w:sz w:val="1"/>
                <w:szCs w:val="1"/>
                <w:color w:val="auto"/>
              </w:rPr>
            </w:pPr>
          </w:p>
        </w:tc>
        <w:tc>
          <w:tcPr>
            <w:tcW w:w="700" w:type="dxa"/>
            <w:vAlign w:val="bottom"/>
            <w:shd w:val="clear" w:color="auto" w:fill="19228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5HVHUYHG</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u w:val="single" w:color="auto"/>
                <w:color w:val="19228E"/>
              </w:rPr>
              <w:t>0DQDJHPHQW¶V'LVFXVVLRQDQG$</w:t>
            </w:r>
            <w:r>
              <w:rPr>
                <w:rFonts w:ascii="PMingLiU" w:cs="PMingLiU" w:eastAsia="PMingLiU" w:hAnsi="PMingLiU"/>
                <w:sz w:val="15"/>
                <w:szCs w:val="15"/>
                <w:color w:val="19228E"/>
              </w:rPr>
              <w:t>QDO\VLVRI)LQDQFLDO&amp;RQGLWLRQDQG5HVXOWVRI2SHUDWLRQV</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400" w:type="dxa"/>
            <w:vAlign w:val="bottom"/>
            <w:tcBorders>
              <w:left w:val="single" w:sz="8" w:color="19228E"/>
            </w:tcBorders>
            <w:shd w:val="clear" w:color="auto" w:fill="19228E"/>
          </w:tcPr>
          <w:p>
            <w:pPr>
              <w:spacing w:after="0" w:line="20" w:lineRule="exact"/>
              <w:rPr>
                <w:sz w:val="1"/>
                <w:szCs w:val="1"/>
                <w:color w:val="auto"/>
              </w:rPr>
            </w:pPr>
          </w:p>
        </w:tc>
        <w:tc>
          <w:tcPr>
            <w:tcW w:w="640" w:type="dxa"/>
            <w:vAlign w:val="bottom"/>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560" w:type="dxa"/>
            <w:vAlign w:val="bottom"/>
            <w:shd w:val="clear" w:color="auto" w:fill="19228E"/>
          </w:tcPr>
          <w:p>
            <w:pPr>
              <w:spacing w:after="0" w:line="20" w:lineRule="exact"/>
              <w:rPr>
                <w:sz w:val="1"/>
                <w:szCs w:val="1"/>
                <w:color w:val="auto"/>
              </w:rPr>
            </w:pPr>
          </w:p>
        </w:tc>
        <w:tc>
          <w:tcPr>
            <w:tcW w:w="420" w:type="dxa"/>
            <w:vAlign w:val="bottom"/>
            <w:shd w:val="clear" w:color="auto" w:fill="19228E"/>
          </w:tcPr>
          <w:p>
            <w:pPr>
              <w:spacing w:after="0" w:line="20" w:lineRule="exact"/>
              <w:rPr>
                <w:sz w:val="1"/>
                <w:szCs w:val="1"/>
                <w:color w:val="auto"/>
              </w:rPr>
            </w:pPr>
          </w:p>
        </w:tc>
        <w:tc>
          <w:tcPr>
            <w:tcW w:w="900" w:type="dxa"/>
            <w:vAlign w:val="bottom"/>
            <w:shd w:val="clear" w:color="auto" w:fill="19228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u w:val="single" w:color="auto"/>
                <w:color w:val="19228E"/>
              </w:rPr>
              <w:t>4XDQWLWDWLYHDQG4XDOLWDWLYH'LVFORVXUHV$</w:t>
            </w:r>
            <w:r>
              <w:rPr>
                <w:rFonts w:ascii="PMingLiU" w:cs="PMingLiU" w:eastAsia="PMingLiU" w:hAnsi="PMingLiU"/>
                <w:sz w:val="15"/>
                <w:szCs w:val="15"/>
                <w:color w:val="19228E"/>
              </w:rPr>
              <w:t>ERXW0DUNHW5LVN</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400" w:type="dxa"/>
            <w:vAlign w:val="bottom"/>
            <w:tcBorders>
              <w:left w:val="single" w:sz="8" w:color="19228E"/>
            </w:tcBorders>
            <w:shd w:val="clear" w:color="auto" w:fill="19228E"/>
          </w:tcPr>
          <w:p>
            <w:pPr>
              <w:spacing w:after="0" w:line="20" w:lineRule="exact"/>
              <w:rPr>
                <w:sz w:val="1"/>
                <w:szCs w:val="1"/>
                <w:color w:val="auto"/>
              </w:rPr>
            </w:pPr>
          </w:p>
        </w:tc>
        <w:tc>
          <w:tcPr>
            <w:tcW w:w="640" w:type="dxa"/>
            <w:vAlign w:val="bottom"/>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)LQDQFLDO6WDWHPHQWVDQG6XSSOHPHQWDU\'DWD</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400" w:type="dxa"/>
            <w:vAlign w:val="bottom"/>
            <w:tcBorders>
              <w:left w:val="single" w:sz="8" w:color="19228E"/>
            </w:tcBorders>
            <w:shd w:val="clear" w:color="auto" w:fill="19228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u w:val="single" w:color="auto"/>
                <w:color w:val="19228E"/>
              </w:rPr>
              <w:t>&amp;KDQJHVLQDQG'LVDJUHHPHQWVZLWK$FFRXQWDQWVRQ$</w:t>
            </w:r>
            <w:r>
              <w:rPr>
                <w:rFonts w:ascii="PMingLiU" w:cs="PMingLiU" w:eastAsia="PMingLiU" w:hAnsi="PMingLiU"/>
                <w:sz w:val="15"/>
                <w:szCs w:val="15"/>
                <w:color w:val="19228E"/>
              </w:rPr>
              <w:t>FFRXQWLQJDQG)LQDQFLDO'LVFORVXUH</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400" w:type="dxa"/>
            <w:vAlign w:val="bottom"/>
            <w:tcBorders>
              <w:left w:val="single" w:sz="8" w:color="19228E"/>
            </w:tcBorders>
            <w:shd w:val="clear" w:color="auto" w:fill="19228E"/>
          </w:tcPr>
          <w:p>
            <w:pPr>
              <w:spacing w:after="0" w:line="20" w:lineRule="exact"/>
              <w:rPr>
                <w:sz w:val="1"/>
                <w:szCs w:val="1"/>
                <w:color w:val="auto"/>
              </w:rPr>
            </w:pPr>
          </w:p>
        </w:tc>
        <w:tc>
          <w:tcPr>
            <w:tcW w:w="640" w:type="dxa"/>
            <w:vAlign w:val="bottom"/>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560" w:type="dxa"/>
            <w:vAlign w:val="bottom"/>
            <w:shd w:val="clear" w:color="auto" w:fill="19228E"/>
          </w:tcPr>
          <w:p>
            <w:pPr>
              <w:spacing w:after="0" w:line="20" w:lineRule="exact"/>
              <w:rPr>
                <w:sz w:val="1"/>
                <w:szCs w:val="1"/>
                <w:color w:val="auto"/>
              </w:rPr>
            </w:pPr>
          </w:p>
        </w:tc>
        <w:tc>
          <w:tcPr>
            <w:tcW w:w="420" w:type="dxa"/>
            <w:vAlign w:val="bottom"/>
            <w:shd w:val="clear" w:color="auto" w:fill="19228E"/>
          </w:tcPr>
          <w:p>
            <w:pPr>
              <w:spacing w:after="0" w:line="20" w:lineRule="exact"/>
              <w:rPr>
                <w:sz w:val="1"/>
                <w:szCs w:val="1"/>
                <w:color w:val="auto"/>
              </w:rPr>
            </w:pPr>
          </w:p>
        </w:tc>
        <w:tc>
          <w:tcPr>
            <w:tcW w:w="900" w:type="dxa"/>
            <w:vAlign w:val="bottom"/>
            <w:shd w:val="clear" w:color="auto" w:fill="19228E"/>
          </w:tcPr>
          <w:p>
            <w:pPr>
              <w:spacing w:after="0" w:line="20" w:lineRule="exact"/>
              <w:rPr>
                <w:sz w:val="1"/>
                <w:szCs w:val="1"/>
                <w:color w:val="auto"/>
              </w:rPr>
            </w:pPr>
          </w:p>
        </w:tc>
        <w:tc>
          <w:tcPr>
            <w:tcW w:w="640" w:type="dxa"/>
            <w:vAlign w:val="bottom"/>
            <w:tcBorders>
              <w:left w:val="single" w:sz="8" w:color="19228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&amp;RQWUROVDQG3URFHGXUHV</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2WKHU,QIRUPDWLRQ</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,WHP&amp;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'LVFORVXUH5HJDUGLQJ)RUHLJQ-XULVGLFWLRQV7KDW3UHYHQW,QVSHFWLRQV</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400" w:type="dxa"/>
            <w:vAlign w:val="bottom"/>
            <w:tcBorders>
              <w:left w:val="single" w:sz="8" w:color="19228E"/>
            </w:tcBorders>
            <w:shd w:val="clear" w:color="auto" w:fill="19228E"/>
          </w:tcPr>
          <w:p>
            <w:pPr>
              <w:spacing w:after="0" w:line="20" w:lineRule="exact"/>
              <w:rPr>
                <w:sz w:val="1"/>
                <w:szCs w:val="1"/>
                <w:color w:val="auto"/>
              </w:rPr>
            </w:pPr>
          </w:p>
        </w:tc>
        <w:tc>
          <w:tcPr>
            <w:tcW w:w="640" w:type="dxa"/>
            <w:vAlign w:val="bottom"/>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560" w:type="dxa"/>
            <w:vAlign w:val="bottom"/>
            <w:shd w:val="clear" w:color="auto" w:fill="19228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60" w:type="dxa"/>
            <w:vAlign w:val="bottom"/>
            <w:gridSpan w:val="4"/>
          </w:tcPr>
          <w:p>
            <w:pPr>
              <w:spacing w:after="0" w:line="174" w:lineRule="exact"/>
              <w:rPr>
                <w:sz w:val="20"/>
                <w:szCs w:val="20"/>
                <w:color w:val="auto"/>
              </w:rPr>
            </w:pPr>
            <w:r>
              <w:rPr>
                <w:rFonts w:ascii="PMingLiU" w:cs="PMingLiU" w:eastAsia="PMingLiU" w:hAnsi="PMingLiU"/>
                <w:sz w:val="15"/>
                <w:szCs w:val="15"/>
                <w:b w:val="1"/>
                <w:bCs w:val="1"/>
                <w:u w:val="single" w:color="auto"/>
                <w:color w:val="19228E"/>
              </w:rPr>
              <w:t>3$</w:t>
            </w:r>
            <w:r>
              <w:rPr>
                <w:rFonts w:ascii="PMingLiU" w:cs="PMingLiU" w:eastAsia="PMingLiU" w:hAnsi="PMingLiU"/>
                <w:sz w:val="15"/>
                <w:szCs w:val="15"/>
                <w:b w:val="1"/>
                <w:bCs w:val="1"/>
                <w:color w:val="19228E"/>
              </w:rPr>
              <w:t>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jc w:val="right"/>
              <w:ind w:right="83"/>
              <w:spacing w:after="0" w:line="174" w:lineRule="exact"/>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19228E"/>
            </w:tcBorders>
          </w:tcPr>
          <w:p>
            <w:pPr>
              <w:spacing w:after="0"/>
              <w:rPr>
                <w:sz w:val="16"/>
                <w:szCs w:val="16"/>
                <w:color w:val="auto"/>
              </w:rPr>
            </w:pPr>
          </w:p>
        </w:tc>
        <w:tc>
          <w:tcPr>
            <w:tcW w:w="40" w:type="dxa"/>
            <w:vAlign w:val="bottom"/>
            <w:tcBorders>
              <w:top w:val="single" w:sz="8" w:color="19228E"/>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8240" w:type="dxa"/>
            <w:vAlign w:val="bottom"/>
            <w:gridSpan w:val="19"/>
          </w:tcPr>
          <w:p>
            <w:pPr>
              <w:ind w:left="100"/>
              <w:spacing w:after="0" w:line="172" w:lineRule="exact"/>
              <w:rPr>
                <w:sz w:val="20"/>
                <w:szCs w:val="20"/>
                <w:color w:val="auto"/>
              </w:rPr>
            </w:pPr>
            <w:r>
              <w:rPr>
                <w:rFonts w:ascii="PMingLiU" w:cs="PMingLiU" w:eastAsia="PMingLiU" w:hAnsi="PMingLiU"/>
                <w:sz w:val="15"/>
                <w:szCs w:val="15"/>
                <w:color w:val="19228E"/>
              </w:rPr>
              <w:t>'LUHFWRUV([HFXWLYH2IILFHUVDQG&amp;RUSRUDWH*RYHUQDQFH</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400" w:type="dxa"/>
            <w:vAlign w:val="bottom"/>
            <w:tcBorders>
              <w:left w:val="single" w:sz="8" w:color="19228E"/>
            </w:tcBorders>
            <w:shd w:val="clear" w:color="auto" w:fill="19228E"/>
          </w:tcPr>
          <w:p>
            <w:pPr>
              <w:spacing w:after="0" w:line="20" w:lineRule="exact"/>
              <w:rPr>
                <w:sz w:val="1"/>
                <w:szCs w:val="1"/>
                <w:color w:val="auto"/>
              </w:rPr>
            </w:pPr>
          </w:p>
        </w:tc>
        <w:tc>
          <w:tcPr>
            <w:tcW w:w="640" w:type="dxa"/>
            <w:vAlign w:val="bottom"/>
            <w:shd w:val="clear" w:color="auto" w:fill="19228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([HFXWLYH&amp;RPSHQVDWLRQ</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6HFXULW\2ZQHUVKLSRI&amp;HUWDLQ%HQHILFLDO2ZQHUVDQG0DQDJHPHQWDQG5HODWHG6WRFNKROGHU0DWWHUV</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400" w:type="dxa"/>
            <w:vAlign w:val="bottom"/>
            <w:tcBorders>
              <w:left w:val="single" w:sz="8" w:color="19228E"/>
            </w:tcBorders>
            <w:shd w:val="clear" w:color="auto" w:fill="19228E"/>
          </w:tcPr>
          <w:p>
            <w:pPr>
              <w:spacing w:after="0" w:line="20" w:lineRule="exact"/>
              <w:rPr>
                <w:sz w:val="1"/>
                <w:szCs w:val="1"/>
                <w:color w:val="auto"/>
              </w:rPr>
            </w:pPr>
          </w:p>
        </w:tc>
        <w:tc>
          <w:tcPr>
            <w:tcW w:w="640" w:type="dxa"/>
            <w:vAlign w:val="bottom"/>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560" w:type="dxa"/>
            <w:vAlign w:val="bottom"/>
            <w:shd w:val="clear" w:color="auto" w:fill="19228E"/>
          </w:tcPr>
          <w:p>
            <w:pPr>
              <w:spacing w:after="0" w:line="20" w:lineRule="exact"/>
              <w:rPr>
                <w:sz w:val="1"/>
                <w:szCs w:val="1"/>
                <w:color w:val="auto"/>
              </w:rPr>
            </w:pPr>
          </w:p>
        </w:tc>
        <w:tc>
          <w:tcPr>
            <w:tcW w:w="420" w:type="dxa"/>
            <w:vAlign w:val="bottom"/>
            <w:shd w:val="clear" w:color="auto" w:fill="19228E"/>
          </w:tcPr>
          <w:p>
            <w:pPr>
              <w:spacing w:after="0" w:line="20" w:lineRule="exact"/>
              <w:rPr>
                <w:sz w:val="1"/>
                <w:szCs w:val="1"/>
                <w:color w:val="auto"/>
              </w:rPr>
            </w:pPr>
          </w:p>
        </w:tc>
        <w:tc>
          <w:tcPr>
            <w:tcW w:w="900" w:type="dxa"/>
            <w:vAlign w:val="bottom"/>
            <w:shd w:val="clear" w:color="auto" w:fill="19228E"/>
          </w:tcPr>
          <w:p>
            <w:pPr>
              <w:spacing w:after="0" w:line="20" w:lineRule="exact"/>
              <w:rPr>
                <w:sz w:val="1"/>
                <w:szCs w:val="1"/>
                <w:color w:val="auto"/>
              </w:rPr>
            </w:pPr>
          </w:p>
        </w:tc>
        <w:tc>
          <w:tcPr>
            <w:tcW w:w="640" w:type="dxa"/>
            <w:vAlign w:val="bottom"/>
            <w:tcBorders>
              <w:left w:val="single" w:sz="8" w:color="19228E"/>
            </w:tcBorders>
            <w:shd w:val="clear" w:color="auto" w:fill="19228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right"/>
              <w:ind w:right="2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&amp;HUWDLQ5HODWLRQVKLSVDQG5HODWHG7UDQVDFWLRQVDQG'LUHFWRU,QGHSHQGHQFH</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400" w:type="dxa"/>
            <w:vAlign w:val="bottom"/>
            <w:tcBorders>
              <w:left w:val="single" w:sz="8" w:color="19228E"/>
            </w:tcBorders>
            <w:shd w:val="clear" w:color="auto" w:fill="19228E"/>
          </w:tcPr>
          <w:p>
            <w:pPr>
              <w:spacing w:after="0" w:line="20" w:lineRule="exact"/>
              <w:rPr>
                <w:sz w:val="1"/>
                <w:szCs w:val="1"/>
                <w:color w:val="auto"/>
              </w:rPr>
            </w:pPr>
          </w:p>
        </w:tc>
        <w:tc>
          <w:tcPr>
            <w:tcW w:w="640" w:type="dxa"/>
            <w:vAlign w:val="bottom"/>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560" w:type="dxa"/>
            <w:vAlign w:val="bottom"/>
            <w:shd w:val="clear" w:color="auto" w:fill="19228E"/>
          </w:tcPr>
          <w:p>
            <w:pPr>
              <w:spacing w:after="0" w:line="20" w:lineRule="exact"/>
              <w:rPr>
                <w:sz w:val="1"/>
                <w:szCs w:val="1"/>
                <w:color w:val="auto"/>
              </w:rPr>
            </w:pPr>
          </w:p>
        </w:tc>
        <w:tc>
          <w:tcPr>
            <w:tcW w:w="420" w:type="dxa"/>
            <w:vAlign w:val="bottom"/>
            <w:shd w:val="clear" w:color="auto" w:fill="19228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u w:val="single" w:color="auto"/>
                <w:color w:val="19228E"/>
              </w:rPr>
              <w:t>3ULQFLSDO$</w:t>
            </w:r>
            <w:r>
              <w:rPr>
                <w:rFonts w:ascii="PMingLiU" w:cs="PMingLiU" w:eastAsia="PMingLiU" w:hAnsi="PMingLiU"/>
                <w:sz w:val="15"/>
                <w:szCs w:val="15"/>
                <w:color w:val="19228E"/>
              </w:rPr>
              <w:t>FFRXQWLQJ)HHVDQG6HUYLFHV</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400" w:type="dxa"/>
            <w:vAlign w:val="bottom"/>
            <w:tcBorders>
              <w:left w:val="single" w:sz="8" w:color="19228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60" w:type="dxa"/>
            <w:vAlign w:val="bottom"/>
            <w:gridSpan w:val="5"/>
          </w:tcPr>
          <w:p>
            <w:pPr>
              <w:spacing w:after="0" w:line="174" w:lineRule="exact"/>
              <w:rPr>
                <w:sz w:val="20"/>
                <w:szCs w:val="20"/>
                <w:color w:val="auto"/>
              </w:rPr>
            </w:pPr>
            <w:r>
              <w:rPr>
                <w:rFonts w:ascii="PMingLiU" w:cs="PMingLiU" w:eastAsia="PMingLiU" w:hAnsi="PMingLiU"/>
                <w:sz w:val="15"/>
                <w:szCs w:val="15"/>
                <w:b w:val="1"/>
                <w:bCs w:val="1"/>
                <w:u w:val="single" w:color="auto"/>
                <w:color w:val="19228E"/>
              </w:rPr>
              <w:t>3$</w:t>
            </w:r>
            <w:r>
              <w:rPr>
                <w:rFonts w:ascii="PMingLiU" w:cs="PMingLiU" w:eastAsia="PMingLiU" w:hAnsi="PMingLiU"/>
                <w:sz w:val="15"/>
                <w:szCs w:val="15"/>
                <w:b w:val="1"/>
                <w:bCs w:val="1"/>
                <w:color w:val="19228E"/>
              </w:rPr>
              <w:t>57,9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jc w:val="right"/>
              <w:ind w:right="83"/>
              <w:spacing w:after="0" w:line="174" w:lineRule="exact"/>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19228E"/>
            </w:tcBorders>
          </w:tcPr>
          <w:p>
            <w:pPr>
              <w:spacing w:after="0"/>
              <w:rPr>
                <w:sz w:val="16"/>
                <w:szCs w:val="16"/>
                <w:color w:val="auto"/>
              </w:rPr>
            </w:pPr>
          </w:p>
        </w:tc>
        <w:tc>
          <w:tcPr>
            <w:tcW w:w="40" w:type="dxa"/>
            <w:vAlign w:val="bottom"/>
            <w:tcBorders>
              <w:top w:val="single" w:sz="8" w:color="19228E"/>
            </w:tcBorders>
          </w:tcPr>
          <w:p>
            <w:pPr>
              <w:spacing w:after="0"/>
              <w:rPr>
                <w:sz w:val="16"/>
                <w:szCs w:val="16"/>
                <w:color w:val="auto"/>
              </w:rPr>
            </w:pPr>
          </w:p>
        </w:tc>
        <w:tc>
          <w:tcPr>
            <w:tcW w:w="20" w:type="dxa"/>
            <w:vAlign w:val="bottom"/>
            <w:tcBorders>
              <w:top w:val="single" w:sz="8" w:color="19228E"/>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8240" w:type="dxa"/>
            <w:vAlign w:val="bottom"/>
            <w:gridSpan w:val="19"/>
          </w:tcPr>
          <w:p>
            <w:pPr>
              <w:ind w:left="100"/>
              <w:spacing w:after="0" w:line="172" w:lineRule="exact"/>
              <w:rPr>
                <w:sz w:val="20"/>
                <w:szCs w:val="20"/>
                <w:color w:val="auto"/>
              </w:rPr>
            </w:pPr>
            <w:r>
              <w:rPr>
                <w:rFonts w:ascii="PMingLiU" w:cs="PMingLiU" w:eastAsia="PMingLiU" w:hAnsi="PMingLiU"/>
                <w:sz w:val="15"/>
                <w:szCs w:val="15"/>
                <w:color w:val="19228E"/>
              </w:rPr>
              <w:t>([KLELWV)LQDQFLDO6WDWHPHQW6FKHGXOHV</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shd w:val="clear" w:color="auto" w:fill="19228E"/>
          </w:tcPr>
          <w:p>
            <w:pPr>
              <w:spacing w:after="0" w:line="20" w:lineRule="exact"/>
              <w:rPr>
                <w:sz w:val="1"/>
                <w:szCs w:val="1"/>
                <w:color w:val="auto"/>
              </w:rPr>
            </w:pPr>
          </w:p>
        </w:tc>
        <w:tc>
          <w:tcPr>
            <w:tcW w:w="220" w:type="dxa"/>
            <w:vAlign w:val="bottom"/>
            <w:tcBorders>
              <w:left w:val="single" w:sz="8" w:color="19228E"/>
            </w:tcBorders>
            <w:shd w:val="clear" w:color="auto" w:fill="19228E"/>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auto"/>
              </w:rPr>
              <w:t>,WHP</w:t>
            </w:r>
          </w:p>
        </w:tc>
        <w:tc>
          <w:tcPr>
            <w:tcW w:w="100" w:type="dxa"/>
            <w:vAlign w:val="bottom"/>
          </w:tcPr>
          <w:p>
            <w:pPr>
              <w:spacing w:after="0"/>
              <w:rPr>
                <w:sz w:val="14"/>
                <w:szCs w:val="14"/>
                <w:color w:val="auto"/>
              </w:rPr>
            </w:pPr>
          </w:p>
        </w:tc>
        <w:tc>
          <w:tcPr>
            <w:tcW w:w="8140" w:type="dxa"/>
            <w:vAlign w:val="bottom"/>
            <w:gridSpan w:val="18"/>
          </w:tcPr>
          <w:p>
            <w:pPr>
              <w:spacing w:after="0" w:line="172" w:lineRule="exact"/>
              <w:rPr>
                <w:sz w:val="20"/>
                <w:szCs w:val="20"/>
                <w:color w:val="auto"/>
              </w:rPr>
            </w:pPr>
            <w:r>
              <w:rPr>
                <w:rFonts w:ascii="PMingLiU" w:cs="PMingLiU" w:eastAsia="PMingLiU" w:hAnsi="PMingLiU"/>
                <w:sz w:val="15"/>
                <w:szCs w:val="15"/>
                <w:color w:val="19228E"/>
              </w:rPr>
              <w:t>)RUP.6XPPDU\</w:t>
            </w: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9228E"/>
          </w:tcPr>
          <w:p>
            <w:pPr>
              <w:spacing w:after="0" w:line="20" w:lineRule="exact"/>
              <w:rPr>
                <w:sz w:val="1"/>
                <w:szCs w:val="1"/>
                <w:color w:val="auto"/>
              </w:rPr>
            </w:pPr>
          </w:p>
        </w:tc>
        <w:tc>
          <w:tcPr>
            <w:tcW w:w="300" w:type="dxa"/>
            <w:vAlign w:val="bottom"/>
            <w:shd w:val="clear" w:color="auto" w:fill="19228E"/>
          </w:tcPr>
          <w:p>
            <w:pPr>
              <w:spacing w:after="0" w:line="20" w:lineRule="exact"/>
              <w:rPr>
                <w:sz w:val="1"/>
                <w:szCs w:val="1"/>
                <w:color w:val="auto"/>
              </w:rPr>
            </w:pPr>
          </w:p>
        </w:tc>
        <w:tc>
          <w:tcPr>
            <w:tcW w:w="200" w:type="dxa"/>
            <w:vAlign w:val="bottom"/>
            <w:tcBorders>
              <w:left w:val="single" w:sz="8" w:color="19228E"/>
            </w:tcBorders>
            <w:shd w:val="clear" w:color="auto" w:fill="19228E"/>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220" w:type="dxa"/>
            <w:vAlign w:val="bottom"/>
            <w:shd w:val="clear" w:color="auto" w:fill="19228E"/>
          </w:tcPr>
          <w:p>
            <w:pPr>
              <w:spacing w:after="0" w:line="20" w:lineRule="exact"/>
              <w:rPr>
                <w:sz w:val="1"/>
                <w:szCs w:val="1"/>
                <w:color w:val="auto"/>
              </w:rPr>
            </w:pPr>
          </w:p>
        </w:tc>
        <w:tc>
          <w:tcPr>
            <w:tcW w:w="160" w:type="dxa"/>
            <w:vAlign w:val="bottom"/>
            <w:tcBorders>
              <w:left w:val="single" w:sz="8" w:color="19228E"/>
            </w:tcBorders>
            <w:shd w:val="clear" w:color="auto" w:fill="19228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ind w:left="1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0" w:type="dxa"/>
            <w:vAlign w:val="bottom"/>
            <w:gridSpan w:val="6"/>
          </w:tcPr>
          <w:p>
            <w:pPr>
              <w:spacing w:after="0" w:line="172" w:lineRule="exact"/>
              <w:rPr>
                <w:sz w:val="20"/>
                <w:szCs w:val="20"/>
                <w:color w:val="auto"/>
              </w:rPr>
            </w:pPr>
            <w:r>
              <w:rPr>
                <w:rFonts w:ascii="PMingLiU" w:cs="PMingLiU" w:eastAsia="PMingLiU" w:hAnsi="PMingLiU"/>
                <w:sz w:val="15"/>
                <w:szCs w:val="15"/>
                <w:color w:val="19228E"/>
                <w:w w:val="77"/>
              </w:rPr>
              <w:t>6LJQDWXUHV</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60" w:type="dxa"/>
            <w:vAlign w:val="bottom"/>
            <w:gridSpan w:val="4"/>
          </w:tcPr>
          <w:p>
            <w:pPr>
              <w:jc w:val="right"/>
              <w:ind w:right="20"/>
              <w:spacing w:after="0" w:line="172" w:lineRule="exact"/>
              <w:rPr>
                <w:sz w:val="20"/>
                <w:szCs w:val="20"/>
                <w:color w:val="auto"/>
              </w:rPr>
            </w:pPr>
            <w:r>
              <w:rPr>
                <w:rFonts w:ascii="PMingLiU" w:cs="PMingLiU" w:eastAsia="PMingLiU" w:hAnsi="PMingLiU"/>
                <w:sz w:val="15"/>
                <w:szCs w:val="15"/>
                <w:color w:val="19228E"/>
              </w:rPr>
              <w:t/>
            </w:r>
          </w:p>
        </w:tc>
        <w:tc>
          <w:tcPr>
            <w:tcW w:w="0" w:type="dxa"/>
            <w:vAlign w:val="bottom"/>
          </w:tcPr>
          <w:p>
            <w:pPr>
              <w:spacing w:after="0"/>
              <w:rPr>
                <w:sz w:val="1"/>
                <w:szCs w:val="1"/>
                <w:color w:val="auto"/>
              </w:rPr>
            </w:pPr>
          </w:p>
        </w:tc>
      </w:tr>
      <w:tr>
        <w:trPr>
          <w:trHeight w:val="205"/>
        </w:trPr>
        <w:tc>
          <w:tcPr>
            <w:tcW w:w="4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19228E"/>
            </w:tcBorders>
          </w:tcPr>
          <w:p>
            <w:pPr>
              <w:spacing w:after="0"/>
              <w:rPr>
                <w:sz w:val="17"/>
                <w:szCs w:val="17"/>
                <w:color w:val="auto"/>
              </w:rPr>
            </w:pPr>
          </w:p>
        </w:tc>
        <w:tc>
          <w:tcPr>
            <w:tcW w:w="40" w:type="dxa"/>
            <w:vAlign w:val="bottom"/>
            <w:tcBorders>
              <w:top w:val="single" w:sz="8" w:color="19228E"/>
            </w:tcBorders>
          </w:tcPr>
          <w:p>
            <w:pPr>
              <w:spacing w:after="0"/>
              <w:rPr>
                <w:sz w:val="17"/>
                <w:szCs w:val="17"/>
                <w:color w:val="auto"/>
              </w:rPr>
            </w:pPr>
          </w:p>
        </w:tc>
        <w:tc>
          <w:tcPr>
            <w:tcW w:w="20" w:type="dxa"/>
            <w:vAlign w:val="bottom"/>
            <w:tcBorders>
              <w:top w:val="single" w:sz="8" w:color="19228E"/>
            </w:tcBorders>
          </w:tcPr>
          <w:p>
            <w:pPr>
              <w:spacing w:after="0"/>
              <w:rPr>
                <w:sz w:val="17"/>
                <w:szCs w:val="17"/>
                <w:color w:val="auto"/>
              </w:rPr>
            </w:pPr>
          </w:p>
        </w:tc>
        <w:tc>
          <w:tcPr>
            <w:tcW w:w="100" w:type="dxa"/>
            <w:vAlign w:val="bottom"/>
            <w:tcBorders>
              <w:top w:val="single" w:sz="8" w:color="19228E"/>
            </w:tcBorders>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gridSpan w:val="15"/>
            <w:vMerge w:val="restart"/>
          </w:tcPr>
          <w:p>
            <w:pPr>
              <w:jc w:val="right"/>
              <w:ind w:right="300"/>
              <w:spacing w:after="0"/>
              <w:rPr>
                <w:sz w:val="20"/>
                <w:szCs w:val="20"/>
                <w:color w:val="auto"/>
              </w:rPr>
            </w:pPr>
            <w:r>
              <w:rPr>
                <w:rFonts w:ascii="PMingLiU" w:cs="PMingLiU" w:eastAsia="PMingLiU" w:hAnsi="PMingLiU"/>
                <w:sz w:val="15"/>
                <w:szCs w:val="15"/>
                <w:color w:val="auto"/>
              </w:rPr>
              <w:t/>
            </w: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19228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80" w:type="dxa"/>
            <w:vAlign w:val="bottom"/>
            <w:gridSpan w:val="15"/>
            <w:vMerge w:val="continue"/>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660"/>
          </w:cols>
          <w:pgMar w:left="800" w:top="334" w:right="780" w:bottom="1440" w:gutter="0" w:footer="0" w:header="0"/>
        </w:sectPr>
      </w:pPr>
    </w:p>
    <w:bookmarkStart w:id="2" w:name="page3"/>
    <w:bookmarkEnd w:id="2"/>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i w:val="1"/>
          <w:iCs w:val="1"/>
          <w:color w:val="auto"/>
        </w:rPr>
        <w:t>7KLV$QQXDO5HSRUWRQ)RUP.FRQWDLQVIRUZDUGORRNLQJVWDWHPHQWVZLWKLQWKHPHDQLQJRIWKH6HFXULWLHV([FKDQJH$FWRIDQGWKH6HFXULWLHV$FWRI</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2"/>
          <w:szCs w:val="12"/>
          <w:i w:val="1"/>
          <w:iCs w:val="1"/>
          <w:color w:val="auto"/>
        </w:rPr>
        <w:t>ZKLFKDUHVXEMHFWWRNQRZQDQGXQNQRZQULVNVDQGXQFHUWDLQWLHV7KHIRUZDUGORRNLQJVWDWHPHQWVLQFOXGHVWDWHPHQWVFRQFHUQLQJDPRQJRWKHUWKLQJVRXUEXVLQHVV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i w:val="1"/>
          <w:iCs w:val="1"/>
          <w:color w:val="auto"/>
        </w:rPr>
        <w:t>VWUDWHJ\LQFOXGLQJWKHLQIOXHQFHRIDQWLFLSDWHGWUHQGVDQGGHYHORSPHQWVLQRXUEXVLQHVVDQGWKHPDUNHWVLQZKLFKZHRSHUDWHILQDQFLDOUHVXOWVRSHUDWLQJUHVXOWV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i w:val="1"/>
          <w:iCs w:val="1"/>
          <w:color w:val="auto"/>
        </w:rPr>
        <w:t>UHYHQXHVJURVVPDUJLQRSHUDWLQJH[SHQVHVSURGXFWVSURMHFWHGFRVWVDQGFDSLWDOH[SHQGLWXUHVUHVHDUFKDQGGHYHORSPHQWSURJUDPVVDOHVDQGPDUNHWLQJLQLWLDWLYHV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i w:val="1"/>
          <w:iCs w:val="1"/>
          <w:color w:val="auto"/>
        </w:rPr>
        <w:t>DFTXLVLWLRQVDQGFRPSHWLWLRQ,QVRPHFDVHV\RXFDQLGHQWLI\WKHVHVWDWHPHQWVE\RXUXVHRIIRUZDUGORRNLQJZRUGVVXFKDV</w:t>
      </w:r>
      <w:r>
        <w:rPr>
          <w:rFonts w:ascii="PMingLiU" w:cs="PMingLiU" w:eastAsia="PMingLiU" w:hAnsi="PMingLiU"/>
          <w:sz w:val="13"/>
          <w:szCs w:val="13"/>
          <w:color w:val="auto"/>
        </w:rPr>
        <w:t>³</w:t>
      </w:r>
      <w:r>
        <w:rPr>
          <w:rFonts w:ascii="PMingLiU" w:cs="PMingLiU" w:eastAsia="PMingLiU" w:hAnsi="PMingLiU"/>
          <w:sz w:val="13"/>
          <w:szCs w:val="13"/>
          <w:i w:val="1"/>
          <w:iCs w:val="1"/>
          <w:color w:val="auto"/>
        </w:rPr>
        <w:t>PD\</w:t>
      </w:r>
      <w:r>
        <w:rPr>
          <w:rFonts w:ascii="PMingLiU" w:cs="PMingLiU" w:eastAsia="PMingLiU" w:hAnsi="PMingLiU"/>
          <w:sz w:val="13"/>
          <w:szCs w:val="13"/>
          <w:color w:val="auto"/>
        </w:rPr>
        <w:t>´</w:t>
      </w:r>
      <w:r>
        <w:rPr>
          <w:rFonts w:ascii="PMingLiU" w:cs="PMingLiU" w:eastAsia="PMingLiU" w:hAnsi="PMingLiU"/>
          <w:sz w:val="13"/>
          <w:szCs w:val="13"/>
          <w:i w:val="1"/>
          <w:iCs w:val="1"/>
          <w:color w:val="auto"/>
        </w:rPr>
        <w:t/>
      </w:r>
      <w:r>
        <w:rPr>
          <w:rFonts w:ascii="PMingLiU" w:cs="PMingLiU" w:eastAsia="PMingLiU" w:hAnsi="PMingLiU"/>
          <w:sz w:val="13"/>
          <w:szCs w:val="13"/>
          <w:color w:val="auto"/>
        </w:rPr>
        <w:t>³</w:t>
      </w:r>
      <w:r>
        <w:rPr>
          <w:rFonts w:ascii="PMingLiU" w:cs="PMingLiU" w:eastAsia="PMingLiU" w:hAnsi="PMingLiU"/>
          <w:sz w:val="13"/>
          <w:szCs w:val="13"/>
          <w:i w:val="1"/>
          <w:iCs w:val="1"/>
          <w:color w:val="auto"/>
        </w:rPr>
        <w:t>PLJKW</w:t>
      </w:r>
      <w:r>
        <w:rPr>
          <w:rFonts w:ascii="PMingLiU" w:cs="PMingLiU" w:eastAsia="PMingLiU" w:hAnsi="PMingLiU"/>
          <w:sz w:val="13"/>
          <w:szCs w:val="13"/>
          <w:color w:val="auto"/>
        </w:rPr>
        <w:t>´</w:t>
      </w:r>
      <w:r>
        <w:rPr>
          <w:rFonts w:ascii="PMingLiU" w:cs="PMingLiU" w:eastAsia="PMingLiU" w:hAnsi="PMingLiU"/>
          <w:sz w:val="13"/>
          <w:szCs w:val="13"/>
          <w:i w:val="1"/>
          <w:iCs w:val="1"/>
          <w:color w:val="auto"/>
        </w:rPr>
        <w:t/>
      </w:r>
      <w:r>
        <w:rPr>
          <w:rFonts w:ascii="PMingLiU" w:cs="PMingLiU" w:eastAsia="PMingLiU" w:hAnsi="PMingLiU"/>
          <w:sz w:val="13"/>
          <w:szCs w:val="13"/>
          <w:color w:val="auto"/>
        </w:rPr>
        <w:t>³</w:t>
      </w:r>
      <w:r>
        <w:rPr>
          <w:rFonts w:ascii="PMingLiU" w:cs="PMingLiU" w:eastAsia="PMingLiU" w:hAnsi="PMingLiU"/>
          <w:sz w:val="13"/>
          <w:szCs w:val="13"/>
          <w:i w:val="1"/>
          <w:iCs w:val="1"/>
          <w:color w:val="auto"/>
        </w:rPr>
        <w:t>ZLOO</w:t>
      </w:r>
      <w:r>
        <w:rPr>
          <w:rFonts w:ascii="PMingLiU" w:cs="PMingLiU" w:eastAsia="PMingLiU" w:hAnsi="PMingLiU"/>
          <w:sz w:val="13"/>
          <w:szCs w:val="13"/>
          <w:color w:val="auto"/>
        </w:rPr>
        <w:t>´</w:t>
      </w:r>
      <w:r>
        <w:rPr>
          <w:rFonts w:ascii="PMingLiU" w:cs="PMingLiU" w:eastAsia="PMingLiU" w:hAnsi="PMingLiU"/>
          <w:sz w:val="13"/>
          <w:szCs w:val="13"/>
          <w:i w:val="1"/>
          <w:iCs w:val="1"/>
          <w:color w:val="auto"/>
        </w:rPr>
        <w:t/>
      </w:r>
      <w:r>
        <w:rPr>
          <w:rFonts w:ascii="PMingLiU" w:cs="PMingLiU" w:eastAsia="PMingLiU" w:hAnsi="PMingLiU"/>
          <w:sz w:val="13"/>
          <w:szCs w:val="13"/>
          <w:color w:val="auto"/>
        </w:rPr>
        <w:t>³</w:t>
      </w:r>
      <w:r>
        <w:rPr>
          <w:rFonts w:ascii="PMingLiU" w:cs="PMingLiU" w:eastAsia="PMingLiU" w:hAnsi="PMingLiU"/>
          <w:sz w:val="13"/>
          <w:szCs w:val="13"/>
          <w:i w:val="1"/>
          <w:iCs w:val="1"/>
          <w:color w:val="auto"/>
        </w:rPr>
        <w:t>FRXOG</w:t>
      </w:r>
      <w:r>
        <w:rPr>
          <w:rFonts w:ascii="PMingLiU" w:cs="PMingLiU" w:eastAsia="PMingLiU" w:hAnsi="PMingLiU"/>
          <w:sz w:val="13"/>
          <w:szCs w:val="13"/>
          <w:color w:val="auto"/>
        </w:rPr>
        <w:t>´</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3"/>
          <w:szCs w:val="13"/>
          <w:color w:val="auto"/>
        </w:rPr>
        <w:t>³</w:t>
      </w:r>
      <w:r>
        <w:rPr>
          <w:rFonts w:ascii="PMingLiU" w:cs="PMingLiU" w:eastAsia="PMingLiU" w:hAnsi="PMingLiU"/>
          <w:sz w:val="13"/>
          <w:szCs w:val="13"/>
          <w:i w:val="1"/>
          <w:iCs w:val="1"/>
          <w:color w:val="auto"/>
        </w:rPr>
        <w:t>VKRXOG</w:t>
      </w:r>
      <w:r>
        <w:rPr>
          <w:rFonts w:ascii="PMingLiU" w:cs="PMingLiU" w:eastAsia="PMingLiU" w:hAnsi="PMingLiU"/>
          <w:sz w:val="13"/>
          <w:szCs w:val="13"/>
          <w:color w:val="auto"/>
        </w:rPr>
        <w:t>´</w:t>
      </w:r>
      <w:r>
        <w:rPr>
          <w:rFonts w:ascii="PMingLiU" w:cs="PMingLiU" w:eastAsia="PMingLiU" w:hAnsi="PMingLiU"/>
          <w:sz w:val="13"/>
          <w:szCs w:val="13"/>
          <w:i w:val="1"/>
          <w:iCs w:val="1"/>
          <w:color w:val="auto"/>
        </w:rPr>
        <w:t/>
      </w:r>
      <w:r>
        <w:rPr>
          <w:rFonts w:ascii="PMingLiU" w:cs="PMingLiU" w:eastAsia="PMingLiU" w:hAnsi="PMingLiU"/>
          <w:sz w:val="13"/>
          <w:szCs w:val="13"/>
          <w:color w:val="auto"/>
        </w:rPr>
        <w:t>³</w:t>
      </w:r>
      <w:r>
        <w:rPr>
          <w:rFonts w:ascii="PMingLiU" w:cs="PMingLiU" w:eastAsia="PMingLiU" w:hAnsi="PMingLiU"/>
          <w:sz w:val="13"/>
          <w:szCs w:val="13"/>
          <w:i w:val="1"/>
          <w:iCs w:val="1"/>
          <w:color w:val="auto"/>
        </w:rPr>
        <w:t>H[SHFW</w:t>
      </w:r>
      <w:r>
        <w:rPr>
          <w:rFonts w:ascii="PMingLiU" w:cs="PMingLiU" w:eastAsia="PMingLiU" w:hAnsi="PMingLiU"/>
          <w:sz w:val="13"/>
          <w:szCs w:val="13"/>
          <w:color w:val="auto"/>
        </w:rPr>
        <w:t>´</w:t>
      </w:r>
      <w:r>
        <w:rPr>
          <w:rFonts w:ascii="PMingLiU" w:cs="PMingLiU" w:eastAsia="PMingLiU" w:hAnsi="PMingLiU"/>
          <w:sz w:val="13"/>
          <w:szCs w:val="13"/>
          <w:i w:val="1"/>
          <w:iCs w:val="1"/>
          <w:color w:val="auto"/>
        </w:rPr>
        <w:t/>
      </w:r>
      <w:r>
        <w:rPr>
          <w:rFonts w:ascii="PMingLiU" w:cs="PMingLiU" w:eastAsia="PMingLiU" w:hAnsi="PMingLiU"/>
          <w:sz w:val="13"/>
          <w:szCs w:val="13"/>
          <w:color w:val="auto"/>
        </w:rPr>
        <w:t>³</w:t>
      </w:r>
      <w:r>
        <w:rPr>
          <w:rFonts w:ascii="PMingLiU" w:cs="PMingLiU" w:eastAsia="PMingLiU" w:hAnsi="PMingLiU"/>
          <w:sz w:val="13"/>
          <w:szCs w:val="13"/>
          <w:i w:val="1"/>
          <w:iCs w:val="1"/>
          <w:color w:val="auto"/>
        </w:rPr>
        <w:t>SODQ</w:t>
      </w:r>
      <w:r>
        <w:rPr>
          <w:rFonts w:ascii="PMingLiU" w:cs="PMingLiU" w:eastAsia="PMingLiU" w:hAnsi="PMingLiU"/>
          <w:sz w:val="13"/>
          <w:szCs w:val="13"/>
          <w:color w:val="auto"/>
        </w:rPr>
        <w:t>´</w:t>
      </w:r>
      <w:r>
        <w:rPr>
          <w:rFonts w:ascii="PMingLiU" w:cs="PMingLiU" w:eastAsia="PMingLiU" w:hAnsi="PMingLiU"/>
          <w:sz w:val="13"/>
          <w:szCs w:val="13"/>
          <w:i w:val="1"/>
          <w:iCs w:val="1"/>
          <w:color w:val="auto"/>
        </w:rPr>
        <w:t/>
      </w:r>
      <w:r>
        <w:rPr>
          <w:rFonts w:ascii="PMingLiU" w:cs="PMingLiU" w:eastAsia="PMingLiU" w:hAnsi="PMingLiU"/>
          <w:sz w:val="13"/>
          <w:szCs w:val="13"/>
          <w:color w:val="auto"/>
        </w:rPr>
        <w:t>³</w:t>
      </w:r>
      <w:r>
        <w:rPr>
          <w:rFonts w:ascii="PMingLiU" w:cs="PMingLiU" w:eastAsia="PMingLiU" w:hAnsi="PMingLiU"/>
          <w:sz w:val="13"/>
          <w:szCs w:val="13"/>
          <w:i w:val="1"/>
          <w:iCs w:val="1"/>
          <w:color w:val="auto"/>
        </w:rPr>
        <w:t>DQWLFLSDWH</w:t>
      </w:r>
      <w:r>
        <w:rPr>
          <w:rFonts w:ascii="PMingLiU" w:cs="PMingLiU" w:eastAsia="PMingLiU" w:hAnsi="PMingLiU"/>
          <w:sz w:val="13"/>
          <w:szCs w:val="13"/>
          <w:color w:val="auto"/>
        </w:rPr>
        <w:t>´</w:t>
      </w:r>
      <w:r>
        <w:rPr>
          <w:rFonts w:ascii="PMingLiU" w:cs="PMingLiU" w:eastAsia="PMingLiU" w:hAnsi="PMingLiU"/>
          <w:sz w:val="13"/>
          <w:szCs w:val="13"/>
          <w:i w:val="1"/>
          <w:iCs w:val="1"/>
          <w:color w:val="auto"/>
        </w:rPr>
        <w:t/>
      </w:r>
      <w:r>
        <w:rPr>
          <w:rFonts w:ascii="PMingLiU" w:cs="PMingLiU" w:eastAsia="PMingLiU" w:hAnsi="PMingLiU"/>
          <w:sz w:val="13"/>
          <w:szCs w:val="13"/>
          <w:color w:val="auto"/>
        </w:rPr>
        <w:t>³</w:t>
      </w:r>
      <w:r>
        <w:rPr>
          <w:rFonts w:ascii="PMingLiU" w:cs="PMingLiU" w:eastAsia="PMingLiU" w:hAnsi="PMingLiU"/>
          <w:sz w:val="13"/>
          <w:szCs w:val="13"/>
          <w:i w:val="1"/>
          <w:iCs w:val="1"/>
          <w:color w:val="auto"/>
        </w:rPr>
        <w:t>EHOLHYH</w:t>
      </w:r>
      <w:r>
        <w:rPr>
          <w:rFonts w:ascii="PMingLiU" w:cs="PMingLiU" w:eastAsia="PMingLiU" w:hAnsi="PMingLiU"/>
          <w:sz w:val="13"/>
          <w:szCs w:val="13"/>
          <w:color w:val="auto"/>
        </w:rPr>
        <w:t>´</w:t>
      </w:r>
      <w:r>
        <w:rPr>
          <w:rFonts w:ascii="PMingLiU" w:cs="PMingLiU" w:eastAsia="PMingLiU" w:hAnsi="PMingLiU"/>
          <w:sz w:val="13"/>
          <w:szCs w:val="13"/>
          <w:i w:val="1"/>
          <w:iCs w:val="1"/>
          <w:color w:val="auto"/>
        </w:rPr>
        <w:t/>
      </w:r>
      <w:r>
        <w:rPr>
          <w:rFonts w:ascii="PMingLiU" w:cs="PMingLiU" w:eastAsia="PMingLiU" w:hAnsi="PMingLiU"/>
          <w:sz w:val="13"/>
          <w:szCs w:val="13"/>
          <w:color w:val="auto"/>
        </w:rPr>
        <w:t>³</w:t>
      </w:r>
      <w:r>
        <w:rPr>
          <w:rFonts w:ascii="PMingLiU" w:cs="PMingLiU" w:eastAsia="PMingLiU" w:hAnsi="PMingLiU"/>
          <w:sz w:val="13"/>
          <w:szCs w:val="13"/>
          <w:i w:val="1"/>
          <w:iCs w:val="1"/>
          <w:color w:val="auto"/>
        </w:rPr>
        <w:t>HVWLPDWH</w:t>
      </w:r>
      <w:r>
        <w:rPr>
          <w:rFonts w:ascii="PMingLiU" w:cs="PMingLiU" w:eastAsia="PMingLiU" w:hAnsi="PMingLiU"/>
          <w:sz w:val="13"/>
          <w:szCs w:val="13"/>
          <w:color w:val="auto"/>
        </w:rPr>
        <w:t>´</w:t>
      </w:r>
      <w:r>
        <w:rPr>
          <w:rFonts w:ascii="PMingLiU" w:cs="PMingLiU" w:eastAsia="PMingLiU" w:hAnsi="PMingLiU"/>
          <w:sz w:val="13"/>
          <w:szCs w:val="13"/>
          <w:i w:val="1"/>
          <w:iCs w:val="1"/>
          <w:color w:val="auto"/>
        </w:rPr>
        <w:t/>
      </w:r>
      <w:r>
        <w:rPr>
          <w:rFonts w:ascii="PMingLiU" w:cs="PMingLiU" w:eastAsia="PMingLiU" w:hAnsi="PMingLiU"/>
          <w:sz w:val="13"/>
          <w:szCs w:val="13"/>
          <w:color w:val="auto"/>
        </w:rPr>
        <w:t>³</w:t>
      </w:r>
      <w:r>
        <w:rPr>
          <w:rFonts w:ascii="PMingLiU" w:cs="PMingLiU" w:eastAsia="PMingLiU" w:hAnsi="PMingLiU"/>
          <w:sz w:val="13"/>
          <w:szCs w:val="13"/>
          <w:i w:val="1"/>
          <w:iCs w:val="1"/>
          <w:color w:val="auto"/>
        </w:rPr>
        <w:t>SUHGLFW</w:t>
      </w:r>
      <w:r>
        <w:rPr>
          <w:rFonts w:ascii="PMingLiU" w:cs="PMingLiU" w:eastAsia="PMingLiU" w:hAnsi="PMingLiU"/>
          <w:sz w:val="13"/>
          <w:szCs w:val="13"/>
          <w:color w:val="auto"/>
        </w:rPr>
        <w:t>´</w:t>
      </w:r>
      <w:r>
        <w:rPr>
          <w:rFonts w:ascii="PMingLiU" w:cs="PMingLiU" w:eastAsia="PMingLiU" w:hAnsi="PMingLiU"/>
          <w:sz w:val="13"/>
          <w:szCs w:val="13"/>
          <w:i w:val="1"/>
          <w:iCs w:val="1"/>
          <w:color w:val="auto"/>
        </w:rPr>
        <w:t/>
      </w:r>
      <w:r>
        <w:rPr>
          <w:rFonts w:ascii="PMingLiU" w:cs="PMingLiU" w:eastAsia="PMingLiU" w:hAnsi="PMingLiU"/>
          <w:sz w:val="13"/>
          <w:szCs w:val="13"/>
          <w:color w:val="auto"/>
        </w:rPr>
        <w:t>³</w:t>
      </w:r>
      <w:r>
        <w:rPr>
          <w:rFonts w:ascii="PMingLiU" w:cs="PMingLiU" w:eastAsia="PMingLiU" w:hAnsi="PMingLiU"/>
          <w:sz w:val="13"/>
          <w:szCs w:val="13"/>
          <w:i w:val="1"/>
          <w:iCs w:val="1"/>
          <w:color w:val="auto"/>
        </w:rPr>
        <w:t>LQWHQG</w:t>
      </w:r>
      <w:r>
        <w:rPr>
          <w:rFonts w:ascii="PMingLiU" w:cs="PMingLiU" w:eastAsia="PMingLiU" w:hAnsi="PMingLiU"/>
          <w:sz w:val="13"/>
          <w:szCs w:val="13"/>
          <w:color w:val="auto"/>
        </w:rPr>
        <w:t>´</w:t>
      </w:r>
      <w:r>
        <w:rPr>
          <w:rFonts w:ascii="PMingLiU" w:cs="PMingLiU" w:eastAsia="PMingLiU" w:hAnsi="PMingLiU"/>
          <w:sz w:val="13"/>
          <w:szCs w:val="13"/>
          <w:i w:val="1"/>
          <w:iCs w:val="1"/>
          <w:color w:val="auto"/>
        </w:rPr>
        <w:t>DQG</w:t>
      </w:r>
      <w:r>
        <w:rPr>
          <w:rFonts w:ascii="PMingLiU" w:cs="PMingLiU" w:eastAsia="PMingLiU" w:hAnsi="PMingLiU"/>
          <w:sz w:val="13"/>
          <w:szCs w:val="13"/>
          <w:color w:val="auto"/>
        </w:rPr>
        <w:t>³</w:t>
      </w:r>
      <w:r>
        <w:rPr>
          <w:rFonts w:ascii="PMingLiU" w:cs="PMingLiU" w:eastAsia="PMingLiU" w:hAnsi="PMingLiU"/>
          <w:sz w:val="13"/>
          <w:szCs w:val="13"/>
          <w:i w:val="1"/>
          <w:iCs w:val="1"/>
          <w:color w:val="auto"/>
        </w:rPr>
        <w:t>FRQWLQXH</w:t>
      </w:r>
      <w:r>
        <w:rPr>
          <w:rFonts w:ascii="PMingLiU" w:cs="PMingLiU" w:eastAsia="PMingLiU" w:hAnsi="PMingLiU"/>
          <w:sz w:val="13"/>
          <w:szCs w:val="13"/>
          <w:color w:val="auto"/>
        </w:rPr>
        <w:t>´</w:t>
      </w:r>
      <w:r>
        <w:rPr>
          <w:rFonts w:ascii="PMingLiU" w:cs="PMingLiU" w:eastAsia="PMingLiU" w:hAnsi="PMingLiU"/>
          <w:sz w:val="13"/>
          <w:szCs w:val="13"/>
          <w:i w:val="1"/>
          <w:iCs w:val="1"/>
          <w:color w:val="auto"/>
        </w:rPr>
        <w:t>WKHQHJDWLYHRUSOXUDORIWKHVHZRUGVDQGRWKHUFRPSDUDEOH</w:t>
      </w:r>
    </w:p>
    <w:p>
      <w:pPr>
        <w:spacing w:after="0" w:line="35" w:lineRule="exact"/>
        <w:rPr>
          <w:sz w:val="20"/>
          <w:szCs w:val="20"/>
          <w:color w:val="auto"/>
        </w:rPr>
      </w:pPr>
    </w:p>
    <w:p>
      <w:pPr>
        <w:ind w:right="20"/>
        <w:spacing w:after="0" w:line="346" w:lineRule="auto"/>
        <w:rPr>
          <w:sz w:val="20"/>
          <w:szCs w:val="20"/>
          <w:color w:val="auto"/>
        </w:rPr>
      </w:pPr>
      <w:r>
        <w:rPr>
          <w:rFonts w:ascii="PMingLiU" w:cs="PMingLiU" w:eastAsia="PMingLiU" w:hAnsi="PMingLiU"/>
          <w:sz w:val="11"/>
          <w:szCs w:val="11"/>
          <w:i w:val="1"/>
          <w:iCs w:val="1"/>
          <w:color w:val="auto"/>
        </w:rPr>
        <w:t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w:t>
      </w:r>
    </w:p>
    <w:p>
      <w:pPr>
        <w:spacing w:after="0" w:line="1" w:lineRule="exact"/>
        <w:rPr>
          <w:sz w:val="20"/>
          <w:szCs w:val="20"/>
          <w:color w:val="auto"/>
        </w:rPr>
      </w:pPr>
    </w:p>
    <w:p>
      <w:pPr>
        <w:spacing w:after="0" w:line="346" w:lineRule="auto"/>
        <w:rPr>
          <w:sz w:val="20"/>
          <w:szCs w:val="20"/>
          <w:color w:val="auto"/>
        </w:rPr>
      </w:pPr>
      <w:r>
        <w:rPr>
          <w:rFonts w:ascii="PMingLiU" w:cs="PMingLiU" w:eastAsia="PMingLiU" w:hAnsi="PMingLiU"/>
          <w:sz w:val="11"/>
          <w:szCs w:val="11"/>
          <w:i w:val="1"/>
          <w:iCs w:val="1"/>
          <w:color w:val="auto"/>
        </w:rPr>
        <w:t>\RXVKRXOGQRWSODFHXQGXHUHOLDQFHRQWKHVHIRUZDUGORRNLQJVWDWHPHQWV:HKDYHQRREOLJDWLRQWRXSGDWHDQ\RIWKHVHVWDWHPHQWVDQGZHDVVXPHQRREOLJDWLRQWR GRVR$FWXDOHYHQWVRUUHVXOWVPD\GLIIHUPDWHULDOO\IURPWKRVHH[SUHVVHGRULPSOLHGE\WKHVHVWDWHPHQWVGXHWRYDULRXVIDFWRUVLQFOXGLQJEXWQRWOLPLWHGWRWKHPDWWHUV GLVFXVVHGEHORZLQWKHVHFWLRQHQWLWOHG</w:t>
      </w:r>
      <w:r>
        <w:rPr>
          <w:rFonts w:ascii="PMingLiU" w:cs="PMingLiU" w:eastAsia="PMingLiU" w:hAnsi="PMingLiU"/>
          <w:sz w:val="11"/>
          <w:szCs w:val="11"/>
          <w:color w:val="auto"/>
        </w:rPr>
        <w:t>³</w:t>
      </w:r>
      <w:r>
        <w:rPr>
          <w:rFonts w:ascii="PMingLiU" w:cs="PMingLiU" w:eastAsia="PMingLiU" w:hAnsi="PMingLiU"/>
          <w:sz w:val="11"/>
          <w:szCs w:val="11"/>
          <w:i w:val="1"/>
          <w:iCs w:val="1"/>
          <w:color w:val="auto"/>
        </w:rPr>
        <w:t>,WHP$5LVN)DFWRUV</w:t>
      </w:r>
      <w:r>
        <w:rPr>
          <w:rFonts w:ascii="PMingLiU" w:cs="PMingLiU" w:eastAsia="PMingLiU" w:hAnsi="PMingLiU"/>
          <w:sz w:val="11"/>
          <w:szCs w:val="11"/>
          <w:color w:val="auto"/>
        </w:rPr>
        <w:t>´</w:t>
      </w:r>
      <w:r>
        <w:rPr>
          <w:rFonts w:ascii="PMingLiU" w:cs="PMingLiU" w:eastAsia="PMingLiU" w:hAnsi="PMingLiU"/>
          <w:sz w:val="11"/>
          <w:szCs w:val="11"/>
          <w:i w:val="1"/>
          <w:iCs w:val="1"/>
          <w:color w:val="auto"/>
        </w:rPr>
        <w:t>DQGHOVHZKHUHLQWKLV$QQXDO5HSRUWRQ)RUP.7KLV)RUP.DOVRFRQWDLQVHVWLPDWHV SURMHFWLRQVDQGRWKHULQIRUPDWLRQFRQFHUQLQJRXULQGXVWU\RXUEXVLQHVVDQGWKHPDUNHWVIRUFHUWDLQRIRXUSURGXFWVLQFOXGLQJGDWDUHJDUGLQJWKHHVWLPDWHGVL]HRI</w:t>
      </w:r>
    </w:p>
    <w:p>
      <w:pPr>
        <w:spacing w:after="0" w:line="1" w:lineRule="exact"/>
        <w:rPr>
          <w:sz w:val="20"/>
          <w:szCs w:val="20"/>
          <w:color w:val="auto"/>
        </w:rPr>
      </w:pPr>
    </w:p>
    <w:p>
      <w:pPr>
        <w:spacing w:after="0"/>
        <w:rPr>
          <w:sz w:val="20"/>
          <w:szCs w:val="20"/>
          <w:color w:val="auto"/>
        </w:rPr>
      </w:pPr>
      <w:r>
        <w:rPr>
          <w:rFonts w:ascii="PMingLiU" w:cs="PMingLiU" w:eastAsia="PMingLiU" w:hAnsi="PMingLiU"/>
          <w:sz w:val="11"/>
          <w:szCs w:val="11"/>
          <w:i w:val="1"/>
          <w:iCs w:val="1"/>
          <w:color w:val="auto"/>
        </w:rPr>
        <w:t>WKRVHPDUNHWV,QIRUPDWLRQWKDWLVEDVHGRQHVWLPDWHVIRUHFDVWVSURMHFWLRQVPDUNHWUHVHDUFKRUVLPLODUPHWKRGRORJLHVLVLQKHUHQWO\VXEMHFWWRXQFHUWDLQWLHVDQG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i w:val="1"/>
          <w:iCs w:val="1"/>
          <w:color w:val="auto"/>
        </w:rPr>
        <w:t>DFWXDOHYHQWVRUFLUFXPVWDQFHVPD\GLIIHUPDWHULDOO\IURPHYHQWVDQGFLUFXPVWDQFHVUHIOHFWHGLQWKLVLQIRUPDWLRQ8QOHVVRWKHUZLVHH[SUHVVO\VWDWHGZHREWDLQHGWKLV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i w:val="1"/>
          <w:iCs w:val="1"/>
          <w:color w:val="auto"/>
        </w:rPr>
        <w:t>LQGXVWU\EXVLQHVVPDUNHWDQGRWKHUGDWDIURPUHSRUWVUHVHDUFKVXUYH\VVWXGLHVDQGVLPLODUGDWDSUHSDUHGE\PDUNHWUHVHDUFKILUPVDQGRWKHUWKLUGSDUWLHVLQGXVWU\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JHQHUDOSXEOLFDWLRQVJRYHUQPHQWGDWDDQGVLPLODUVRXUFHV</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3$57,</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,WHP%XVLQHVV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&amp;RKX,QF³&amp;RKX´³ZH´³RXU´³XV´DQGWKH³&amp;RPSDQ\´ZDVIRXQGHGLQDQGLVDJOREDOVXSSOLHURIHTXLSPHQWDQGVHUYLFHVRSWLPL]LQJVHPLFRQGXFWRU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PDQXIDFWXULQJ\LHOGDQGSURGXFWLYLW\&amp;RKX¶VGLIIHUHQWLDWHGDQGEURDGSURGXFWSRUWIROLRHQDEOHVRSWLPL]HG\LHOGDQGSURGXFWLYLW\DFFHOHUDWLQJFXVWRPHUV¶PDQXIDFWXULQJ</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WLPHWRPDUNHW2XUSURGXFWVDQGVHUYLFHVSURYLGHHQDEOLQJFDSDELOLW\DQGWHFKQRORJ\WRFXVWRPHUVWKDWGHOLYHUFRQQHFWLYLW\DURXQGWKHJOREHDXWRQRPRXVGULYLQJWR</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RXUFLWLHVKLJKSHUIRUPDQFHFRPSXWLQJWRHQDEOHDUWLILFLDOLQWHOOLJHQFH³$,´DSSOLFDWLRQVDGYDQFHGPHGLFDOHTXLSPHQWWRLPSURYHOLYHVURERWLFDXWRPDWLRQWR</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DFFHOHUDWHSURGXFWLYLW\DQGPXFKPRUH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&amp;RKX¶VUHFXUULQJUHYHQXHFRQVLVWVRILQWHUIDFHSURGXFWVVHUYLFHVVSDUHVXSJUDGHVFRQILJXUDWLRQWRROLQJDQGVRIWZDUHDQDO\WLFVVXSSRUWLQJDUHVLOLHQWDQGVFDODEOH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EXVLQHVVPRGHOZKLFKFRPSOHPHQWVWKHV\VWHPVUHYHQXHGULYHQE\WKHFDSLWDOH[SHQGLWXUHRIRXUFXVWRPHUV2XUDFWLYHHTXLSPHQWLQVWDOOHGEDVHH[FHHGV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V\VWHPVVHUYLQJRYHUKLJKYROXPHPDQXIDFWXULQJIDFLOLWLHVDFURVVFXVWRPHUVLQFRXQWULHV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180"/>
        <w:spacing w:after="0" w:line="317" w:lineRule="auto"/>
        <w:rPr>
          <w:sz w:val="20"/>
          <w:szCs w:val="20"/>
          <w:color w:val="auto"/>
        </w:rPr>
      </w:pPr>
      <w:r>
        <w:rPr>
          <w:rFonts w:ascii="PMingLiU" w:cs="PMingLiU" w:eastAsia="PMingLiU" w:hAnsi="PMingLiU"/>
          <w:sz w:val="12"/>
          <w:szCs w:val="12"/>
          <w:color w:val="auto"/>
        </w:rPr>
        <w:t>&amp;RKX¶VVWUDWHJ\LVFHQWHUHGRQLQQRYDWLRQZLWKVXEVWDQWLDOUHVHDUFKDQGGHYHORSPHQW³5 '´LQYHVWPHQWVLQSURGXFWGHYHORSPHQW&amp;RKXLVFDSLWDOL]LQJRQKLJK JURZWKRSSRUWXQLWLHVLQKLJKEDQGZLGWKPHPRU\³+%0´LQVSHFWLRQKLJKSHUIRUPDQFHSURFHVVRUWHVWLQ$,DSSOLFDWLRQV&amp;38VHPEHGGHG138VGLVFUHWHDQG LQWHJUDWHG*38V$6,&amp;VDQG[38VPL[HGVLJQDOGHYLFHVVLOLFRQFDUELGH³6L&amp;´DQGJDOOLXPQLWULGH³*D1´ZLGHEDQGJDSWHVWDQG$,GULYHQVRIWZDUHDQDO\WLFV2XU HPSOR\HHVDURXQGWKHZRUOGDUHFKDOOHQJHGHYHU\GD\WRGHVLJQEXLOGDQGGHOLYHUWHFKQRORJ\DQGEXVLQHVVVROXWLRQVWRPHHWRXUFXVWRPHUV¶UHTXLUHPHQWV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2XU3URGXFWVDQG6HUYLFHV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1"/>
          <w:szCs w:val="11"/>
          <w:color w:val="auto"/>
        </w:rPr>
        <w:t>&amp;RKXLVDOHDGLQJVXSSOLHURIVHPLFRQGXFWRUWHVWDXWRPDWLRQDQGLQWHUIDFHVROXWLRQVDQGDJURZLQJSURYLGHURIVHPLFRQGXFWRUWHVWHTXLSPHQWLQVSHFWLRQDQGPHWURORJ\</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VROXWLRQVDQGVRIWZDUHDQDO\WLFVWRRSWLPL]HVHPLFRQGXFWRUPDQXIDFWXULQJ\LHOGDQGSURGXFWLYLW\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:HRIIHUDFRPSUHKHQVLYHVXLWHRIHTXLSPHQWLQWHUIDFHVROXWLRQVVRIWZDUHVSDUHVDQGVHUYLFHVGHVLJQHGWRDGGUHVVWKHHYROYLQJUHTXLUHPHQWVRIJOREDOVHPLFRQGXFWRU</w:t>
      </w:r>
    </w:p>
    <w:p>
      <w:pPr>
        <w:spacing w:after="0" w:line="59" w:lineRule="exact"/>
        <w:rPr>
          <w:sz w:val="20"/>
          <w:szCs w:val="20"/>
          <w:color w:val="auto"/>
        </w:rPr>
      </w:pPr>
    </w:p>
    <w:p>
      <w:pPr>
        <w:spacing w:after="0"/>
        <w:tabs>
          <w:tab w:leader="none" w:pos="4300" w:val="left"/>
        </w:tabs>
        <w:rPr>
          <w:sz w:val="20"/>
          <w:szCs w:val="20"/>
          <w:color w:val="auto"/>
        </w:rPr>
      </w:pPr>
      <w:r>
        <w:rPr>
          <w:rFonts w:ascii="PMingLiU" w:cs="PMingLiU" w:eastAsia="PMingLiU" w:hAnsi="PMingLiU"/>
          <w:sz w:val="15"/>
          <w:szCs w:val="15"/>
          <w:color w:val="auto"/>
        </w:rPr>
        <w:t>PDQXIDFWXUHUV2XUSURGXFWVVXSSRUWFXVWRPHUVDFURVVFRPSXWLQJ</w:t>
      </w:r>
      <w:r>
        <w:rPr>
          <w:sz w:val="20"/>
          <w:szCs w:val="20"/>
          <w:color w:val="auto"/>
        </w:rPr>
        <w:tab/>
      </w:r>
      <w:r>
        <w:rPr>
          <w:rFonts w:ascii="PMingLiU" w:cs="PMingLiU" w:eastAsia="PMingLiU" w:hAnsi="PMingLiU"/>
          <w:sz w:val="11"/>
          <w:szCs w:val="11"/>
          <w:color w:val="auto"/>
        </w:rPr>
        <w:t>QHWZRUNLQJDXWRPRWLYHLQGXVWULDOPRELOHDQGFRQVXPHUHOHFWURQLFVPDUNHWV±FRQVLVWHQWO\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GHOLYHULQJKLJK\LHOGLPSURYHGSURGXFWLYLW\DQGORZHUFRVWRIWHVW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3" w:name="page4"/>
    <w:bookmarkEnd w:id="3"/>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260"/>
        <w:spacing w:after="0" w:line="346" w:lineRule="auto"/>
        <w:rPr>
          <w:sz w:val="20"/>
          <w:szCs w:val="20"/>
          <w:color w:val="auto"/>
        </w:rPr>
      </w:pPr>
      <w:r>
        <w:rPr>
          <w:rFonts w:ascii="PMingLiU" w:cs="PMingLiU" w:eastAsia="PMingLiU" w:hAnsi="PMingLiU"/>
          <w:sz w:val="11"/>
          <w:szCs w:val="11"/>
          <w:color w:val="auto"/>
        </w:rPr>
        <w:t>&amp;RKX¶VV\VWHPVDUHGHVLJQHGWRVXSSRUWVPDUWPDQXIDFWXULQJLQLWLDWLYHVLQFOXGLQJLQWHUIDFHZLWKURERWLFVDXWRPDWHGJXLGHGYHKLFOHV³$*9V´RYHUKHDGWUDQVSRUW V\VWHPV³2+7V´DQGDXWRPDWHGPRELOHURERWV³$05V´WRUHGXFHPDQXDOKDQGOLQJDQGHQKDQFHZRUNSODFHVDIHW\2XUHQHUJ\HIILFLHQWSURGXFWGHVLJQVDUH LQWHQGHGWRORZHUWHVWFHOOSRZHUFRQVXPSWLRQUHGXFHRSHUDWLRQDOH[SHQVHVDQGWKHUHE\VXSSRUWFXVWRPHUVXVWDLQDELOLW\JRDOV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2XUSURGXFWSRUWIROLRLVRUJDQL]HGLQWRVHYHUDONH\OLQHV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300"/>
        <w:spacing w:after="0" w:line="346" w:lineRule="auto"/>
        <w:rPr>
          <w:sz w:val="20"/>
          <w:szCs w:val="20"/>
          <w:color w:val="auto"/>
        </w:rPr>
      </w:pPr>
      <w:r>
        <w:rPr>
          <w:rFonts w:ascii="PMingLiU" w:cs="PMingLiU" w:eastAsia="PMingLiU" w:hAnsi="PMingLiU"/>
          <w:sz w:val="11"/>
          <w:szCs w:val="11"/>
          <w:i w:val="1"/>
          <w:iCs w:val="1"/>
          <w:u w:val="single" w:color="auto"/>
          <w:color w:val="auto"/>
        </w:rPr>
        <w:t>7HVW$XWRPDWLRQ</w:t>
      </w:r>
      <w:r>
        <w:rPr>
          <w:rFonts w:ascii="PMingLiU" w:cs="PMingLiU" w:eastAsia="PMingLiU" w:hAnsi="PMingLiU"/>
          <w:sz w:val="11"/>
          <w:szCs w:val="11"/>
          <w:u w:val="single" w:color="auto"/>
          <w:color w:val="auto"/>
        </w:rPr>
        <w:t/>
      </w:r>
      <w:r>
        <w:rPr>
          <w:rFonts w:ascii="PMingLiU" w:cs="PMingLiU" w:eastAsia="PMingLiU" w:hAnsi="PMingLiU"/>
          <w:sz w:val="11"/>
          <w:szCs w:val="11"/>
          <w:color w:val="auto"/>
        </w:rPr>
        <w:t>7HVWDXWRPDWLRQSURGXFWVLQFOXGHHTXLSPHQWDQGV\VWHPVXVHGWRDXWRPDWHPRYHPHQWRIVHPLFRQGXFWRUGHYLFHVFRQWUROWHPSHUDWXUHGXULQJWHVW</w:t>
      </w:r>
      <w:r>
        <w:rPr>
          <w:rFonts w:ascii="PMingLiU" w:cs="PMingLiU" w:eastAsia="PMingLiU" w:hAnsi="PMingLiU"/>
          <w:sz w:val="11"/>
          <w:szCs w:val="11"/>
          <w:i w:val="1"/>
          <w:iCs w:val="1"/>
          <w:color w:val="auto"/>
        </w:rPr>
        <w:t xml:space="preserve"> </w:t>
      </w:r>
      <w:r>
        <w:rPr>
          <w:rFonts w:ascii="PMingLiU" w:cs="PMingLiU" w:eastAsia="PMingLiU" w:hAnsi="PMingLiU"/>
          <w:sz w:val="11"/>
          <w:szCs w:val="11"/>
          <w:color w:val="auto"/>
        </w:rPr>
        <w:t>RSWLPL]HWKURXJKSXWDQGHIILFLHQF\HQVXUHTXDOLW\DQGPD[LPL]H\LHOGLQYROXPHSURGXFWLRQ7KHVHV\VWHPVXVHLQQRYDWLYHDFWLYHWKHUPDOPDQDJHPHQW³$7&amp;´ WHFKQRORJ\ZKLFKRSWLPL]HV\LHOGWKURXJKSUHFLVHWHPSHUDWXUHFRQWURORIKLJKSHUIRUPDQFHSURFHVVRUVGXULQJWHVWDQG&amp;38V*38V$6,&amp;DFFHOHUDWRUVQHWZRUN SURFHVVRUVDQGRWKHUKLJKSHUIRUPDQFHGHYLFHV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160"/>
        <w:spacing w:after="0" w:line="317" w:lineRule="auto"/>
        <w:rPr>
          <w:sz w:val="20"/>
          <w:szCs w:val="20"/>
          <w:color w:val="auto"/>
        </w:rPr>
      </w:pPr>
      <w:r>
        <w:rPr>
          <w:rFonts w:ascii="PMingLiU" w:cs="PMingLiU" w:eastAsia="PMingLiU" w:hAnsi="PMingLiU"/>
          <w:sz w:val="12"/>
          <w:szCs w:val="12"/>
          <w:i w:val="1"/>
          <w:iCs w:val="1"/>
          <w:u w:val="single" w:color="auto"/>
          <w:color w:val="auto"/>
        </w:rPr>
        <w:t>,QVSHFWLRQDQG0HWURORJ\</w:t>
      </w:r>
      <w:r>
        <w:rPr>
          <w:rFonts w:ascii="PMingLiU" w:cs="PMingLiU" w:eastAsia="PMingLiU" w:hAnsi="PMingLiU"/>
          <w:sz w:val="12"/>
          <w:szCs w:val="12"/>
          <w:u w:val="single" w:color="auto"/>
          <w:color w:val="auto"/>
        </w:rPr>
        <w:t/>
      </w:r>
      <w:r>
        <w:rPr>
          <w:rFonts w:ascii="PMingLiU" w:cs="PMingLiU" w:eastAsia="PMingLiU" w:hAnsi="PMingLiU"/>
          <w:sz w:val="12"/>
          <w:szCs w:val="12"/>
          <w:color w:val="auto"/>
        </w:rPr>
        <w:t>(TXLSPHQWXVHGWRSURYLGHDGYDQFHGTXDOLW\LQVSHFWLRQDQGPHWURORJ\RIPROGHGOHDGHGDQGOHDGOHVVGHYLFHVSRVWVLQJXODWHGZDIHUOHYHO</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FKLSVFDOHSDFNDJHV³:/&amp;63´DQGEDUHGLHV)XOOVL[VLGHGRSWLFDOLQVSHFWLRQZLWKLQIUDUHGWHFKQRORJ\SURYLGHWKHDELOLW\WRLQVSHFWWKHVWUXFWXUHXQGHUQHDWKWKH</w:t>
      </w:r>
    </w:p>
    <w:p>
      <w:pPr>
        <w:spacing w:after="0" w:line="1" w:lineRule="exact"/>
        <w:rPr>
          <w:sz w:val="20"/>
          <w:szCs w:val="20"/>
          <w:color w:val="auto"/>
        </w:rPr>
      </w:pPr>
    </w:p>
    <w:p>
      <w:pPr>
        <w:ind w:right="200"/>
        <w:spacing w:after="0" w:line="346" w:lineRule="auto"/>
        <w:rPr>
          <w:sz w:val="20"/>
          <w:szCs w:val="20"/>
          <w:color w:val="auto"/>
        </w:rPr>
      </w:pPr>
      <w:r>
        <w:rPr>
          <w:rFonts w:ascii="PMingLiU" w:cs="PMingLiU" w:eastAsia="PMingLiU" w:hAnsi="PMingLiU"/>
          <w:sz w:val="11"/>
          <w:szCs w:val="11"/>
          <w:color w:val="auto"/>
        </w:rPr>
        <w:t>VXUIDFHIRULPSURYHGSURGXFWLRQ\LHOG'HHSOHDUQLQJDQGSDWWHUQUHFRJQLWLRQERRVWVLQVSHFWLRQ\LHOGUHGXFHVRYHUUHMHFWLRQDQGHQKDQFHVPDQXIDFWXULQJHIILFLHQF\ </w:t>
      </w:r>
    </w:p>
    <w:p>
      <w:pPr>
        <w:spacing w:after="0" w:line="191" w:lineRule="exact"/>
        <w:rPr>
          <w:sz w:val="20"/>
          <w:szCs w:val="20"/>
          <w:color w:val="auto"/>
        </w:rPr>
      </w:pPr>
    </w:p>
    <w:p>
      <w:pPr>
        <w:ind w:right="100"/>
        <w:spacing w:after="0" w:line="317" w:lineRule="auto"/>
        <w:rPr>
          <w:sz w:val="20"/>
          <w:szCs w:val="20"/>
          <w:color w:val="auto"/>
        </w:rPr>
      </w:pPr>
      <w:r>
        <w:rPr>
          <w:rFonts w:ascii="PMingLiU" w:cs="PMingLiU" w:eastAsia="PMingLiU" w:hAnsi="PMingLiU"/>
          <w:sz w:val="12"/>
          <w:szCs w:val="12"/>
          <w:i w:val="1"/>
          <w:iCs w:val="1"/>
          <w:u w:val="single" w:color="auto"/>
          <w:color w:val="auto"/>
        </w:rPr>
        <w:t>6HPLFRQGXFWRU$XWRPDWHG7HVW(TXLSPHQW</w:t>
      </w:r>
      <w:r>
        <w:rPr>
          <w:rFonts w:ascii="PMingLiU" w:cs="PMingLiU" w:eastAsia="PMingLiU" w:hAnsi="PMingLiU"/>
          <w:sz w:val="12"/>
          <w:szCs w:val="12"/>
          <w:u w:val="single" w:color="auto"/>
          <w:color w:val="auto"/>
        </w:rPr>
        <w:t>³</w:t>
      </w:r>
      <w:r>
        <w:rPr>
          <w:rFonts w:ascii="PMingLiU" w:cs="PMingLiU" w:eastAsia="PMingLiU" w:hAnsi="PMingLiU"/>
          <w:sz w:val="12"/>
          <w:szCs w:val="12"/>
          <w:i w:val="1"/>
          <w:iCs w:val="1"/>
          <w:u w:val="single" w:color="auto"/>
          <w:color w:val="auto"/>
        </w:rPr>
        <w:t>$7(</w:t>
      </w:r>
      <w:r>
        <w:rPr>
          <w:rFonts w:ascii="PMingLiU" w:cs="PMingLiU" w:eastAsia="PMingLiU" w:hAnsi="PMingLiU"/>
          <w:sz w:val="12"/>
          <w:szCs w:val="12"/>
          <w:u w:val="single" w:color="auto"/>
          <w:color w:val="auto"/>
        </w:rPr>
        <w:t>´</w:t>
      </w:r>
      <w:r>
        <w:rPr>
          <w:rFonts w:ascii="PMingLiU" w:cs="PMingLiU" w:eastAsia="PMingLiU" w:hAnsi="PMingLiU"/>
          <w:sz w:val="12"/>
          <w:szCs w:val="12"/>
          <w:i w:val="1"/>
          <w:iCs w:val="1"/>
          <w:u w:val="single" w:color="auto"/>
          <w:color w:val="auto"/>
        </w:rPr>
        <w:t/>
      </w:r>
      <w:r>
        <w:rPr>
          <w:rFonts w:ascii="PMingLiU" w:cs="PMingLiU" w:eastAsia="PMingLiU" w:hAnsi="PMingLiU"/>
          <w:sz w:val="12"/>
          <w:szCs w:val="12"/>
          <w:u w:val="single" w:color="auto"/>
          <w:color w:val="auto"/>
        </w:rPr>
        <w:t/>
      </w:r>
      <w:r>
        <w:rPr>
          <w:rFonts w:ascii="PMingLiU" w:cs="PMingLiU" w:eastAsia="PMingLiU" w:hAnsi="PMingLiU"/>
          <w:sz w:val="12"/>
          <w:szCs w:val="12"/>
          <w:color w:val="auto"/>
        </w:rPr>
        <w:t>6HPLFRQGXFWRU$7(FRQVLVWVRIDQLQVWUXPHQWDWLRQDQGXQLYHUVDOSODWIRUPIRUWHVWLQJVHPLFRQGXFWRUGHYLFHVZLWK</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EHVWLQFODVVVROXWLRQVLQUDGLRIUHTXHQF\³5)´GLJLWDOPL[HGVLJQDODQGSRZHUPDQDJHPHQWDSSOLFDWLRQVGHOLYHULQJIDVWHUWLPHWR\LHOG2XUVHPLFRQGXFWRU$7(DUH XVHGERWKIRUZDIHUOHYHODQGGHYLFHSDFNDJHWHVWLQJ</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i w:val="1"/>
          <w:iCs w:val="1"/>
          <w:u w:val="single" w:color="auto"/>
          <w:color w:val="auto"/>
        </w:rPr>
        <w:t>,QWHUIDFH6ROXWLRQV</w:t>
      </w:r>
      <w:r>
        <w:rPr>
          <w:rFonts w:ascii="PMingLiU" w:cs="PMingLiU" w:eastAsia="PMingLiU" w:hAnsi="PMingLiU"/>
          <w:sz w:val="11"/>
          <w:szCs w:val="11"/>
          <w:u w:val="single" w:color="auto"/>
          <w:color w:val="auto"/>
        </w:rPr>
        <w:t/>
      </w:r>
      <w:r>
        <w:rPr>
          <w:rFonts w:ascii="PMingLiU" w:cs="PMingLiU" w:eastAsia="PMingLiU" w:hAnsi="PMingLiU"/>
          <w:sz w:val="11"/>
          <w:szCs w:val="11"/>
          <w:color w:val="auto"/>
        </w:rPr>
        <w:t>,QWHUIDFHSURGXFWVFRQVLVWRIDIXOOVXLWHRIWHVWFRQWDFWRUVDQGSRZHUSUREHFDUGVWKDWSURYLGHWKHHOHFWULFDOLQWHUIDFHEHWZHHQWKHVHPLFRQGXFWRU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WHVWHTXLSPHQWDQGWKHVHPLFRQGXFWRUGHYLFHSUHVHQWHGE\WKHWHVWDXWRPDWLRQRSWLPL]LQJVLJQDOSHUIRUPDQFHYLDDQDUUD\RIFRQVXPDEOHSUREHSLQV7HVWLQWHUIDFHV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DUHVSHFLILFWRLQGLYLGXDOVHPLFRQGXFWRUGHYLFHGHVLJQVQHHGWREHUHSODFHGIUHTXHQWO\DQGLQFUHDVHLQVL]HDQGFRPSOH[LW\ZLWKWKHQXPEHURIGHYLFHVWHVWHGLQSDUDOOHO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WHVWLQWHUIDFHLVDNH\FRQWULEXWRUWRRXUUHFXUULQJUHYHQXH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both"/>
        <w:ind w:right="60"/>
        <w:spacing w:after="0" w:line="346" w:lineRule="auto"/>
        <w:rPr>
          <w:sz w:val="20"/>
          <w:szCs w:val="20"/>
          <w:color w:val="auto"/>
        </w:rPr>
      </w:pPr>
      <w:r>
        <w:rPr>
          <w:rFonts w:ascii="PMingLiU" w:cs="PMingLiU" w:eastAsia="PMingLiU" w:hAnsi="PMingLiU"/>
          <w:sz w:val="11"/>
          <w:szCs w:val="11"/>
          <w:i w:val="1"/>
          <w:iCs w:val="1"/>
          <w:u w:val="single" w:color="auto"/>
          <w:color w:val="auto"/>
        </w:rPr>
        <w:t>6RIWZDUH$QDO\WLFV</w:t>
      </w:r>
      <w:r>
        <w:rPr>
          <w:rFonts w:ascii="PMingLiU" w:cs="PMingLiU" w:eastAsia="PMingLiU" w:hAnsi="PMingLiU"/>
          <w:sz w:val="11"/>
          <w:szCs w:val="11"/>
          <w:u w:val="single" w:color="auto"/>
          <w:color w:val="auto"/>
        </w:rPr>
        <w:t/>
      </w:r>
      <w:r>
        <w:rPr>
          <w:rFonts w:ascii="PMingLiU" w:cs="PMingLiU" w:eastAsia="PMingLiU" w:hAnsi="PMingLiU"/>
          <w:sz w:val="11"/>
          <w:szCs w:val="11"/>
          <w:color w:val="auto"/>
        </w:rPr>
        <w:t>6RIWZDUHDQDO\WLFVSURGXFWVLQFOXGHDQ$,GULYHQGLJLWDOWZLQVRIWZDUHSODWIRUPRIIHULQJDVXLWHRIGDWDDQDO\WLFVVSHFLDOL]LQJLQSURFHVVFRQWUROWKDW</w:t>
      </w:r>
      <w:r>
        <w:rPr>
          <w:rFonts w:ascii="PMingLiU" w:cs="PMingLiU" w:eastAsia="PMingLiU" w:hAnsi="PMingLiU"/>
          <w:sz w:val="11"/>
          <w:szCs w:val="11"/>
          <w:i w:val="1"/>
          <w:iCs w:val="1"/>
          <w:color w:val="auto"/>
        </w:rPr>
        <w:t xml:space="preserve"> </w:t>
      </w:r>
      <w:r>
        <w:rPr>
          <w:rFonts w:ascii="PMingLiU" w:cs="PMingLiU" w:eastAsia="PMingLiU" w:hAnsi="PMingLiU"/>
          <w:sz w:val="11"/>
          <w:szCs w:val="11"/>
          <w:color w:val="auto"/>
        </w:rPr>
        <w:t>WXUQVFRPSOH[LW\LQWRFODULW\±GULYLQJVPDUWHUGHFLVLRQVIDVWHUDXWRPDWLRQDQGPHDVXUDEOHEXVLQHVVLPSDFWDFURVVWKHIDFWRU\IORRU7KHVHVROXWLRQVOHYHUDJHPDFKLQH OHDUQLQJDQGSURSULHWDU\VFULSWLQJODQJXDJHV'74/WRRSWLPL]H\LHOGDQGGHIHFWGHWHFWLRQ2XUVRIWZDUHDQDO\WLFVSURYLGHUHDOWLPHRQOLQHSHUIRUPDQFHPRQLWRULQJ</w:t>
      </w:r>
    </w:p>
    <w:p>
      <w:pPr>
        <w:spacing w:after="0" w:line="1" w:lineRule="exact"/>
        <w:rPr>
          <w:sz w:val="20"/>
          <w:szCs w:val="20"/>
          <w:color w:val="auto"/>
        </w:rPr>
      </w:pPr>
    </w:p>
    <w:p>
      <w:pPr>
        <w:ind w:right="4520"/>
        <w:spacing w:after="0" w:line="346" w:lineRule="auto"/>
        <w:rPr>
          <w:sz w:val="20"/>
          <w:szCs w:val="20"/>
          <w:color w:val="auto"/>
        </w:rPr>
      </w:pPr>
      <w:r>
        <w:rPr>
          <w:rFonts w:ascii="PMingLiU" w:cs="PMingLiU" w:eastAsia="PMingLiU" w:hAnsi="PMingLiU"/>
          <w:sz w:val="11"/>
          <w:szCs w:val="11"/>
          <w:color w:val="auto"/>
        </w:rPr>
        <w:t>SUHVFULSWLYHPDLQWHQDQFHDQGPDFKLQHOHDUQLQJSURFHVVFRQWUROWRLPSURYHHTXLSPHQWXWLOL]DWLRQ </w:t>
      </w:r>
    </w:p>
    <w:p>
      <w:pPr>
        <w:spacing w:after="0" w:line="191" w:lineRule="exact"/>
        <w:rPr>
          <w:sz w:val="20"/>
          <w:szCs w:val="20"/>
          <w:color w:val="auto"/>
        </w:rPr>
      </w:pPr>
    </w:p>
    <w:p>
      <w:pPr>
        <w:ind w:right="20"/>
        <w:spacing w:after="0" w:line="461" w:lineRule="auto"/>
        <w:rPr>
          <w:sz w:val="20"/>
          <w:szCs w:val="20"/>
          <w:color w:val="auto"/>
        </w:rPr>
      </w:pPr>
      <w:r>
        <w:rPr>
          <w:rFonts w:ascii="PMingLiU" w:cs="PMingLiU" w:eastAsia="PMingLiU" w:hAnsi="PMingLiU"/>
          <w:sz w:val="11"/>
          <w:szCs w:val="11"/>
          <w:i w:val="1"/>
          <w:iCs w:val="1"/>
          <w:u w:val="single" w:color="auto"/>
          <w:color w:val="auto"/>
        </w:rPr>
        <w:t>6HUYLFHV</w:t>
      </w:r>
      <w:r>
        <w:rPr>
          <w:rFonts w:ascii="PMingLiU" w:cs="PMingLiU" w:eastAsia="PMingLiU" w:hAnsi="PMingLiU"/>
          <w:sz w:val="11"/>
          <w:szCs w:val="11"/>
          <w:u w:val="single" w:color="auto"/>
          <w:color w:val="auto"/>
        </w:rPr>
        <w:t/>
      </w:r>
      <w:r>
        <w:rPr>
          <w:rFonts w:ascii="PMingLiU" w:cs="PMingLiU" w:eastAsia="PMingLiU" w:hAnsi="PMingLiU"/>
          <w:sz w:val="11"/>
          <w:szCs w:val="11"/>
          <w:color w:val="auto"/>
        </w:rPr>
        <w:t>6HUYLFHVLQFOXGHGHYLFHDSSOLFDWLRQVVSDUHVDQGERDUGUHSDLUFRPSOHPHQWHGE\VHUYLFHDJUHHPHQWVZKLFKJHQHUDWHDPRUHVWDEOHDQGFRQVLVWHQWUHYHQXH</w:t>
      </w:r>
      <w:r>
        <w:rPr>
          <w:rFonts w:ascii="PMingLiU" w:cs="PMingLiU" w:eastAsia="PMingLiU" w:hAnsi="PMingLiU"/>
          <w:sz w:val="11"/>
          <w:szCs w:val="11"/>
          <w:i w:val="1"/>
          <w:iCs w:val="1"/>
          <w:color w:val="auto"/>
        </w:rPr>
        <w:t xml:space="preserve"> </w:t>
      </w:r>
      <w:r>
        <w:rPr>
          <w:rFonts w:ascii="PMingLiU" w:cs="PMingLiU" w:eastAsia="PMingLiU" w:hAnsi="PMingLiU"/>
          <w:sz w:val="11"/>
          <w:szCs w:val="11"/>
          <w:color w:val="auto"/>
        </w:rPr>
        <w:t>VWUHDP2XUJOREDOVHUYLFHWHDPFRQVLVWLQJRIKLJKO\VNLOOHGILHOGHQJLQHHUVSURYLGHYLUWXDODQGRQVLWHVXSSRUWIRURXULQVWDOOHGEDVH2XUZHEEDVHGFRPPXQLFDWLRQDQG VHUYLFHFXVWRPHUSRUWDOSODWIRUPLVLQWHJUDWHGZLWKRXUHQWHUSULVHUHVRXUFHSODQQLQJ³(53´V\VWHPSURYLGLQJFXVWRPHUVZLWKUHDOWLPHDFFHVV </w:t>
      </w:r>
    </w:p>
    <w:p>
      <w:pPr>
        <w:spacing w:after="0" w:line="2" w:lineRule="exact"/>
        <w:rPr>
          <w:sz w:val="20"/>
          <w:szCs w:val="20"/>
          <w:color w:val="auto"/>
        </w:rPr>
      </w:pPr>
    </w:p>
    <w:p>
      <w:pPr>
        <w:ind w:right="560"/>
        <w:spacing w:after="0" w:line="272" w:lineRule="auto"/>
        <w:rPr>
          <w:sz w:val="20"/>
          <w:szCs w:val="20"/>
          <w:color w:val="auto"/>
        </w:rPr>
      </w:pPr>
      <w:r>
        <w:rPr>
          <w:rFonts w:ascii="PMingLiU" w:cs="PMingLiU" w:eastAsia="PMingLiU" w:hAnsi="PMingLiU"/>
          <w:sz w:val="14"/>
          <w:szCs w:val="14"/>
          <w:color w:val="auto"/>
        </w:rPr>
        <w:t>&amp;RKX¶VRQJRLQJLQYHVWPHQWVLQ5 'DQGVWUDWHJLFDFTXLVLWLRQVLQFOXGLQJDGYDQFHGDQDO\WLFVSODWIRUPVDQGWHVWLQWHUIDFHWHFKQRORJLHVFRQWLQXHWRH[SDQGRXU WHFKQRORJ\SRUWIROLRDQGDGGUHVVDEOHPDUNHWSRVLWLRQLQJ&amp;RKXDVDOHDGHULQVHPLFRQGXFWRUWHVWDQGLQVSHFWLRQVROXWLRQV </w:t>
      </w:r>
    </w:p>
    <w:p>
      <w:pPr>
        <w:ind w:right="20"/>
        <w:spacing w:after="0" w:line="254" w:lineRule="auto"/>
        <w:rPr>
          <w:sz w:val="20"/>
          <w:szCs w:val="20"/>
          <w:color w:val="auto"/>
        </w:rPr>
      </w:pPr>
      <w:r>
        <w:rPr>
          <w:rFonts w:ascii="PMingLiU" w:cs="PMingLiU" w:eastAsia="PMingLiU" w:hAnsi="PMingLiU"/>
          <w:sz w:val="15"/>
          <w:szCs w:val="15"/>
          <w:color w:val="auto"/>
        </w:rPr>
        <w:t>:HKDYHRQHUHSRUWDEOHVHJPHQW6HPLFRQGXFWRU7HVWDQG,QVSHFWLRQ(TXLSPHQW³6HPLFRQGXFWRU7HVW ,QVSHFWLRQ´)LQDQFLDOLQIRUPDWLRQRQRXUUHSRUWDEOHVHJPHQW IRUHDFKRIWKHODVWWKUHH\HDUVLVLQFOXGHGLQ1RWH³6HJPHQWDQG*HRJUDSKLF,QIRUPDWLRQ´LQ3DUW,9,WHPDRIWKLV)RUP. </w:t>
      </w:r>
    </w:p>
    <w:p>
      <w:pPr>
        <w:spacing w:after="0"/>
        <w:rPr>
          <w:sz w:val="20"/>
          <w:szCs w:val="20"/>
          <w:color w:val="auto"/>
        </w:rPr>
      </w:pPr>
      <w:r>
        <w:rPr>
          <w:rFonts w:ascii="PMingLiU" w:cs="PMingLiU" w:eastAsia="PMingLiU" w:hAnsi="PMingLiU"/>
          <w:sz w:val="15"/>
          <w:szCs w:val="15"/>
          <w:b w:val="1"/>
          <w:bCs w:val="1"/>
          <w:color w:val="auto"/>
        </w:rPr>
        <w:t>6DOHVE\3URGXFW/LQH</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'XULQJWKHODVWWKUHHILVFDO\HDUVRXUFRQVROLGDWHGQHWVDOHVZHUHGLVWULEXWHGDVIROORZV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4440" w:type="dxa"/>
            <w:vAlign w:val="bottom"/>
          </w:tcPr>
          <w:p>
            <w:pPr>
              <w:spacing w:after="0"/>
              <w:rPr>
                <w:sz w:val="20"/>
                <w:szCs w:val="20"/>
                <w:color w:val="auto"/>
              </w:rPr>
            </w:pPr>
            <w:r>
              <w:rPr>
                <w:rFonts w:ascii="PMingLiU" w:cs="PMingLiU" w:eastAsia="PMingLiU" w:hAnsi="PMingLiU"/>
                <w:sz w:val="15"/>
                <w:szCs w:val="15"/>
                <w:color w:val="auto"/>
              </w:rPr>
              <w:t/>
            </w:r>
          </w:p>
        </w:tc>
        <w:tc>
          <w:tcPr>
            <w:tcW w:w="900" w:type="dxa"/>
            <w:vAlign w:val="bottom"/>
          </w:tcPr>
          <w:p>
            <w:pPr>
              <w:ind w:left="8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740" w:type="dxa"/>
            <w:vAlign w:val="bottom"/>
          </w:tcPr>
          <w:p>
            <w:pPr>
              <w:jc w:val="right"/>
              <w:ind w:right="123"/>
              <w:spacing w:after="0"/>
              <w:rPr>
                <w:sz w:val="20"/>
                <w:szCs w:val="20"/>
                <w:color w:val="auto"/>
              </w:rPr>
            </w:pPr>
            <w:r>
              <w:rPr>
                <w:rFonts w:ascii="PMingLiU" w:cs="PMingLiU" w:eastAsia="PMingLiU" w:hAnsi="PMingLiU"/>
                <w:sz w:val="15"/>
                <w:szCs w:val="15"/>
                <w:color w:val="auto"/>
              </w:rPr>
              <w:t/>
            </w:r>
          </w:p>
        </w:tc>
        <w:tc>
          <w:tcPr>
            <w:tcW w:w="58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6"/>
                <w:szCs w:val="16"/>
                <w:color w:val="auto"/>
              </w:rPr>
            </w:pPr>
          </w:p>
        </w:tc>
        <w:tc>
          <w:tcPr>
            <w:tcW w:w="760" w:type="dxa"/>
            <w:vAlign w:val="bottom"/>
          </w:tcPr>
          <w:p>
            <w:pPr>
              <w:jc w:val="right"/>
              <w:ind w:right="143"/>
              <w:spacing w:after="0"/>
              <w:rPr>
                <w:sz w:val="20"/>
                <w:szCs w:val="20"/>
                <w:color w:val="auto"/>
              </w:rPr>
            </w:pPr>
            <w:r>
              <w:rPr>
                <w:rFonts w:ascii="PMingLiU" w:cs="PMingLiU" w:eastAsia="PMingLiU" w:hAnsi="PMingLiU"/>
                <w:sz w:val="15"/>
                <w:szCs w:val="15"/>
                <w:color w:val="auto"/>
              </w:rPr>
              <w:t/>
            </w:r>
          </w:p>
        </w:tc>
        <w:tc>
          <w:tcPr>
            <w:tcW w:w="58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6"/>
                <w:szCs w:val="16"/>
                <w:color w:val="auto"/>
              </w:rPr>
            </w:pPr>
          </w:p>
        </w:tc>
        <w:tc>
          <w:tcPr>
            <w:tcW w:w="740" w:type="dxa"/>
            <w:vAlign w:val="bottom"/>
          </w:tcPr>
          <w:p>
            <w:pPr>
              <w:jc w:val="right"/>
              <w:ind w:right="123"/>
              <w:spacing w:after="0"/>
              <w:rPr>
                <w:sz w:val="20"/>
                <w:szCs w:val="20"/>
                <w:color w:val="auto"/>
              </w:rPr>
            </w:pPr>
            <w:r>
              <w:rPr>
                <w:rFonts w:ascii="PMingLiU" w:cs="PMingLiU" w:eastAsia="PMingLiU" w:hAnsi="PMingLiU"/>
                <w:sz w:val="15"/>
                <w:szCs w:val="15"/>
                <w:color w:val="auto"/>
              </w:rPr>
              <w:t/>
            </w:r>
          </w:p>
        </w:tc>
        <w:tc>
          <w:tcPr>
            <w:tcW w:w="480" w:type="dxa"/>
            <w:vAlign w:val="bottom"/>
            <w:gridSpan w:val="2"/>
          </w:tcPr>
          <w:p>
            <w:pPr>
              <w:jc w:val="right"/>
              <w:ind w:right="80"/>
              <w:spacing w:after="0"/>
              <w:rPr>
                <w:sz w:val="20"/>
                <w:szCs w:val="20"/>
                <w:color w:val="auto"/>
              </w:rPr>
            </w:pPr>
            <w:r>
              <w:rPr>
                <w:rFonts w:ascii="PMingLiU" w:cs="PMingLiU" w:eastAsia="PMingLiU" w:hAnsi="PMingLiU"/>
                <w:sz w:val="15"/>
                <w:szCs w:val="15"/>
                <w:color w:val="auto"/>
              </w:rPr>
              <w:t/>
            </w:r>
          </w:p>
        </w:tc>
      </w:tr>
      <w:tr>
        <w:trPr>
          <w:trHeight w:val="20"/>
        </w:trPr>
        <w:tc>
          <w:tcPr>
            <w:tcW w:w="4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4440" w:type="dxa"/>
            <w:vAlign w:val="bottom"/>
            <w:shd w:val="clear" w:color="auto" w:fill="D2EEF5"/>
          </w:tcPr>
          <w:p>
            <w:pPr>
              <w:spacing w:after="0"/>
              <w:rPr>
                <w:sz w:val="20"/>
                <w:szCs w:val="20"/>
                <w:color w:val="auto"/>
              </w:rPr>
            </w:pPr>
            <w:r>
              <w:rPr>
                <w:rFonts w:ascii="PMingLiU" w:cs="PMingLiU" w:eastAsia="PMingLiU" w:hAnsi="PMingLiU"/>
                <w:sz w:val="15"/>
                <w:szCs w:val="15"/>
                <w:color w:val="auto"/>
                <w:w w:val="95"/>
              </w:rPr>
              <w:t>6HPLFRQGXFWRUWHVW  LQVSHFWLRQV\VWHPVLQFOXGLQJNLWV</w:t>
            </w:r>
          </w:p>
        </w:tc>
        <w:tc>
          <w:tcPr>
            <w:tcW w:w="900" w:type="dxa"/>
            <w:vAlign w:val="bottom"/>
            <w:shd w:val="clear" w:color="auto" w:fill="D2EEF5"/>
          </w:tcPr>
          <w:p>
            <w:pPr>
              <w:ind w:left="800"/>
              <w:spacing w:after="0"/>
              <w:rPr>
                <w:sz w:val="20"/>
                <w:szCs w:val="20"/>
                <w:color w:val="auto"/>
              </w:rPr>
            </w:pPr>
            <w:r>
              <w:rPr>
                <w:rFonts w:ascii="PMingLiU" w:cs="PMingLiU" w:eastAsia="PMingLiU" w:hAnsi="PMingLiU"/>
                <w:sz w:val="15"/>
                <w:szCs w:val="15"/>
                <w:color w:val="auto"/>
              </w:rPr>
              <w:t/>
            </w:r>
          </w:p>
        </w:tc>
        <w:tc>
          <w:tcPr>
            <w:tcW w:w="300" w:type="dxa"/>
            <w:vAlign w:val="bottom"/>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740" w:type="dxa"/>
            <w:vAlign w:val="bottom"/>
            <w:shd w:val="clear" w:color="auto" w:fill="D2EEF5"/>
          </w:tcPr>
          <w:p>
            <w:pPr>
              <w:spacing w:after="0"/>
              <w:rPr>
                <w:sz w:val="15"/>
                <w:szCs w:val="15"/>
                <w:color w:val="auto"/>
              </w:rPr>
            </w:pPr>
          </w:p>
        </w:tc>
        <w:tc>
          <w:tcPr>
            <w:tcW w:w="880" w:type="dxa"/>
            <w:vAlign w:val="bottom"/>
            <w:gridSpan w:val="3"/>
            <w:shd w:val="clear" w:color="auto" w:fill="D2EEF5"/>
          </w:tcPr>
          <w:p>
            <w:pPr>
              <w:jc w:val="right"/>
              <w:ind w:right="260"/>
              <w:spacing w:after="0"/>
              <w:rPr>
                <w:sz w:val="20"/>
                <w:szCs w:val="20"/>
                <w:color w:val="auto"/>
              </w:rPr>
            </w:pPr>
            <w:r>
              <w:rPr>
                <w:rFonts w:ascii="PMingLiU" w:cs="PMingLiU" w:eastAsia="PMingLiU" w:hAnsi="PMingLiU"/>
                <w:sz w:val="15"/>
                <w:szCs w:val="15"/>
                <w:color w:val="auto"/>
              </w:rPr>
              <w:t> </w:t>
            </w:r>
          </w:p>
        </w:tc>
        <w:tc>
          <w:tcPr>
            <w:tcW w:w="760" w:type="dxa"/>
            <w:vAlign w:val="bottom"/>
            <w:shd w:val="clear" w:color="auto" w:fill="D2EEF5"/>
          </w:tcPr>
          <w:p>
            <w:pPr>
              <w:spacing w:after="0"/>
              <w:rPr>
                <w:sz w:val="15"/>
                <w:szCs w:val="15"/>
                <w:color w:val="auto"/>
              </w:rPr>
            </w:pPr>
          </w:p>
        </w:tc>
        <w:tc>
          <w:tcPr>
            <w:tcW w:w="880" w:type="dxa"/>
            <w:vAlign w:val="bottom"/>
            <w:gridSpan w:val="3"/>
            <w:shd w:val="clear" w:color="auto" w:fill="D2EEF5"/>
          </w:tcPr>
          <w:p>
            <w:pPr>
              <w:jc w:val="right"/>
              <w:ind w:right="260"/>
              <w:spacing w:after="0"/>
              <w:rPr>
                <w:sz w:val="20"/>
                <w:szCs w:val="20"/>
                <w:color w:val="auto"/>
              </w:rPr>
            </w:pPr>
            <w:r>
              <w:rPr>
                <w:rFonts w:ascii="PMingLiU" w:cs="PMingLiU" w:eastAsia="PMingLiU" w:hAnsi="PMingLiU"/>
                <w:sz w:val="15"/>
                <w:szCs w:val="15"/>
                <w:color w:val="auto"/>
              </w:rPr>
              <w:t> </w:t>
            </w:r>
          </w:p>
        </w:tc>
        <w:tc>
          <w:tcPr>
            <w:tcW w:w="740" w:type="dxa"/>
            <w:vAlign w:val="bottom"/>
            <w:shd w:val="clear" w:color="auto" w:fill="D2EEF5"/>
          </w:tcPr>
          <w:p>
            <w:pPr>
              <w:spacing w:after="0"/>
              <w:rPr>
                <w:sz w:val="15"/>
                <w:szCs w:val="15"/>
                <w:color w:val="auto"/>
              </w:rPr>
            </w:pPr>
          </w:p>
        </w:tc>
        <w:tc>
          <w:tcPr>
            <w:tcW w:w="4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219"/>
        </w:trPr>
        <w:tc>
          <w:tcPr>
            <w:tcW w:w="4440" w:type="dxa"/>
            <w:vAlign w:val="bottom"/>
          </w:tcPr>
          <w:p>
            <w:pPr>
              <w:spacing w:after="0" w:line="219" w:lineRule="exact"/>
              <w:rPr>
                <w:sz w:val="20"/>
                <w:szCs w:val="20"/>
                <w:color w:val="auto"/>
              </w:rPr>
            </w:pPr>
            <w:r>
              <w:rPr>
                <w:rFonts w:ascii="PMingLiU" w:cs="PMingLiU" w:eastAsia="PMingLiU" w:hAnsi="PMingLiU"/>
                <w:sz w:val="15"/>
                <w:szCs w:val="15"/>
                <w:color w:val="auto"/>
              </w:rPr>
              <w:t>5HFXUULQJUHYHQXHV</w:t>
            </w:r>
            <w:r>
              <w:rPr>
                <w:rFonts w:ascii="PMingLiU" w:cs="PMingLiU" w:eastAsia="PMingLiU" w:hAnsi="PMingLiU"/>
                <w:sz w:val="24"/>
                <w:szCs w:val="24"/>
                <w:color w:val="auto"/>
                <w:vertAlign w:val="superscript"/>
              </w:rPr>
              <w:t/>
            </w:r>
          </w:p>
        </w:tc>
        <w:tc>
          <w:tcPr>
            <w:tcW w:w="1200" w:type="dxa"/>
            <w:vAlign w:val="bottom"/>
            <w:gridSpan w:val="2"/>
          </w:tcPr>
          <w:p>
            <w:pPr>
              <w:ind w:left="800"/>
              <w:spacing w:after="0"/>
              <w:rPr>
                <w:sz w:val="20"/>
                <w:szCs w:val="20"/>
                <w:color w:val="auto"/>
              </w:rPr>
            </w:pPr>
            <w:r>
              <w:rPr>
                <w:rFonts w:ascii="PMingLiU" w:cs="PMingLiU" w:eastAsia="PMingLiU" w:hAnsi="PMingLiU"/>
                <w:sz w:val="15"/>
                <w:szCs w:val="15"/>
                <w:color w:val="auto"/>
              </w:rPr>
              <w:t> </w:t>
            </w:r>
          </w:p>
        </w:tc>
        <w:tc>
          <w:tcPr>
            <w:tcW w:w="74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PMingLiU" w:cs="PMingLiU" w:eastAsia="PMingLiU" w:hAnsi="PMingLiU"/>
                <w:sz w:val="15"/>
                <w:szCs w:val="15"/>
                <w:color w:val="auto"/>
              </w:rPr>
              <w:t> </w:t>
            </w:r>
          </w:p>
        </w:tc>
        <w:tc>
          <w:tcPr>
            <w:tcW w:w="76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PMingLiU" w:cs="PMingLiU" w:eastAsia="PMingLiU" w:hAnsi="PMingLiU"/>
                <w:sz w:val="15"/>
                <w:szCs w:val="15"/>
                <w:color w:val="auto"/>
              </w:rPr>
              <w:t> </w:t>
            </w:r>
          </w:p>
        </w:tc>
        <w:tc>
          <w:tcPr>
            <w:tcW w:w="7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-6350</wp:posOffset>
                </wp:positionV>
                <wp:extent cx="634809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8095" cy="4763"/>
                        </a:xfrm>
                        <a:prstGeom prst="line">
                          <a:avLst/>
                        </a:prstGeom>
                        <a:solidFill>
                          <a:srgbClr val="FFFFFF"/>
                        </a:solidFill>
                        <a:ln w="7569">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5pt,-0.4999pt" to="513.8pt,-0.4999pt" o:allowincell="f" strokecolor="#000000" strokeweight="0.596pt"/>
            </w:pict>
          </mc:Fallback>
        </mc:AlternateContent>
      </w:r>
    </w:p>
    <w:p>
      <w:pPr>
        <w:ind w:left="280"/>
        <w:spacing w:after="0"/>
        <w:rPr>
          <w:sz w:val="20"/>
          <w:szCs w:val="20"/>
          <w:color w:val="auto"/>
        </w:rPr>
      </w:pPr>
      <w:r>
        <w:rPr>
          <w:rFonts w:ascii="PMingLiU" w:cs="PMingLiU" w:eastAsia="PMingLiU" w:hAnsi="PMingLiU"/>
          <w:sz w:val="15"/>
          <w:szCs w:val="15"/>
          <w:color w:val="auto"/>
        </w:rPr>
        <w:t>5HFXUULQJUHYHQXHVLQFOXGHLQWHUIDFHSURGXFWVVSDUHVNLWVQRWDVSDUWRIV\VWHPVDOHVVRIWZDUHDQGVHUYLFHV</w:t>
      </w:r>
    </w:p>
    <w:p>
      <w:pPr>
        <w:spacing w:after="0" w:line="4"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4" w:name="page5"/>
    <w:bookmarkEnd w:id="4"/>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5HVHDUFKDQG'HYHORSPHQW</w:t>
      </w:r>
      <w:r>
        <w:rPr>
          <w:rFonts w:ascii="PMingLiU" w:cs="PMingLiU" w:eastAsia="PMingLiU" w:hAnsi="PMingLiU"/>
          <w:sz w:val="15"/>
          <w:szCs w:val="15"/>
          <w:color w:val="auto"/>
        </w:rPr>
        <w:t>³</w:t>
      </w:r>
      <w:r>
        <w:rPr>
          <w:rFonts w:ascii="PMingLiU" w:cs="PMingLiU" w:eastAsia="PMingLiU" w:hAnsi="PMingLiU"/>
          <w:sz w:val="15"/>
          <w:szCs w:val="15"/>
          <w:b w:val="1"/>
          <w:bCs w:val="1"/>
          <w:color w:val="auto"/>
        </w:rPr>
        <w:t>5  '</w:t>
      </w:r>
      <w:r>
        <w:rPr>
          <w:rFonts w:ascii="PMingLiU" w:cs="PMingLiU" w:eastAsia="PMingLiU" w:hAnsi="PMingLiU"/>
          <w:sz w:val="15"/>
          <w:szCs w:val="15"/>
          <w:color w:val="auto"/>
        </w:rPr>
        <w:t>´</w:t>
      </w:r>
      <w:r>
        <w:rPr>
          <w:rFonts w:ascii="PMingLiU" w:cs="PMingLiU" w:eastAsia="PMingLiU" w:hAnsi="PMingLiU"/>
          <w:sz w:val="15"/>
          <w:szCs w:val="15"/>
          <w:b w:val="1"/>
          <w:bCs w:val="1"/>
          <w:color w:val="auto"/>
        </w:rPr>
        <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tabs>
          <w:tab w:leader="none" w:pos="700" w:val="left"/>
        </w:tabs>
        <w:rPr>
          <w:sz w:val="20"/>
          <w:szCs w:val="20"/>
          <w:color w:val="auto"/>
        </w:rPr>
      </w:pPr>
      <w:r>
        <w:rPr>
          <w:rFonts w:ascii="PMingLiU" w:cs="PMingLiU" w:eastAsia="PMingLiU" w:hAnsi="PMingLiU"/>
          <w:sz w:val="15"/>
          <w:szCs w:val="15"/>
          <w:color w:val="auto"/>
        </w:rPr>
        <w:t>&amp;RKX¶V5</w:t>
      </w:r>
      <w:r>
        <w:rPr>
          <w:sz w:val="20"/>
          <w:szCs w:val="20"/>
          <w:color w:val="auto"/>
        </w:rPr>
        <w:tab/>
      </w:r>
      <w:r>
        <w:rPr>
          <w:rFonts w:ascii="PMingLiU" w:cs="PMingLiU" w:eastAsia="PMingLiU" w:hAnsi="PMingLiU"/>
          <w:sz w:val="11"/>
          <w:szCs w:val="11"/>
          <w:color w:val="auto"/>
        </w:rPr>
        <w:t>'DFWLYLWLHVIRFXVRQDGYDQFLQJWHFKQRORJLHVWKDWDGGUHVVWKHLQFUHDVLQJFRPSOH[LW\RIVHPLFRQGXFWRUGHYLFHVDQGHYROYLQJUHTXLUHPHQWVRIRXUJOREDO</w:t>
      </w:r>
    </w:p>
    <w:p>
      <w:pPr>
        <w:spacing w:after="0" w:line="11" w:lineRule="exact"/>
        <w:rPr>
          <w:sz w:val="20"/>
          <w:szCs w:val="20"/>
          <w:color w:val="auto"/>
        </w:rPr>
      </w:pPr>
    </w:p>
    <w:p>
      <w:pPr>
        <w:spacing w:after="0"/>
        <w:tabs>
          <w:tab w:leader="none" w:pos="1460" w:val="left"/>
        </w:tabs>
        <w:rPr>
          <w:sz w:val="20"/>
          <w:szCs w:val="20"/>
          <w:color w:val="auto"/>
        </w:rPr>
      </w:pPr>
      <w:r>
        <w:rPr>
          <w:rFonts w:ascii="PMingLiU" w:cs="PMingLiU" w:eastAsia="PMingLiU" w:hAnsi="PMingLiU"/>
          <w:sz w:val="15"/>
          <w:szCs w:val="15"/>
          <w:color w:val="auto"/>
        </w:rPr>
        <w:t>FXVWRPHUEDVH2XU5</w:t>
      </w:r>
      <w:r>
        <w:rPr>
          <w:sz w:val="20"/>
          <w:szCs w:val="20"/>
          <w:color w:val="auto"/>
        </w:rPr>
        <w:tab/>
      </w:r>
      <w:r>
        <w:rPr>
          <w:rFonts w:ascii="PMingLiU" w:cs="PMingLiU" w:eastAsia="PMingLiU" w:hAnsi="PMingLiU"/>
          <w:sz w:val="11"/>
          <w:szCs w:val="11"/>
          <w:color w:val="auto"/>
        </w:rPr>
        <w:t>'WHDPVFRPSULVHGRIPXOWLGLVFLSOLQDU\HQJLQHHUVVFLHQWLVWVDQGVRIWZDUHGHYHORSHUVZRUNFORVHO\ZLWKFXVWRPHUVDQGLQGXVWU\SDUWQHUVWR</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GHVLJQVROXWLRQVWKDWPHHWVWULQJHQWTXDOLW\VWDQGDUGV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2XULQQRYDWLRQVWUDWHJ\SULRULWL]HVQHZFDSDELOLWLHVLQKLJKSUHFLVLRQLQVSHFWLRQDQGPHWURORJ\WKHUPDOFRQWURODXWRPDWLRQVLJQDOLQWHJULW\DQG$,GULYHQDQDO\WLFV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7KHVHLQYHVWPHQWVVWUHQJWKHQ&amp;RKX¶VLQWHOOHFWXDOSURSHUW\SRUWIROLRDQGVXSSRUWWKHLQWURGXFWLRQRIQH[WJHQHUDWLRQSURGXFWVDQGHQKDQFHPHQWVDFURVVRXUWHVW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LQWHUIDFHLQVSHFWLRQDQGVRIWZDUHSURGXFWRIIHULQJV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color w:val="auto"/>
        </w:rPr>
        <w:t>&amp;RKX¶VWRWDO5  'H[SHQGLWXUHZDVPLOOLRQLQILVFDOPLOOLRQLQILVFDODQGPLOOLRQLQILVFDO7KLVLQYHVWPHQWUHIOHFWVRXUFRPPLWPHQWWR</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WHFKQRORJ\OHDGHUVKLSDQGSRVLWLRQVWKHFRPSDQ\WRFDSLWDOL]HRQIXWXUHJURZWKRSSRUWXQLWLHVLQVHPLFRQGXFWRUPDUNHWV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0DUNHW2SSRUWXQLW\</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&amp;RKXVHUYHVDEURDGDQGJURZLQJVHWRIVHPLFRQGXFWRUDSSOLFDWLRQVDFURVVDXWRPRWLYHLQGXVWULDOPRELOHFRQVXPHUDQGFRPSXWLQJHQGPDUNHWVWKURXJKRXUSRUWIROLR</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RISURGXFWVDQGVHUYLFHV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line="346" w:lineRule="auto"/>
        <w:rPr>
          <w:sz w:val="20"/>
          <w:szCs w:val="20"/>
          <w:color w:val="auto"/>
        </w:rPr>
      </w:pPr>
      <w:r>
        <w:rPr>
          <w:rFonts w:ascii="PMingLiU" w:cs="PMingLiU" w:eastAsia="PMingLiU" w:hAnsi="PMingLiU"/>
          <w:sz w:val="11"/>
          <w:szCs w:val="11"/>
          <w:color w:val="auto"/>
        </w:rPr>
        <w:t>:HFRQWLQXHWRLQYHVWLQUHVHDUFKDQGGHYHORSPHQWWRPHHWUDSLGO\LQFUHDVLQJWHFKQLFDOUHTXLUHPHQWVDFURVVWKHVHPDUNHWV2XU5 'SULRULWLHVDUHDOLJQHGZLWK FXVWRPHUQHHGVIRUVWULQJHQWTXDOLW\ZKLOHDGGUHVVLQJHYHUHYROYLQJWHFKQLFDOFKDOOHQJHV7KHVHLQYHVWPHQWVVSDQQLQJ$,HQDEOHGDQDO\WLFVKLJKSUHFLVLRQLQVSHFWLRQ DQGPHWURORJ\DGYDQFHGWKHUPDOFRQWURODQGLQWHOOLJHQWDXWRPDWLRQH[SDQGRXUVHUYLFHDEOHDYDLODEOHPDUNHW³6$0´WRDSSUR[LPDWHO\ELOOLRQDQGVWUHQJWKHQRXU</w:t>
      </w:r>
    </w:p>
    <w:p>
      <w:pPr>
        <w:spacing w:after="0" w:line="1" w:lineRule="exact"/>
        <w:rPr>
          <w:sz w:val="20"/>
          <w:szCs w:val="20"/>
          <w:color w:val="auto"/>
        </w:rPr>
      </w:pPr>
    </w:p>
    <w:p>
      <w:pPr>
        <w:ind w:right="180"/>
        <w:spacing w:after="0" w:line="346" w:lineRule="auto"/>
        <w:rPr>
          <w:sz w:val="20"/>
          <w:szCs w:val="20"/>
          <w:color w:val="auto"/>
        </w:rPr>
      </w:pPr>
      <w:r>
        <w:rPr>
          <w:rFonts w:ascii="PMingLiU" w:cs="PMingLiU" w:eastAsia="PMingLiU" w:hAnsi="PMingLiU"/>
          <w:sz w:val="11"/>
          <w:szCs w:val="11"/>
          <w:color w:val="auto"/>
        </w:rPr>
        <w:t>FRPSHWLWLYHGLIIHUHQWLDWLRQLQKLJKFRPSOH[LW\GHYLFHVHJPHQWV&amp;RKXLVZHOOSRVLWLRQHGLQVHYHUDORIWKHIDVWHVWJURZLQJVHPLFRQGXFWRUFDWHJRULHVLQFOXGLQJKLJK SHUIRUPDQFHFRPSXWLQJ+%0KLJKSRZHUVHPLFRQGXFWRUVVXSSRUWLQJ$,LQIUDVWUXFWXUHDGYDQFHGGULYHUDVVLVWDQFHV\VWHPV³$'$6´HOHFWULFYHKLFOHVIDFWRU\ DXWRPDWLRQDQGSK\VLFDO$,*URZWKSURJUDPVLQWKHVHVHJPHQWVGHOLYHUHGLQFUHPHQWDOUHYHQXHJDLQVLQILVFDOZLWKLQFUHDVHGUHFXUULQJRUGHUVDQGGHVLJQZLQV LQGLFDWLQJVWURQJHUSXOOWKRXJKRSSRUWXQLWLHVDFURVVWHVWDXWRPDWLRQLQVSHFWLRQSODWIRUPVVHPLFRQGXFWRUWHVWDQGLQWHUIDFHSURGXFWV,QDGGLWLRQ&amp;RKX¶VFRQWLQXHG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IRFXVRQPRUHVWDEOHUHYHQXHWKURXJKRXUUHFXUULQJSURGXFWRIIHULQJVHQKDQFHVRXUORQJWHUPJURZWKSURILOH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&amp;XVWRPHUV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&amp;RKX¶VFXVWRPHUVVSDQWKHJOREDOVHPLFRQGXFWRUHFRV\VWHPDQGUHO\RQRXUV\VWHPVWRDGGUHVVLQFUHDVLQJGHPDQGVIRUTXDOLW\2XUFXVWRPHUEDVHLQFOXGHV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i w:val="1"/>
          <w:iCs w:val="1"/>
          <w:u w:val="single" w:color="auto"/>
          <w:color w:val="auto"/>
        </w:rPr>
        <w:t>,QWHJUDWHG'HYLFH0DQXIDFWXUHUV</w:t>
      </w:r>
      <w:r>
        <w:rPr>
          <w:rFonts w:ascii="PMingLiU" w:cs="PMingLiU" w:eastAsia="PMingLiU" w:hAnsi="PMingLiU"/>
          <w:sz w:val="13"/>
          <w:szCs w:val="13"/>
          <w:u w:val="single" w:color="auto"/>
          <w:color w:val="auto"/>
        </w:rPr>
        <w:t>³</w:t>
      </w:r>
      <w:r>
        <w:rPr>
          <w:rFonts w:ascii="PMingLiU" w:cs="PMingLiU" w:eastAsia="PMingLiU" w:hAnsi="PMingLiU"/>
          <w:sz w:val="13"/>
          <w:szCs w:val="13"/>
          <w:i w:val="1"/>
          <w:iCs w:val="1"/>
          <w:u w:val="single" w:color="auto"/>
          <w:color w:val="auto"/>
        </w:rPr>
        <w:t>,'0V</w:t>
      </w:r>
      <w:r>
        <w:rPr>
          <w:rFonts w:ascii="PMingLiU" w:cs="PMingLiU" w:eastAsia="PMingLiU" w:hAnsi="PMingLiU"/>
          <w:sz w:val="13"/>
          <w:szCs w:val="13"/>
          <w:u w:val="single" w:color="auto"/>
          <w:color w:val="auto"/>
        </w:rPr>
        <w:t>´</w:t>
      </w:r>
      <w:r>
        <w:rPr>
          <w:rFonts w:ascii="PMingLiU" w:cs="PMingLiU" w:eastAsia="PMingLiU" w:hAnsi="PMingLiU"/>
          <w:sz w:val="13"/>
          <w:szCs w:val="13"/>
          <w:i w:val="1"/>
          <w:iCs w:val="1"/>
          <w:u w:val="single" w:color="auto"/>
          <w:color w:val="auto"/>
        </w:rPr>
        <w:t/>
      </w:r>
      <w:r>
        <w:rPr>
          <w:rFonts w:ascii="PMingLiU" w:cs="PMingLiU" w:eastAsia="PMingLiU" w:hAnsi="PMingLiU"/>
          <w:sz w:val="13"/>
          <w:szCs w:val="13"/>
          <w:u w:val="single" w:color="auto"/>
          <w:color w:val="auto"/>
        </w:rPr>
        <w:t/>
      </w:r>
      <w:r>
        <w:rPr>
          <w:rFonts w:ascii="PMingLiU" w:cs="PMingLiU" w:eastAsia="PMingLiU" w:hAnsi="PMingLiU"/>
          <w:sz w:val="13"/>
          <w:szCs w:val="13"/>
          <w:b w:val="1"/>
          <w:bCs w:val="1"/>
          <w:color w:val="auto"/>
        </w:rPr>
        <w:t/>
      </w:r>
      <w:r>
        <w:rPr>
          <w:rFonts w:ascii="PMingLiU" w:cs="PMingLiU" w:eastAsia="PMingLiU" w:hAnsi="PMingLiU"/>
          <w:sz w:val="13"/>
          <w:szCs w:val="13"/>
          <w:color w:val="auto"/>
        </w:rPr>
        <w:t>,'0VGHVLJQPDQXIDFWXUHDQGWHVWWKHLURZQVHPLFRQGXFWRUGHYLFHV7KH\GHSHQGRQ&amp;RKX¶VKLJKSUHFLVLRQWHVW</w:t>
      </w:r>
    </w:p>
    <w:p>
      <w:pPr>
        <w:spacing w:after="0" w:line="38" w:lineRule="exact"/>
        <w:rPr>
          <w:sz w:val="20"/>
          <w:szCs w:val="20"/>
          <w:color w:val="auto"/>
        </w:rPr>
      </w:pPr>
    </w:p>
    <w:p>
      <w:pPr>
        <w:spacing w:after="0"/>
        <w:rPr>
          <w:sz w:val="20"/>
          <w:szCs w:val="20"/>
          <w:color w:val="auto"/>
        </w:rPr>
      </w:pPr>
      <w:r>
        <w:rPr>
          <w:rFonts w:ascii="PMingLiU" w:cs="PMingLiU" w:eastAsia="PMingLiU" w:hAnsi="PMingLiU"/>
          <w:sz w:val="11"/>
          <w:szCs w:val="11"/>
          <w:color w:val="auto"/>
        </w:rPr>
        <w:t>DXWRPDWLRQVHPLFRQGXFWRUWHVWLQWHUIDFHVROXWLRQVWKHUPDOFRQWUROV\VWHPVDQGLQVSHFWLRQSODWIRUPVWRVXSSRUWKLJKYROXPHPDQXIDFWXULQJZLWKWLJKWTXDOLW\DQG</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5"/>
          <w:szCs w:val="15"/>
          <w:color w:val="auto"/>
        </w:rPr>
        <w:t>SHUIRUPDQFHUHTXLUHPHQWV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60"/>
        <w:spacing w:after="0" w:line="356" w:lineRule="auto"/>
        <w:rPr>
          <w:sz w:val="20"/>
          <w:szCs w:val="20"/>
          <w:color w:val="auto"/>
        </w:rPr>
      </w:pPr>
      <w:r>
        <w:rPr>
          <w:rFonts w:ascii="PMingLiU" w:cs="PMingLiU" w:eastAsia="PMingLiU" w:hAnsi="PMingLiU"/>
          <w:sz w:val="12"/>
          <w:szCs w:val="12"/>
          <w:i w:val="1"/>
          <w:iCs w:val="1"/>
          <w:u w:val="single" w:color="auto"/>
          <w:color w:val="auto"/>
        </w:rPr>
        <w:t>2XWVRXUFHG6HPLFRQGXFWRU$VVHPEO\DQG7HVW</w:t>
      </w:r>
      <w:r>
        <w:rPr>
          <w:rFonts w:ascii="PMingLiU" w:cs="PMingLiU" w:eastAsia="PMingLiU" w:hAnsi="PMingLiU"/>
          <w:sz w:val="12"/>
          <w:szCs w:val="12"/>
          <w:u w:val="single" w:color="auto"/>
          <w:color w:val="auto"/>
        </w:rPr>
        <w:t>³</w:t>
      </w:r>
      <w:r>
        <w:rPr>
          <w:rFonts w:ascii="PMingLiU" w:cs="PMingLiU" w:eastAsia="PMingLiU" w:hAnsi="PMingLiU"/>
          <w:sz w:val="12"/>
          <w:szCs w:val="12"/>
          <w:i w:val="1"/>
          <w:iCs w:val="1"/>
          <w:u w:val="single" w:color="auto"/>
          <w:color w:val="auto"/>
        </w:rPr>
        <w:t>26$7V</w:t>
      </w:r>
      <w:r>
        <w:rPr>
          <w:rFonts w:ascii="PMingLiU" w:cs="PMingLiU" w:eastAsia="PMingLiU" w:hAnsi="PMingLiU"/>
          <w:sz w:val="12"/>
          <w:szCs w:val="12"/>
          <w:u w:val="single" w:color="auto"/>
          <w:color w:val="auto"/>
        </w:rPr>
        <w:t>´</w:t>
      </w:r>
      <w:r>
        <w:rPr>
          <w:rFonts w:ascii="PMingLiU" w:cs="PMingLiU" w:eastAsia="PMingLiU" w:hAnsi="PMingLiU"/>
          <w:sz w:val="12"/>
          <w:szCs w:val="12"/>
          <w:i w:val="1"/>
          <w:iCs w:val="1"/>
          <w:u w:val="single" w:color="auto"/>
          <w:color w:val="auto"/>
        </w:rPr>
        <w:t/>
      </w:r>
      <w:r>
        <w:rPr>
          <w:rFonts w:ascii="PMingLiU" w:cs="PMingLiU" w:eastAsia="PMingLiU" w:hAnsi="PMingLiU"/>
          <w:sz w:val="12"/>
          <w:szCs w:val="12"/>
          <w:u w:val="single" w:color="auto"/>
          <w:color w:val="auto"/>
        </w:rPr>
        <w:t/>
      </w:r>
      <w:r>
        <w:rPr>
          <w:rFonts w:ascii="PMingLiU" w:cs="PMingLiU" w:eastAsia="PMingLiU" w:hAnsi="PMingLiU"/>
          <w:sz w:val="12"/>
          <w:szCs w:val="12"/>
          <w:color w:val="auto"/>
        </w:rPr>
        <w:t>26$7VSURYLGHFRQWUDFWDVVHPEO\DQGWHVWVHUYLFHVIRUDGLYHUVHPL[RIIDEOHVVFXVWRPHUVDQG,'0V7KHLU</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FXVWRPHUVUHTXLUHIOH[LEOHKLJKWKURXJKSXWVROXWLRQVFDSDEOHRIVXSSRUWLQJDZLGHUDQJHRISDFNDJHW\SHVKHWHURJHQHRXVLQWHJUDWLRQDQGFRPSOH[SRZHUDQGWKHUPDO WHVWUHTXLUHPHQWV&amp;RKX¶VSURGXFWSRUWIROLRHQDEOHV26$7VWRVFDOHFDSDFLW\HIILFLHQWO\ZKLOHPHHWLQJVWULQJHQWTXDOLW\DQGUHOLDELOLW\H[SHFWDWLRQV </w:t>
      </w:r>
    </w:p>
    <w:p>
      <w:pPr>
        <w:spacing w:after="0" w:line="121" w:lineRule="exact"/>
        <w:rPr>
          <w:sz w:val="20"/>
          <w:szCs w:val="20"/>
          <w:color w:val="auto"/>
        </w:rPr>
      </w:pPr>
    </w:p>
    <w:p>
      <w:pPr>
        <w:ind w:right="220"/>
        <w:spacing w:after="0" w:line="461" w:lineRule="auto"/>
        <w:rPr>
          <w:sz w:val="20"/>
          <w:szCs w:val="20"/>
          <w:color w:val="auto"/>
        </w:rPr>
      </w:pPr>
      <w:r>
        <w:rPr>
          <w:rFonts w:ascii="PMingLiU" w:cs="PMingLiU" w:eastAsia="PMingLiU" w:hAnsi="PMingLiU"/>
          <w:sz w:val="11"/>
          <w:szCs w:val="11"/>
          <w:i w:val="1"/>
          <w:iCs w:val="1"/>
          <w:u w:val="single" w:color="auto"/>
          <w:color w:val="auto"/>
        </w:rPr>
        <w:t>)DEOHVV6HPLFRQGXFWRU&amp;RPSDQLHV</w:t>
      </w:r>
      <w:r>
        <w:rPr>
          <w:rFonts w:ascii="PMingLiU" w:cs="PMingLiU" w:eastAsia="PMingLiU" w:hAnsi="PMingLiU"/>
          <w:sz w:val="11"/>
          <w:szCs w:val="11"/>
          <w:u w:val="single" w:color="auto"/>
          <w:color w:val="auto"/>
        </w:rPr>
        <w:t/>
      </w:r>
      <w:r>
        <w:rPr>
          <w:rFonts w:ascii="PMingLiU" w:cs="PMingLiU" w:eastAsia="PMingLiU" w:hAnsi="PMingLiU"/>
          <w:sz w:val="11"/>
          <w:szCs w:val="11"/>
          <w:b w:val="1"/>
          <w:bCs w:val="1"/>
          <w:color w:val="auto"/>
        </w:rPr>
        <w:t/>
      </w:r>
      <w:r>
        <w:rPr>
          <w:rFonts w:ascii="PMingLiU" w:cs="PMingLiU" w:eastAsia="PMingLiU" w:hAnsi="PMingLiU"/>
          <w:sz w:val="11"/>
          <w:szCs w:val="11"/>
          <w:color w:val="auto"/>
        </w:rPr>
        <w:t>)DEOHVVFRPSDQLHVGHVLJQVHPLFRQGXFWRUGHYLFHVDQGW\SLFDOO\RXWVRXUFHPDQXIDFWXULQJDQGWHVWWR26$7V7KH\LQFUHDVLQJO\</w:t>
      </w:r>
      <w:r>
        <w:rPr>
          <w:rFonts w:ascii="PMingLiU" w:cs="PMingLiU" w:eastAsia="PMingLiU" w:hAnsi="PMingLiU"/>
          <w:sz w:val="11"/>
          <w:szCs w:val="11"/>
          <w:i w:val="1"/>
          <w:iCs w:val="1"/>
          <w:color w:val="auto"/>
        </w:rPr>
        <w:t xml:space="preserve"> </w:t>
      </w:r>
      <w:r>
        <w:rPr>
          <w:rFonts w:ascii="PMingLiU" w:cs="PMingLiU" w:eastAsia="PMingLiU" w:hAnsi="PMingLiU"/>
          <w:sz w:val="11"/>
          <w:szCs w:val="11"/>
          <w:color w:val="auto"/>
        </w:rPr>
        <w:t>LQIOXHQFHWHVWVWUDWHJLHVWRHQVXUHGHYLFHSHUIRUPDQFHUHOLDELOLW\DQGFRVWWDUJHWVDUHPHW7KH\FROODERUDWHZLWK&amp;RKXGLUHFWO\RUWKURXJK26$7SDUWQHUVWRHYDOXDWH RXUSURGXFWV&amp;RKX¶VHTXLSPHQWDQGVRIWZDUHVXSSRUWPDQXIDFWXUHUVDFURVVDOOHQGPDUNHWV </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'XULQJWKHODVWWKUHHILVFDO\HDUVFXVWRPHUVWKDWFRPSULVHGRUJUHDWHURIRXUFRQVROLGDWHGQHWVDOHVZHUHDVIROORZV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20" w:type="dxa"/>
            <w:vAlign w:val="bottom"/>
          </w:tcPr>
          <w:p>
            <w:pPr>
              <w:spacing w:after="0"/>
              <w:rPr>
                <w:sz w:val="16"/>
                <w:szCs w:val="16"/>
                <w:color w:val="auto"/>
              </w:rPr>
            </w:pPr>
          </w:p>
        </w:tc>
        <w:tc>
          <w:tcPr>
            <w:tcW w:w="128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6"/>
                <w:szCs w:val="16"/>
                <w:color w:val="auto"/>
              </w:rPr>
            </w:pPr>
          </w:p>
        </w:tc>
        <w:tc>
          <w:tcPr>
            <w:tcW w:w="980" w:type="dxa"/>
            <w:vAlign w:val="bottom"/>
            <w:gridSpan w:val="2"/>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0" w:type="dxa"/>
            <w:vAlign w:val="bottom"/>
            <w:vMerge w:val="continue"/>
          </w:tcPr>
          <w:p>
            <w:pPr>
              <w:spacing w:after="0"/>
              <w:rPr>
                <w:sz w:val="15"/>
                <w:szCs w:val="15"/>
                <w:color w:val="auto"/>
              </w:rPr>
            </w:pPr>
          </w:p>
        </w:tc>
        <w:tc>
          <w:tcPr>
            <w:tcW w:w="4180" w:type="dxa"/>
            <w:vAlign w:val="bottom"/>
            <w:tcBorders>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670LFURHOHFWURQLFV</w:t>
            </w:r>
          </w:p>
        </w:tc>
        <w:tc>
          <w:tcPr>
            <w:tcW w:w="100" w:type="dxa"/>
            <w:vAlign w:val="bottom"/>
            <w:tcBorders>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20" w:type="dxa"/>
            <w:vAlign w:val="bottom"/>
            <w:tcBorders>
              <w:bottom w:val="single" w:sz="8" w:color="auto"/>
            </w:tcBorders>
            <w:shd w:val="clear" w:color="auto" w:fill="D2EEF5"/>
          </w:tcPr>
          <w:p>
            <w:pPr>
              <w:jc w:val="right"/>
              <w:ind w:right="203"/>
              <w:spacing w:after="0"/>
              <w:rPr>
                <w:sz w:val="20"/>
                <w:szCs w:val="20"/>
                <w:color w:val="auto"/>
              </w:rPr>
            </w:pPr>
            <w:r>
              <w:rPr>
                <w:rFonts w:ascii="PMingLiU" w:cs="PMingLiU" w:eastAsia="PMingLiU" w:hAnsi="PMingLiU"/>
                <w:sz w:val="15"/>
                <w:szCs w:val="15"/>
                <w:color w:val="auto"/>
              </w:rPr>
              <w:t/>
            </w:r>
          </w:p>
        </w:tc>
        <w:tc>
          <w:tcPr>
            <w:tcW w:w="1880" w:type="dxa"/>
            <w:vAlign w:val="bottom"/>
            <w:tcBorders>
              <w:bottom w:val="single" w:sz="8" w:color="auto"/>
            </w:tcBorders>
            <w:gridSpan w:val="3"/>
            <w:shd w:val="clear" w:color="auto" w:fill="D2EEF5"/>
          </w:tcPr>
          <w:p>
            <w:pPr>
              <w:jc w:val="right"/>
              <w:ind w:right="560"/>
              <w:spacing w:after="0"/>
              <w:rPr>
                <w:sz w:val="20"/>
                <w:szCs w:val="20"/>
                <w:color w:val="auto"/>
              </w:rPr>
            </w:pPr>
            <w:r>
              <w:rPr>
                <w:rFonts w:ascii="PMingLiU" w:cs="PMingLiU" w:eastAsia="PMingLiU" w:hAnsi="PMingLiU"/>
                <w:sz w:val="15"/>
                <w:szCs w:val="15"/>
                <w:color w:val="auto"/>
              </w:rPr>
              <w:t>  </w:t>
            </w:r>
          </w:p>
        </w:tc>
        <w:tc>
          <w:tcPr>
            <w:tcW w:w="1600" w:type="dxa"/>
            <w:vAlign w:val="bottom"/>
            <w:tcBorders>
              <w:bottom w:val="single" w:sz="8" w:color="auto"/>
            </w:tcBorders>
            <w:gridSpan w:val="3"/>
            <w:shd w:val="clear" w:color="auto" w:fill="D2EEF5"/>
          </w:tcPr>
          <w:p>
            <w:pPr>
              <w:jc w:val="right"/>
              <w:ind w:right="560"/>
              <w:spacing w:after="0"/>
              <w:rPr>
                <w:sz w:val="20"/>
                <w:szCs w:val="20"/>
                <w:color w:val="auto"/>
              </w:rPr>
            </w:pPr>
            <w:r>
              <w:rPr>
                <w:rFonts w:ascii="PMingLiU" w:cs="PMingLiU" w:eastAsia="PMingLiU" w:hAnsi="PMingLiU"/>
                <w:sz w:val="15"/>
                <w:szCs w:val="15"/>
                <w:color w:val="auto"/>
              </w:rPr>
              <w:t>  </w:t>
            </w:r>
          </w:p>
        </w:tc>
        <w:tc>
          <w:tcPr>
            <w:tcW w:w="840" w:type="dxa"/>
            <w:vAlign w:val="bottom"/>
            <w:tcBorders>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Borders>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7"/>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4180" w:type="dxa"/>
            <w:vAlign w:val="bottom"/>
          </w:tcPr>
          <w:p>
            <w:pPr>
              <w:ind w:left="280"/>
              <w:spacing w:after="0"/>
              <w:rPr>
                <w:sz w:val="20"/>
                <w:szCs w:val="20"/>
                <w:color w:val="auto"/>
              </w:rPr>
            </w:pPr>
            <w:r>
              <w:rPr>
                <w:rFonts w:ascii="PMingLiU" w:cs="PMingLiU" w:eastAsia="PMingLiU" w:hAnsi="PMingLiU"/>
                <w:sz w:val="13"/>
                <w:szCs w:val="13"/>
                <w:color w:val="auto"/>
              </w:rPr>
              <w:t>/HVVWKDQRIFRQVROLGDWHGQHWVDOHV</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0" w:type="dxa"/>
            <w:vAlign w:val="bottom"/>
            <w:vMerge w:val="continue"/>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ind w:right="703"/>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620"/>
          </w:cols>
          <w:pgMar w:left="800" w:top="342" w:right="820" w:bottom="1440" w:gutter="0" w:footer="0" w:header="0"/>
        </w:sectPr>
      </w:pPr>
    </w:p>
    <w:bookmarkStart w:id="5" w:name="page6"/>
    <w:bookmarkEnd w:id="5"/>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7KHORVVRIRUDVLJQLILFDQWUHGXFWLRQLQRUGHUVE\WKLVRURWKHUVLJQLILFDQWFXVWRPHUVLQFOXGLQJUHGXFWLRQVGXHWRPDUNHWHFRQRPLFRUFRPSHWLWLYHFRQGLWLRQVRUWKH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RXWVRXUFLQJRIVHPLFRQGXFWRUWHVWWRVXEFRQWUDFWRUVWKDWDUHQRWRXUFXVWRPHUVZRXOGDGYHUVHO\DIIHFWRXUILQDQFLDOFRQGLWLRQDQGUHVXOWVRIRSHUDWLRQV)RUIXUWKHU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LQIRUPDWLRQVHH,WHP$HQWLWOHG³5LVN)DFWRUV´EHORZ</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$GGLWLRQDOILQDQFLDOLQIRUPDWLRQRQUHYHQXHVIURPH[WHUQDOFXVWRPHUVE\JHRJUDSKLFDUHDIRUHDFKRIWKHODVWWKUHHILVFDO\HDUVLVLQFOXGHGLQ1RWH³6HJPHQWDQG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*HRJUDSKLF,QIRUPDWLRQ´LQ3DUW,9,WHPDRIWKLV)RUP.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0DUNHWLQJ(IIRUWV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right="500"/>
        <w:spacing w:after="0" w:line="461" w:lineRule="auto"/>
        <w:rPr>
          <w:sz w:val="20"/>
          <w:szCs w:val="20"/>
          <w:color w:val="auto"/>
        </w:rPr>
      </w:pPr>
      <w:r>
        <w:rPr>
          <w:rFonts w:ascii="PMingLiU" w:cs="PMingLiU" w:eastAsia="PMingLiU" w:hAnsi="PMingLiU"/>
          <w:sz w:val="11"/>
          <w:szCs w:val="11"/>
          <w:color w:val="auto"/>
        </w:rPr>
        <w:t>&amp;RKXPDUNHWVLWVVROXWLRQVJOREDOO\WKURXJKDGLUHFWVDOHVRUJDQL]DWLRQDQGWHFKQLFDOPDUNHWLQJPDQDJHUVIRFXVHGRQH[SDQGLQJRXUSUHVHQFHLQKLJKJURZWK VHPLFRQGXFWRUVHJPHQWV2XUFRPPHUFLDOPRGHOLVSULPDULO\GULYHQE\DGLUHFWVDOHVIRUFHVXSSRUWHGE\WDUJHWHGLQGHSHQGHQWUHSUHVHQWDWLYHVHQDEOLQJHIIHFWLYH HQJDJHPHQWJOREDOO\ZLWKPDMRU,'0VIDEOHVVFRPSDQLHV26$7VDQGFXVWRPHUVLQHPHUJLQJUHJLRQV </w:t>
      </w:r>
    </w:p>
    <w:p>
      <w:pPr>
        <w:spacing w:after="0" w:line="2" w:lineRule="exact"/>
        <w:rPr>
          <w:sz w:val="20"/>
          <w:szCs w:val="20"/>
          <w:color w:val="auto"/>
        </w:rPr>
      </w:pPr>
    </w:p>
    <w:p>
      <w:pPr>
        <w:spacing w:after="0"/>
        <w:rPr>
          <w:sz w:val="20"/>
          <w:szCs w:val="20"/>
          <w:color w:val="auto"/>
        </w:rPr>
      </w:pPr>
      <w:r>
        <w:rPr>
          <w:rFonts w:ascii="PMingLiU" w:cs="PMingLiU" w:eastAsia="PMingLiU" w:hAnsi="PMingLiU"/>
          <w:sz w:val="11"/>
          <w:szCs w:val="11"/>
          <w:color w:val="auto"/>
        </w:rPr>
        <w:t>$VVHPLFRQGXFWRUWHVWWKHUPDOV\VWHPVDXWRPDWLRQDQGDQDO\WLFVFDSDELOLWLHVEHFRPHLQFUHDVLQJO\FULWLFDORXUVDOHVRUJDQL]DWLRQPDLQWDLQVGHHSWHFKQLFDOH[SHUWLVHLQ</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ERWKRXUSURGXFWSRUWIROLRDQGWKHSHUIRUPDQFHUHTXLUHPHQWVRIVHPLFRQGXFWRUWHVWDSSOLFDWLRQV7KHLUWHFKQLFDOIOXHQF\HQDEOHVGLUHFWFROODERUDWLRQZLWKPDQDJHPHQW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HQJLQHHULQJRSHUDWLRQVDQGSURFXUHPHQWWHDPVWRLGHQWLI\XSJUDGHRSSRUWXQLWLHVZLWKWKHLQVWDOOHGEDVHDQGH[SDQGUHFXUULQJUHYHQXHIURPVRIWZDUHVHUYLFHVDQG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LQWHUIDFHVROXWLRQV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&amp;RKXFRQWLQXHVWRVWUHQJWKHQLWVUHJLRQDOSUHVHQFHDFURVV$VLD3DFLILF(XURSHDQGWKH86ZKHUHORFDOWHFKQLFDOHQJDJHPHQWLVHVVHQWLDOIRUVHFXULQJGHVLJQZLQ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SRVLWLRQVDQGFDSWXULQJQHZFDSDFLW\LQYHVWPHQWV,QPDUNHWVZLWKVLJQLILFDQWJURZWKSRWHQWLDOZHGHSOR\GHGLFDWHG&amp;RKXSHUVRQQHOWRGHHSHQFXVWRPHUUHODWLRQVKLSV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DQGVXSSRUWORQJWHUPUHYHQXHH[SDQVLRQ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&amp;RPSHWLWLYH/DQGVFDSH</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1"/>
          <w:szCs w:val="11"/>
          <w:color w:val="auto"/>
        </w:rPr>
        <w:t>&amp;RKXRSHUDWHVLQWKHKLJKO\FRPSHWLWLYHVHPLFRQGXFWRUWHVWDXWRPDWLRQDQGLQVSHFWLRQHTXLSPHQWPDUNHW7KHLQGXVWU\LVFKDUDFWHUL]HGE\UDSLGWHFKQRORJLFDOFKDQJH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F\FOLFDOGHPDQGDQGDFRQFHQWUDWHGFXVWRPHUEDVHZLWKDOLPLWHGQXPEHURIODUJHVHPLFRQGXFWRUPDQXIDFWXUHUVDQG26$7SURYLGHUVDFFRXQWLQJIRUDVLJQLILFDQW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SRUWLRQRILQGXVWU\VDOHV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.H\&amp;RPSHWLWRUV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&amp;RKX¶VSULPDU\FRPSHWLWRUVLQFOXGHHVWDEOLVKHGJOREDOSOD\HUVLQVHPLFRQGXFWRUWHVWDQGLQVSHFWLRQVXFKDV$GYDQWHVW7HUDG\QH+RQ3UHFLVLRQ./$DQGRWKHU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$VLDEDVHGPDQXIDFWXUHUV7KHVHFRPSDQLHVFRPSHWHDFURVVSURGXFWOLQHVLQFOXGLQJVHPLFRQGXFWRUWHVWDQGDXWRPDWLRQLQVSHFWLRQDQGPHWURORJ\V\VWHPVWHVW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LQWHUIDFHVROXWLRQVDQGVRIWZDUHDQDO\WLFV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&amp;RPSHWLWLYH'LIIHUHQWLDWLRQ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&amp;RKXGLIIHUHQWLDWHVWKURXJK</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300" w:type="dxa"/>
            <w:vAlign w:val="bottom"/>
          </w:tcPr>
          <w:p>
            <w:pPr>
              <w:ind w:left="120"/>
              <w:spacing w:after="0" w:line="201" w:lineRule="exact"/>
              <w:rPr>
                <w:sz w:val="20"/>
                <w:szCs w:val="20"/>
                <w:color w:val="auto"/>
              </w:rPr>
            </w:pPr>
            <w:r>
              <w:rPr>
                <w:rFonts w:ascii="Arial Unicode MS" w:cs="Arial Unicode MS" w:eastAsia="Arial Unicode MS" w:hAnsi="Arial Unicode MS"/>
                <w:sz w:val="15"/>
                <w:szCs w:val="15"/>
                <w:color w:val="auto"/>
              </w:rPr>
              <w:t>Ɣ</w:t>
            </w:r>
          </w:p>
        </w:tc>
        <w:tc>
          <w:tcPr>
            <w:tcW w:w="9840" w:type="dxa"/>
            <w:vAlign w:val="bottom"/>
          </w:tcPr>
          <w:p>
            <w:pPr>
              <w:ind w:left="100"/>
              <w:spacing w:after="0"/>
              <w:rPr>
                <w:sz w:val="20"/>
                <w:szCs w:val="20"/>
                <w:color w:val="auto"/>
              </w:rPr>
            </w:pPr>
            <w:r>
              <w:rPr>
                <w:rFonts w:ascii="PMingLiU" w:cs="PMingLiU" w:eastAsia="PMingLiU" w:hAnsi="PMingLiU"/>
                <w:sz w:val="15"/>
                <w:szCs w:val="15"/>
                <w:color w:val="auto"/>
                <w:w w:val="81"/>
              </w:rPr>
              <w:t>$EURDGDQGLQWHJUDWHGSURGXFWSRUWIROLRVSDQQLQJWHVWDXWRPDWLRQLQVSHFWLRQLQWHUIDFHVROXWLRQVWKHUPDOVXEV\VWHPVDQGVRIWZDUHDQDO\WLFV</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300" w:type="dxa"/>
            <w:vAlign w:val="bottom"/>
          </w:tcPr>
          <w:p>
            <w:pPr>
              <w:ind w:left="120"/>
              <w:spacing w:after="0" w:line="201" w:lineRule="exact"/>
              <w:rPr>
                <w:sz w:val="20"/>
                <w:szCs w:val="20"/>
                <w:color w:val="auto"/>
              </w:rPr>
            </w:pPr>
            <w:r>
              <w:rPr>
                <w:rFonts w:ascii="Arial Unicode MS" w:cs="Arial Unicode MS" w:eastAsia="Arial Unicode MS" w:hAnsi="Arial Unicode MS"/>
                <w:sz w:val="15"/>
                <w:szCs w:val="15"/>
                <w:color w:val="auto"/>
              </w:rPr>
              <w:t>Ɣ</w:t>
            </w:r>
          </w:p>
        </w:tc>
        <w:tc>
          <w:tcPr>
            <w:tcW w:w="9840" w:type="dxa"/>
            <w:vAlign w:val="bottom"/>
          </w:tcPr>
          <w:p>
            <w:pPr>
              <w:ind w:left="100"/>
              <w:spacing w:after="0"/>
              <w:rPr>
                <w:sz w:val="20"/>
                <w:szCs w:val="20"/>
                <w:color w:val="auto"/>
              </w:rPr>
            </w:pPr>
            <w:r>
              <w:rPr>
                <w:rFonts w:ascii="PMingLiU" w:cs="PMingLiU" w:eastAsia="PMingLiU" w:hAnsi="PMingLiU"/>
                <w:sz w:val="15"/>
                <w:szCs w:val="15"/>
                <w:color w:val="auto"/>
                <w:w w:val="86"/>
              </w:rPr>
              <w:t>6LJQLILFDQWLQYHVWPHQWVLQ5  'SDUWLFXODUO\LQVROXWLRQVIRUKLJKJURZWKPDUNHWVVXFKDVKLJKSHUIRUPDQFHFRPSXWLQJDXWRPRWLYH³$'$6´DQG+%0</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300" w:type="dxa"/>
            <w:vAlign w:val="bottom"/>
          </w:tcPr>
          <w:p>
            <w:pPr>
              <w:ind w:left="120"/>
              <w:spacing w:after="0" w:line="201" w:lineRule="exact"/>
              <w:rPr>
                <w:sz w:val="20"/>
                <w:szCs w:val="20"/>
                <w:color w:val="auto"/>
              </w:rPr>
            </w:pPr>
            <w:r>
              <w:rPr>
                <w:rFonts w:ascii="Arial Unicode MS" w:cs="Arial Unicode MS" w:eastAsia="Arial Unicode MS" w:hAnsi="Arial Unicode MS"/>
                <w:sz w:val="15"/>
                <w:szCs w:val="15"/>
                <w:color w:val="auto"/>
              </w:rPr>
              <w:t>Ɣ</w:t>
            </w:r>
          </w:p>
        </w:tc>
        <w:tc>
          <w:tcPr>
            <w:tcW w:w="9840" w:type="dxa"/>
            <w:vAlign w:val="bottom"/>
          </w:tcPr>
          <w:p>
            <w:pPr>
              <w:ind w:left="100"/>
              <w:spacing w:after="0"/>
              <w:rPr>
                <w:sz w:val="20"/>
                <w:szCs w:val="20"/>
                <w:color w:val="auto"/>
              </w:rPr>
            </w:pPr>
            <w:r>
              <w:rPr>
                <w:rFonts w:ascii="PMingLiU" w:cs="PMingLiU" w:eastAsia="PMingLiU" w:hAnsi="PMingLiU"/>
                <w:sz w:val="15"/>
                <w:szCs w:val="15"/>
                <w:color w:val="auto"/>
                <w:w w:val="76"/>
              </w:rPr>
              <w:t>3URSULHWDU\WHFKQRORJLHVLQDFWLYHWKHUPDOFRQWUROYLVLRQLQVSHFWLRQDQGPDFKLQHOHDUQLQJEDVHGSURFHVVFRQWURODQGSUHFLVLRQWHVWLQVWUXPHQWDWLRQ</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300" w:type="dxa"/>
            <w:vAlign w:val="bottom"/>
          </w:tcPr>
          <w:p>
            <w:pPr>
              <w:ind w:left="120"/>
              <w:spacing w:after="0" w:line="201" w:lineRule="exact"/>
              <w:rPr>
                <w:sz w:val="20"/>
                <w:szCs w:val="20"/>
                <w:color w:val="auto"/>
              </w:rPr>
            </w:pPr>
            <w:r>
              <w:rPr>
                <w:rFonts w:ascii="Arial Unicode MS" w:cs="Arial Unicode MS" w:eastAsia="Arial Unicode MS" w:hAnsi="Arial Unicode MS"/>
                <w:sz w:val="15"/>
                <w:szCs w:val="15"/>
                <w:color w:val="auto"/>
              </w:rPr>
              <w:t>Ɣ</w:t>
            </w:r>
          </w:p>
        </w:tc>
        <w:tc>
          <w:tcPr>
            <w:tcW w:w="9840" w:type="dxa"/>
            <w:vAlign w:val="bottom"/>
          </w:tcPr>
          <w:p>
            <w:pPr>
              <w:ind w:left="100"/>
              <w:spacing w:after="0"/>
              <w:rPr>
                <w:sz w:val="20"/>
                <w:szCs w:val="20"/>
                <w:color w:val="auto"/>
              </w:rPr>
            </w:pPr>
            <w:r>
              <w:rPr>
                <w:rFonts w:ascii="PMingLiU" w:cs="PMingLiU" w:eastAsia="PMingLiU" w:hAnsi="PMingLiU"/>
                <w:sz w:val="15"/>
                <w:szCs w:val="15"/>
                <w:color w:val="auto"/>
              </w:rPr>
              <w:t>$UHVLOLHQWUHFXUULQJUHYHQXHPRGHOZLWKDVWURQJIRFXVRQVHUYLFHVFRQVXPDEOHVDQGVRIWZDUHDQDO\WLFV</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300" w:type="dxa"/>
            <w:vAlign w:val="bottom"/>
          </w:tcPr>
          <w:p>
            <w:pPr>
              <w:ind w:left="120"/>
              <w:spacing w:after="0" w:line="201" w:lineRule="exact"/>
              <w:rPr>
                <w:sz w:val="20"/>
                <w:szCs w:val="20"/>
                <w:color w:val="auto"/>
              </w:rPr>
            </w:pPr>
            <w:r>
              <w:rPr>
                <w:rFonts w:ascii="Arial Unicode MS" w:cs="Arial Unicode MS" w:eastAsia="Arial Unicode MS" w:hAnsi="Arial Unicode MS"/>
                <w:sz w:val="15"/>
                <w:szCs w:val="15"/>
                <w:color w:val="auto"/>
              </w:rPr>
              <w:t>Ɣ</w:t>
            </w:r>
          </w:p>
        </w:tc>
        <w:tc>
          <w:tcPr>
            <w:tcW w:w="9840" w:type="dxa"/>
            <w:vAlign w:val="bottom"/>
          </w:tcPr>
          <w:p>
            <w:pPr>
              <w:ind w:left="100"/>
              <w:spacing w:after="0"/>
              <w:rPr>
                <w:sz w:val="20"/>
                <w:szCs w:val="20"/>
                <w:color w:val="auto"/>
              </w:rPr>
            </w:pPr>
            <w:r>
              <w:rPr>
                <w:rFonts w:ascii="PMingLiU" w:cs="PMingLiU" w:eastAsia="PMingLiU" w:hAnsi="PMingLiU"/>
                <w:sz w:val="15"/>
                <w:szCs w:val="15"/>
                <w:color w:val="auto"/>
                <w:w w:val="77"/>
              </w:rPr>
              <w:t>6WUDWHJLFSDUWQHUVKLSVWDUJHWHGDFTXLVLWLRQVDQGDGLVFLSOLQHGDSSURDFKWRFDSLWDODOORFDWLRQHQDEOLQJH[SDQVLRQLQWRQHZPDUNHWVDQGWHFKQRORJLHV</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300" w:type="dxa"/>
            <w:vAlign w:val="bottom"/>
          </w:tcPr>
          <w:p>
            <w:pPr>
              <w:ind w:left="120"/>
              <w:spacing w:after="0" w:line="201" w:lineRule="exact"/>
              <w:rPr>
                <w:sz w:val="20"/>
                <w:szCs w:val="20"/>
                <w:color w:val="auto"/>
              </w:rPr>
            </w:pPr>
            <w:r>
              <w:rPr>
                <w:rFonts w:ascii="Arial Unicode MS" w:cs="Arial Unicode MS" w:eastAsia="Arial Unicode MS" w:hAnsi="Arial Unicode MS"/>
                <w:sz w:val="15"/>
                <w:szCs w:val="15"/>
                <w:color w:val="auto"/>
              </w:rPr>
              <w:t>Ɣ</w:t>
            </w:r>
          </w:p>
        </w:tc>
        <w:tc>
          <w:tcPr>
            <w:tcW w:w="9840" w:type="dxa"/>
            <w:vAlign w:val="bottom"/>
          </w:tcPr>
          <w:p>
            <w:pPr>
              <w:ind w:left="100"/>
              <w:spacing w:after="0"/>
              <w:rPr>
                <w:sz w:val="20"/>
                <w:szCs w:val="20"/>
                <w:color w:val="auto"/>
              </w:rPr>
            </w:pPr>
            <w:r>
              <w:rPr>
                <w:rFonts w:ascii="PMingLiU" w:cs="PMingLiU" w:eastAsia="PMingLiU" w:hAnsi="PMingLiU"/>
                <w:sz w:val="15"/>
                <w:szCs w:val="15"/>
                <w:color w:val="auto"/>
                <w:w w:val="82"/>
              </w:rPr>
              <w:t>$ODUJHDQGKLJKO\VNLOOHGJOREDOILHOGVHUYLFHRUJDQL]DWLRQHQDEOLQJXVWRVXSSRUWVHPLFRQGXFWRUPDQXIDFWXULQJFXVWRPHUVWKURXJKRXWWKHZRUOG</w:t>
            </w: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300" w:type="dxa"/>
            <w:vAlign w:val="bottom"/>
          </w:tcPr>
          <w:p>
            <w:pPr>
              <w:ind w:left="120"/>
              <w:spacing w:after="0"/>
              <w:rPr>
                <w:sz w:val="20"/>
                <w:szCs w:val="20"/>
                <w:color w:val="auto"/>
              </w:rPr>
            </w:pPr>
            <w:r>
              <w:rPr>
                <w:rFonts w:ascii="PMingLiU" w:cs="PMingLiU" w:eastAsia="PMingLiU" w:hAnsi="PMingLiU"/>
                <w:sz w:val="15"/>
                <w:szCs w:val="15"/>
                <w:color w:val="auto"/>
              </w:rPr>
              <w:t/>
            </w:r>
          </w:p>
        </w:tc>
        <w:tc>
          <w:tcPr>
            <w:tcW w:w="9840" w:type="dxa"/>
            <w:vAlign w:val="bottom"/>
            <w:vMerge w:val="restart"/>
          </w:tcPr>
          <w:p>
            <w:pPr>
              <w:ind w:left="48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620"/>
          </w:cols>
          <w:pgMar w:left="800" w:top="343" w:right="820" w:bottom="1440" w:gutter="0" w:footer="0" w:header="0"/>
        </w:sectPr>
      </w:pPr>
    </w:p>
    <w:bookmarkStart w:id="6" w:name="page7"/>
    <w:bookmarkEnd w:id="6"/>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0DUNHW3RVLWLRQDQG6WUDWHJ\</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&amp;RKXKROGVDVWURQJPDUNHWSRVLWLRQLQHDFKRILWVEXVLQHVVYHUWLFDOV2XUVWUDWHJ\HPSKDVL]HV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4860"/>
        <w:spacing w:after="0" w:line="360" w:lineRule="exact"/>
        <w:rPr>
          <w:sz w:val="20"/>
          <w:szCs w:val="20"/>
          <w:color w:val="auto"/>
        </w:rPr>
      </w:pPr>
      <w:r>
        <w:rPr>
          <w:rFonts w:ascii="PMingLiU" w:cs="PMingLiU" w:eastAsia="PMingLiU" w:hAnsi="PMingLiU"/>
          <w:sz w:val="30"/>
          <w:szCs w:val="30"/>
          <w:color w:val="auto"/>
          <w:vertAlign w:val="subscript"/>
        </w:rPr>
        <w:t/>
      </w:r>
      <w:r>
        <w:rPr>
          <w:rFonts w:ascii="PMingLiU" w:cs="PMingLiU" w:eastAsia="PMingLiU" w:hAnsi="PMingLiU"/>
          <w:sz w:val="13"/>
          <w:szCs w:val="13"/>
          <w:color w:val="auto"/>
        </w:rPr>
        <w:t xml:space="preserve"> </w:t>
      </w:r>
      <w:r>
        <w:rPr>
          <w:rFonts w:ascii="Arial Unicode MS" w:cs="Arial Unicode MS" w:eastAsia="Arial Unicode MS" w:hAnsi="Arial Unicode MS"/>
          <w:sz w:val="13"/>
          <w:szCs w:val="13"/>
          <w:color w:val="auto"/>
        </w:rPr>
        <w:t>Ɣ</w:t>
      </w:r>
      <w:r>
        <w:rPr>
          <w:rFonts w:ascii="PMingLiU" w:cs="PMingLiU" w:eastAsia="PMingLiU" w:hAnsi="PMingLiU"/>
          <w:sz w:val="13"/>
          <w:szCs w:val="13"/>
          <w:color w:val="auto"/>
        </w:rPr>
        <w:t xml:space="preserve"> $FFHOHUDWLQJJURZWKLQKLJKSHUIRUPDQFHFRPSXWLQJDQGSK\VLFDO$,DSSOLFDWLRQV </w:t>
      </w:r>
    </w:p>
    <w:p>
      <w:pPr>
        <w:spacing w:after="0" w:line="259" w:lineRule="exact"/>
        <w:tabs>
          <w:tab w:leader="none" w:pos="260" w:val="left"/>
          <w:tab w:leader="none" w:pos="540" w:val="left"/>
        </w:tabs>
        <w:rPr>
          <w:sz w:val="20"/>
          <w:szCs w:val="20"/>
          <w:color w:val="auto"/>
        </w:rPr>
      </w:pPr>
      <w:r>
        <w:rPr>
          <w:rFonts w:ascii="PMingLiU" w:cs="PMingLiU" w:eastAsia="PMingLiU" w:hAnsi="PMingLiU"/>
          <w:sz w:val="28"/>
          <w:szCs w:val="28"/>
          <w:color w:val="auto"/>
          <w:vertAlign w:val="subscript"/>
        </w:rPr>
        <w:t/>
      </w:r>
      <w:r>
        <w:rPr>
          <w:sz w:val="20"/>
          <w:szCs w:val="20"/>
          <w:color w:val="auto"/>
        </w:rPr>
        <w:tab/>
      </w:r>
      <w:r>
        <w:rPr>
          <w:rFonts w:ascii="Arial Unicode MS" w:cs="Arial Unicode MS" w:eastAsia="Arial Unicode MS" w:hAnsi="Arial Unicode MS"/>
          <w:sz w:val="13"/>
          <w:szCs w:val="13"/>
          <w:color w:val="auto"/>
        </w:rPr>
        <w:t>Ɣ</w:t>
      </w:r>
      <w:r>
        <w:rPr>
          <w:sz w:val="20"/>
          <w:szCs w:val="20"/>
          <w:color w:val="auto"/>
        </w:rPr>
        <w:tab/>
      </w:r>
      <w:r>
        <w:rPr>
          <w:rFonts w:ascii="PMingLiU" w:cs="PMingLiU" w:eastAsia="PMingLiU" w:hAnsi="PMingLiU"/>
          <w:sz w:val="12"/>
          <w:szCs w:val="12"/>
          <w:color w:val="auto"/>
        </w:rPr>
        <w:t>([SDQGLQJUHODWLRQVKLSVZLWKPDMRUFXVWRPHUVDQGOHDGLQJ26$7V</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01" w:lineRule="exact"/>
        <w:tabs>
          <w:tab w:leader="none" w:pos="260" w:val="left"/>
          <w:tab w:leader="none" w:pos="540" w:val="left"/>
        </w:tabs>
        <w:rPr>
          <w:sz w:val="20"/>
          <w:szCs w:val="20"/>
          <w:color w:val="auto"/>
        </w:rPr>
      </w:pPr>
      <w:r>
        <w:rPr>
          <w:rFonts w:ascii="PMingLiU" w:cs="PMingLiU" w:eastAsia="PMingLiU" w:hAnsi="PMingLiU"/>
          <w:sz w:val="22"/>
          <w:szCs w:val="22"/>
          <w:color w:val="auto"/>
          <w:vertAlign w:val="subscript"/>
        </w:rPr>
        <w:t/>
      </w:r>
      <w:r>
        <w:rPr>
          <w:sz w:val="20"/>
          <w:szCs w:val="20"/>
          <w:color w:val="auto"/>
        </w:rPr>
        <w:tab/>
      </w:r>
      <w:r>
        <w:rPr>
          <w:rFonts w:ascii="Arial Unicode MS" w:cs="Arial Unicode MS" w:eastAsia="Arial Unicode MS" w:hAnsi="Arial Unicode MS"/>
          <w:sz w:val="11"/>
          <w:szCs w:val="11"/>
          <w:color w:val="auto"/>
        </w:rPr>
        <w:t>Ɣ</w:t>
      </w:r>
      <w:r>
        <w:rPr>
          <w:sz w:val="20"/>
          <w:szCs w:val="20"/>
          <w:color w:val="auto"/>
        </w:rPr>
        <w:tab/>
      </w:r>
      <w:r>
        <w:rPr>
          <w:rFonts w:ascii="PMingLiU" w:cs="PMingLiU" w:eastAsia="PMingLiU" w:hAnsi="PMingLiU"/>
          <w:sz w:val="12"/>
          <w:szCs w:val="12"/>
          <w:color w:val="auto"/>
        </w:rPr>
        <w:t>*URZLQJRXUVHUYLFHDQGUHFXUULQJUHYHQXHEXVLQHVV</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,QGXVWU\5LVNVDQG&amp;KDOOHQJHV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7KHFRPSHWLWLYHODQGVFDSHLVVKDSHGE\VHYHUDOIDFWRUV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4080"/>
        <w:spacing w:after="0" w:line="214" w:lineRule="exact"/>
        <w:rPr>
          <w:sz w:val="20"/>
          <w:szCs w:val="20"/>
          <w:color w:val="auto"/>
        </w:rPr>
      </w:pPr>
      <w:r>
        <w:rPr>
          <w:rFonts w:ascii="PMingLiU" w:cs="PMingLiU" w:eastAsia="PMingLiU" w:hAnsi="PMingLiU"/>
          <w:sz w:val="30"/>
          <w:szCs w:val="30"/>
          <w:color w:val="auto"/>
          <w:vertAlign w:val="subscript"/>
        </w:rPr>
        <w:t/>
      </w:r>
      <w:r>
        <w:rPr>
          <w:rFonts w:ascii="PMingLiU" w:cs="PMingLiU" w:eastAsia="PMingLiU" w:hAnsi="PMingLiU"/>
          <w:sz w:val="13"/>
          <w:szCs w:val="13"/>
          <w:color w:val="auto"/>
        </w:rPr>
        <w:t xml:space="preserve"> </w:t>
      </w:r>
      <w:r>
        <w:rPr>
          <w:rFonts w:ascii="Arial Unicode MS" w:cs="Arial Unicode MS" w:eastAsia="Arial Unicode MS" w:hAnsi="Arial Unicode MS"/>
          <w:sz w:val="13"/>
          <w:szCs w:val="13"/>
          <w:color w:val="auto"/>
        </w:rPr>
        <w:t>Ɣ</w:t>
      </w:r>
      <w:r>
        <w:rPr>
          <w:rFonts w:ascii="PMingLiU" w:cs="PMingLiU" w:eastAsia="PMingLiU" w:hAnsi="PMingLiU"/>
          <w:sz w:val="13"/>
          <w:szCs w:val="13"/>
          <w:color w:val="auto"/>
        </w:rPr>
        <w:t xml:space="preserve"> 5DSLGLQQRYDWLRQF\FOHVDQGWKHQHHGIRUFRQWLQXRXVLQYHVWPHQWLQQHZSURGXFWGHYHORSPHQW </w:t>
      </w:r>
    </w:p>
    <w:p>
      <w:pPr>
        <w:spacing w:after="0" w:line="191" w:lineRule="exact"/>
        <w:tabs>
          <w:tab w:leader="none" w:pos="260" w:val="left"/>
          <w:tab w:leader="none" w:pos="540" w:val="left"/>
        </w:tabs>
        <w:rPr>
          <w:sz w:val="20"/>
          <w:szCs w:val="20"/>
          <w:color w:val="auto"/>
        </w:rPr>
      </w:pPr>
      <w:r>
        <w:rPr>
          <w:rFonts w:ascii="PMingLiU" w:cs="PMingLiU" w:eastAsia="PMingLiU" w:hAnsi="PMingLiU"/>
          <w:sz w:val="21"/>
          <w:szCs w:val="21"/>
          <w:color w:val="auto"/>
          <w:vertAlign w:val="subscript"/>
        </w:rPr>
        <w:t/>
      </w:r>
      <w:r>
        <w:rPr>
          <w:sz w:val="20"/>
          <w:szCs w:val="20"/>
          <w:color w:val="auto"/>
        </w:rPr>
        <w:tab/>
      </w:r>
      <w:r>
        <w:rPr>
          <w:rFonts w:ascii="Arial Unicode MS" w:cs="Arial Unicode MS" w:eastAsia="Arial Unicode MS" w:hAnsi="Arial Unicode MS"/>
          <w:sz w:val="11"/>
          <w:szCs w:val="11"/>
          <w:color w:val="auto"/>
        </w:rPr>
        <w:t>Ɣ</w:t>
      </w:r>
      <w:r>
        <w:rPr>
          <w:sz w:val="20"/>
          <w:szCs w:val="20"/>
          <w:color w:val="auto"/>
        </w:rPr>
        <w:tab/>
      </w:r>
      <w:r>
        <w:rPr>
          <w:rFonts w:ascii="PMingLiU" w:cs="PMingLiU" w:eastAsia="PMingLiU" w:hAnsi="PMingLiU"/>
          <w:sz w:val="11"/>
          <w:szCs w:val="11"/>
          <w:color w:val="auto"/>
        </w:rPr>
        <w:t>3ULFLQJSUHVVXUHVDQGPDUJLQHURVLRQSDUWLFXODUO\LQPDWXUHSURGXFWOLQHV</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right="4200"/>
        <w:spacing w:after="0" w:line="264" w:lineRule="exact"/>
        <w:rPr>
          <w:sz w:val="20"/>
          <w:szCs w:val="20"/>
          <w:color w:val="auto"/>
        </w:rPr>
      </w:pPr>
      <w:r>
        <w:rPr>
          <w:rFonts w:ascii="PMingLiU" w:cs="PMingLiU" w:eastAsia="PMingLiU" w:hAnsi="PMingLiU"/>
          <w:sz w:val="22"/>
          <w:szCs w:val="22"/>
          <w:color w:val="auto"/>
          <w:vertAlign w:val="subscript"/>
        </w:rPr>
        <w:t/>
      </w:r>
      <w:r>
        <w:rPr>
          <w:rFonts w:ascii="PMingLiU" w:cs="PMingLiU" w:eastAsia="PMingLiU" w:hAnsi="PMingLiU"/>
          <w:sz w:val="11"/>
          <w:szCs w:val="11"/>
          <w:color w:val="auto"/>
        </w:rPr>
        <w:t xml:space="preserve"> </w:t>
      </w:r>
      <w:r>
        <w:rPr>
          <w:rFonts w:ascii="Arial Unicode MS" w:cs="Arial Unicode MS" w:eastAsia="Arial Unicode MS" w:hAnsi="Arial Unicode MS"/>
          <w:sz w:val="11"/>
          <w:szCs w:val="11"/>
          <w:color w:val="auto"/>
        </w:rPr>
        <w:t>Ɣ</w:t>
      </w:r>
      <w:r>
        <w:rPr>
          <w:rFonts w:ascii="PMingLiU" w:cs="PMingLiU" w:eastAsia="PMingLiU" w:hAnsi="PMingLiU"/>
          <w:sz w:val="11"/>
          <w:szCs w:val="11"/>
          <w:color w:val="auto"/>
        </w:rPr>
        <w:t xml:space="preserve"> *HRSROLWLFDODQGVXSSO\FKDLQULVNVLQFOXGLQJWUDGHUHVWULFWLRQVDQGUHJLRQDOPDUNHWYRODWLOLW\ </w:t>
      </w:r>
    </w:p>
    <w:p>
      <w:pPr>
        <w:spacing w:after="0" w:line="354" w:lineRule="exact"/>
        <w:tabs>
          <w:tab w:leader="none" w:pos="260" w:val="left"/>
          <w:tab w:leader="none" w:pos="540" w:val="left"/>
        </w:tabs>
        <w:rPr>
          <w:sz w:val="20"/>
          <w:szCs w:val="20"/>
          <w:color w:val="auto"/>
        </w:rPr>
      </w:pPr>
      <w:r>
        <w:rPr>
          <w:rFonts w:ascii="PMingLiU" w:cs="PMingLiU" w:eastAsia="PMingLiU" w:hAnsi="PMingLiU"/>
          <w:sz w:val="38"/>
          <w:szCs w:val="38"/>
          <w:color w:val="auto"/>
          <w:vertAlign w:val="subscript"/>
        </w:rPr>
        <w:t/>
      </w:r>
      <w:r>
        <w:rPr>
          <w:sz w:val="20"/>
          <w:szCs w:val="20"/>
          <w:color w:val="auto"/>
        </w:rPr>
        <w:tab/>
      </w:r>
      <w:r>
        <w:rPr>
          <w:rFonts w:ascii="Arial Unicode MS" w:cs="Arial Unicode MS" w:eastAsia="Arial Unicode MS" w:hAnsi="Arial Unicode MS"/>
          <w:sz w:val="15"/>
          <w:szCs w:val="15"/>
          <w:color w:val="auto"/>
        </w:rPr>
        <w:t>Ɣ</w:t>
      </w:r>
      <w:r>
        <w:rPr>
          <w:sz w:val="20"/>
          <w:szCs w:val="20"/>
          <w:color w:val="auto"/>
        </w:rPr>
        <w:tab/>
      </w:r>
      <w:r>
        <w:rPr>
          <w:rFonts w:ascii="PMingLiU" w:cs="PMingLiU" w:eastAsia="PMingLiU" w:hAnsi="PMingLiU"/>
          <w:sz w:val="10"/>
          <w:szCs w:val="10"/>
          <w:color w:val="auto"/>
        </w:rPr>
        <w:t>7KHQHHGWRDWWUDFWDQGUHWDLQHQJLQHHULQJDQGWHFKQLFDOWDOHQW</w:t>
      </w:r>
    </w:p>
    <w:p>
      <w:pPr>
        <w:spacing w:after="0" w:line="50"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2"/>
          <w:szCs w:val="12"/>
          <w:color w:val="auto"/>
        </w:rPr>
        <w:t>:HEHOLHYHWKDWRXURQJRLQJIRFXVRQLQQRYDWLRQFXVWRPHUUHODWLRQVKLSVDQGRSHUDWLRQDOH[FHOOHQFHSRVLWLRQVXVWRFRPSHWHHIIHFWLYHO\DQGFDSWXUHJURZWK</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RSSRUWXQLWLHVLQWKHHYROYLQJVHPLFRQGXFWRUHFRV\VWHP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6HDVRQDOLW\DQG&amp;\FOLFDOLW\</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1"/>
          <w:szCs w:val="11"/>
          <w:color w:val="auto"/>
        </w:rPr>
        <w:t>7KHVHPLFRQGXFWRULQGXVWU\KDVKLVWRULFDOO\EHHQFKDUDFWHUL]HGE\SURQRXQFHGF\FOLFDOLW\DQGVHDVRQDOGHPDQGSDWWHUQVZLWKUHFXUULQJSHULRGVRIRYHUVXSSO\H[FHVV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FDSDFLW\DQGUDSLGVKLIWVLQFDSLWDOVSHQGLQJ7KHVHF\FOHVKDYHFRQVLVWHQWO\LQIOXHQFHGWKHWLPLQJDQGPDJQLWXGHRIFXVWRPHULQYHVWPHQWVLQVHPLFRQGXFWRUWHVW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DXWRPDWLRQLQVSHFWLRQDQGPHWURORJ\HTXLSPHQW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$VWKHLQGXVWU\WUDQVLWLRQVWRQHZHUJHQHUDWLRQVRIVHPLFRQGXFWRUVLQFOXGLQJGHYLFHVVXSSRUWLQJ$,+%0SRZHUHOHFWURQLFVVXFKDV6L&amp;PRELOHDXWRPRWLYHHGJH</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1"/>
          <w:szCs w:val="11"/>
          <w:color w:val="auto"/>
        </w:rPr>
        <w:t>FRPSXWLQJDQGGDWDFHQWHUDSSOLFDWLRQVZHH[SHFWWKHVHORQJVWDQGLQJF\FOLFDOG\QDPLFVWRFRQWLQXH7KHVHQH[WJHQHUDWLRQWHFKQRORJLHVLQWURGXFHKLJKHUFRPSOH[LW\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LQFUHDVHGSHUIRUPDQFHUHTXLUHPHQWVDQGPRUHGHPDQGLQJWHVWVWUDWHJLHV\HWUHPDLQVXEMHFWWRWKHVDPHPDFURHFRQRPLFIDFWRUVVXSSO\GHPDQGLPEDODQFHVDQG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FDSDFLW\H[SDQVLRQF\FOHVWKDWKDYHGHILQHGWKHLQGXVWU\IRUGHFDGHV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$FFRUGLQJO\ZHDQWLFLSDWHWKDWGHPDQGIRURXUV\VWHPVZLOOFRQWLQXHWRIOXFWXDWHLQUHVSRQVHWRLQGXVWU\LQYHVWPHQWF\FOHVFXVWRPHUXWLOL]DWLRQUDWHVLQYHQWRU\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FRUUHFWLRQVQHZWHFKQRORJ\UDPSVDQGEURDGHUPDUNHWFRQGLWLRQV:KLOHWKHVHF\FOHVFDQFUHDWHYDULDEOHSHULRGVRILQWHQVHFDSLWDOVSHQGLQJIROORZHGE\FRQWUDFWLRQ</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WKH\DOVRUHLQIRUFHWKHORQJWHUPQHHGIRUKLJKO\GLIIHUHQWLDWHGWHVWDQGDXWRPDWLRQVROXWLRQVWKDWHQDEOHFXVWRPHUVWRDFKLHYHIDVWHUWLPHWR\LHOGKLJKHUWKURXJKSXW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DQGLPSURYHGFRVWRIWHVW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:HUHPDLQIRFXVHGRQQDYLJDWLQJWKHVHIOXFWXDWLRQVWKURXJKRSHUDWLRQDOGLVFLSOLQHDGLYHUVLILHGSURGXFWSRUWIROLRDJURZLQJEDVHRIUHFXUULQJUHYHQXHDQGFRQWLQXHG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LQQRYDWLRQDOLJQHGZLWKWKHPRVWUHVLOLHQWDQGIDVWJURZLQJVHJPHQWVRIWKHVHPLFRQGXFWRUPDUNHW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%DFNORJ</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2XUEDFNORJRIXQILOOHGRUGHUVIRUSURGXFWVZDVPLOOLRQDW'HFHPEHUDQGPLOOLRQDW'HFHPEHU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%DFNORJLVJHQHUDOO\H[SHFWHGWRVKLSZLWKLQWKHQH[WWZHOYHPRQWKV2XUEDFNORJDWDQ\SRLQWLQWLPHPD\QRWEHUHSUHVHQWDWLYHRIDFWXDOVDOHVLQDQ\IXWXUHSHULRGGXH</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1"/>
          <w:szCs w:val="11"/>
          <w:color w:val="auto"/>
        </w:rPr>
        <w:t>WRWKHSRVVLELOLW\RIFXVWRPHUFKDQJHVLQGHOLYHU\VFKHGXOHVFDQFHOODWLRQRIRUGHUVSRWHQWLDOGHOD\VLQSURGXFWVKLSPHQWVDQGGLIILFXOWLHVLQREWDLQLQJSDUWVIURP</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VXSSOLHUVRUIDLOXUHWRVDWLVI\FXVWRPHUDFFHSWDQFHUHTXLUHPHQWVUHVXOWLQJLQWKHLQDELOLW\WRUHFRJQL]HUHYHQXHXQGHUDFFRXQWLQJUHTXLUHPHQWV)XUWKHUPRUHPDQ\RUGHUV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DUHVXEMHFWWRFDQFHOODWLRQRUUHVFKHGXOLQJE\WKHFXVWRPHUZLWKOLPLWHGRUQRSHQDOW\$UHGXFWLRQLQEDFNORJGXULQJDQ\SHULRGFRXOGKDYHDPDWHULDODGYHUVHHIIHFWRQ</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RXUEXVLQHVVILQDQFLDOFRQGLWLRQDQGUHVXOWVRIRSHUDWLRQV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7" w:name="page8"/>
    <w:bookmarkEnd w:id="7"/>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,QWHOOHFWXDO3URSHUW\</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&amp;RKX¶VDSSURDFKWRLGHQWLI\LQJVHFXULQJDQGHQIRUFLQJRXULQWHOOHFWXDOSURSHUW\³,3´LVDFRUHHOHPHQWRIRXUORQJ WHUPFRPSHWLWLYHVWUHQJWKLQWKHVHPLFRQGXFWRU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WHVWDXWRPDWLRQDQGLQVSHFWLRQPDUNHWV:HPDLQWDLQDSURDFWLYHDQGGLVFLSOLQHG,3VWUDWHJ\WKDWHQVXUHVRXULQQRYDWLRQVUDQJLQJIURPDGYDQFHGDXWRPDWLRQ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DUFKLWHFWXUHVWRVRIWZDUHDQDO\WLFVFRQWDFWRUWHFKQRORJLHVSUHFLVLRQWHVWLQVWUXPHQWDWLRQWKHUPDOVXEV\VWHPVDQGLQVSHFWLRQSODWIRUPVDUHHIIHFWLYHO\SURWHFWHG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DFURVVDOOPDMRUUHJLRQVLQZKLFKZHRSHUDWH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2XUDELOLW\WRGHVLJQPDQXIDFWXUHDQGFRPPHUFLDOL]HLQGXVWU\ OHDGLQJVROXWLRQVGHSHQGVQRWRQO\RQIRUPDOOHJDOSURWHFWLRQVVXFKDVSDWHQWVWUDGHPDUNVFRS\ULJKWV</w:t>
      </w:r>
    </w:p>
    <w:p>
      <w:pPr>
        <w:spacing w:after="0" w:line="59" w:lineRule="exact"/>
        <w:rPr>
          <w:sz w:val="20"/>
          <w:szCs w:val="20"/>
          <w:color w:val="auto"/>
        </w:rPr>
      </w:pPr>
    </w:p>
    <w:p>
      <w:pPr>
        <w:spacing w:after="0"/>
        <w:tabs>
          <w:tab w:leader="none" w:pos="9800" w:val="left"/>
        </w:tabs>
        <w:rPr>
          <w:sz w:val="20"/>
          <w:szCs w:val="20"/>
          <w:color w:val="auto"/>
        </w:rPr>
      </w:pPr>
      <w:r>
        <w:rPr>
          <w:rFonts w:ascii="PMingLiU" w:cs="PMingLiU" w:eastAsia="PMingLiU" w:hAnsi="PMingLiU"/>
          <w:sz w:val="12"/>
          <w:szCs w:val="12"/>
          <w:color w:val="auto"/>
        </w:rPr>
        <w:t>DQGWUDGHVHFUHWVEXWDOVRRQ&amp;RKX¶VGHHSGRPDLQH[SHUWLVHHQJLQHHULQJH[FHOOHQFHJOREDOPDQXIDFWXULQJFDSDELOLWLHVDQGRXUFRQWLQXHGLQYHVWPHQWLQ5</w:t>
      </w:r>
      <w:r>
        <w:rPr>
          <w:sz w:val="20"/>
          <w:szCs w:val="20"/>
          <w:color w:val="auto"/>
        </w:rPr>
        <w:tab/>
      </w:r>
      <w:r>
        <w:rPr>
          <w:rFonts w:ascii="PMingLiU" w:cs="PMingLiU" w:eastAsia="PMingLiU" w:hAnsi="PMingLiU"/>
          <w:sz w:val="14"/>
          <w:szCs w:val="14"/>
          <w:color w:val="auto"/>
        </w:rPr>
        <w:t>'DVZHOODV</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1"/>
          <w:szCs w:val="11"/>
          <w:color w:val="auto"/>
        </w:rPr>
        <w:t>RXUDJLOLW\LQUHVSRQGLQJWRQHZWHFKQRORJ\LQIOHFWLRQSRLQWV7KHVHFDSDELOLWLHVHQDEOHXVWRVDIHJXDUGWKHYDOXHZHFUHDWHDQGGHIHQGWKHGLIIHUHQWLDWHGSHUIRUPDQFH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RXUFXVWRPHUVUHO\RQ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120"/>
        <w:spacing w:after="0" w:line="452" w:lineRule="auto"/>
        <w:rPr>
          <w:sz w:val="20"/>
          <w:szCs w:val="20"/>
          <w:color w:val="auto"/>
        </w:rPr>
      </w:pPr>
      <w:r>
        <w:rPr>
          <w:rFonts w:ascii="PMingLiU" w:cs="PMingLiU" w:eastAsia="PMingLiU" w:hAnsi="PMingLiU"/>
          <w:sz w:val="11"/>
          <w:szCs w:val="11"/>
          <w:color w:val="auto"/>
        </w:rPr>
        <w:t>:HEHOLHYHRXU,3SRUWIROLRLVDFULWLFDODVVHWWKDWXQGHUSLQVRXUPDUNHWSRVLWLRQ$FFRUGLQJO\ZHZLOOFRQWLQXHWRLPSOHPHQWUREXVWPHDVXUHVWRVWUHQJWKHQDQGSURWHFW RXU,3SUHYHQWPLVDSSURSULDWLRQDQGSUHVHUYHWKHVLJQLILFDQWFRPSHWLWLYHDGYDQWDJHVGHULYHGIURPRXUGHFDGHVRILQQRYDWLRQLQVHPLFRQGXFWRUWHVWDQGLQVSHFWLRQ </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0DQXIDFWXULQJ</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1"/>
          <w:szCs w:val="11"/>
          <w:color w:val="auto"/>
        </w:rPr>
        <w:t>&amp;RKXPDLQWDLQVDJOREDOO\LQWHJUDWHGPDQXIDFWXULQJIRRWSULQWGHVLJQHGWRVXSSRUWWKHSURGXFWLRQRIDGYDQFHGVHPLFRQGXFWRUWHVWDXWRPDWLRQLQWHUIDFHLQVSHFWLRQDQG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PHWURORJ\VROXWLRQV2XURSHUDWLRQVDUHVWUDWHJLFDOO\GLVWULEXWHGWREDODQFHFRVWHIILFLHQF\VXSSO\ FKDLQUHVLOLHQFHHQJLQHHULQJFROODERUDWLRQDQGFORVHSUR[LPLW\WR</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FXVWRPHUPDQXIDFWXULQJVLWHV7KLVVWUXFWXUHHQDEOHVUDSLGUHVSRQVHWRWHFKQRORJ\WUDQVLWLRQVVKRUWHUWLPH WR PDUNHWIRUQH[W JHQHUDWLRQVHPLFRQGXFWRUGHYLFHVDQG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UHOLDEOHSURGXFWGHOLYHU\LQPDUNHWVZKHUHSUHFLVLRQUHOLDELOLW\DQGTXDOLW\DUHHVVHQWLDO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2XUPDQXIDFWXULQJVLWHVOHYHUDJHWKHXQLTXHVWUHQJWKVRIHDFKUHJLRQLQZKLFKZHRSHUDWH2XUODUJHVWIDFLOLW\ORFDWHGLQ0HODND0DOD\VLDVXSSRUWVKLJKYROXPH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SURGXFWLRQRIRXUWHVWDXWRPDWLRQDQGLQVSHFWLRQSURGXFWIDPLOLHV:HPDLQWDLQDVPDOOHURSHUDWLRQDOIRRWSULQWLQWKH86DQG*HUPDQ\ORFDWHGZLWKLQWKHVHLQQRYDWLRQ</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FHQWHUVWRVXSSRUWWHVWDXWRPDWLRQDQGLQVSHFWLRQSURGXFWGHYHORSPHQWDQGDFFHOHUDWHGSURGXFWFRPPHUFLDOL]DWLRQ$GGLWLRQDOYROXPHPDQXIDFWXULQJIDFLOLWLHVLQWKH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3KLOLSSLQHV6LQJDSRUHDQG-DSDQVXSSRUWLQWHUIDFHVROXWLRQVFRQWDFWRUVDGYDQFHGVSULQJSUREHVDQGLQGXVWULDOWHVWFRQWDFWVHDFKZLWK,62FHUWLILHGRSHUDWLRQVDQG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VSHFLDOL]HGHQJLQHHULQJFDSDELOLWLHV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&amp;RKX¶VVXSSO\FKDLQLVIXUWKHUVWUHQJWKHQHGE\ORQJVWDQGLQJUHODWLRQVKLSVZLWKVWUDWHJLFSDUWQHUVLQFOXGLQJGHGLFDWHGVHPLFRQGXFWRU$7(PDQXIDFWXULQJRSHUDWLRQV</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2"/>
          <w:szCs w:val="12"/>
          <w:color w:val="auto"/>
        </w:rPr>
        <w:t>DWDIDFLOLW\RI-DELO,QF³-DELO´LQ3HQDQJ0DOD\VLDHTXLSSHGZLWKDXWRPDWHGSURFHVVOLQHVVPDUWIDFWRU\FDSDELOLWLHVDQG/HDQ6L[6LJPDSUDFWLFHVWRGHOLYHUKLJK</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TXDOLW\V\VWHPEXLOGVDWVFDOH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20"/>
        <w:spacing w:after="0" w:line="346" w:lineRule="auto"/>
        <w:rPr>
          <w:sz w:val="20"/>
          <w:szCs w:val="20"/>
          <w:color w:val="auto"/>
        </w:rPr>
      </w:pPr>
      <w:r>
        <w:rPr>
          <w:rFonts w:ascii="PMingLiU" w:cs="PMingLiU" w:eastAsia="PMingLiU" w:hAnsi="PMingLiU"/>
          <w:sz w:val="11"/>
          <w:szCs w:val="11"/>
          <w:color w:val="auto"/>
        </w:rPr>
        <w:t>2XUJOREDOO\GLVWULEXWHGRSHUDWLRQVHQDEOHFORVHDOLJQPHQWZLWKUHJLRQDOFXVWRPHUUHTXLUHPHQWV/RFDOHQJLQHHULQJDQGDSSOLFDWLRQVWHDPVLQ$VLD3DFLILF(XURSHDQG WKH86VXSSRUWPDQXIDFWXULQJWUDQVIHUVFXVWRPL]DWLRQDQGRQVLWHFROODERUDWLRQ7KLVSUR[LPLW\HQVXUHV&amp;RKXUHPDLQVWLJKWO\FRQQHFWHGWRHYROYLQJGHYLFHURDGPDSV LQKLJKJURZWKVHJPHQWV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7RJHWKHUWKHVHFDSDELOLWLHVDOORZ&amp;RKXWRGHOLYHUKLJKO\HQJLQHHUHGVROXWLRQVZLWKFRQVLVWHQF\TXDOLW\DQGUHVSRQVLYHQHVVZKLOHPDLQWDLQLQJDPDQXIDFWXULQJEDVH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WKDWLVVFDODEOHIOH[LEOHDQGZHOOSRVLWLRQHGWRVXSSRUWORQJWHUPJURZWKLQWKHVHPLFRQGXFWRULQGXVWU\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*RYHUQPHQW5HJXODWLRQV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&amp;RKXRSHUDWHVJOREDOO\DQGRXUVROXWLRQVUDQJLQJIURPWHVWDXWRPDWLRQWRVRIWZDUHDQDO\WLFVDUHVXEMHFWWRDFRPSUHKHQVLYHIUDPHZRUNRIIHGHUDOVWDWHORFDODQG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LQWHUQDWLRQDOODZV%HFDXVHZHVXSSRUWFXVWRPHUVDFURVVFULWLFDOVHPLFRQGXFWRUVHJPHQWVLQFOXGLQJDXWRPRWLYHFRPSXWLQJPRELOHLQGXVWULDODQGFRQVXPHUPDUNHWV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RXUSURGXFWVDQGVHUYLFHVPXVWFRPSO\ZLWKJOREDOWUDGHUHTXLUHPHQWVLQFOXGLQJ86DQGIRUHLJQH[SRUWFRQWUROVLQWHUQDWLRQDOWUHDWLHVVDQFWLRQVUHJXODWLRQVFXVWRPV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UXOHVDQGORFDOWUDGHFRPSOLDQFHVWDQGDUGVLQHYHU\UHJLRQLQZKLFKZHRSHUDWH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:HPDLQWDLQDVWURQJSURDFWLYHFRPSOLDQFHSRVWXUHDQGFRQWLQXDOO\LQYHVWLQWKHV\VWHPVSURFHVVHVDQGH[SHUWLVHQHFHVVDU\WRHQVXUHUHVSRQVLEOHJOREDORSHUDWLRQV</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1"/>
          <w:szCs w:val="11"/>
          <w:color w:val="auto"/>
        </w:rPr>
        <w:t>$WSUHVHQWWKHFRVWVDVVRFLDWHGZLWKPHHWLQJWKHVHUHJXODWRU\REOLJDWLRQVDUHQRWPDWHULDOWRRXUFDSLWDOLQYHVWPHQWVRSHUDWLQJUHVXOWVRUFRPSHWLWLYHSRVLWLRQ:KLOH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IXWXUHFKDQJHVLQJOREDOWUDGHODZVFRXOGLQWURGXFHQHZFRPSOLDQFHUHTXLUHPHQWVZHGRQRWFXUUHQWO\DQWLFLSDWHDQ\PDWHULDOLPSDFWRQRXUDELOLW\WRGHOLYHUSURGXFWV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DQGVHUYLFHVH[SDQGLQWRKLJK JURZWKVHPLFRQGXFWRUPDUNHWVRUH[HFXWHRQRXUORQJ WHUPVWUDWHJLFREMHFWLYHV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8" w:name="page9"/>
    <w:bookmarkEnd w:id="8"/>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6XVWDLQDELOLW\</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1"/>
          <w:szCs w:val="11"/>
          <w:color w:val="auto"/>
        </w:rPr>
        <w:t>&amp;RKX¶VFRPPLWPHQWWRVWURQJFRUSRUDWHJRYHUQDQFHLVLQWHJUDOWRKRZZHRSHUDWHDQGKRZZHDGYDQFHRXUORQJ WHUPVWUDWHJLFREMHFWLYHVLQFOXGLQJRXUVXVWDLQDELOLW\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SULRULWLHV:HFRQWLQXHWRVWUHQJWKHQDJRYHUQDQFHIUDPHZRUNWKDWHQVXUHVDFFRXQWDELOLW\DFURVVWKHRUJDQL]DWLRQSURYLGHVGLVFLSOLQHGRYHUVLJKWRINH\ULVNVDQG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RSSRUWXQLWLHVDQGUHLQIRUFHVWKHKLJKHWKLFDOVWDQGDUGVWKDWJXLGHRXUJOREDORSHUDWLRQV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60"/>
        <w:spacing w:after="0" w:line="346" w:lineRule="auto"/>
        <w:rPr>
          <w:sz w:val="20"/>
          <w:szCs w:val="20"/>
          <w:color w:val="auto"/>
        </w:rPr>
      </w:pPr>
      <w:r>
        <w:rPr>
          <w:rFonts w:ascii="PMingLiU" w:cs="PMingLiU" w:eastAsia="PMingLiU" w:hAnsi="PMingLiU"/>
          <w:sz w:val="11"/>
          <w:szCs w:val="11"/>
          <w:color w:val="auto"/>
        </w:rPr>
        <w:t>$VSDUWRIRXUFRPPLWPHQWWRWUDQVSDUHQWDQGVFLHQFH DOLJQHGFOLPDWHDFWLRQ&amp;RKXKDVIRUPDOO\LQLWLDWHGWKHSURFHVVWRGHYHORSQHDU WHUPHPLVVLRQVUHGXFWLRQWDUJHWV ZLWKWKH6FLHQFH%DVHG7DUJHWVLQLWLDWLYH³6%7L´7KLVZRUNUHIOHFWVRXUIRFXVRQRSHUDWLRQDOH[FHOOHQFHUHVSRQVLEOHJURZWKDQGDOLJQPHQWZLWKOHDGLQJJOREDOFOLPDWH VWDQGDUGV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:HSXEOLVKDFRPSUHKHQVLYH6XVWDLQDELOLW\5HSRUWRQRXUZHEVLWHWKDWSURYLGHVGHHSHULQVLJKWLQWRRXUHQYLURQPHQWDOVRFLDODQGJRYHUQDQFHLQLWLDWLYHVLQFOXGLQJ</w:t>
      </w:r>
    </w:p>
    <w:p>
      <w:pPr>
        <w:spacing w:after="0" w:line="59" w:lineRule="exact"/>
        <w:rPr>
          <w:sz w:val="20"/>
          <w:szCs w:val="20"/>
          <w:color w:val="auto"/>
        </w:rPr>
      </w:pPr>
    </w:p>
    <w:p>
      <w:pPr>
        <w:spacing w:after="0"/>
        <w:tabs>
          <w:tab w:leader="none" w:pos="5320" w:val="left"/>
        </w:tabs>
        <w:rPr>
          <w:sz w:val="20"/>
          <w:szCs w:val="20"/>
          <w:color w:val="auto"/>
        </w:rPr>
      </w:pPr>
      <w:r>
        <w:rPr>
          <w:rFonts w:ascii="PMingLiU" w:cs="PMingLiU" w:eastAsia="PMingLiU" w:hAnsi="PMingLiU"/>
          <w:sz w:val="15"/>
          <w:szCs w:val="15"/>
          <w:color w:val="auto"/>
        </w:rPr>
        <w:t>PHWULFVDOLJQHGZLWKWKH6XVWDLQDELOLW\$FFRXQWLQJ6WDQGDUGV%RDUG¶V7HFKQRORJ\</w:t>
      </w:r>
      <w:r>
        <w:rPr>
          <w:sz w:val="20"/>
          <w:szCs w:val="20"/>
          <w:color w:val="auto"/>
        </w:rPr>
        <w:tab/>
      </w:r>
      <w:r>
        <w:rPr>
          <w:rFonts w:ascii="PMingLiU" w:cs="PMingLiU" w:eastAsia="PMingLiU" w:hAnsi="PMingLiU"/>
          <w:sz w:val="12"/>
          <w:szCs w:val="12"/>
          <w:color w:val="auto"/>
        </w:rPr>
        <w:t>&amp;RPPXQLFDWLRQV±6HPLFRQGXFWRU6WDQGDUG:HDOVRSDUWLFLSDWHLQWKH&amp;DUERQ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'LVFORVXUH3URMHFW³&amp;'3´DQGPDNHRXUUHVSRQVHVWRLWVFOLPDWHFKDQJHTXHVWLRQQDLUHSXEOLFO\DYDLODEOH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7KHVHPDWHULDOVLQFOXGLQJRXU6XVWDLQDELOLW\5HSRUW6%7L UHODWHGGLVFORVXUHV&amp;'3UHVSRQVHVDQGZHEVLWHDUHLQWHQGHGVROHO\DVDGGLWLRQDOUHVRXUFHVIRUVWDNHKROGHUV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DQGDUHQRWLQFRUSRUDWHGE\UHIHUHQFHLQWRWKLV$QQXDO5HSRUWRQ)RUP .RUDQ\RWKHUILOLQJZLWKWKH8QLWHG6WDWHV6HFXULWLHVDQG([FKDQJH&amp;RPPLVVLRQ³6(&amp;´</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$Q\UHIHUHQFHVWRVXFKPDWHULDOVDUHLQDFWLYHWH[WXDOUHIHUHQFHVRQO\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+XPDQ&amp;DSLWDO0DQDJHPHQW</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line="399" w:lineRule="auto"/>
        <w:rPr>
          <w:sz w:val="20"/>
          <w:szCs w:val="20"/>
          <w:color w:val="auto"/>
        </w:rPr>
      </w:pPr>
      <w:r>
        <w:rPr>
          <w:rFonts w:ascii="PMingLiU" w:cs="PMingLiU" w:eastAsia="PMingLiU" w:hAnsi="PMingLiU"/>
          <w:sz w:val="11"/>
          <w:szCs w:val="11"/>
          <w:color w:val="auto"/>
        </w:rPr>
        <w:t>$VRI'HFHPEHU&amp;RKXHPSOR\HGDSSUR[LPDWHO\SHRSOHDFURVVFRXQWULHVLQFOXGLQJDERXWWHPSRUDU\HPSOR\HHV2XUZRUNIRUFHUHIOHFWVWKHJOREDO QDWXUHRIWKHVHPLFRQGXFWRULQGXVWU\URXJKO\RIHPSOR\HHVDUHEDVHGLQWKH$PHULFDVLQ(XURSHDQGLQ$VLD3DFLILF+HDGFRXQWOHYHOVKDYHIOXFWXDWHG RYHUWKHSDVWILYH\HDUVSULPDULO\UHIOHFWLQJWKHF\FOLFDOG\QDPLFVRIWKHVHPLFRQGXFWRUHTXLSPHQWPDUNHWDVZHOODVWKHLPSDFWRIVWUDWHJLFDFTXLVLWLRQVDQGGLYHVWLWXUHV </w:t>
      </w:r>
    </w:p>
    <w:p>
      <w:pPr>
        <w:spacing w:after="0" w:line="104" w:lineRule="exact"/>
        <w:rPr>
          <w:sz w:val="20"/>
          <w:szCs w:val="20"/>
          <w:color w:val="auto"/>
        </w:rPr>
      </w:pPr>
    </w:p>
    <w:p>
      <w:pPr>
        <w:spacing w:after="0"/>
        <w:rPr>
          <w:sz w:val="20"/>
          <w:szCs w:val="20"/>
          <w:color w:val="auto"/>
        </w:rPr>
      </w:pPr>
      <w:r>
        <w:rPr>
          <w:rFonts w:ascii="PMingLiU" w:cs="PMingLiU" w:eastAsia="PMingLiU" w:hAnsi="PMingLiU"/>
          <w:sz w:val="11"/>
          <w:szCs w:val="11"/>
          <w:color w:val="auto"/>
        </w:rPr>
        <w:t>7RVXSSRUWRXUSRVLWLRQDVDJOREDOOHDGHULQVHPLFRQGXFWRUWHVWDQGDXWRPDWLRQZHDUHFRPPLWWHGWRIRVWHULQJDVDIHLQFOXVLYHDQGKLJKSHUIRUPDQFHZRUNSODFHWKDW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HPSRZHUVRXUHPSOR\HHVWRLQQRYDWHDQGJURZ2XUFXOWXUHHPSKDVL]HVFRQWLQXRXVOHDUQLQJSURIHVVLRQDOGHYHORSPHQWHWKLFDOFRQGXFWDQGGLUHFWHQJDJHPHQW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EHWZHHQPDQDJHUVDQGHPSOR\HHV7KHVHSUDFWLFHVHQVXUHWKDWRXUWHDPVUHPDLQDJLOHDOLJQHGDQGHTXLSSHGWRPHHWWKHHYROYLQJQHHGVRIRXUFXVWRPHUVLQKLJK</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JURZWKPDUNHWV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0DQDJHPHQW(QJDJHPHQWDQG:RUNSODFH3UDFWLFHV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:HDQFKRURXUZRUNSODFHH[SHFWDWLRQVLQ&amp;RKX¶VFRUHYDOXHVDQGRXU&amp;RGHRI%XVLQHVV&amp;RQGXFWDQG(WKLFVZKLFKJXLGHKRZZHWUHDWRXUFROOHDJXHVSDUWQHUVDQG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FRPPXQLWLHVZLWKSURIHVVLRQDOLVPGLJQLW\DQGUHVSHFW:HWDNHSULGHLQFXOWLYDWLQJDQHQYLURQPHQWWKDWHQFRXUDJHVLQQRYDWLRQFURVVIXQFWLRQDOFROODERUDWLRQDQG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RSHQFRPPXQLFDWLRQ2XUSROLFLHVVXSSRUWIUHHGRPRIDVVRFLDWLRQDQGWKHULJKWWRFROOHFWLYHEDUJDLQLQJLQDFFRUGDQFHZLWKDSSOLFDEOHORFDOODZV</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160"/>
        <w:spacing w:after="0" w:line="317" w:lineRule="auto"/>
        <w:rPr>
          <w:sz w:val="20"/>
          <w:szCs w:val="20"/>
          <w:color w:val="auto"/>
        </w:rPr>
      </w:pPr>
      <w:r>
        <w:rPr>
          <w:rFonts w:ascii="PMingLiU" w:cs="PMingLiU" w:eastAsia="PMingLiU" w:hAnsi="PMingLiU"/>
          <w:sz w:val="12"/>
          <w:szCs w:val="12"/>
          <w:color w:val="auto"/>
        </w:rPr>
        <w:t>:KLOHHPSOR\HHVLQWKH86DQGPRVW$VLDQORFDWLRQVDUHQRWFRYHUHGE\FROOHFWLYHEDUJDLQLQJDJUHHPHQWVFHUWDLQHPSOR\HHJURXSVLQ*HUPDQ\DUHUHSUHVHQWHGE\D ZRUNVFRXQFLODQGHPSOR\HHVLQ6ZLW]HUODQGSDUWLFLSDWHLQWKHPLFURWHFKQRORJ\DQG6ZLVVZDWFKWUDGHXQLRQ,Q)UDQFHDOOHPSOR\HHVDUHFRYHUHGE\WKH³0HWDOOXUJLH LQJpQLHXUVHWFDGUHV´&amp;ROOHFWLYH%DUJDLQLQJ$JUHHPHQWDQGFHUWDLQHPSOR\HHVLQ&amp;KLQDEHORQJWRORFDOWUDGHXQLRQV:HKDYHQRWH[SHULHQFHGZRUNVWRSSDJHVDQG PDLQWDLQVWURQJFRQVWUXFWLYHUHODWLRQVKLSVZLWKRXUHPSOR\HHVZRUOGZLGH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color w:val="auto"/>
        </w:rPr>
        <w:t>:HDUHFRPPLWWHGWRPDLQWDLQLQJZRUNSODFHVIUHHIURPGLVFULPLQDWLRQDQGKDUDVVPHQWRIDQ\NLQG(PSOR\PHQWGHFLVLRQVDUHEDVHGRQVNLOOVH[SHULHQFHDQG</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TXDOLILFDWLRQV:HXSKROGJOREDOKXPDQULJKWVSULQFLSOHVDQGH[SHFWWKHVDPHRIRXUSDUWQHUVDQGVXSSOLHUV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9" w:name="page10"/>
    <w:bookmarkEnd w:id="9"/>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+HDOWKDQG6DIHW\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(PSOR\HHKHDOWKDQGVDIHW\DUHIRXQGDWLRQDOWRRXURSHUDWLRQDOH[FHOOHQFH:HZRUNWRSURWHFWRXUWHDPVDQGFXVWRPHUVE\FRQGXFWLQJRXURSHUDWLRQVLQDQ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HQYLURQPHQWDOO\UHVSRQVLEOHPDQQHUDQGE\HPSRZHULQJHPSOR\HHVWRFKDPSLRQVDIHEHKDYLRUVLQDOODVSHFWVRIWKHLUZRUN2XUJRDOLVWRGULYHZRUNUHODWHGLQMXULHVDQG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DGYHUVHKHDOWKLPSDFWVDVFORVHWR]HURDVSRVVLEOHWKURXJKLQYHVWPHQWLQVDIHW\SURJUDPVWUDLQLQJDQGSURWHFWLYHHTXLSPHQWDOLJQHGZLWKHPSOR\HHUROHVDQGJOREDO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VWDQGDUGV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&amp;RPSHQVDWLRQDQG%HQHILWV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&amp;RKXSURYLGHVFRPSHWLWLYHFRPSHQVDWLRQDQGEHQHILWVGHVLJQHGWRDWWUDFWPRWLYDWHDQGUHWDLQDKLJKO\VNLOOHGZRUNIRUFHWKDWLVHVVHQWLDOWRRXUORQJWHUPVXFFHVV2XU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FRPSHQVDWLRQSKLORVRSK\OLQNVHPSOR\HHSHUIRUPDQFHWRFRPSDQ\SHUIRUPDQFHWKURXJKPDQDJHPHQWLQFHQWLYHSURJUDPVHTXLW\LQFHQWLYHSODQVJOREDOSURILWVKDULQJ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DQGRWKHUUHJLRQDOO\WDLORUHGERQXVVWUXFWXUHV:HFRPSO\ZLWKDOODSSOLFDEOHZDJHKRXURYHUWLPHDQGEHQHILWVODZVLQHYHU\FRXQWU\LQZKLFKZHRSHUDWH</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7RSURPRWHDVWURQJVHQVHRIRZQHUVKLSDQGDOLJQPHQWZLWKVKDUHKROGHUVUHVWULFWHGVWRFNXQLWVDUHJUDQWHGDQQXDOO\WRPDQ\HPSOR\HHVDQGHOLJLEOHHPSOR\HHVPD\</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SXUFKDVH&amp;RKXFRPPRQVWRFNDWDGLVFRXQWWKURXJKRXU(PSOR\HH6WRFN3XUFKDVH3ODQ$FURVVRXUJOREDOZRUNIRUFHZHRIIHUDFRPSUHKHQVLYHVXLWHRIORFDOO\</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4"/>
          <w:szCs w:val="14"/>
          <w:color w:val="auto"/>
        </w:rPr>
        <w:t>UHOHYDQWEHQHILWVVXFKDVVXSSOHPHQWDOPHGLFDOFRYHUDJHUHLPEXUVHPHQWVZHOOQHVVSURJUDPVWUDQVSRUWDWLRQVXEVLGLHVDQGSDLGWLPHRII</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,QWKH86EHQHILWVLQFOXGH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3560"/>
        <w:spacing w:after="0" w:line="360" w:lineRule="exact"/>
        <w:rPr>
          <w:sz w:val="20"/>
          <w:szCs w:val="20"/>
          <w:color w:val="auto"/>
        </w:rPr>
      </w:pPr>
      <w:r>
        <w:rPr>
          <w:rFonts w:ascii="PMingLiU" w:cs="PMingLiU" w:eastAsia="PMingLiU" w:hAnsi="PMingLiU"/>
          <w:sz w:val="30"/>
          <w:szCs w:val="30"/>
          <w:color w:val="auto"/>
          <w:vertAlign w:val="subscript"/>
        </w:rPr>
        <w:t/>
      </w:r>
      <w:r>
        <w:rPr>
          <w:rFonts w:ascii="PMingLiU" w:cs="PMingLiU" w:eastAsia="PMingLiU" w:hAnsi="PMingLiU"/>
          <w:sz w:val="13"/>
          <w:szCs w:val="13"/>
          <w:color w:val="auto"/>
        </w:rPr>
        <w:t xml:space="preserve"> </w:t>
      </w:r>
      <w:r>
        <w:rPr>
          <w:rFonts w:ascii="Arial Unicode MS" w:cs="Arial Unicode MS" w:eastAsia="Arial Unicode MS" w:hAnsi="Arial Unicode MS"/>
          <w:sz w:val="13"/>
          <w:szCs w:val="13"/>
          <w:color w:val="auto"/>
        </w:rPr>
        <w:t>Ɣ</w:t>
      </w:r>
      <w:r>
        <w:rPr>
          <w:rFonts w:ascii="PMingLiU" w:cs="PMingLiU" w:eastAsia="PMingLiU" w:hAnsi="PMingLiU"/>
          <w:sz w:val="13"/>
          <w:szCs w:val="13"/>
          <w:color w:val="auto"/>
        </w:rPr>
        <w:t xml:space="preserve"> &amp;RPSUHKHQVLYHKHDOWKDQGZHOOQHVVFRYHUDJHIRUHPSOR\HHVZRUNLQJDQDYHUDJHRIKRXUVSHUZHHN </w:t>
      </w:r>
    </w:p>
    <w:p>
      <w:pPr>
        <w:spacing w:after="0" w:line="259" w:lineRule="exact"/>
        <w:tabs>
          <w:tab w:leader="none" w:pos="260" w:val="left"/>
          <w:tab w:leader="none" w:pos="540" w:val="left"/>
        </w:tabs>
        <w:rPr>
          <w:sz w:val="20"/>
          <w:szCs w:val="20"/>
          <w:color w:val="auto"/>
        </w:rPr>
      </w:pPr>
      <w:r>
        <w:rPr>
          <w:rFonts w:ascii="PMingLiU" w:cs="PMingLiU" w:eastAsia="PMingLiU" w:hAnsi="PMingLiU"/>
          <w:sz w:val="28"/>
          <w:szCs w:val="28"/>
          <w:color w:val="auto"/>
          <w:vertAlign w:val="subscript"/>
        </w:rPr>
        <w:t/>
      </w:r>
      <w:r>
        <w:rPr>
          <w:sz w:val="20"/>
          <w:szCs w:val="20"/>
          <w:color w:val="auto"/>
        </w:rPr>
        <w:tab/>
      </w:r>
      <w:r>
        <w:rPr>
          <w:rFonts w:ascii="Arial Unicode MS" w:cs="Arial Unicode MS" w:eastAsia="Arial Unicode MS" w:hAnsi="Arial Unicode MS"/>
          <w:sz w:val="13"/>
          <w:szCs w:val="13"/>
          <w:color w:val="auto"/>
        </w:rPr>
        <w:t>Ɣ</w:t>
      </w:r>
      <w:r>
        <w:rPr>
          <w:sz w:val="20"/>
          <w:szCs w:val="20"/>
          <w:color w:val="auto"/>
        </w:rPr>
        <w:tab/>
      </w:r>
      <w:r>
        <w:rPr>
          <w:rFonts w:ascii="PMingLiU" w:cs="PMingLiU" w:eastAsia="PMingLiU" w:hAnsi="PMingLiU"/>
          <w:sz w:val="14"/>
          <w:szCs w:val="14"/>
          <w:color w:val="auto"/>
        </w:rPr>
        <w:t>$NSODQZLWKHPSOR\HUPDWFKLQJFRQWULEXWLRQVXSWR</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01" w:lineRule="exact"/>
        <w:tabs>
          <w:tab w:leader="none" w:pos="260" w:val="left"/>
          <w:tab w:leader="none" w:pos="540" w:val="left"/>
        </w:tabs>
        <w:rPr>
          <w:sz w:val="20"/>
          <w:szCs w:val="20"/>
          <w:color w:val="auto"/>
        </w:rPr>
      </w:pPr>
      <w:r>
        <w:rPr>
          <w:rFonts w:ascii="PMingLiU" w:cs="PMingLiU" w:eastAsia="PMingLiU" w:hAnsi="PMingLiU"/>
          <w:sz w:val="22"/>
          <w:szCs w:val="22"/>
          <w:color w:val="auto"/>
          <w:vertAlign w:val="subscript"/>
        </w:rPr>
        <w:t/>
      </w:r>
      <w:r>
        <w:rPr>
          <w:sz w:val="20"/>
          <w:szCs w:val="20"/>
          <w:color w:val="auto"/>
        </w:rPr>
        <w:tab/>
      </w:r>
      <w:r>
        <w:rPr>
          <w:rFonts w:ascii="Arial Unicode MS" w:cs="Arial Unicode MS" w:eastAsia="Arial Unicode MS" w:hAnsi="Arial Unicode MS"/>
          <w:sz w:val="11"/>
          <w:szCs w:val="11"/>
          <w:color w:val="auto"/>
        </w:rPr>
        <w:t>Ɣ</w:t>
      </w:r>
      <w:r>
        <w:rPr>
          <w:sz w:val="20"/>
          <w:szCs w:val="20"/>
          <w:color w:val="auto"/>
        </w:rPr>
        <w:tab/>
      </w:r>
      <w:r>
        <w:rPr>
          <w:rFonts w:ascii="PMingLiU" w:cs="PMingLiU" w:eastAsia="PMingLiU" w:hAnsi="PMingLiU"/>
          <w:sz w:val="11"/>
          <w:szCs w:val="11"/>
          <w:color w:val="auto"/>
        </w:rPr>
        <w:t>7XLWLRQUHLPEXUVHPHQWSURJUDPV</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01" w:lineRule="exact"/>
        <w:tabs>
          <w:tab w:leader="none" w:pos="260" w:val="left"/>
          <w:tab w:leader="none" w:pos="540" w:val="left"/>
        </w:tabs>
        <w:rPr>
          <w:sz w:val="20"/>
          <w:szCs w:val="20"/>
          <w:color w:val="auto"/>
        </w:rPr>
      </w:pPr>
      <w:r>
        <w:rPr>
          <w:rFonts w:ascii="PMingLiU" w:cs="PMingLiU" w:eastAsia="PMingLiU" w:hAnsi="PMingLiU"/>
          <w:sz w:val="22"/>
          <w:szCs w:val="22"/>
          <w:color w:val="auto"/>
          <w:vertAlign w:val="subscript"/>
        </w:rPr>
        <w:t/>
      </w:r>
      <w:r>
        <w:rPr>
          <w:sz w:val="20"/>
          <w:szCs w:val="20"/>
          <w:color w:val="auto"/>
        </w:rPr>
        <w:tab/>
      </w:r>
      <w:r>
        <w:rPr>
          <w:rFonts w:ascii="Arial Unicode MS" w:cs="Arial Unicode MS" w:eastAsia="Arial Unicode MS" w:hAnsi="Arial Unicode MS"/>
          <w:sz w:val="11"/>
          <w:szCs w:val="11"/>
          <w:color w:val="auto"/>
        </w:rPr>
        <w:t>Ɣ</w:t>
      </w:r>
      <w:r>
        <w:rPr>
          <w:sz w:val="20"/>
          <w:szCs w:val="20"/>
          <w:color w:val="auto"/>
        </w:rPr>
        <w:tab/>
      </w:r>
      <w:r>
        <w:rPr>
          <w:rFonts w:ascii="PMingLiU" w:cs="PMingLiU" w:eastAsia="PMingLiU" w:hAnsi="PMingLiU"/>
          <w:sz w:val="11"/>
          <w:szCs w:val="11"/>
          <w:color w:val="auto"/>
        </w:rPr>
        <w:t>3DUHQWDOOHDYHIRUDOOQHZSDUHQWVELUWKDGRSWLRQRUIRVWHUSODFHPHQW</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01" w:lineRule="exact"/>
        <w:tabs>
          <w:tab w:leader="none" w:pos="260" w:val="left"/>
          <w:tab w:leader="none" w:pos="540" w:val="left"/>
        </w:tabs>
        <w:rPr>
          <w:sz w:val="20"/>
          <w:szCs w:val="20"/>
          <w:color w:val="auto"/>
        </w:rPr>
      </w:pPr>
      <w:r>
        <w:rPr>
          <w:rFonts w:ascii="PMingLiU" w:cs="PMingLiU" w:eastAsia="PMingLiU" w:hAnsi="PMingLiU"/>
          <w:sz w:val="22"/>
          <w:szCs w:val="22"/>
          <w:color w:val="auto"/>
          <w:vertAlign w:val="subscript"/>
        </w:rPr>
        <w:t/>
      </w:r>
      <w:r>
        <w:rPr>
          <w:sz w:val="20"/>
          <w:szCs w:val="20"/>
          <w:color w:val="auto"/>
        </w:rPr>
        <w:tab/>
      </w:r>
      <w:r>
        <w:rPr>
          <w:rFonts w:ascii="Arial Unicode MS" w:cs="Arial Unicode MS" w:eastAsia="Arial Unicode MS" w:hAnsi="Arial Unicode MS"/>
          <w:sz w:val="11"/>
          <w:szCs w:val="11"/>
          <w:color w:val="auto"/>
        </w:rPr>
        <w:t>Ɣ</w:t>
      </w:r>
      <w:r>
        <w:rPr>
          <w:sz w:val="20"/>
          <w:szCs w:val="20"/>
          <w:color w:val="auto"/>
        </w:rPr>
        <w:tab/>
      </w:r>
      <w:r>
        <w:rPr>
          <w:rFonts w:ascii="PMingLiU" w:cs="PMingLiU" w:eastAsia="PMingLiU" w:hAnsi="PMingLiU"/>
          <w:sz w:val="12"/>
          <w:szCs w:val="12"/>
          <w:color w:val="auto"/>
        </w:rPr>
        <w:t>5REXVW3DLG7LPH2IISURJUDPVFRYHULQJLOOQHVVYDFDWLRQKROLGD\VFLYLFGXWLHVDQGPRUH</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,QIRUPDWLRQ$ERXW2XU([HFXWLYH2IILFHUV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3"/>
          <w:szCs w:val="13"/>
          <w:color w:val="auto"/>
        </w:rPr>
        <w:t>7KHIROORZLQJVHWVIRUWKWKHQDPHVDJHVSRVLWLRQVDQGRIILFHVKHOGE\DOOH[HFXWLYHRIILFHUVRI&amp;RKXDVRI)HEUXDU\2XUH[HFXWLYHRIILFHUVVHUYHDWWKH</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GLVFUHWLRQRIWKH%RDUGRI'LUHFWRUVWKH³%RDUG´XQWLOWKHLUVXFFHVVRUVDUHDSSRLQWHG</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color w:val="auto"/>
        </w:rPr>
        <w:t>'U/XLV0OOHUKDVVHUYHGDV3UHVLGHQWDQG&amp;KLHI([HFXWLYH2IILFHURI&amp;RKXDQGDVDPHPEHURIWKH%RDUGVLQFH'HFHPEHU+LVSUHYLRXVUROHVDW&amp;RKX</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LQFOXGHVHUYLQJDV3UHVLGHQWRI&amp;RKX¶V6HPLFRQGXFWRU(TXLSPHQW*URXS³6(*´IURPWR0DQDJLQJ'LUHFWRURI5DVFR*PE+³5DVFR´IURPWR</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color w:val="auto"/>
        </w:rPr>
        <w:t>9LFH3UHVLGHQWRI'HOWD'HVLJQ¶V+LJK6SHHG+DQGOLQJ*URXSIURPWRDQG'LUHFWRURI(QJLQHHULQJDW'HOWD'HVLJQIURPWR3ULRUWRMRLQLQJ&amp;RKX'U</w:t>
      </w:r>
    </w:p>
    <w:p>
      <w:pPr>
        <w:spacing w:after="0" w:line="23" w:lineRule="exact"/>
        <w:rPr>
          <w:sz w:val="20"/>
          <w:szCs w:val="20"/>
          <w:color w:val="auto"/>
        </w:rPr>
      </w:pPr>
    </w:p>
    <w:p>
      <w:pPr>
        <w:spacing w:after="0" w:line="1270" w:lineRule="auto"/>
        <w:rPr>
          <w:sz w:val="20"/>
          <w:szCs w:val="20"/>
          <w:color w:val="auto"/>
        </w:rPr>
      </w:pPr>
      <w:r>
        <w:rPr>
          <w:rFonts w:ascii="PMingLiU" w:cs="PMingLiU" w:eastAsia="PMingLiU" w:hAnsi="PMingLiU"/>
          <w:sz w:val="6"/>
          <w:szCs w:val="6"/>
          <w:color w:val="auto"/>
        </w:rPr>
        <w:t>0OOHUVSHQWQLQH\HDUVDW7HUDG\QH,QFZKHUHKHKHOGPDQDJHPHQWSRVLWLRQVLQHQJLQHHULQJDQGEXVLQHVVGHYHORSPHQW'U0OOHUDOVRVHUYHVDVDGLUHFWRUDW5DOOLDQW ,QFDFRPSDQ\ZKLFKVSHFLDOL]HVLQGHVLJQLQJGHYHORSLQJPDQXIDFWXULQJDQGVHUYLFLQJSUHFLVLRQLQVWUXPHQWVDQGKLJKO\HQJLQHHUHGSURGXFWVDQGZKHUHKHVHUYHVRQ WKH&amp;RPSHQVDWLRQDQG1RPLQDWLQJ *RYHUQDQFH&amp;RPPLWWHHV8QWLO-DQXDU\'U0OOHUVHUYHGDVDGLUHFWRUDQG&amp;KDLURIWKH$XGLW&amp;RPPLWWHHDW&amp;HOHVWLFD,QF </w:t>
      </w:r>
    </w:p>
    <w:p>
      <w:pPr>
        <w:ind w:right="160"/>
        <w:spacing w:after="0" w:line="293" w:lineRule="auto"/>
        <w:rPr>
          <w:sz w:val="20"/>
          <w:szCs w:val="20"/>
          <w:color w:val="auto"/>
        </w:rPr>
      </w:pPr>
      <w:r>
        <w:rPr>
          <w:rFonts w:ascii="PMingLiU" w:cs="PMingLiU" w:eastAsia="PMingLiU" w:hAnsi="PMingLiU"/>
          <w:sz w:val="13"/>
          <w:szCs w:val="13"/>
          <w:color w:val="auto"/>
        </w:rPr>
        <w:t>0U-HIIUH\-RQHVKDVVHUYHGDV6HQLRU9LFH3UHVLGHQW)LQDQFHDQG&amp;KLHI)LQDQFLDO2IILFHURI&amp;RKXVLQFH)HEUXDU\3ULRUWRWKDW0U-RQHVVHUYHGDV9LFH 3UHVLGHQW)LQDQFHDQG&amp;KLHI)LQDQFLDO2IILFHUIURP1RYHPEHUWR)HEUXDU\DQGDV9LFH3UHVLGHQW)LQDQFHDQG&amp;RQWUROOHURI&amp;RKX¶V'HOWD'HVLJQVXEVLGLDU\ IURP-XO\WR1RYHPEHU3ULRUWRMRLQLQJ'HOWD'HVLJQ0U-RQHVZDV9LFH3UHVLGHQWDQG*HQHUDO0DQDJHURIWKH6\VWHPV*URXSDW6%67HFKQRORJLHV,QFD GHVLJQHUDQGPDQXIDFWXUHURIHPEHGGHGFRPSXWHUSURGXFWV3ULRUWR6%67HFKQRORJLHV0U-RQHVZDVDQ$XGLW0DQDJHUIRU&amp;RRSHUV /\EUDQGQRZ 3ULFHZDWHUKRXVH&amp;RRSHUV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10" w:name="page11"/>
    <w:bookmarkEnd w:id="10"/>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line="333" w:lineRule="auto"/>
        <w:rPr>
          <w:sz w:val="20"/>
          <w:szCs w:val="20"/>
          <w:color w:val="auto"/>
        </w:rPr>
      </w:pPr>
      <w:r>
        <w:rPr>
          <w:rFonts w:ascii="PMingLiU" w:cs="PMingLiU" w:eastAsia="PMingLiU" w:hAnsi="PMingLiU"/>
          <w:sz w:val="12"/>
          <w:szCs w:val="12"/>
          <w:color w:val="auto"/>
        </w:rPr>
        <w:t>0U&amp;KULVWRSKHU%RKUVRQKDVVHUYHGDV6HQLRU9LFH3UHVLGHQWDQG&amp;KLHI&amp;XVWRPHU2IILFHURI&amp;RKXVLQFH)HEUXDU\3ULRUWRWKDW0U%RKUVRQVHUYHGDV6HQLRU 9LFH3UHVLGHQW*OREDO&amp;XVWRPHU*URXSIURP)HEUXDU\WR)HEUXDU\DQGDV6U9LFH3UHVLGHQWDQG*HQHUDO0DQDJHU7HVW+DQGOHU*URXSEHJLQQLQJIURP2FWREHU WR)HEUXDU\3UHYLRXVO\KHZDV9LFH3UHVLGHQWDQG*HQHUDO0DQDJHUIRU'LJLWDO7HVW+DQGOHUVIURP-DQXDU\XQWLO2FWREHUDQGVHUYHGDV9LFH 3UHVLGHQW6DOHVDQG6HUYLFH$PHULFDVIURP0D\WR-DQXDU\3ULRUWRMRLQLQJ&amp;RKXIURPWKURXJK0U%RKUVRQKHOGVHYHUDOH[HFXWLYHSRVLWLRQVDW %RVFK$XWRPRWLYH6HUYLFH6ROXWLRQV63;ODVWO\DV9LFH3UHVLGHQWDQG*HQHUDO0DQDJHURIWKH2(0'LDJQRVWLFVDQG,QIRUPDWLRQ6ROXWLRQVJURXS3ULRUWRWKDW0U %RKUVRQVSHQWWZHQW\\HDUVZRUNLQJLQDYDULHW\RIPDQDJHPHQWDQGWHFKQLFDOUROHVDW7HUDG\QH,QF¶VVHPLFRQGXFWRUDQGEURDGEDQGWHVWGLYLVLRQLQWKH86DQG$VLD </w:t>
      </w:r>
    </w:p>
    <w:p>
      <w:pPr>
        <w:spacing w:after="0" w:line="135" w:lineRule="exact"/>
        <w:rPr>
          <w:sz w:val="20"/>
          <w:szCs w:val="20"/>
          <w:color w:val="auto"/>
        </w:rPr>
      </w:pPr>
    </w:p>
    <w:p>
      <w:pPr>
        <w:spacing w:after="0"/>
        <w:rPr>
          <w:sz w:val="20"/>
          <w:szCs w:val="20"/>
          <w:color w:val="auto"/>
        </w:rPr>
      </w:pPr>
      <w:r>
        <w:rPr>
          <w:rFonts w:ascii="PMingLiU" w:cs="PMingLiU" w:eastAsia="PMingLiU" w:hAnsi="PMingLiU"/>
          <w:sz w:val="13"/>
          <w:szCs w:val="13"/>
          <w:color w:val="auto"/>
        </w:rPr>
        <w:t>0U.ODXV,OJHQIULW]KDVVHUYHGDV&amp;KLHI3URGXFW2IILFHURI&amp;RKXVLQFH-DQXDU\OHDGLQJDOORI&amp;RKX¶VFXUUHQWKDUGZDUHSURGXFWJURXSVVHPLFRQGXFWRUWHVW</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1"/>
          <w:szCs w:val="11"/>
          <w:color w:val="auto"/>
        </w:rPr>
        <w:t>LQWHUIDFHVROXWLRQVWHVWKDQGOHUVDQGLQVSHFWLRQPHWURORJ\3ULRUWRWKDW0U,OJHQIULW]VHUYHGDV9LFH3UHVLGHQWDQG*HQHUDO0DQDJHU7HVW+DQGOHU*URXSIURP-DQXDU\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4"/>
          <w:szCs w:val="14"/>
          <w:color w:val="auto"/>
        </w:rPr>
        <w:t>WR-DQXDU\0U,OJHQIULW]MRLQHG&amp;RKXLQ-XQHDV9LFH3UHVLGHQW6DOHVDQG6HUYLFH(XURSH8SRQWKHDFTXLVLWLRQRI;FHUUDLQKHZDVQDPHG9LFH</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2"/>
          <w:szCs w:val="12"/>
          <w:color w:val="auto"/>
        </w:rPr>
        <w:t>3UHVLGHQWDQG*HQHUDO0DQDJHUIRUWKH*UDYLW\7HVW,Q6WULSEXVLQHVVXQLW3ULRUWRMRLQLQJ&amp;RKXKHKHOGYDULRXVJHQHUDOPDQDJHPHQWDVZHOODVSURGXFWSURMHFW</w:t>
      </w:r>
    </w:p>
    <w:p>
      <w:pPr>
        <w:spacing w:after="0" w:line="47" w:lineRule="exact"/>
        <w:rPr>
          <w:sz w:val="20"/>
          <w:szCs w:val="20"/>
          <w:color w:val="auto"/>
        </w:rPr>
      </w:pPr>
    </w:p>
    <w:p>
      <w:pPr>
        <w:spacing w:after="0"/>
        <w:tabs>
          <w:tab w:leader="none" w:pos="3600" w:val="left"/>
        </w:tabs>
        <w:rPr>
          <w:sz w:val="20"/>
          <w:szCs w:val="20"/>
          <w:color w:val="auto"/>
        </w:rPr>
      </w:pPr>
      <w:r>
        <w:rPr>
          <w:rFonts w:ascii="PMingLiU" w:cs="PMingLiU" w:eastAsia="PMingLiU" w:hAnsi="PMingLiU"/>
          <w:sz w:val="15"/>
          <w:szCs w:val="15"/>
          <w:color w:val="auto"/>
        </w:rPr>
        <w:t>PDQDJHPHQWUROHVDW,QILQHRQ7HFKQRORJLHVDQG5RKGH</w:t>
        <w:tab/>
        <w:t>6FKZDU]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6XFFHVVLRQ3ODQQLQJ</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&amp;RKXFRQGXFWVIRUPDODQQXDOVXFFHVVLRQSODQQLQJWRHQVXUHWKHVWUHQJWKDQGFRQWLQXLW\RIRXUOHDGHUVKLSSLSHOLQH:HLGHQWLI\KLJK SRWHQWLDOWDOHQWDQGFUHDWH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GHYHORSPHQWSDWKVWKDWSUHSDUHHPSOR\HHVIRUIXWXUHUROHVUHLQIRUFLQJRXUORQJ VWDQGLQJFRPPLWPHQWWRSURPRWLQJIURPZLWKLQGHPRQVWUDWHGE\WKHIDFWWKDWRI</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RXUFXUUHQWH[HFXWLYHOHDGHUVKLSWHDPURVHWKURXJK&amp;RKX¶VUDQNV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color w:val="auto"/>
        </w:rPr>
        <w:t>,QZHODXQFKHGDQHZFRKRUWRIULVLQJPLGWRVHQLRUPDQDJHUVLQRXU/HDGHUVKLS'HYHORSPHQW3URJUDPGHVLJQHGWRDFFHOHUDWHWKHGHYHORSPHQWRIWRSWDOHQW</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1"/>
          <w:szCs w:val="11"/>
          <w:color w:val="auto"/>
        </w:rPr>
        <w:t>DFURVVWKHRUJDQL]DWLRQ7KLVSURJUDPFRQVLVWVRILQGLYLGXDODVVHVVPHQWVPXOWLSOHLQSHUVRQVNLOOVWUDLQLQJVHVVLRQVDQGFDSVWRQHSURMHFWVSUHVHQWHGWRWKHH[HFXWLYH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OHDGHUVKLSWHDP7KLVFRQWLQXLQJLQYHVWPHQWLQJURZLQJIXWXUHOHDGHUVUHVXOWHGLQRIWKHSUHYLRXVFRKRUWEHLQJSURPRWHGWRH[SDQGHGUROHVDIWHUFRPSOHWLQJWKH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SURJUDP7KLVSURJUDPVWUHQJWKHQVRXULQWHUQDOSLSHOLQHDQGHQVXUHVWKDWZHFRQWLQXHWRFXOWLYDWHWKHQH[WJHQHUDWLRQRIOHDGHUVFDSDEOHRIGULYLQJ&amp;RKX¶VORQJWHUP</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VXFFHVV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$YDLODEOH,QIRUPDWLRQ</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3"/>
          <w:szCs w:val="13"/>
          <w:color w:val="auto"/>
        </w:rPr>
        <w:t>2XUZHEVLWHDGGUHVVLVZZZFRKXFRP:HPDNHDYDLODEOHIUHHRIFKDUJHRQRUWKURXJKRXUZHEVLWHRXUDQQXDOUHSRUWRQ)RUP.TXDUWHUO\UHSRUWVRQ)RUP4</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FXUUHQWUHSRUWVRQ)RUP.DQGDOODPHQGPHQWVWRWKRVHUHSRUWVDVVRRQDVUHDVRQDEO\SUDFWLFDEOHDIWHUVXFKPDWHULDOLVHOHFWURQLFDOO\ILOHGZLWKWKH6(&amp;2XU&amp;RGHRI</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2"/>
          <w:szCs w:val="12"/>
          <w:color w:val="auto"/>
        </w:rPr>
        <w:t>%XVLQHVV&amp;RQGXFWDQG(WKLFVDQGRWKHUGRFXPHQWVUHODWHGWRRXUFRUSRUDWHJRYHUQDQFHDUHDOVRSRVWHGRQRXUZHEVLWHDWKWWSVFRKXJFVZHEFRPFRUSRUDWH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JRYHUQDQFHGRFXPHQWVFKDUWHUV:KHQUHTXLUHGE\WKHUXOHVRIWKH1DVGDT6WRFN0DUNHW//&amp;³1DVGDT´RUWKH6(&amp;ZHZLOOGLVFORVHDQ\IXWXUHDPHQGPHQWWRRU</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ZDLYHURIDQ\SURYLVLRQRIWKHFRGHRIFRQGXFWIRURXUFKLHIH[HFXWLYHRIILFHUDQGSULQFLSDOILQDQFLDORIILFHURUDQ\PHPEHURUPHPEHUVRIRXUERDUGRIGLUHFWRUVRQRXU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ZHEVLWHZLWKLQIRXUEXVLQHVVGD\VIROORZLQJWKHGDWHRIVXFKDPHQGPHQWRUZDLYHU,QIRUPDWLRQFRQWDLQHGRQRXUZHEVLWHLVQRWGHHPHGSDUWRIWKLVUHSRUW</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11" w:name="page12"/>
    <w:bookmarkEnd w:id="11"/>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w:t>
      </w:r>
      <w:r>
        <w:rPr>
          <w:rFonts w:ascii="PMingLiU" w:cs="PMingLiU" w:eastAsia="PMingLiU" w:hAnsi="PMingLiU"/>
          <w:sz w:val="15"/>
          <w:szCs w:val="15"/>
          <w:color w:val="auto"/>
        </w:rPr>
        <w:t/>
      </w:r>
      <w:r>
        <w:rPr>
          <w:rFonts w:ascii="PMingLiU" w:cs="PMingLiU" w:eastAsia="PMingLiU" w:hAnsi="PMingLiU"/>
          <w:sz w:val="15"/>
          <w:szCs w:val="15"/>
          <w:b w:val="1"/>
          <w:bCs w:val="1"/>
          <w:color w:val="auto"/>
        </w:rPr>
        <w:t>$5LVN)DFWRUV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right="80"/>
        <w:spacing w:after="0" w:line="1058" w:lineRule="auto"/>
        <w:rPr>
          <w:sz w:val="20"/>
          <w:szCs w:val="20"/>
          <w:color w:val="auto"/>
        </w:rPr>
      </w:pPr>
      <w:r>
        <w:rPr>
          <w:rFonts w:ascii="PMingLiU" w:cs="PMingLiU" w:eastAsia="PMingLiU" w:hAnsi="PMingLiU"/>
          <w:sz w:val="6"/>
          <w:szCs w:val="6"/>
          <w:i w:val="1"/>
          <w:iCs w:val="1"/>
          <w:color w:val="auto"/>
        </w:rPr>
        <w:t>,QDGGLWLRQWRWKHRWKHULQIRUPDWLRQLQWKLV$QQXDO5HSRUWRQ)RUP.\RXVKRXOGFDUHIXOO\FRQVLGHUWKHULVNIDFWRUVGLVFXVVHGLQWKLV$QQXDO5HSRUWRQ)RUP .LQHYDOXDWLQJ&amp;RKXDQGRXUEXVLQHVVWKH</w:t>
      </w:r>
      <w:r>
        <w:rPr>
          <w:rFonts w:ascii="PMingLiU" w:cs="PMingLiU" w:eastAsia="PMingLiU" w:hAnsi="PMingLiU"/>
          <w:sz w:val="6"/>
          <w:szCs w:val="6"/>
          <w:color w:val="auto"/>
        </w:rPr>
        <w:t>³</w:t>
      </w:r>
      <w:r>
        <w:rPr>
          <w:rFonts w:ascii="PMingLiU" w:cs="PMingLiU" w:eastAsia="PMingLiU" w:hAnsi="PMingLiU"/>
          <w:sz w:val="6"/>
          <w:szCs w:val="6"/>
          <w:i w:val="1"/>
          <w:iCs w:val="1"/>
          <w:color w:val="auto"/>
        </w:rPr>
        <w:t>ULVNIDFWRUV</w:t>
      </w:r>
      <w:r>
        <w:rPr>
          <w:rFonts w:ascii="PMingLiU" w:cs="PMingLiU" w:eastAsia="PMingLiU" w:hAnsi="PMingLiU"/>
          <w:sz w:val="6"/>
          <w:szCs w:val="6"/>
          <w:color w:val="auto"/>
        </w:rPr>
        <w:t>´</w:t>
      </w:r>
      <w:r>
        <w:rPr>
          <w:rFonts w:ascii="PMingLiU" w:cs="PMingLiU" w:eastAsia="PMingLiU" w:hAnsi="PMingLiU"/>
          <w:sz w:val="6"/>
          <w:szCs w:val="6"/>
          <w:i w:val="1"/>
          <w:iCs w:val="1"/>
          <w:color w:val="auto"/>
        </w:rPr>
        <w:t>,IDQ\RIWKHLGHQWLILHGULVNVDFWXDOO\RFFXURXUEXVLQHVVILQDQFLDOFRQGLWLRQDQGUHVXOWVRIRSHUDWLRQV FRXOGEHPDWHULDOO\DGYHUVHO\DIIHFWHGWKHWUDGLQJSULFHRIRXUFRPPRQVWRFNFRXOGGHFOLQHDQG\RXPD\ORVHDOORUSDUWRI\RXULQYHVWPHQWLQRXUFRPPRQVWRFN 7KHULVNVDQGXQFHUWDLQWLHVGHVFULEHGLQWKLV$QQXDO5HSRUWRQ)RUP.DUHQRWWKHRQO\RQHVZHIDFH$GGLWLRQDOULVNVWKDWZHFXUUHQWO\GRQRWNQRZDERXWRU WKDWZHFXUUHQWO\GHHPWREHLPPDWHULDOPD\DOVRLPSDLURXUEXVLQHVVRSHUDWLRQVRUWKHWUDGLQJSULFHRIRXUFRPPRQVWRFN</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u w:val="single" w:color="auto"/>
          <w:color w:val="auto"/>
        </w:rPr>
        <w:t>5LVN)DFWRUV6XPPDU\</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p>
      <w:pPr>
        <w:jc w:val="both"/>
        <w:spacing w:after="0" w:line="346" w:lineRule="auto"/>
        <w:rPr>
          <w:sz w:val="20"/>
          <w:szCs w:val="20"/>
          <w:color w:val="auto"/>
        </w:rPr>
      </w:pPr>
      <w:r>
        <w:rPr>
          <w:rFonts w:ascii="PMingLiU" w:cs="PMingLiU" w:eastAsia="PMingLiU" w:hAnsi="PMingLiU"/>
          <w:sz w:val="11"/>
          <w:szCs w:val="11"/>
          <w:color w:val="auto"/>
        </w:rPr>
        <w:t>,QYHVWLQJLQRXUVHFXULWLHVLQYROYHVDKLJKGHJUHHRIULVN&lt;RXVKRXOGFDUHIXOO\FRQVLGHUWKHIROORZLQJIDFWRUVDVZHOODVRWKHULQIRUPDWLRQLQWKLV$QQXDO5HSRUWRQ)RUP .,IDQ\RIWKHVHULVNVPDWHULDOL]HRXUEXVLQHVVILQDQFLDOFRQGLWLRQDQGUHVXOWVRIRSHUDWLRQVFRXOGEHPDWHULDOO\DQGDGYHUVHO\DIIHFWHGDQGWKHWUDGLQJSULFHRIRXU FRPPRQVWRFNFRXOGGHFOLQH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u w:val="single" w:color="auto"/>
          <w:color w:val="auto"/>
        </w:rPr>
        <w:t>5LVNV5HODWLQJWR2XU%XVLQHVV2SHUDWLRQV*URZWK6WUDWHJ\DQG,QGXVWU\</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6HPLFRQGXFWRUHTXLSPHQWLVVXEMHFWWRUDSLGWHFKQRORJLFDOFKDQJHSURGXFWLQWURGXFWLRQVDQGWUDQVLWLRQVZKLFKPD\UHVXOWLQLQYHQWRU\ZULWHRIIVDQGRXUQHZ</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SURGXFWGHYHORSPHQWLQYROYHVQXPHURXVULVNVDQGXQFHUWDLQWLHV</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6HPLFRQGXFWRUHTXLSPHQWDQGSURFHVVHVDUHVXEMHFWWRUDSLGWHFKQRORJLFDOFKDQJH:HEHOLHYHWKDWRXUIXWXUHVXFFHVVZLOOGHSHQGLQSDUWRQRXUDELOLW\WRHQKDQFH</w:t>
      </w:r>
    </w:p>
    <w:p>
      <w:pPr>
        <w:spacing w:after="0" w:line="47" w:lineRule="exact"/>
        <w:rPr>
          <w:sz w:val="20"/>
          <w:szCs w:val="20"/>
          <w:color w:val="auto"/>
        </w:rPr>
      </w:pPr>
    </w:p>
    <w:p>
      <w:pPr>
        <w:spacing w:after="0"/>
        <w:tabs>
          <w:tab w:leader="none" w:pos="8260" w:val="left"/>
        </w:tabs>
        <w:rPr>
          <w:sz w:val="20"/>
          <w:szCs w:val="20"/>
          <w:color w:val="auto"/>
        </w:rPr>
      </w:pPr>
      <w:r>
        <w:rPr>
          <w:rFonts w:ascii="PMingLiU" w:cs="PMingLiU" w:eastAsia="PMingLiU" w:hAnsi="PMingLiU"/>
          <w:sz w:val="15"/>
          <w:szCs w:val="15"/>
          <w:color w:val="auto"/>
        </w:rPr>
        <w:t>H[LVWLQJSURGXFWVDQGGHYHORSQHZSURGXFWVZLWKLPSURYHGSHUIRUPDQFHFDSDELOLWLHV,QILVFDOZHLQFXUUHGPLOOLRQLQ5</w:t>
      </w:r>
      <w:r>
        <w:rPr>
          <w:sz w:val="20"/>
          <w:szCs w:val="20"/>
          <w:color w:val="auto"/>
        </w:rPr>
        <w:tab/>
      </w:r>
      <w:r>
        <w:rPr>
          <w:rFonts w:ascii="PMingLiU" w:cs="PMingLiU" w:eastAsia="PMingLiU" w:hAnsi="PMingLiU"/>
          <w:sz w:val="13"/>
          <w:szCs w:val="13"/>
          <w:color w:val="auto"/>
        </w:rPr>
        <w:t>'H[SHQVHV:HH[SHFWWRFRQWLQXHWR</w:t>
      </w:r>
    </w:p>
    <w:p>
      <w:pPr>
        <w:spacing w:after="0" w:line="11" w:lineRule="exact"/>
        <w:rPr>
          <w:sz w:val="20"/>
          <w:szCs w:val="20"/>
          <w:color w:val="auto"/>
        </w:rPr>
      </w:pPr>
    </w:p>
    <w:p>
      <w:pPr>
        <w:spacing w:after="0" w:line="346" w:lineRule="auto"/>
        <w:rPr>
          <w:sz w:val="20"/>
          <w:szCs w:val="20"/>
          <w:color w:val="auto"/>
        </w:rPr>
      </w:pPr>
      <w:r>
        <w:rPr>
          <w:rFonts w:ascii="PMingLiU" w:cs="PMingLiU" w:eastAsia="PMingLiU" w:hAnsi="PMingLiU"/>
          <w:sz w:val="11"/>
          <w:szCs w:val="11"/>
          <w:color w:val="auto"/>
        </w:rPr>
        <w:t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w:t>
      </w:r>
    </w:p>
    <w:p>
      <w:pPr>
        <w:spacing w:after="0" w:line="1" w:lineRule="exact"/>
        <w:rPr>
          <w:sz w:val="20"/>
          <w:szCs w:val="20"/>
          <w:color w:val="auto"/>
        </w:rPr>
      </w:pPr>
    </w:p>
    <w:p>
      <w:pPr>
        <w:spacing w:after="0" w:line="461" w:lineRule="auto"/>
        <w:rPr>
          <w:sz w:val="20"/>
          <w:szCs w:val="20"/>
          <w:color w:val="auto"/>
        </w:rPr>
      </w:pPr>
      <w:r>
        <w:rPr>
          <w:rFonts w:ascii="PMingLiU" w:cs="PMingLiU" w:eastAsia="PMingLiU" w:hAnsi="PMingLiU"/>
          <w:sz w:val="11"/>
          <w:szCs w:val="11"/>
          <w:color w:val="auto"/>
        </w:rPr>
        <w:t>SURGXFWVDQGUHODWHGLQYHQWRU\PD\EHFRPHREVROHWHUHVXOWLQJLQVLJQLILFDQWH[FHVVDQGREVROHWHLQYHQWRU\H[SRVXUHOHDGLQJWRLQYHQWRU\ZULWHRIIVDQGLQFUHDVHG LQYHQWRU\UHVHUYHUHTXLUHPHQWVZKLFKFRXOGKDYHDPDWHULDODGYHUVHLPSDFWRQRXUUHVXOWVRIRSHUDWLRQVDQGILQDQFLDOFRQGLWLRQ$GGLWLRQDOO\WKHFRVWRILQYHVWPHQWVLQ QHZSURGXFWRIIHULQJVDQGSURGXFWHQKDQFHPHQWVFRXOGKDYHDQHJDWLYHLPSDFWRQRXURSHUDWLQJUHVXOWV </w:t>
      </w:r>
    </w:p>
    <w:p>
      <w:pPr>
        <w:spacing w:after="0" w:line="2"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7KHVHPLFRQGXFWRULQGXVWU\ZHVHUYHLVF\FOLFDOVHDVRQDOYRODWLOHDQGXQSUHGLFWDEOHDQGLQFUHDVHGF\FOLFDOLW\FRXOGKDYHDQDGYHUVHLPSDFWRQRXUVDOHVDQG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JURVVPDUJLQ</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7KHVHPLFRQGXFWRULQGXVWU\LVKLJKO\F\FOLFDODQGXQSUHGLFWDEOH&amp;DSLWDOHTXLSPHQWSURYLGHUVLQWKHVHPLFRQGXFWRULQGXVWU\VXFKDV&amp;RKXKDYHLQWKHSDVWEHHQ</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2"/>
          <w:szCs w:val="12"/>
          <w:color w:val="auto"/>
        </w:rPr>
        <w:t>QHJDWLYHO\LPSDFWHGE\ERWKVXGGHQVORZGRZQVLQJOREDOHFRQRPLHVDQGUHFXUULQJF\FOLFDOLW\ZLWKLQWKHPDUNHWVZHVHUYH2XUUHYHQXHVDQGPDUJLQVDUHDIIHFWHGE\</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VXGGHQGRZQWXUQVDVVHHQLQUHFHQW\HDUVZLWKVKDUSGHFOLQHVLQPRELOHDXWRPRWLYHDQGLQGXVWULDOPDUNHWVDOHV)RULQVWDQFHPRELOHPDUNHWVDOHVGURSSHGLQ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DQGDQRWKHULQDQG\HWDQRWKHUGHFUHDVHE\LQZKLOHDXWRPRWLYHDQGLQGXVWULDOV\VWHPVDOHVGHFOLQHGLQDQGLQEXWWKHQ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color w:val="auto"/>
        </w:rPr>
        <w:t>LQFUHDVHGLQ7KHVHWUHQGVKDYHKDGDQGPD\FRQWLQXHWRKDYHDVLJQLILFDQWDGYHUVHLPSDFWRQRXUEXVLQHVV:HDUHXQDEOHWRSUHGLFWKRZWKHOLNHO\</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1"/>
          <w:szCs w:val="11"/>
          <w:color w:val="auto"/>
        </w:rPr>
        <w:t>GXUDWLRQIUHTXHQF\DQGVHYHULW\RIGLVUXSWLRQVLQILQDQFLDOPDUNHWVFUHGLWDYDLODELOLW\DQGDGYHUVHHFRQRPLFFRQGLWLRQVWKURXJKRXWWKHZRUOGDQGWKHLPSDFWRIWKH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IRUHJRLQJIDFWRUVZLOODIIHFWRXUFXVWRPHUVDQGZHFDQQRWHQVXUHWKDWWKHOHYHORIUHYHQXHVRUQHZRUGHUVIRUDILVFDO\HDURUTXDUWHUZLOOEHVXVWDLQHGLQVXEVHTXHQW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SHULRGV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b w:val="1"/>
          <w:bCs w:val="1"/>
          <w:i w:val="1"/>
          <w:iCs w:val="1"/>
          <w:color w:val="auto"/>
        </w:rPr>
        <w:t>:HRXWVRXUFHVHOHFWPDQXIDFWXULQJDFWLYLWLHVWRWKLUGSDUW\VHUYLFHSURYLGHUVZKLFKGHFUHDVHVRXUFRQWURORYHUWKHSHUIRUPDQFHRIWKHVHIXQFWLRQV</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:HRXWVRXUFHFHUWDLQSURGXFWPDQXIDFWXULQJWRWKLUGSDUW\VHUYLFHSURYLGHUV'HSHQGHQFHRQRXWVRXUFLQJUHGXFHVRXUFRQWURORYHUWKHSHUIRUPDQFHRIWKHRXWVRXUFHG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IXQFWLRQVDQGPD\DOVRDGYHUVHO\DIIHFWRXUDELOLW\WREULQJQHZSURGXFWVWRPDUNHW)RUH[DPSOHZHGHSHQGXSRQ-DELOWRPDQXIDFWXUHPRVWRIRXUVHPLFRQGXFWRUWHVW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V\VWHPVIURPLWVIDFLOLW\ORFDWHGLQ0DOD\VLD,QWKHHYHQWWKDW-DELOLVXQDEOHWRPHHWRXUFXUUHQWGHOLYHU\VFKHGXOHIRUVHPLFRQGXFWRUWHVWV\VWHPVRULI-DELO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H[SHULHQFHGXQH[SHFWHGGRZQWLPHZHPD\QRWEHDEOHWRVHOOWRRXUFXVWRPHUVRUKDYHVLJQLILFDQWGHOD\VLQIXOILOOLQJWKHLURUGHUV,IZHH[SHULHQFHVLJQLILFDQWGHOD\VRU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GLVUXSWLRQVZLWK-DELOWKHUHFDQEHQRDVVXUDQFHWKDWDOWHUQDWLYHFDSDFLW\FRXOGEHREWDLQHGRQIDYRUDEOHWHUPVLIDYDLODEOHDWDOO,IZHGRQRWHIIHFWLYHO\PDQDJHRXU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RXWVRXUFLQJVWUDWHJ\ZLWKWKHVHSURYLGHUVZHPD\H[SHULHQFHRSHUDWLRQDOGLIILFXOWLHVLQFUHDVHGFRVWVPDQXIDFWXULQJLQWHUUXSWLRQVRULQHIILFLHQFLHVLQWKHRSHUDWLRQRI</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RXUVXSSO\FKDLQDQ\RUDOORIZKLFKFRXOGGHOD\RXUGHOLYHU\RISURGXFWVWRRXUFXVWRPHUVDQGPDWHULDOO\DQGDGYHUVHO\DIIHFWRXUEXVLQHVVILQDQFLDOFRQGLWLRQDQG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UHVXOWVRIRSHUDWLRQV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12" w:name="page13"/>
    <w:bookmarkEnd w:id="12"/>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,IZHGHOLYHUV\VWHPVZLWKGHIHFWVRXUUHSXWDWLRQDQGGHPDQGIRURXUV\VWHPVPD\GHFUHDVHDQGWKHFRVWRITXDOLW\HYHQWVFRXOGEHKDUPIXOWRRXURSHUDWLQJ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UHVXOWV</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,QWKHFRXUVHRIFRQGXFWLQJRXUEXVLQHVVZHPXVWDGHTXDWHO\DGGUHVVTXDOLW\LVVXHVDVVRFLDWHGZLWKRXUSURGXFWVDQGVHUYLFHVLQFOXGLQJGHIHFWVLQRXUHQJLQHHULQJ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GHVLJQDQGPDQXIDFWXULQJSURFHVVHVDVZHOODVGHIHFWVLQWKLUGSDUW\FRPSRQHQWVLQFOXGHGLQRXUSURGXFWV2XUV\VWHPVDUHFRPSOH[DQGRFFDVLRQDOO\FRQWDLQHUURUV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GHIHFWVDQGEXJVZKHQLQWURGXFHG:KHQWKLVRFFXUVRXUFUHGLELOLW\DQGWKHPDUNHWDFFHSWDQFHDQGVDOHVRIRXUV\VWHPVPD\EHKDUPHG)XUWKHULIRXUV\VWHPV</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FRQWDLQHUURUVGHIHFWVRUEXJVFRPSXWHUYLUXVHVRUPDOLFLRXVFRGHDVDUHVXOWRIF\EHUDWWDFNVWRRXUFRPSXWHUQHWZRUNVRXUFXVWRPHUVPD\H[SHULHQFHFRVWVGXHWR</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WKHORVVRIXVHRIWKHHTXLSPHQWRUVRIWZDUHDQGZHPD\EHUHTXLUHGWRH[SHQGVLJQLILFDQWFDSLWDODQGUHVRXUFHVWRDOOHYLDWHWKHVHSUREOHPVLQFOXGLQJLIUHODWHGWRD</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UHFDOODVZHOODVPDLQWDLQRUUHSDLURXUUHSXWDWLRQ7RSURDFWLYHO\DGGUHVVTXDOLW\LVVXHVZHZRUNH[WHQVLYHO\ZLWKRXUFXVWRPHUVDQGVXSSOLHUVDQGHQJDJHLQSURGXFW</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1"/>
          <w:szCs w:val="11"/>
          <w:color w:val="auto"/>
        </w:rPr>
        <w:t>WHVWLQJWRGHWHUPLQHWKHFDXVHRITXDOLW\SUREOHPVDQGDSSURSULDWHVROXWLRQV)LQGLQJVROXWLRQVWRTXDOLW\LVVXHVFDQEHH[SHQVLYHDQGPD\UHVXOWLQDGGLWLRQDOZDUUDQW\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UHSODFHPHQWDQGRWKHUFRVWV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b w:val="1"/>
          <w:bCs w:val="1"/>
          <w:i w:val="1"/>
          <w:iCs w:val="1"/>
          <w:color w:val="auto"/>
        </w:rPr>
        <w:t>)DLOXUHRIFULWLFDOVXSSOLHUVWRGHOLYHUVXIILFLHQWTXDQWLWLHVRISDUWVLQDWLPHO\DQGFRVWHIIHFWLYHPDQQHUFRXOGDGYHUVHO\LPSDFWRXURSHUDWLRQV</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3"/>
          <w:szCs w:val="13"/>
          <w:color w:val="auto"/>
        </w:rPr>
        <w:t>:HXVHQXPHURXVYHQGRUVWRVXSSO\SDUWVFRPSRQHQWVDQGVXEDVVHPEOLHVIRUWKHPDQXIDFWXUHRIRXUSURGXFWV0DQ\NH\SDUWVPD\EHDYDLODEOHRQO\IURPDVLQJOH</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1"/>
          <w:szCs w:val="11"/>
          <w:color w:val="auto"/>
        </w:rPr>
        <w:t>VXSSOLHURUDOLPLWHGQXPEHURIVXSSOLHUVLQFUHDVLQJRXUYXOQHUDELOLW\WRVXSSO\LQWHUUXSWLRQV,QDGGLWLRQVXSSOLHUVPD\ZLWKRUZLWKRXWDGYDQFHQRWLFHVLJQLILFDQWO\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UDLVHSULFHVRUFHDVHPDQXIDFWXULQJFHUWDLQFRPSRQHQWVWKDWDUHGLIILFXOWWRUHSODFHZLWKRXWVLJQLILFDQWUHHQJLQHHULQJRIRXUSURGXFWV2QRFFDVLRQZHKDYHH[SHULHQFHG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SUREOHPVLQREWDLQLQJDGHTXDWHDQGUHOLDEOHTXDQWLWLHVRIYDULRXVSDUWVDQGFRPSRQHQWVIURPFHUWDLQNH\RUVROHVRXUFHVXSSOLHUV)RUH[DPSOHLQZHH[SHULHQFHG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VXSSO\FRQVWUDLQWVDQGGHOD\VLQDFFHVVLQJFHUWDLQFULWLFDOFRPSRQHQWVXVHGLQRXUWHVWVRFNHWVGXHWRJRYHUQPHQWDOUHJXODWRU\FKDQJHVZKLFKLIQRWPDQDJHGTXLFNO\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DQGGLOLJHQWO\FRXOGKDYHDGYHUVHO\LPSDFWHGRXUDELOLW\WRVXSSO\WKHILQLVKHGJRRGVDQGRXURYHUDOOJURVVPDUJLQLQILVFDO0RUHEURDGO\RXUUHVXOWVRI</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3"/>
          <w:szCs w:val="13"/>
          <w:color w:val="auto"/>
        </w:rPr>
        <w:t>RSHUDWLRQVPD\EHPDWHULDOO\DQGDGYHUVHO\LPSDFWHGLIZHGRQRWUHFHLYHVXIILFLHQWSDUWVWRPHHWRXUUHTXLUHPHQWVLQDWLPHO\DQGFRVWHIIHFWLYHPDQQHU</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,QIODWLRQDU\SUHVVXUHVDORQJZLWKDQ\IXUWKHULQFUHDVHLQLQWHUHVWUDWHVLQFUHDVHWKHWKUHDWRIUHFHVVLRQDQGPD\LPSDFWRXUILQDQFLDOFRQGLWLRQRUUHVXOWVRI</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RSHUDWLRQV</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,QIODWLRQDQGULVLQJLQWHUHVWUDWHVKDYHLQFUHDVHGFRVWVIRUPDWHULDOODERUDQGVHUYLFHV7KHVHHFRQRPLFHYHQWVDUHGULYHQE\IDFWRUVEH\RQGRXUFRQWURODQGDOWKRXJK</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LQIODWLRQDU\SUHVVXUHVKDYHUHFHQWO\PRGHUDWHGZHDUHXQDEOHWRSUHGLFWWKHIXWXUHLPSDFWVDQGVXFKFRVWSUHVVXUHVPD\FRQWLQXHWRDGYHUVHO\LPSDFWXV2XUHIIRUWVWR</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RIIVHWWKHVHFRVWSUHVVXUHVVXFKDVWKURXJKSURGXFWSULFHLQFUHDVHVRUDWWHPSWLQJWRUHGXFHRSHUDWLQJFRVWVHOVHZKHUHPD\QRWEHVXFFHVVIXO(FRQRPLFVORZGRZQV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DVVHHQLQUHFHQW\HDUVKDYHGDPSHQHGFXVWRPHUGHPDQG+LJKHULQWHUHVWUDWHVDOVRLQFUHDVHRXUERUURZLQJFRVWVDQGPD\OLPLWRXUDELOLW\WRLQYHVWLQJURZWK</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b w:val="1"/>
          <w:bCs w:val="1"/>
          <w:i w:val="1"/>
          <w:iCs w:val="1"/>
          <w:color w:val="auto"/>
        </w:rPr>
        <w:t>7KHVHPLFRQGXFWRUHTXLSPHQWLQGXVWU\LVLQWHQVHO\FRPSHWLWLYHDQGZHPD\QRWEHDEOHWRPDLQWDLQRUZLQEXVLQHVVRYHURXUFRPSHWLWLRQ</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7KHVHPLFRQGXFWRUHTXLSPHQWPDUNHWLVLQWHQVHO\FRPSHWLWLYHZLWKDIHZODUJHFXVWRPHUVDFFRXQWLQJIRUPRVWVDOHV,QRXUWHQODUJHVWFXVWRPHUVUHSUHVHQWHG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RIWRWDOUHYHQXH'XULQJWKHSDVWILYH\HDUVWKHSHUFHQWDJHRIRXUVDOHVGHULYHGIURPWKHVHVLJQLILFDQWFXVWRPHUVKDVYDULHGJUHDWO\/RVLQJDPDMRUFXVWRPHURUIDLOLQJWR</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NHHSXSZLWKFRPSHWLWRUV¶LQQRYDWLRQVFRXOGVLJQLILFDQWO\LPSDFWRXUUHVXOWV)RUH[DPSOHWKHWHVWDXWRPDWLRQLQGXVWU\ZKLOHUHODWLYHO\VPDOOLQWHUPVRIZRUOGZLGH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PDUNHWVL]HFRPSDUHGWRRWKHUVHJPHQWVRIWKHVHPLFRQGXFWRUHTXLSPHQWLQGXVWU\KDVVHYHUDOSDUWLFLSDQWVUHVXOWLQJLQLQWHQVHFRPSHWLWLYHSULFLQJSUHVVXUHV,Q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DGGLWLRQWKHUHDUHHPHUJLQJFRPSDQLHVWKDWSURYLGHRUPD\SURYLGHLQQRYDWLYHWHFKQRORJ\LQFRUSRUDWHGLQSURGXFWVWKDWPD\FRPSHWHVXFFHVVIXOO\DJDLQVWRXU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SURGXFWV:HH[SHFWRXUFRPSHWLWRUVWRFRQWLQXHWRLPSURYHWKHGHVLJQDQGSHUIRUPDQFHRIWKHLUFXUUHQWSURGXFWVDQGWRLQWURGXFHQHZSURGXFWVZLWKLPSURYHG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SHUIRUPDQFHFDSDELOLWLHV,IZHDUHXQDEOHWRSULFHRXUH[LVWLQJSURGXFWVFRPSHWLWLYHO\DQGVXFFHVVIXOO\LQWURGXFHQHZWHFKQRORJLFDOO\DGYDQFHGDQGFRPSHWLWLYHO\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4"/>
          <w:szCs w:val="14"/>
          <w:color w:val="auto"/>
        </w:rPr>
        <w:t>SULFHGSURGXFWVWKHQZHH[SHFWWKDWWKHVHFRPSHWLWLYHFRQGLWLRQVZRXOGQHJDWLYHO\LPSDFWRXUJURVVPDUJLQDQGRSHUDWLQJUHVXOWV</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13" w:name="page14"/>
    <w:bookmarkEnd w:id="13"/>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&amp;RQVROLGDWLRQLQWKHVHPLFRQGXFWRULQGXVWU\DQGZLWKLQWKHVHPLFRQGXFWRUWHVWHTXLSPHQWPDUNHWFRXOGDGYHUVHO\DIIHFWWKHPDUNHWIRURXUSURGXFWVDQG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QHJDWLYHO\LPSDFWRXUDELOLW\WRFRPSHWH</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&amp;RQVROLGDWLRQLQWKHVHPLFRQGXFWRULQGXVWU\PD\UHGXFHRXUFXVWRPHUEDVHDQGFRXOGDGYHUVHO\DIIHFWWKHPDUNHWIRURXUSURGXFWVZKLFKFRXOGFDXVHDGHFOLQHLQRXU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UHYHQXHV:LWKFRQVROLGDWLRQWKHQXPEHURIDFWXDODQGSRWHQWLDOFXVWRPHUVIRURXUSURGXFWVKDVGHFUHDVHGLQUHFHQW\HDUV&amp;RQVROLGDWLRQPD\OHDGWRUHODWLYHO\IHZHU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RSSRUWXQLWLHVWRVHOORXUSURGXFWVLIZHDUHQRWFKRVHQDVDVXSSOLHUE\DQ\JLYHQSURVSHFWLYHFXVWRPHUDQGPD\OHDGWRLQFUHDVHGSULFLQJSUHVVXUHVIURPFXVWRPHUVWKDW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KDYHJUHDWHUYROXPHSXUFKDVLQJSRZHU7KLVFRQVROLGDWLRQWUHQGFRXOGFKDQJHRXULQWHUDFWLRQVDQGUHODWLRQVKLSVZLWKFRPSOHPHQWDU\WHVWHULQVWUXPHQWDQGSUREHFDUG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VXSSOLHUVDQGQHJDWLYHO\LPSDFWRXUUHYHQXHDQGRSHUDWLQJUHVXOWV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b w:val="1"/>
          <w:bCs w:val="1"/>
          <w:i w:val="1"/>
          <w:iCs w:val="1"/>
          <w:color w:val="auto"/>
        </w:rPr>
        <w:t>7KHF\FOLFDOQDWXUHRIWKHVHPLFRQGXFWRUHTXLSPHQWLQGXVWU\SODFHVHQRUPRXVGHPDQGVRQRXUHPSOR\HHVRSHUDWLRQVDQGLQIUDVWUXFWXUH</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6XGGHQGHPDQGFKDQJHVLQEXVLQHVVFRQGLWLRQVSRVLWLYHRUQHJDWLYHDUHFRPPRQLQRXULQGXVWU\EXWWKHWLPLQJRIVXFKFKDQJHVLVYHU\GLIILFXOWWRSUHGLFW5HJDUGOHVV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RIWKHUHDVRQVXGGHQFKDQJHVLQGHPDQGIRUVHPLFRQGXFWRUHTXLSPHQWPD\KDYHDVLJQLILFDQWLPSDFWRQRXURSHUDWLRQVDQGLQFUHDVHVRUGHFUHDVHVLQGHPDQGDUH</w:t>
      </w:r>
    </w:p>
    <w:p>
      <w:pPr>
        <w:spacing w:after="0" w:line="47" w:lineRule="exact"/>
        <w:rPr>
          <w:sz w:val="20"/>
          <w:szCs w:val="20"/>
          <w:color w:val="auto"/>
        </w:rPr>
      </w:pPr>
    </w:p>
    <w:p>
      <w:pPr>
        <w:spacing w:after="0" w:line="433" w:lineRule="auto"/>
        <w:rPr>
          <w:sz w:val="20"/>
          <w:szCs w:val="20"/>
          <w:color w:val="auto"/>
        </w:rPr>
      </w:pPr>
      <w:r>
        <w:rPr>
          <w:rFonts w:ascii="PMingLiU" w:cs="PMingLiU" w:eastAsia="PMingLiU" w:hAnsi="PMingLiU"/>
          <w:sz w:val="11"/>
          <w:szCs w:val="11"/>
          <w:color w:val="auto"/>
        </w:rPr>
        <w:t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w:t>
      </w:r>
    </w:p>
    <w:p>
      <w:pPr>
        <w:spacing w:after="0"/>
        <w:rPr>
          <w:sz w:val="20"/>
          <w:szCs w:val="20"/>
          <w:color w:val="auto"/>
        </w:rPr>
      </w:pPr>
      <w:r>
        <w:rPr>
          <w:rFonts w:ascii="PMingLiU" w:cs="PMingLiU" w:eastAsia="PMingLiU" w:hAnsi="PMingLiU"/>
          <w:sz w:val="12"/>
          <w:szCs w:val="12"/>
          <w:b w:val="1"/>
          <w:bCs w:val="1"/>
          <w:i w:val="1"/>
          <w:iCs w:val="1"/>
          <w:color w:val="auto"/>
        </w:rPr>
        <w:t>,IZHFDQQRWFRQWLQXHWRGHYHORSPDQXIDFWXUHPDUNHWDQGVXSSRUWSURGXFWVDQGVHUYLFHVWKDWPHHWFXVWRPHUUHTXLUHPHQWVIRULQQRYDWLRQDQGTXDOLW\RXUUHYHQXH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DQGJURVVPDUJLQPD\VXIIHU</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7KHSURFHVVRIGHYHORSLQJQHZKLJKWHFKQRORJ\SURGXFWVDQGVHUYLFHVDQGHQKDQFLQJH[LVWLQJSURGXFWVDQGVHUYLFHVLVFRPSOH[FRVWO\DQGXQFHUWDLQDQGDQ\IDLOXUH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E\XVWRDQWLFLSDWHFXVWRPHUV¶FKDQJLQJQHHGVDQGHPHUJLQJWHFKQRORJLFDOWUHQGVDFFXUDWHO\FRXOGVLJQLILFDQWO\KDUPRXUVDOHVDQGUHVXOWVRIRSHUDWLRQV2XU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FXVWRPHUV¶VHOHFWLRQSURFHVVHVW\SLFDOO\DUHOHQJWK\DQGFDQUHTXLUHXVWRLQFXUVLJQLILFDQWVDOHVVHUYLFHDQGHQJLQHHULQJH[SHQVHVDQGWRSURYLGHWKHFXVWRPHU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HYDOXDWLRQV\VWHPVIRUDSHULRGRIWLPHDWQRFKDUJHLQSXUVXLWRIDVLQJOHFXVWRPHURSSRUWXQLW\)RUH[DPSOHZHW\SLFDOO\H[SHQGVLJQLILFDQWUHVRXUFHVHGXFDWLQJRXU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SURVSHFWLYHFXVWRPHUVUHJDUGLQJWKHXVHVDQGEHQHILWVRIRXUSURGXFWVFXVWRPL]LQJRXUSURGXFWVLQZD\VWKDWDUHVSHFLILFWRWKHSRWHQWLDOFXVWRPHU¶VQHHGVRU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FRQVLJQLQJHTXLSPHQWDQGZHPLJKWQRWEHUHLPEXUVHGIRUVXFKDFWLYLWLHV7KHVXEVWDQWLDOUHVRXUFHVZHGHYRWHWRRXUVDOHVHIIRUWVPD\QRWUHVXOWLQDQ\UHYHQXHVIURP</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DFXVWRPHU7KHGHOD\VLQKHUHQWLQWKHVHOHQJWK\VDOHVF\FOHVLQFUHDVHWKHULVNWKDWDFXVWRPHUZLOOGHFLGHWRFDQFHOFXUWDLOUHGXFHRUGHOD\LWVSURGXFWSODQVFDXVLQJXV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WRORVHDQWLFLSDWHGVDOHV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b w:val="1"/>
          <w:bCs w:val="1"/>
          <w:i w:val="1"/>
          <w:iCs w:val="1"/>
          <w:color w:val="auto"/>
        </w:rPr>
        <w:t>:HPXVWDWWUDFWDQGUHWDLQH[SHULHQFHGSHUVRQQHOWRKHOSVXSSRUWRXUIXWXUHJURZWKDQGFRPSHWLWLRQIRUVXFKSHUVRQQHOLQRXULQGXVWU\LVKLJK</w:t>
      </w:r>
    </w:p>
    <w:p>
      <w:pPr>
        <w:spacing w:after="0" w:line="34"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2XUVXFFHVVGHSHQGVRQDWWUDFWLQJDQGUHWDLQLQJVNLOOHGSHUVRQQHOHVSHFLDOO\LQKLJKFRVWUHJLRQVOLNH&amp;DOLIRUQLD*HUPDQ\DQG6ZLW]HUODQG&amp;RPSHWLWLRQIRUWDOHQWLV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ILHUFHDQGORVLQJNH\HPSOR\HHVFRXOGGLVUXSWRSHUDWLRQV7KHFRVWRIOLYLQJLQWKHVHUHJLRQVFRQWLQXHVWRULVHPDNLQJUHFUXLWPHQWDQGUHWHQWLRQPRUHFKDOOHQJLQJ,Q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ZHH[SHULHQFHGLQFUHDVHGWXUQRYHULQHQJLQHHULQJUROHVLQ6DQ'LHJR&amp;DOLIRUQLDDQG.ROEHUPRRU*HUPDQ\ZKLFKGHOD\HGVHYHUDOSURGXFWGHYHORSPHQWSURMHFWV,Q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DGGLWLRQWKHH[SDQVLRQRIKLJKWHFKQRORJ\FRPSDQLHVZRUOGZLGHDQGJURZWKLQWKHGHPDQGIRUVHPLFRQGXFWRUVKDVLQFUHDVHGGHPDQGIRUTXDOLILHGSHUVRQQHO7KHUH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PD\EHRQO\DOLPLWHGQXPEHURISHUVRQVZLWKWKHUHTXLVLWHVNLOOVDQGUHOHYDQWLQGXVWU\H[SHULHQFHWRVHUYHLQWKHVHSRVLWLRQVDQGLWPD\EHFRPHLQFUHDVLQJO\GLIILFXOWIRU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XVWRKLUHSHUVRQQHORYHUWLPH,QRUGHUWRDWWUDFWDQGUHWDLQH[HFXWLYHVDQGRWKHUNH\HPSOR\HHVZHPXVWSURYLGHDFRPSHWLWLYHFRPSHQVDWLRQSDFNDJHLQFOXGLQJFDVK</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DQGVWRFNEDVHGFRPSHQVDWLRQDORQJZLWKRWKHUEHQHILWVDQGZRUNSODFHSROLFLHV2XUEXVLQHVVILQDQFLDOFRQGLWLRQDQGUHVXOWVRIRSHUDWLRQVFRXOGEHPDWHULDOO\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DGYHUVHO\DIIHFWHGE\WKHORVVRIDQ\RIRXUNH\HPSOR\HHVE\WKHIDLOXUHRIDQ\NH\HPSOR\HHWRSHUIRUPLQKLVRUKHUFXUUHQWSRVLWLRQRUE\RXULQDELOLW\WRDWWUDFWDQG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UHWDLQVNLOOHGHPSOR\HHV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14" w:name="page15"/>
    <w:bookmarkEnd w:id="14"/>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520"/>
        <w:spacing w:after="0" w:line="327" w:lineRule="auto"/>
        <w:rPr>
          <w:sz w:val="20"/>
          <w:szCs w:val="20"/>
          <w:color w:val="auto"/>
        </w:rPr>
      </w:pPr>
      <w:r>
        <w:rPr>
          <w:rFonts w:ascii="PMingLiU" w:cs="PMingLiU" w:eastAsia="PMingLiU" w:hAnsi="PMingLiU"/>
          <w:sz w:val="12"/>
          <w:szCs w:val="12"/>
          <w:b w:val="1"/>
          <w:bCs w:val="1"/>
          <w:i w:val="1"/>
          <w:iCs w:val="1"/>
          <w:color w:val="auto"/>
        </w:rPr>
        <w:t>7KHXVHRI$,ZLWKLQRXUSURGXFWGHYHORSPHQWLQYROYHVULVNVDQGXQFHUWDLQWLHVWKDWPD\LPSDFWRXURSHUDWLRQDOSHUIRUPDQFHDQGEHVXEMHFWWROHJDODQGRU UHJXODWRU\DFWLRQ</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jc w:val="both"/>
        <w:ind w:right="160"/>
        <w:spacing w:after="0" w:line="952" w:lineRule="auto"/>
        <w:rPr>
          <w:sz w:val="20"/>
          <w:szCs w:val="20"/>
          <w:color w:val="auto"/>
        </w:rPr>
      </w:pPr>
      <w:r>
        <w:rPr>
          <w:rFonts w:ascii="PMingLiU" w:cs="PMingLiU" w:eastAsia="PMingLiU" w:hAnsi="PMingLiU"/>
          <w:sz w:val="6"/>
          <w:szCs w:val="6"/>
          <w:color w:val="auto"/>
        </w:rPr>
        <w:t>:HXVH$,LQRXUSURGXFWVWRLPSURYHHIILFLHQF\DQGSHUIRUPDQFH+RZHYHU$,PRGHOVPD\SURGXFHLQDFFXUDWHUHVXOWVLIQRWSURSHUO\GHVLJQHGRUWUDLQHGOHDGLQJWR LQFUHDVHGGRZQWLPHDQGKLJKHUPDLQWHQDQFHFRVWVIRUFXVWRPHUV5HJXODWRU\FKDQJHVUHODWHGWR$,FRXOGUHTXLUHFRVWO\PRGLILFDWLRQVWRRXUSURGXFWVDQGSURFHVVHV )RUH[DPSOHRXUDFTXLVLWLRQRI7LJQLV,QF³7LJQLV´LQLQWURGXFHGQHZFRPSOLDQFHUHTXLUHPHQWVIRUGDWDSULYDF\DQGDOJRULWKPLFWUDQVSDUHQF\:KLOHRXUXVHRI</w:t>
      </w:r>
    </w:p>
    <w:p>
      <w:pPr>
        <w:ind w:right="80"/>
        <w:spacing w:after="0" w:line="346" w:lineRule="auto"/>
        <w:rPr>
          <w:sz w:val="20"/>
          <w:szCs w:val="20"/>
          <w:color w:val="auto"/>
        </w:rPr>
      </w:pPr>
      <w:r>
        <w:rPr>
          <w:rFonts w:ascii="PMingLiU" w:cs="PMingLiU" w:eastAsia="PMingLiU" w:hAnsi="PMingLiU"/>
          <w:sz w:val="11"/>
          <w:szCs w:val="11"/>
          <w:color w:val="auto"/>
        </w:rPr>
        <w:t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w:t>
      </w:r>
    </w:p>
    <w:p>
      <w:pPr>
        <w:spacing w:after="0" w:line="1" w:lineRule="exact"/>
        <w:rPr>
          <w:sz w:val="20"/>
          <w:szCs w:val="20"/>
          <w:color w:val="auto"/>
        </w:rPr>
      </w:pPr>
    </w:p>
    <w:p>
      <w:pPr>
        <w:ind w:right="780"/>
        <w:spacing w:after="0" w:line="519" w:lineRule="auto"/>
        <w:rPr>
          <w:sz w:val="20"/>
          <w:szCs w:val="20"/>
          <w:color w:val="auto"/>
        </w:rPr>
      </w:pPr>
      <w:r>
        <w:rPr>
          <w:rFonts w:ascii="PMingLiU" w:cs="PMingLiU" w:eastAsia="PMingLiU" w:hAnsi="PMingLiU"/>
          <w:sz w:val="11"/>
          <w:szCs w:val="11"/>
          <w:color w:val="auto"/>
        </w:rPr>
        <w:t>GULYHQV\VWHPVFRXOGOHDGWRLQFUHDVHGGRZQWLPHDQGKLJKHUPDLQWHQDQFHFRVWVIRURXUFXVWRPHUVDQGSRWHQWLDOORVVRIUHYHQXH$GGLWLRQDOO\IDLOXUHVLQWKH SHUIRUPDQFHRIRXU$,PRGHOVFRXOGGDPDJHRXUUHSXWDWLRQHURGHFXVWRPHUWUXVWDQGUHVXOWLQORVVRIEXVLQHVVDQGQHJDWLYHSXEOLFLW\ </w:t>
      </w:r>
    </w:p>
    <w:p>
      <w:pPr>
        <w:spacing w:after="0" w:line="1" w:lineRule="exact"/>
        <w:rPr>
          <w:sz w:val="20"/>
          <w:szCs w:val="20"/>
          <w:color w:val="auto"/>
        </w:rPr>
      </w:pPr>
    </w:p>
    <w:p>
      <w:pPr>
        <w:ind w:right="80"/>
        <w:spacing w:after="0" w:line="346" w:lineRule="auto"/>
        <w:rPr>
          <w:sz w:val="20"/>
          <w:szCs w:val="20"/>
          <w:color w:val="auto"/>
        </w:rPr>
      </w:pPr>
      <w:r>
        <w:rPr>
          <w:rFonts w:ascii="PMingLiU" w:cs="PMingLiU" w:eastAsia="PMingLiU" w:hAnsi="PMingLiU"/>
          <w:sz w:val="11"/>
          <w:szCs w:val="11"/>
          <w:color w:val="auto"/>
        </w:rPr>
        <w:t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³(QVXULQJD1DWLRQDO3ROLF\</w:t>
      </w:r>
    </w:p>
    <w:p>
      <w:pPr>
        <w:spacing w:after="0" w:line="1" w:lineRule="exact"/>
        <w:rPr>
          <w:sz w:val="20"/>
          <w:szCs w:val="20"/>
          <w:color w:val="auto"/>
        </w:rPr>
      </w:pPr>
    </w:p>
    <w:p>
      <w:pPr>
        <w:spacing w:after="0"/>
        <w:rPr>
          <w:sz w:val="20"/>
          <w:szCs w:val="20"/>
          <w:color w:val="auto"/>
        </w:rPr>
      </w:pPr>
      <w:r>
        <w:rPr>
          <w:rFonts w:ascii="PMingLiU" w:cs="PMingLiU" w:eastAsia="PMingLiU" w:hAnsi="PMingLiU"/>
          <w:sz w:val="11"/>
          <w:szCs w:val="11"/>
          <w:color w:val="auto"/>
        </w:rPr>
        <w:t>)UDPHZRUNIRU$UWLILFLDO,QWHOOLJHQFH´WKDWDWWHPSWVWRXVHIHGHUDODXWKRULW\WRIRUFHVWDWHVWRGURSFHUWDLQUHJXODWLRQVWKDWPD\EHWDUJHWHGDV³EDUULHUV´WRWHFKQRORJLFDO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GHYHORSPHQWRI$,DQGUHODWHGV\VWHPV7KHH[HFXWLYHRUGHUDOVRGLUHFWVWKH$WWRUQH\*HQHUDOWRHVWDEOLVKDQ$,/LWLJDWLRQ7DVN)RUFHWDVNHGZLWKFKDOOHQJLQJVXLQJ</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1"/>
          <w:szCs w:val="11"/>
          <w:color w:val="auto"/>
        </w:rPr>
        <w:t>VWDWHVRYHUWKHLU$,ODZV:KLOHWKHH[HFXWLYHRUGHUGRHVQRWDXWRPDWLFDOO\SUHHPSWVWDWHVIURPSDVVLQJFXUUHQWRUSRWHQWLDOIXWXUHOHJLVODWLRQLWLVQRW\HWFOHDURQZKDW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OHJDOJURXQGVWKH'HSDUWPHQWRI-XVWLFH¶V³$,/LWLJDWLRQ7DVN)RUFH´PD\FKDOOHQJHVWDWHOHYHO$,UHJXODWLRQRUZKDWLPSDFWWKHH[HFXWLYHRUGHUPD\KDYHRQFXUUHQW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DQGHYROYLQJVWDWHUHJXODWLRQRI$,</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line="415" w:lineRule="auto"/>
        <w:rPr>
          <w:sz w:val="20"/>
          <w:szCs w:val="20"/>
          <w:color w:val="auto"/>
        </w:rPr>
      </w:pPr>
      <w:r>
        <w:rPr>
          <w:rFonts w:ascii="PMingLiU" w:cs="PMingLiU" w:eastAsia="PMingLiU" w:hAnsi="PMingLiU"/>
          <w:sz w:val="11"/>
          <w:szCs w:val="11"/>
          <w:color w:val="auto"/>
        </w:rPr>
        <w:t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b w:val="1"/>
          <w:bCs w:val="1"/>
          <w:u w:val="single" w:color="auto"/>
          <w:color w:val="auto"/>
        </w:rPr>
        <w:t>5LVNV$VVRFLDWHGZLWK2SHUDWLQJD*OREDO%XVLQHVV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:HDUHH[SRVHGWRWKHULVNVRIRSHUDWLQJLQFHUWDLQIRUHLJQORFDWLRQVZKHUHZHPDQXIDFWXUHFHUWDLQSURGXFWVDQGVXSSRUWRXUVDOHVDQGVHUYLFHVWRWKHJOREDO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VHPLFRQGXFWRULQGXVWU\</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:HDUHDJOREDOFRUSRUDWLRQZLWKRIILFHVDQGVXEVLGLDULHVLQFHUWDLQIRUHLJQORFDWLRQVWRPDQXIDFWXUHRXUSURGXFWVDQGVXSSRUWRXUVDOHVDQGVHUYLFHVWRWKH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VHPLFRQGXFWRULQGXVWU\$VVXFKZHIDFHULVNVLQGRLQJEXVLQHVVJOREDOO\)RUH[DPSOHZKLOHRXUFRUSRUDWHKHDGTXDUWHUVDUHORFDWHGLQ&amp;DOLIRUQLDDGGLWLRQDONH\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HQJLQHHULQJVDOHVDQGDGPLQLVWUDWLYHSHUVRQQHODUHORFDWHGLQ&amp;KLQD*HUPDQ\-DSDQ0DOD\VLDWKH3KLOLSSLQHV6LQJDSRUH6ZLW]HUODQG7DLZDQDQGHOVHZKHUHLQWKH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86DQGRXUPDQXIDFWXULQJRSHUDWLRQVDUHSULPDULO\ORFDWHGLQ6LQJDSRUH0DOD\VLDWKH3KLOLSSLQHV-DSDQDQGWKH86$GGLWLRQDOO\VDOHVRIRXUSURGXFWVWR</w:t>
      </w:r>
    </w:p>
    <w:p>
      <w:pPr>
        <w:spacing w:after="0" w:line="34" w:lineRule="exact"/>
        <w:rPr>
          <w:sz w:val="20"/>
          <w:szCs w:val="20"/>
          <w:color w:val="auto"/>
        </w:rPr>
      </w:pPr>
    </w:p>
    <w:p>
      <w:pPr>
        <w:spacing w:after="0"/>
        <w:rPr>
          <w:sz w:val="20"/>
          <w:szCs w:val="20"/>
          <w:color w:val="auto"/>
        </w:rPr>
      </w:pPr>
      <w:r>
        <w:rPr>
          <w:rFonts w:ascii="PMingLiU" w:cs="PMingLiU" w:eastAsia="PMingLiU" w:hAnsi="PMingLiU"/>
          <w:sz w:val="11"/>
          <w:szCs w:val="11"/>
          <w:color w:val="auto"/>
        </w:rPr>
        <w:t>FXVWRPHUVRXWVLGHRIWKH86UHSUHVHQWDVLJQLILFDQWSDUWRIRXUSDVWDQGDQWLFLSDWHGUHYHQXHV2XULQWHUQDWLRQDOVDOHVEDVHGXSRQWKHVKLSWRORFDWLRQDVDSHUFHQWDJH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4"/>
          <w:szCs w:val="14"/>
          <w:color w:val="auto"/>
        </w:rPr>
        <w:t>RIRXUUHYHQXHVZHUHDQGIRUILVFDODQGUHVSHFWLYHO\,QWKHIXWXUHZHH[SHFWLQWHUQDWLRQDOVDOHVWRFRQWLQXHWRDFFRXQWIRUDVLJQLILFDQW</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1"/>
          <w:szCs w:val="11"/>
          <w:color w:val="auto"/>
        </w:rPr>
        <w:t>SHUFHQWDJHRIRXUUHYHQXHV&amp;HUWDLQDVSHFWVRIWUDQVDFWLQJEXVLQHVVLQWHUQDWLRQDOO\LQFOXGLQJPDQDJLQJJHRJUDSKLFDOO\GLVSHUVHGRSHUDWLRQVSUHVHQWVGLIILFXOW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FKDOOHQJHVDVVRFLDWHGZLWKRUJDQL]DWLRQDODOLJQPHQWDQGLQIUDVWUXFWXUHFRPPXQLFDWLRQVDQGLQIRUPDWLRQWHFKQRORJ\LQYHQWRU\FRQWUROFXVWRPHUUHODWLRQVKLS</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PDQDJHPHQWFXUUHQF\IOXFWXDWLRQVWHUURULVWWKUHDWVDQGUHODWHGVHFXULW\PDWWHUVDQGFXOWXUDOGLYHUVLWLHV,IZHDUHXQVXFFHVVIXOLQPDQDJLQJVXFKRSHUDWLRQVHIIHFWLYHO\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RXUEXVLQHVVDQGUHVXOWVRIRSHUDWLRQVZLOOEHDGYHUVHO\DIIHFWHG</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15" w:name="page16"/>
    <w:bookmarkEnd w:id="15"/>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:HKDYHREVHUYHGDFRQWLQXLQJWUHQGRILQFUHDVLQJULVNVDQGFKDOOHQJHVLQWKHFRQGXFWRIRXULQWHUQDWLRQDOEXVLQHVVDFWLYLWLHVLQFOXGLQJH[SDQGHGWDULIIVDQGRWKHU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WUDGHEDUULHUVDIIHFWLQJWKH86&amp;KLQDDQGRWKHUORFDWLRQV$GGLWLRQDOO\ZHDUHUHTXLUHGWRFRPSO\ZLWKIRUHLJQLPSRUWDQGH[SRUWUHTXLUHPHQWVFXVWRPVDQGYDOXH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DGGHGWD[VWDQGDUGVWKDWFDQEHXQFOHDURUFRPSOH[2XUIDLOXUHWRPHHWWKHVHUHTXLUHPHQWVDQGVWDQGDUGVFRXOGQHJDWLYHO\LPSDFWRXUEXVLQHVVRSHUDWLRQV,IRQHRU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PRUHRIWKHVHULVNVRFFXULWFRXOGUHTXLUHXVWRGHGLFDWHVLJQLILFDQWUHVRXUFHVWRUHPHG\DQGLIZHDUHXQVXFFHVVIXOLQILQGLQJDVROXWLRQRXUILQDQFLDOUHVXOWVZLOOVXIIHU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b w:val="1"/>
          <w:bCs w:val="1"/>
          <w:i w:val="1"/>
          <w:iCs w:val="1"/>
          <w:color w:val="auto"/>
        </w:rPr>
        <w:t>*HRSROLWLFDOLQVWDELOLW\LQORFDWLRQVFULWLFDOWRXVDQGRXUFXVWRPHUVPD\DGYHUVHO\LPSDFWRXURSHUDWLRQVVDOHVDQGSURILWDELOLW\</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ind w:right="20"/>
        <w:spacing w:after="0" w:line="346" w:lineRule="auto"/>
        <w:rPr>
          <w:sz w:val="20"/>
          <w:szCs w:val="20"/>
          <w:color w:val="auto"/>
        </w:rPr>
      </w:pPr>
      <w:r>
        <w:rPr>
          <w:rFonts w:ascii="PMingLiU" w:cs="PMingLiU" w:eastAsia="PMingLiU" w:hAnsi="PMingLiU"/>
          <w:sz w:val="11"/>
          <w:szCs w:val="11"/>
          <w:color w:val="auto"/>
        </w:rPr>
        <w:t>7KHPDMRULW\RIRXUVDOHVDUHPDGHWRGHVWLQDWLRQVLQ$VLD3ROLWLFDORUHFRQRPLFLQVWDELOLW\SDUWLFXODUO\LQ$VLDPD\DGYHUVHO\LPSDFWWKHGHPDQGIRUFDSLWDOHTXLSPHQW LQFOXGLQJHTXLSPHQWRIWKHW\SHZHPDQXIDFWXUHDQGPDUNHW$QLQFUHDVHLQJHRSROLWLFDOWHQVLRQVLQYROYLQJ$VLDFRXOGGLVUXSWH[LVWLQJVHPLFRQGXFWRUFKLS PDQXIDFWXULQJDQGLQFUHDVHWKHSURVSHFWRIDQLQWHUUXSWLRQWRWKHVHPLFRQGXFWRUFKLSVXSSO\DFURVVWKHZRUOG7KHZRUOG¶VODUJHVWVHPLFRQGXFWRUFKLSPDQXIDFWXUHULV ORFDWHGLQ7DLZDQDQGLVDWRSVXSSOLHUIRUPDQ\86FRPSDQLHVPDQ\RIZKLFKDUHSDUWRIRXUFXVWRPHUEDVH$GGLWLRQDOO\RWKHUFRQIOLFWVWKURXJKRXWWKHZRUOGPD\ FDXVHLQFUHDVHGLQIODWLRQLQHQHUJ\DQGORJLVWLFVFRVWVDQGFRXOGIXUWKHUFDXVHJHQHUDOHFRQRPLFFRQGLWLRQVLQWKH86RUDEURDGWRGHWHULRUDWH,WLVXQNQRZQKRZORQJ</w:t>
      </w:r>
    </w:p>
    <w:p>
      <w:pPr>
        <w:spacing w:after="0" w:line="1" w:lineRule="exact"/>
        <w:rPr>
          <w:sz w:val="20"/>
          <w:szCs w:val="20"/>
          <w:color w:val="auto"/>
        </w:rPr>
      </w:pPr>
    </w:p>
    <w:p>
      <w:pPr>
        <w:ind w:right="320"/>
        <w:spacing w:after="0" w:line="433" w:lineRule="auto"/>
        <w:rPr>
          <w:sz w:val="20"/>
          <w:szCs w:val="20"/>
          <w:color w:val="auto"/>
        </w:rPr>
      </w:pPr>
      <w:r>
        <w:rPr>
          <w:rFonts w:ascii="PMingLiU" w:cs="PMingLiU" w:eastAsia="PMingLiU" w:hAnsi="PMingLiU"/>
          <w:sz w:val="11"/>
          <w:szCs w:val="11"/>
          <w:color w:val="auto"/>
        </w:rPr>
        <w:t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w:t>
      </w:r>
    </w:p>
    <w:p>
      <w:pPr>
        <w:spacing w:after="0"/>
        <w:rPr>
          <w:sz w:val="20"/>
          <w:szCs w:val="20"/>
          <w:color w:val="auto"/>
        </w:rPr>
      </w:pPr>
      <w:r>
        <w:rPr>
          <w:rFonts w:ascii="PMingLiU" w:cs="PMingLiU" w:eastAsia="PMingLiU" w:hAnsi="PMingLiU"/>
          <w:sz w:val="12"/>
          <w:szCs w:val="12"/>
          <w:b w:val="1"/>
          <w:bCs w:val="1"/>
          <w:i w:val="1"/>
          <w:iCs w:val="1"/>
          <w:color w:val="auto"/>
        </w:rPr>
        <w:t>7KHRFFXUUHQFHRIQDWXUDOGLVDVWHUVKHDOWKHSLGHPLFVDQGJHRSROLWLFDOLQVWDELOLW\DQGRWKHUWKUHDWVPD\DGYHUVHO\LPSDFWRXURSHUDWLRQVDQGVDOHV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line="346" w:lineRule="auto"/>
        <w:rPr>
          <w:sz w:val="20"/>
          <w:szCs w:val="20"/>
          <w:color w:val="auto"/>
        </w:rPr>
      </w:pPr>
      <w:r>
        <w:rPr>
          <w:rFonts w:ascii="PMingLiU" w:cs="PMingLiU" w:eastAsia="PMingLiU" w:hAnsi="PMingLiU"/>
          <w:sz w:val="11"/>
          <w:szCs w:val="11"/>
          <w:color w:val="auto"/>
        </w:rPr>
        <w:t>2XUFRUSRUDWHKHDGTXDUWHUVORFDWHGLQ6DQ'LHJR&amp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w:t>
      </w:r>
    </w:p>
    <w:p>
      <w:pPr>
        <w:spacing w:after="0" w:line="1" w:lineRule="exact"/>
        <w:rPr>
          <w:sz w:val="20"/>
          <w:szCs w:val="20"/>
          <w:color w:val="auto"/>
        </w:rPr>
      </w:pPr>
    </w:p>
    <w:p>
      <w:pPr>
        <w:ind w:right="240"/>
        <w:spacing w:after="0" w:line="461" w:lineRule="auto"/>
        <w:rPr>
          <w:sz w:val="20"/>
          <w:szCs w:val="20"/>
          <w:color w:val="auto"/>
        </w:rPr>
      </w:pPr>
      <w:r>
        <w:rPr>
          <w:rFonts w:ascii="PMingLiU" w:cs="PMingLiU" w:eastAsia="PMingLiU" w:hAnsi="PMingLiU"/>
          <w:sz w:val="11"/>
          <w:szCs w:val="11"/>
          <w:color w:val="auto"/>
        </w:rPr>
        <w:t>LQFOXGLQJJRYHUQPHQWPDQGDWHGIDFLOLW\VKXWGRZQV$OWKRXJKZHEHOLHYHWKDWZHFDUU\UHDVRQDEOHDQGDSSURSULDWHEXVLQHVVLQVXUDQFHZHPD\QRWEHLQVXUHGIRU FHUWDLQORVVHVDQGEXVLQHVVLQWHUUXSWLRQVRIWKLVNLQGRUIRUJHRSROLWLFDORUWHUURULVPLPSDFWVDQGSUHVHQWO\KDYHYHU\OLPLWHGUHGXQGDQWPXOWLSOHVLWHFDSDFLW\LQWKH HYHQWRIDGLVDVWHU,QWKHHYHQWRIVXFKGLVDVWHURXUEXVLQHVVZRXOGPDWHULDOO\VXIIHU </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2XUEXVLQHVVFRXOGEHPDWHULDOO\DQGDGYHUVHO\DIIHFWHGE\WUDQVLWLRQDQGSK\VLFDOFOLPDWHFKDQJHHIIHFWVDQGUHODWHGPDWWHUV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:HDQDO\]HFOLPDWHFKDQJHULVNVLQWZRVHSDUDWHFDWHJRULHVWUDQVLWLRQULVNVDQGSK\VLFDOULVNV7UDQVLWLRQULVNVDUHWKRVHULVNVUHODWLQJWRWKHWUDQVLWLRQRIWKHJOREDO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HFRQRP\WRDIRFXVRQPRUHFOLPDWHIULHQGO\WHFKQRORJLHV)RULQVWDQFHPRUHVWULQJHQWHQYLURQPHQWDOSROLFLHVRUUHJXODWLRQVFRXOGUHTXLUHXVWRLQFXULQFUHDVHGFRVWV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DQGVLJQLILFDQWFDSLWDOLQYHVWPHQWWRWUDQVLWLRQWRORZHUHPLVVLRQVWHFKQRORJLHV)RFXVRQVXVWDLQDELOLW\KDVLQFUHDVHGDQGZHRURXULQGXVWU\FRXOGEHVWLJPDWL]HGDV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QRWIULHQGO\WRWKHHQYLURQPHQWZKLFKFRXOGDGYHUVHO\DIIHFWRXUUHSXWDWLRQDQGRXUEXVLQHVVLQFOXGLQJGXHWRGLIILFXOWLHVLQHPSOR\HHKLULQJDQGUHWHQWLRQDQGRXU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DELOLW\WRDFFHVVFDSLWDO3K\VLFDOULVNVIURPFOLPDWHFKDQJHWKDWFRXOGDIIHFWRXUEXVLQHVVLQFOXGHDFXWHZHDWKHUHYHQWVVXFKDVIORRGVWRUQDGRHVRURWKHUVHYHUH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ZHDWKHUDQGRQJRLQJFKDQJHVVXFKDVULVLQJWHPSHUDWXUHVRUH[WUHPHYDULDELOLW\LQZHDWKHUSDWWHUQV7KHVHHYHQWVFRXOGOHDGWRLQFUHDVHGFDSLWDOFRVWVIURPGDPDJHWR</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RXUIDFLOLWLHVLQFUHDVHGLQVXUDQFHSUHPLXPVRUUHGXFHGUHYHQXHIURPGHFUHDVHGSURGXFWLRQFDSDFLW\EDVHGRQVXSSO\FKDLQLQWHUUXSWLRQV,QDGGLWLRQZHUHJXODUO\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HYDOXDWHZDWHU UHODWHGULVNVDFURVVLWVJOREDORSHUDWLQJVLWHVZLWKDSDUWLFXODUIRFXVRQORFDWLRQVVLWXDWHGLQDUHDVRIKLJKRUH[WUHPHO\KLJKEDVHOLQHZDWHUVWUHVV2XU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DVVHVVPHQWHQDEOHVXVWRLGHQWLI\SRWHQWLDOLPSDFWVRQRSHUDWLRQDOFRQWLQXLW\SURFHVV ZDWHUQHHGVIDFLOLW\PDLQWHQDQFHDQGHPSOR\HHKHDOWKDQGVDIHW\)RUVLWHV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ORFDWHGLQKLJKHU ULVNUHJLRQVZHDVVHVVWKHSRWHQWLDOIRULQWHUUXSWLRQVWRPXQLFLSDOVXSSO\FRPSHWLWLRQIRUZDWHUUHVRXUFHVDQGGHJUDGDWLRQRIVRXUFH ZDWHUTXDOLW\</w:t>
      </w:r>
    </w:p>
    <w:p>
      <w:pPr>
        <w:spacing w:after="0" w:line="59" w:lineRule="exact"/>
        <w:rPr>
          <w:sz w:val="20"/>
          <w:szCs w:val="20"/>
          <w:color w:val="auto"/>
        </w:rPr>
      </w:pPr>
    </w:p>
    <w:p>
      <w:pPr>
        <w:ind w:right="40"/>
        <w:spacing w:after="0" w:line="461" w:lineRule="auto"/>
        <w:rPr>
          <w:sz w:val="20"/>
          <w:szCs w:val="20"/>
          <w:color w:val="auto"/>
        </w:rPr>
      </w:pPr>
      <w:r>
        <w:rPr>
          <w:rFonts w:ascii="PMingLiU" w:cs="PMingLiU" w:eastAsia="PMingLiU" w:hAnsi="PMingLiU"/>
          <w:sz w:val="11"/>
          <w:szCs w:val="11"/>
          <w:color w:val="auto"/>
        </w:rPr>
        <w:t>GXHWRFOLPDWLFRUHQYLURQPHQWDOFRQGLWLRQV:KLOHZHDWWHPSWWRIRFXVRQWKHVKRUWWHUP\HDUVDQGPHGLXPWHUP\HDUVDVDVWUDWHJ\WRHQDEOHXVWRWDNHPRUH SUDJPDWLFDQGWDQJLEOHDFWLRQVEDVHGRQNQRZQRUUHDVRQDEO\SUHGLFWDEOHIDFWVDQGFLUFXPVWDQFHVWKHUHFDQEHQRDVVXUDQFHWKDWRXUSUHGLFWLRQVDUHDFFXUDWHRUZLOO FXUWDLODGYHUVHLPSDFWV$Q\RIWKHVHHYHQWVFRXOGKDYHDPDWHULDODGYHUVHHIIHFWRQRXUEXVLQHVVILQDQFLDOFRQGLWLRQRUUHVXOWVRIRSHUDWLRQV</w:t>
      </w:r>
      <w:r>
        <w:rPr>
          <w:rFonts w:ascii="PMingLiU" w:cs="PMingLiU" w:eastAsia="PMingLiU" w:hAnsi="PMingLiU"/>
          <w:sz w:val="11"/>
          <w:szCs w:val="11"/>
          <w:i w:val="1"/>
          <w:iCs w:val="1"/>
          <w:color w:val="auto"/>
        </w:rPr>
        <w:t/>
      </w:r>
      <w:r>
        <w:rPr>
          <w:rFonts w:ascii="PMingLiU" w:cs="PMingLiU" w:eastAsia="PMingLiU" w:hAnsi="PMingLiU"/>
          <w:sz w:val="11"/>
          <w:szCs w:val="11"/>
          <w:color w:val="auto"/>
        </w:rPr>
        <w:t xml:space="preserve"> </w:t>
      </w:r>
    </w:p>
    <w:p>
      <w:pPr>
        <w:spacing w:after="0" w:line="1" w:lineRule="exact"/>
        <w:rPr>
          <w:sz w:val="20"/>
          <w:szCs w:val="20"/>
          <w:color w:val="auto"/>
        </w:rPr>
      </w:pPr>
    </w:p>
    <w:p>
      <w:pPr>
        <w:jc w:val="center"/>
        <w:ind w:right="-3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20"/>
          </w:cols>
          <w:pgMar w:left="800" w:top="343" w:right="820" w:bottom="1440" w:gutter="0" w:footer="0" w:header="0"/>
        </w:sectPr>
      </w:pPr>
    </w:p>
    <w:bookmarkStart w:id="16" w:name="page17"/>
    <w:bookmarkEnd w:id="16"/>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b w:val="1"/>
          <w:bCs w:val="1"/>
          <w:i w:val="1"/>
          <w:iCs w:val="1"/>
          <w:color w:val="auto"/>
        </w:rPr>
        <w:t>:HDUHH[SRVHGWRDGGLWLRQDOULVNVDVDUHVXOWRILQFUHDVHGDWWHQWLRQE\RXUVWDNHKROGHUVWRVXVWDLQDELOLW\LQFOXGLQJHQYLURQPHQWDOVRFLDODQGJRYHUQDQFHPDWWHUV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2XUVWDNHKROGHUVLQFOXGLQJFXVWRPHUVLQYHVWRUVDGYLVRU\ILUPVHPSOR\HHVDQGVXSSOLHUVDPRQJRWKHUVDUHLQFUHDVLQJWKHLUDWWHQWLRQWRDQGHVWDEOLVKLQJ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H[SHFWDWLRQVIRUVXVWDLQDELOLW\DQGUHODWHGPDWWHUV7KHVHH[SHFWDWLRQVFDQH[WHQGWRRXUFRUSRUDWHSUDFWLFHVLQLWLDWLYHVDQGGLVFORVXUHVDVZHOODVVWDNHKROGHU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VWDQGDUGVRUSUHIHUHQFHVIRULQYHVWPHQWVRUGRLQJEXVLQHVV7KLUGSDUW\DJHQFLHVKDYHDOVRHVWDEOLVKHGRUDGGHGVWDQGDUGVIRUUDWLQJFRPSDQLHVRQDUDQJHRI</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VXVWDLQDELOLW\UHODWHGIDFWRUVWKDWPD\EHLQFRQVLVWHQWDQGVXEMHFWWRFKDQJH&amp;RQYHUVHO\³DQWL(6*´VHQWLPHQWKDVJDLQHGPRPHQWXPDFURVVWKH86ZLWKDJURZLQJ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QXPEHURIVWDWHVIHGHUDODJHQFLHVWKHH[HFXWLYHEUDQFKDQG&amp;RQJUHVVKDYLQJHQDFWHGSURSRVHGRULQGLFDWHGDQLQWHQWWRSXUVXH³DQWL(6*´SROLFLHVOHJLVODWLRQRU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LVVXHGUHODWHGOHJDORSLQLRQVDQGHQJDJHGLQUHODWHGLQYHVWLJDWLRQVDQGOLWLJDWLRQ,ILQYHVWRUVVXEMHFWWR³DQWL(6*´OHJLVODWLRQYLHZRXU(6*SUDFWLFHVDVEHLQJLQ</w:t>
      </w:r>
    </w:p>
    <w:p>
      <w:pPr>
        <w:spacing w:after="0" w:line="59" w:lineRule="exact"/>
        <w:rPr>
          <w:sz w:val="20"/>
          <w:szCs w:val="20"/>
          <w:color w:val="auto"/>
        </w:rPr>
      </w:pPr>
    </w:p>
    <w:p>
      <w:pPr>
        <w:ind w:right="180"/>
        <w:spacing w:after="0" w:line="346" w:lineRule="auto"/>
        <w:rPr>
          <w:sz w:val="20"/>
          <w:szCs w:val="20"/>
          <w:color w:val="auto"/>
        </w:rPr>
      </w:pPr>
      <w:r>
        <w:rPr>
          <w:rFonts w:ascii="PMingLiU" w:cs="PMingLiU" w:eastAsia="PMingLiU" w:hAnsi="PMingLiU"/>
          <w:sz w:val="11"/>
          <w:szCs w:val="11"/>
          <w:color w:val="auto"/>
        </w:rPr>
        <w:t>FRQWUDGLFWLRQRIVXFK³DQWL(6*´SROLFLHVOHJLVODWLRQRUOHJDORSLQLRQVVXFKLQYHVWRUVPD\QRWLQYHVWLQXVDQGLWFRXOGQHJDWLYHO\LPSDFWWKHSULFHRIRXUFRPPRQ VWRFN,QDGGLWLRQFRUSRUDWHGLYHUVLW\HTXLW\DQGLQFOXVLRQ³'(,´SUDFWLFHVKDYHUHFHQWO\FRPHXQGHULQFUHDVLQJVFUXWLQ\)RUH[DPSOHVRPHDGYRFDF\JURXSVDQG IHGHUDODQGVWDWHRIILFLDOVKDYHDVVHUWHGWKDWWKH866XSUHPH&amp;RXUW¶VGHFLVLRQVWULNLQJGRZQUDFHEDVHGDIILUPDWLYHDFWLRQLQKLJKHUHGXFDWLRQLQ-XQHVKRXOGEH</w:t>
      </w:r>
    </w:p>
    <w:p>
      <w:pPr>
        <w:spacing w:after="0" w:line="1" w:lineRule="exact"/>
        <w:rPr>
          <w:sz w:val="20"/>
          <w:szCs w:val="20"/>
          <w:color w:val="auto"/>
        </w:rPr>
      </w:pPr>
    </w:p>
    <w:p>
      <w:pPr>
        <w:spacing w:after="0" w:line="346" w:lineRule="auto"/>
        <w:rPr>
          <w:sz w:val="20"/>
          <w:szCs w:val="20"/>
          <w:color w:val="auto"/>
        </w:rPr>
      </w:pPr>
      <w:r>
        <w:rPr>
          <w:rFonts w:ascii="PMingLiU" w:cs="PMingLiU" w:eastAsia="PMingLiU" w:hAnsi="PMingLiU"/>
          <w:sz w:val="11"/>
          <w:szCs w:val="11"/>
          <w:color w:val="auto"/>
        </w:rPr>
        <w:t>DQDORJL]HGWRSULYDWHHPSOR\PHQWPDWWHUVDQGSULYDWHFRQWUDFWPDWWHUVDQGVHYHUDOPHGLDFDPSDLJQVDQGFDVHVDOOHJLQJGLVFULPLQDWLRQEDVHGRQVXFKDUJXPHQWVKDYH EHHQLQLWLDWHGVLQFHWKHGHFLVLRQ$GGLWLRQDOO\LQ-DQXDU\3UHVLGHQW7UXPSVLJQHGDQXPEHURI([HFXWLYH2UGHUVIRFXVHGRQ'(,ZKLFKLQGLFDWHFRQWLQXHGVFUXWLQ\ RI'(,LQLWLDWLYHVDQGSRWHQWLDOUHODWHGLQYHVWLJDWLRQVRIFHUWDLQSULYDWHHQWLWLHVZLWKUHVSHFWWR'(,LQLWLDWLYHVLQFOXGLQJSXEOLFO\WUDGHGFRPSDQLHV,IZHGRQRW</w:t>
      </w:r>
    </w:p>
    <w:p>
      <w:pPr>
        <w:spacing w:after="0" w:line="1" w:lineRule="exact"/>
        <w:rPr>
          <w:sz w:val="20"/>
          <w:szCs w:val="20"/>
          <w:color w:val="auto"/>
        </w:rPr>
      </w:pPr>
    </w:p>
    <w:p>
      <w:pPr>
        <w:spacing w:after="0" w:line="346" w:lineRule="auto"/>
        <w:rPr>
          <w:sz w:val="20"/>
          <w:szCs w:val="20"/>
          <w:color w:val="auto"/>
        </w:rPr>
      </w:pPr>
      <w:r>
        <w:rPr>
          <w:rFonts w:ascii="PMingLiU" w:cs="PMingLiU" w:eastAsia="PMingLiU" w:hAnsi="PMingLiU"/>
          <w:sz w:val="11"/>
          <w:szCs w:val="11"/>
          <w:color w:val="auto"/>
        </w:rPr>
        <w:t>VXFFHVVIXOO\PDQDJHH[SHFWDWLRQVDFURVVYDULHGVWDNHKROGHULQWHUHVWVLWFRXOGHURGHVWDNHKROGHUWUXVWDQGLPSDFWRXUUHSXWDWLRQWKHFRVWVRIGRLQJEXVLQHVVDQGWKH ZLOOLQJQHVVRIWKHVHVWDNHKROGHUVWRHQJDJHZLWKLQYHVWLQRUUHWDLQXV$OVRWKH6(&amp;DGRSWHGUXOHVLQ0DUFKRIDLPHGDWHQKDQFLQJDQGVWDQGDUGL]LQJFOLPDWH UHODWHGGLVFORVXUHVKRZHYHUWKHVHUXOHVZHUHYROXQWDULO\VWD\HGLQ$SULOSHQGLQJWKHRXWFRPHRIFRQVROLGDWHGOHJDOFKDOOHQJHVLQWKH86&amp;RXUWRI$SSHDOVIRUWKH (LJKWK&amp;LUFXLW7KH&amp;RXUWJUDQWHGDPRWLRQRQ$SULOWRKROGWKHFDVHLQDEH\DQFHSDXVLQJWKHOLWLJDWLRQ2Q$SULOWKH(XURSHDQ3DUOLDPHQWYRWHGWR DGRSWWKHµ6WRS WKH &amp;ORFN¶SURSRVDOHIIHFWLYHO\SDXVLQJDQGGHOD\LQJWKHLPSOHPHQWDWLRQRIWKH(8¶V&amp;RUSRUDWH6XVWDLQDELOLW\5HSRUWLQJ'LUHFWLYH&amp;65'REOLJDWLRQV IRUPDQ\FRPSDQLHVDQGHYHQUHYLVLQJWKHHQWLWLHVZKLFKDUHQRORQJHULQVFRSHIRUUHSRUWLQJREOLJDWLRQVLQFOXGLQJRXUV,QFRQWUDVWWRWKHVHRWKHU(6*UHSRUWLQJ UHJLPHVIDFLQJGHOD\VRUXQFHUWDLQW\&amp;DOLIRUQLDFRQWLQXHVDGYDQFLQJLWVFOLPDWH GLVFORVXUHIUDPHZRUNE\NHHSLQJLWVVZHHSLQJHPLVVLRQV UHSRUWLQJPDQGDWHXQGHU</w:t>
      </w:r>
    </w:p>
    <w:p>
      <w:pPr>
        <w:spacing w:after="0" w:line="2" w:lineRule="exact"/>
        <w:rPr>
          <w:sz w:val="20"/>
          <w:szCs w:val="20"/>
          <w:color w:val="auto"/>
        </w:rPr>
      </w:pPr>
    </w:p>
    <w:p>
      <w:pPr>
        <w:spacing w:after="0"/>
        <w:rPr>
          <w:sz w:val="20"/>
          <w:szCs w:val="20"/>
          <w:color w:val="auto"/>
        </w:rPr>
      </w:pPr>
      <w:r>
        <w:rPr>
          <w:rFonts w:ascii="PMingLiU" w:cs="PMingLiU" w:eastAsia="PMingLiU" w:hAnsi="PMingLiU"/>
          <w:sz w:val="13"/>
          <w:szCs w:val="13"/>
          <w:color w:val="auto"/>
        </w:rPr>
        <w:t>6% RQWUDFNIRULWVUROORXWHYHQDV6% LWVFOLPDWH ULVNUHSRUWLQJFRXQWHUSDUWLVRQO\SDUWLDOO\SDXVHGSHQGLQJDSSHDO&amp;RPSOLDQFHZLWKDQ\QHZODZVRU</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UHJXODWLRQVLQFOXGLQJQHZRUXSFRPLQJ&amp;DOLIRUQLDRU(XURSHDQUHTXLUHPHQWVLQFUHDVHVRXUUHJXODWRU\EXUGHQDQGFRXOGUHVXOWLQLQFUHDVHGOHJDODFFRXQWLQJDQG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FRPSOLDQFHFRVWVPDNHVRPHDFWLYLWLHVPRUHGLIILFXOWWLPHFRQVXPLQJDQGFRVWO\DIIHFWWKHPDQQHULQZKLFKZHFRQGXFWRXUEXVLQHVVDQGDGYHUVHO\DIIHFWRXU</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1"/>
          <w:szCs w:val="11"/>
          <w:color w:val="auto"/>
        </w:rPr>
        <w:t>SURILWDELOLW\,QDGGLWLRQZHKDYHSURYLGHGYROXQWDU\GLVFORVXUHVRQVXVWDLQDELOLW\PDWWHUVLQFOXGLQJHQHUJ\XVDJHJUHHQKRXVHJDVHPLVVLRQVKHDOWKDQGVDIHW\DQG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ODERUDQGKXPDQULJKWVPDQ\RIZKLFKDUHEDVHGRQDVVXPSWLRQVRUHVWLPDWHVZKLFKPD\HYROYH:HPD\IDLORUEHSHUFHLYHGWRIDLOLQDWWDLQLQJRUPDLQWDLQLQJRXU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VXVWDLQDELOLW\UHODWHGLQLWLDWLYHV7KHWRSLFVRQZKLFKZHIRFXVPD\QRWEHSRSXODUZLWKRXUVWDNHKROGHUV7KHVHHYHQWVRUSHUFHSWLRQVPD\H[SRVHXVWRDGGLWLRQDO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UHSXWDWLRQDODQGRSHUDWLRQDOULVNV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u w:val="single" w:color="auto"/>
          <w:color w:val="auto"/>
        </w:rPr>
        <w:t>5LVNV5HODWLQJWR$FTXLVLWLRQVDQG2WKHU6WUDWHJLF7UDQVDFWLRQV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:HPD\FKRRVHWRDFTXLUHQHZDQGFRPSOHPHQWDU\EXVLQHVVHVSURGXFWVRUWHFKQRORJLHVLQVWHDGRIGHYHORSLQJWKHPRXUVHOYHVDQGZHPD\EHXQDEOHWRFRPSOHWH</w:t>
      </w:r>
    </w:p>
    <w:p>
      <w:pPr>
        <w:spacing w:after="0" w:line="47" w:lineRule="exact"/>
        <w:rPr>
          <w:sz w:val="20"/>
          <w:szCs w:val="20"/>
          <w:color w:val="auto"/>
        </w:rPr>
      </w:pPr>
    </w:p>
    <w:p>
      <w:pPr>
        <w:ind w:right="2200"/>
        <w:spacing w:after="0" w:line="368" w:lineRule="auto"/>
        <w:rPr>
          <w:sz w:val="20"/>
          <w:szCs w:val="20"/>
          <w:color w:val="auto"/>
        </w:rPr>
      </w:pPr>
      <w:r>
        <w:rPr>
          <w:rFonts w:ascii="PMingLiU" w:cs="PMingLiU" w:eastAsia="PMingLiU" w:hAnsi="PMingLiU"/>
          <w:sz w:val="11"/>
          <w:szCs w:val="11"/>
          <w:b w:val="1"/>
          <w:bCs w:val="1"/>
          <w:i w:val="1"/>
          <w:iCs w:val="1"/>
          <w:color w:val="auto"/>
        </w:rPr>
        <w:t xml:space="preserve">WKHVHDFTXLVLWLRQVRUPD\QRWEHDEOHWRVXFFHVVIXOO\LQWHJUDWHDQDFTXLUHGEXVLQHVVLQDFRVWHIIHFWLYHDQGQRQGLVUXSWLYHPDQQHU </w:t>
      </w:r>
      <w:r>
        <w:rPr>
          <w:rFonts w:ascii="PMingLiU" w:cs="PMingLiU" w:eastAsia="PMingLiU" w:hAnsi="PMingLiU"/>
          <w:sz w:val="11"/>
          <w:szCs w:val="11"/>
          <w:color w:val="auto"/>
        </w:rPr>
        <w:t/>
      </w:r>
    </w:p>
    <w:p>
      <w:pPr>
        <w:spacing w:after="0" w:line="202" w:lineRule="exact"/>
        <w:rPr>
          <w:sz w:val="20"/>
          <w:szCs w:val="20"/>
          <w:color w:val="auto"/>
        </w:rPr>
      </w:pPr>
    </w:p>
    <w:p>
      <w:pPr>
        <w:ind w:right="200"/>
        <w:spacing w:after="0" w:line="346" w:lineRule="auto"/>
        <w:rPr>
          <w:sz w:val="20"/>
          <w:szCs w:val="20"/>
          <w:color w:val="auto"/>
        </w:rPr>
      </w:pPr>
      <w:r>
        <w:rPr>
          <w:rFonts w:ascii="PMingLiU" w:cs="PMingLiU" w:eastAsia="PMingLiU" w:hAnsi="PMingLiU"/>
          <w:sz w:val="11"/>
          <w:szCs w:val="11"/>
          <w:color w:val="auto"/>
        </w:rPr>
        <w:t>2XUVXFFHVVGHSHQGVRQRXUDELOLW\WRFRQWLQXDOO\HQKDQFHDQGEURDGHQRXUSURGXFWRIIHULQJVLQUHVSRQVHWRFKDQJLQJWHFKQRORJLHVFXVWRPHUGHPDQGVDQG FRPSHWLWLYHSUHVVXUHV$VSDUWRIRXUEXVLQHVVVWUDWHJ\ZHZLOOFRQWLQXHWRUHJXODUO\HYDOXDWHLQYHVWPHQWVLQRUDFTXLVLWLRQVRIFRPSOHPHQWDU\EXVLQHVVHVMRLQW YHQWXUHVVHUYLFHVDQGWHFKQRORJLHVDQGZHH[SHFWWKDWSHULRGLFDOO\ZHZLOOFRQWLQXHWRPDNHVXFKLQYHVWPHQWVDQGDFTXLVLWLRQVLQWKHIXWXUH:HPD\KRZHYHUIDFH</w:t>
      </w:r>
    </w:p>
    <w:p>
      <w:pPr>
        <w:spacing w:after="0" w:line="1" w:lineRule="exact"/>
        <w:rPr>
          <w:sz w:val="20"/>
          <w:szCs w:val="20"/>
          <w:color w:val="auto"/>
        </w:rPr>
      </w:pPr>
    </w:p>
    <w:p>
      <w:pPr>
        <w:ind w:right="120"/>
        <w:spacing w:after="0"/>
        <w:rPr>
          <w:sz w:val="20"/>
          <w:szCs w:val="20"/>
          <w:color w:val="auto"/>
        </w:rPr>
      </w:pPr>
      <w:r>
        <w:rPr>
          <w:rFonts w:ascii="PMingLiU" w:cs="PMingLiU" w:eastAsia="PMingLiU" w:hAnsi="PMingLiU"/>
          <w:sz w:val="4"/>
          <w:szCs w:val="4"/>
          <w:color w:val="auto"/>
        </w:rPr>
        <w:t>FRPSHWLWLRQIRUDFTXLVLWLRQWDUJHWVIURPODUJHUDQGPRUHHVWDEOLVKHGFRPSDQLHVZLWKJUHDWHUILQDQFLDOUHVRXUFHVPDNLQJLWPRUHGLIILFXOWIRUXVWRFRPSOHWHDFTXLVLWLRQV :HFDQQRWSURYLGHDQ\DVVXUDQFHWKDWZHZLOOEHVXFFHVVIXOLQFRQVXPPDWLQJIXWXUHDFTXLVLWLRQVRQIDYRUDEOHWHUPVRUWKDWZHZLOOUHDOL]HWKHEHQHILWVWKDWZH</w:t>
      </w:r>
    </w:p>
    <w:p>
      <w:pPr>
        <w:spacing w:after="0" w:line="333" w:lineRule="exact"/>
        <w:rPr>
          <w:sz w:val="20"/>
          <w:szCs w:val="20"/>
          <w:color w:val="auto"/>
        </w:rPr>
      </w:pPr>
    </w:p>
    <w:p>
      <w:pPr>
        <w:ind w:right="60"/>
        <w:spacing w:after="0" w:line="346" w:lineRule="auto"/>
        <w:rPr>
          <w:sz w:val="20"/>
          <w:szCs w:val="20"/>
          <w:color w:val="auto"/>
        </w:rPr>
      </w:pPr>
      <w:r>
        <w:rPr>
          <w:rFonts w:ascii="PMingLiU" w:cs="PMingLiU" w:eastAsia="PMingLiU" w:hAnsi="PMingLiU"/>
          <w:sz w:val="11"/>
          <w:szCs w:val="11"/>
          <w:color w:val="auto"/>
        </w:rPr>
        <w:t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¶VDWWHQWLRQIURPRWKHURSHUDWLRQDOPDWWHUVDQGFXUUHQWSURGXFWVDQGFXVWRPHUVGLIILFXOWLHVHQWHULQJSRWHQWLDOO\QHZPDUNHWVRUPDQXIDFWXULQJLQQHZ JHRJUDSKLHVZKHUHZHKDYHQRRUOLPLWHGGLUHFWSULRUH[SHULHQFHODFNRIV\QHUJ\RUWKHLQDELOLW\WRUHDOL]HH[SHFWHGV\QHUJLHVUHVXOWLQJIURPWKHDFTXLVLWLRQWKH</w:t>
      </w:r>
    </w:p>
    <w:p>
      <w:pPr>
        <w:spacing w:after="0" w:line="1" w:lineRule="exact"/>
        <w:rPr>
          <w:sz w:val="20"/>
          <w:szCs w:val="20"/>
          <w:color w:val="auto"/>
        </w:rPr>
      </w:pPr>
    </w:p>
    <w:p>
      <w:pPr>
        <w:ind w:right="620"/>
        <w:spacing w:after="0" w:line="346" w:lineRule="auto"/>
        <w:rPr>
          <w:sz w:val="20"/>
          <w:szCs w:val="20"/>
          <w:color w:val="auto"/>
        </w:rPr>
      </w:pPr>
      <w:r>
        <w:rPr>
          <w:rFonts w:ascii="PMingLiU" w:cs="PMingLiU" w:eastAsia="PMingLiU" w:hAnsi="PMingLiU"/>
          <w:sz w:val="11"/>
          <w:szCs w:val="11"/>
          <w:color w:val="auto"/>
        </w:rPr>
        <w:t>SRWHQWLDOORVVRIRXUNH\HPSOR\HHVFXVWRPHUVRUVXSSOLHUVRUDFTXLUHGEXVLQHVVHVDQGSRWHQWLDOXQNQRZQOLDELOLWLHVDVVRFLDWHGZLWKWKHDFTXLUHGEXVLQHVVHV </w:t>
      </w:r>
    </w:p>
    <w:p>
      <w:pPr>
        <w:spacing w:after="0" w:line="19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17" w:name="page18"/>
    <w:bookmarkEnd w:id="17"/>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:HPD\GHFLGHWRILQDQFHIXWXUHDFTXLVLWLRQVDQGLQYHVWPHQWVWKURXJKDFRPELQDWLRQRIERUURZLQJVSURFHHGVIURPHTXLW\RUGHEWRIIHULQJVDQGWKHXVHRIFDVKFDVK</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HTXLYDOHQWVDQGVKRUWWHUPLQYHVWPHQWV,IZHILQDQFHDFTXLVLWLRQVRULQYHVWPHQWVE\LVVXLQJHTXLW\VHFXULWLHVRXUH[LVWLQJVWRFNKROGHUVPD\EHGLOXWHGZKLFKZRXOG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OLNHO\DIIHFWWKHPDUNHWSULFHRIRXUVWRFN:HPD\DOVRHOHFWWRSXUVXHILQDQFLQJLQDGYDQFHRIFRPSOHWLQJVWUDWHJLFWUDQVDFWLRQVDQGEHDULQJWKHFRVWRIVXFKILQDQFLQJ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EHIRUHWKHVWUDWHJLFWUDQVDFWLRQRFFXUV0HUJHUVDFTXLVLWLRQVDQGLQYHVWPHQWVDUHLQKHUHQWO\ULVN\DQGWKHLQDELOLW\WRHIIHFWLYHO\PDQDJHWKHVHULVNVFRXOGPDWHULDOO\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DQGDGYHUVHO\DIIHFWRXUEXVLQHVVILQDQFLDOFRQGLWLRQDQGUHVXOWVRIRSHUDWLRQV,QDGGLWLRQDQ\LPSDLUPHQWRIJRRGZLOORURWKHULQWDQJLEOHDVVHWVDPRUWL]DWLRQRI</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LQWDQJLEOHDVVHWVZULWHGRZQRIRWKHUDVVHWVRUFKDUJHVUHVXOWLQJIURPWKHFRVWVRIDFTXLVLWLRQVDQGSXUFKDVHDFFRXQWLQJFRXOGKDUPRXUEXVLQHVVDQGRSHUDWLQJ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UHVXOWV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u w:val="single" w:color="auto"/>
          <w:color w:val="auto"/>
        </w:rPr>
        <w:t>5LVNV5HODWLQJWRRXU,QGHEWHGQHVV)LQDQFLQJDQG)XWXUH$FFHVVWR&amp;DSLWDO</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'XHWRWKHQDWXUHRIRXUEXVLQHVVZHQHHGFRQWLQXHGDFFHVVWRFDSLWDOZKLFKLIQRWDYDLODEOHWRXVRULIQRWDYDLODEOHRQIDYRUDEOHWHUPVFRXOGKDUPRXUDELOLW\WR</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RSHUDWHRUH[SDQGRXUEXVLQHVV</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2XUEXVLQHVVUHTXLUHVFDSLWDOWRILQDQFHDFFRXQWVUHFHLYDEOHDQGSURGXFWLQYHQWRU\WKDWLVQRWILQDQFHGE\WUDGHFUHGLWRUVZKHQRXUEXVLQHVVLVH[SDQGLQJ,IFDVKIURP</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4"/>
          <w:szCs w:val="14"/>
          <w:color w:val="auto"/>
        </w:rPr>
        <w:t>DYDLODEOHVRXUFHVLVLQVXIILFLHQWRUFDVKLVXVHGIRUXQDQWLFLSDWHGQHHGVZHPD\UHTXLUHDGGLWLRQDOFDSLWDOVRRQHUWKDQDQWLFLSDWHG</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:HEHOLHYHWKDWRXUH[LVWLQJVRXUFHVRIOLTXLGLW\LQFOXGLQJFDVKUHVRXUFHVSURFHHGVIURPRXUFRQYHUWLEOHVHQLRUQRWHVGXHWKH³1RWHV´DQGFDVKSURYLGHG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E\RSHUDWLQJDFWLYLWLHVZLOOSURYLGHVXIILFLHQWUHVRXUFHVWRPHHWRXUZRUNLQJFDSLWDODQGFDVKUHTXLUHPHQWVIRUDWOHDVWWKHQH[WWZHOYHPRQWKVKRZHYHUDPDWHULDO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DGYHUVHLPSDFWRQRXUEXVLQHVVIURPXQIRUHVHHQHYHQWVRUDGHVLUHWRUHGXFHRXURXWVWDQGLQJLQGHEWHGQHVVFRXOGUHVXOWLQDQHHGWRUDLVHDGGLWLRQDOFDSLWDO</w:t>
      </w:r>
    </w:p>
    <w:p>
      <w:pPr>
        <w:spacing w:after="0" w:line="47" w:lineRule="exact"/>
        <w:rPr>
          <w:sz w:val="20"/>
          <w:szCs w:val="20"/>
          <w:color w:val="auto"/>
        </w:rPr>
      </w:pPr>
    </w:p>
    <w:p>
      <w:pPr>
        <w:ind w:right="120"/>
        <w:spacing w:after="0" w:line="381" w:lineRule="auto"/>
        <w:rPr>
          <w:sz w:val="20"/>
          <w:szCs w:val="20"/>
          <w:color w:val="auto"/>
        </w:rPr>
      </w:pPr>
      <w:r>
        <w:rPr>
          <w:rFonts w:ascii="PMingLiU" w:cs="PMingLiU" w:eastAsia="PMingLiU" w:hAnsi="PMingLiU"/>
          <w:sz w:val="10"/>
          <w:szCs w:val="10"/>
          <w:color w:val="auto"/>
        </w:rPr>
        <w:t>$OWHUQDWLYHO\ZHFRXOGGHFLGHWRUDLVHDGGLWLRQDOFDSLWDORULQFXUDGGLWLRQDOLQGHEWHGQHVVWRIXQGVWUDWHJLFLQLWLDWLYHVRURSHUDWLQJDFWLYLWLHVSDUWLFXODUO\LIZHSXUVXH DGGLWLRQDODFTXLVLWLRQV,QWKHHYHQWZHDUHUHTXLUHGRUHOHFWWRUDLVHDGGLWLRQDOIXQGVZHPD\EHXQDEOHWRGRVRRQIDYRUDEOHWHUPVRUDWDOODQGPD\LQFXUH[SHQVHV</w:t>
      </w:r>
    </w:p>
    <w:p>
      <w:pPr>
        <w:spacing w:after="0" w:line="346" w:lineRule="auto"/>
        <w:rPr>
          <w:sz w:val="20"/>
          <w:szCs w:val="20"/>
          <w:color w:val="auto"/>
        </w:rPr>
      </w:pPr>
      <w:r>
        <w:rPr>
          <w:rFonts w:ascii="PMingLiU" w:cs="PMingLiU" w:eastAsia="PMingLiU" w:hAnsi="PMingLiU"/>
          <w:sz w:val="11"/>
          <w:szCs w:val="11"/>
          <w:color w:val="auto"/>
        </w:rPr>
        <w:t>LQUDLVLQJWKHDGGLWLRQDOIXQGVDQGLQFUHDVHRXULQWHUHVWUDWHH[SRVXUHDQGDQ\IXWXUHLQGHEWHGQHVVFRXOGDGYHUVHO\DIIHFWRXURSHUDWLQJUHVXOWVDQGVHYHUHO\OLPLWRXU DELOLW\WRSODQIRURUUHDFWWRFKDQJHVLQRXUEXVLQHVVRULQGXVWU\)RUH[DPSOHXQGHURXU&amp;UHGLW$JUHHPHQWZKLFKZDVUHSDLGLQIXOORQ)HEUXDU\ZHZHUHOLPLWHG E\ILQDQFLDODQGRWKHUQHJDWLYHFRYHQDQWVLQRXUFUHGLWDUUDQJHPHQWVLQFOXGLQJOLPLWDWLRQVRQRXUERUURZLQJRIDGGLWLRQDOIXQGVDQGLVVXLQJGLYLGHQGV,IZHFDQQRW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1"/>
          <w:szCs w:val="11"/>
          <w:color w:val="auto"/>
        </w:rPr>
        <w:t>UDLVHIXQGVRQDFFHSWDEOHWHUPVRUZLWKRXWVWULQJHQWUHVWULFWLRQVRQEXVLQHVVDFWLYLWLHVZHPD\QRWEHDEOHWRWDNHDGYDQWDJHRIIXWXUHRSSRUWXQLWLHVRUUHVSRQGWR</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FRPSHWLWLYHSUHVVXUHVRUXQDQWLFLSDWHGUHTXLUHPHQWV$Q\LQDELOLW\WRUDLVHDGGLWLRQDOFDSLWDOZKHQUHTXLUHGFRXOGKDYHDQDGYHUVHHIIHFWRQRXUEXVLQHVVDQGRSHUDWLQJ</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UHVXOWV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2XUIRUHLJQRSHUDWLRQVH[SRVHXVWRDGGLWLRQDOULVNVUHODWLQJWRFXUUHQF\IOXFWXDWLRQV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2XULQWHUQDWLRQDORSHUDWLRQVDUHVLJQLILFDQWWRRXUUHYHQXHVDQGQHWLQFRPHDQGZHSODQWRFRQWLQXHWRJURZLQWHUQDWLRQDOO\:HUHSRUWRXUILQDQFLDOUHVXOWVLQ86</w:t>
      </w:r>
    </w:p>
    <w:p>
      <w:pPr>
        <w:spacing w:after="0" w:line="59" w:lineRule="exact"/>
        <w:rPr>
          <w:sz w:val="20"/>
          <w:szCs w:val="20"/>
          <w:color w:val="auto"/>
        </w:rPr>
      </w:pPr>
    </w:p>
    <w:p>
      <w:pPr>
        <w:ind w:right="40"/>
        <w:spacing w:after="0" w:line="346" w:lineRule="auto"/>
        <w:rPr>
          <w:sz w:val="20"/>
          <w:szCs w:val="20"/>
          <w:color w:val="auto"/>
        </w:rPr>
      </w:pPr>
      <w:r>
        <w:rPr>
          <w:rFonts w:ascii="PMingLiU" w:cs="PMingLiU" w:eastAsia="PMingLiU" w:hAnsi="PMingLiU"/>
          <w:sz w:val="11"/>
          <w:szCs w:val="11"/>
          <w:color w:val="auto"/>
        </w:rPr>
        <w:t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w:t>
      </w:r>
    </w:p>
    <w:p>
      <w:pPr>
        <w:spacing w:after="0" w:line="1" w:lineRule="exact"/>
        <w:rPr>
          <w:sz w:val="20"/>
          <w:szCs w:val="20"/>
          <w:color w:val="auto"/>
        </w:rPr>
      </w:pPr>
    </w:p>
    <w:p>
      <w:pPr>
        <w:ind w:right="4820"/>
        <w:spacing w:after="0" w:line="346" w:lineRule="auto"/>
        <w:rPr>
          <w:sz w:val="20"/>
          <w:szCs w:val="20"/>
          <w:color w:val="auto"/>
        </w:rPr>
      </w:pPr>
      <w:r>
        <w:rPr>
          <w:rFonts w:ascii="PMingLiU" w:cs="PMingLiU" w:eastAsia="PMingLiU" w:hAnsi="PMingLiU"/>
          <w:sz w:val="11"/>
          <w:szCs w:val="11"/>
          <w:color w:val="auto"/>
        </w:rPr>
        <w:t>FRVWVDQGULVNVWKDWFRXOGDGYHUVHO\DIIHFWRXUILQDQFLDOFRQGLWLRQDQGUHVXOWVRIRSHUDWLRQV </w:t>
      </w:r>
    </w:p>
    <w:p>
      <w:pPr>
        <w:spacing w:after="0" w:line="191" w:lineRule="exact"/>
        <w:rPr>
          <w:sz w:val="20"/>
          <w:szCs w:val="20"/>
          <w:color w:val="auto"/>
        </w:rPr>
      </w:pPr>
    </w:p>
    <w:p>
      <w:pPr>
        <w:jc w:val="center"/>
        <w:ind w:right="-3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20"/>
          </w:cols>
          <w:pgMar w:left="800" w:top="343" w:right="820" w:bottom="1440" w:gutter="0" w:footer="0" w:header="0"/>
        </w:sectPr>
      </w:pPr>
    </w:p>
    <w:bookmarkStart w:id="18" w:name="page19"/>
    <w:bookmarkEnd w:id="18"/>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:HKDYHUHFRUGHGUHVWUXFWXULQJLQYHQWRU\ZULWHRIIVDQGDVVHWLPSDLUPHQWFKDUJHVLQWKHSDVWDQGPD\GRVRDJDLQLQWKHIXWXUHZKLFKFRXOGKDYHDPDWHULDO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QHJDWLYHLPSDFWRQRXUILQDQFLDOUHVXOWV</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:HSODQWRUHFRUGUHVWUXFWXULQJFKDUJHVLQWKHILUVWTXDUWHURIILVFDOKDYHSUHYLRXVO\UHFRUGHGUHVWUXFWXULQJFKDUJHVLQSULRU\HDUVDQGZHPD\LPSOHPHQW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0"/>
          <w:szCs w:val="10"/>
          <w:color w:val="auto"/>
        </w:rPr>
        <w:t>UHVWUXFWXULQJSODQVLQWKHIXWXUHZKLFKZRXOGUHTXLUHXVWRWDNHDGGLWLRQDOSRWHQWLDOO\PDWHULDOUHVWUXFWXULQJFKDUJHVUHODWHGWRHPSOR\HHWHUPLQDWLRQVDVVHWGLVSRVDORU</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1"/>
          <w:szCs w:val="11"/>
          <w:color w:val="auto"/>
        </w:rPr>
        <w:t>H[LWFRVWV:HPD\DOVREHUHTXLUHGWRZULWHRIIDGGLWLRQDOLQYHQWRU\LIRXUSURGXFWEXLOGSODQVRUXVDJHRILQYHQWRU\H[SHULHQFHGHFOLQHVDQGVXFKDGGLWLRQDOZULWHRIIV</w:t>
      </w:r>
    </w:p>
    <w:p>
      <w:pPr>
        <w:spacing w:after="0" w:line="59" w:lineRule="exact"/>
        <w:rPr>
          <w:sz w:val="20"/>
          <w:szCs w:val="20"/>
          <w:color w:val="auto"/>
        </w:rPr>
      </w:pPr>
    </w:p>
    <w:p>
      <w:pPr>
        <w:spacing w:after="0" w:line="346" w:lineRule="auto"/>
        <w:rPr>
          <w:sz w:val="20"/>
          <w:szCs w:val="20"/>
          <w:color w:val="auto"/>
        </w:rPr>
      </w:pPr>
      <w:r>
        <w:rPr>
          <w:rFonts w:ascii="PMingLiU" w:cs="PMingLiU" w:eastAsia="PMingLiU" w:hAnsi="PMingLiU"/>
          <w:sz w:val="11"/>
          <w:szCs w:val="11"/>
          <w:color w:val="auto"/>
        </w:rPr>
        <w:t>FRXOGFRQVWLWXWHPDWHULDOFKDUJHV,QDGGLWLRQVLJQLILFDQWDGYHUVHFKDQJHVLQPDUNHWFRQGLWLRQVFRXOGUHTXLUHXVWRWDNHDGGLWLRQDOPDWHULDOLPSDLUPHQWFKDUJHVUHODWHGWR RXUORQJOLYHGDVVHWVLIWKHFKDQJHVLPSDFWWKHFULWLFDODVVXPSWLRQVRUHVWLPDWHVWKDWZHXVHLQRXUDVVHVVPHQWRIWKHUHFRYHUDELOLW\RIRXUORQJOLYHGDVVHWV$Q\VXFK DGGLWLRQDOFKDUJHVZKHWKHUUHODWHGWRUHVWUXFWXULQJDVVHWLPSDLUPHQWRUIDFWRU\XQGHUXWLOL]DWLRQPD\KDYHDPDWHULDOQHJDWLYHLPSDFWRQRXURSHUDWLQJUHVXOWVDQG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UHODWHGILQDQFLDOVWDWHPHQWV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:HDUHH[SRVHGWRWKHLQVWDELOLW\RIILQDQFLDOLQVWLWXWLRQVZKHUHZHPDLQWDLQFDVKGHSRVLWVRURWKHUOLTXLGKROGLQJVZKLFKFRXOGUHVXOWLQDODFNRIOLTXLGLW\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7RHQVXUHILQDQFLDOIOH[LELOLW\ZHPDLQWDLQDVXEVWDQWLDODPRXQWRIFDVKGHSRVLWKROGLQJVLQILQDQFLDOEDQNVWKDWH[FHHGWKHOLPLWVLQVXUHGE\WKH)HGHUDO'HSRVLW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,QVXUDQFH&amp;RUSRUDWLRQ³)',&amp;´$EDQNIDLOXUHGHIDXOWRURWKHUDGYHUVHHYHQWVWKDWUHVWULFWWKHDELOLW\RIILQDQFLDOLQVWLWXWLRQVWRSHUIRUPLQFOXGLQJHOHYDWHGFRQFHUQV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RIVXFKSRWHQWLDOHYHQWVWKDWDUHUDSLGO\FRPPXQLFDWHGDFURVVPHGLDSODWIRUPVPD\OHDGWROLTXLGLW\FRQVWUDLQWVIRUWKRVHLQVWLWXWLRQV$VDGLUHFWH[DPSOHZKLFKFRXOG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KDYHLPSDFWHGXVRQ0DUFK6LOLFRQ9DOOH\%DQN³69%´H[SHULHQFHGDVLJQLILFDQWDQGUDSLGZLWKGUDZDORIIXQGVWKDWOHGWRLWVFROODSVH7KH)',&amp;GHWHUPLQHG</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WKDWLWZRXOGJXDUDQWHHDOOGHSRVLWDPRXQWVKHOGDW69%LQFOXGLQJDPRXQWVDERYH)',&amp;LQVXUDQFHOLPLWV+RZHYHUWKHUHLVQRJXDUDQWHHWKDWWKH)',&amp;ZLOOVLPLODUO\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SURWHFWGHSRVLWDPRXQWVKHOGDERYHLQVXUDQFHOLPLWVLIRWKHUEDQNVZHUHWRIDLORURWKHUDGYHUVHFRQGLWLRQVZHUHWRLPSDFWILQDQFLDOLQVWLWXWLRQV6XFKHYHQWVFRXOG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FDXVHWKHORVVRIFDVKGHSRVLWVOLPLWRXUDFFHVVWRGHEWIDFLOLWLHVDQGUHVWULFWRXUDELOLW\WRREWDLQQHHGHGOLTXLGLW\IURPILQDQFLDOLQVWLWXWLRQVKDPSHULQJRXUDELOLW\WR</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PDNHVWUDWHJLFDFTXLVLWLRQVRULQYHVWPHQWV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60"/>
        <w:spacing w:after="0" w:line="481" w:lineRule="auto"/>
        <w:rPr>
          <w:sz w:val="20"/>
          <w:szCs w:val="20"/>
          <w:color w:val="auto"/>
        </w:rPr>
      </w:pPr>
      <w:r>
        <w:rPr>
          <w:rFonts w:ascii="PMingLiU" w:cs="PMingLiU" w:eastAsia="PMingLiU" w:hAnsi="PMingLiU"/>
          <w:sz w:val="11"/>
          <w:szCs w:val="11"/>
          <w:b w:val="1"/>
          <w:bCs w:val="1"/>
          <w:i w:val="1"/>
          <w:iCs w:val="1"/>
          <w:color w:val="auto"/>
        </w:rPr>
        <w:t>%HFDXVHDVLJQLILFDQWSRUWLRQRIRXUWRWDODVVHWVLVUHSUHVHQWHGE\JRRGZLOOZKLFKLVVXEMHFWWRPDQGDWRU\LPSDLUPHQWHYDOXDWLRQDQGRWKHULQWDQJLEOHVZHFRXOG EHUHTXLUHGWRZULWHRIIVRPHRUDOORILWVJRRGZLOODQGRWKHULQWDQJLEOHVZKLFKPD\DGYHUVHO\DIIHFWWKHFRPELQHGFRPSDQ\</w:t>
      </w:r>
      <w:r>
        <w:rPr>
          <w:rFonts w:ascii="PMingLiU" w:cs="PMingLiU" w:eastAsia="PMingLiU" w:hAnsi="PMingLiU"/>
          <w:sz w:val="11"/>
          <w:szCs w:val="11"/>
          <w:color w:val="auto"/>
        </w:rPr>
        <w:t>¶</w:t>
      </w:r>
      <w:r>
        <w:rPr>
          <w:rFonts w:ascii="PMingLiU" w:cs="PMingLiU" w:eastAsia="PMingLiU" w:hAnsi="PMingLiU"/>
          <w:sz w:val="11"/>
          <w:szCs w:val="11"/>
          <w:b w:val="1"/>
          <w:bCs w:val="1"/>
          <w:i w:val="1"/>
          <w:iCs w:val="1"/>
          <w:color w:val="auto"/>
        </w:rPr>
        <w:t>VILQDQFLDOFRQGLWLRQDQGUHVXOWVRI RSHUDWLRQV</w:t>
      </w:r>
    </w:p>
    <w:p>
      <w:pPr>
        <w:spacing w:after="0" w:line="6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3"/>
          <w:szCs w:val="13"/>
          <w:color w:val="auto"/>
        </w:rPr>
        <w:t>*RRGZLOODQGRWKHULQWDQJLEOHVFRPSULVHRIRXUWRWDODVVHWVDVRI'HFHPEHURIZKLFKDSSUR[LPDWHO\PLOOLRQRIRXUWRWDODVVHWVDUHDOORFDWHGWR</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3"/>
          <w:szCs w:val="13"/>
          <w:color w:val="auto"/>
        </w:rPr>
        <w:t>JRRGZLOO,QDFFRUGDQFHZLWK$FFRXQWLQJ6WDQGDUGV&amp;RGLILFDWLRQ³$6&amp;´7RSLF</w:t>
      </w:r>
      <w:r>
        <w:rPr>
          <w:rFonts w:ascii="PMingLiU" w:cs="PMingLiU" w:eastAsia="PMingLiU" w:hAnsi="PMingLiU"/>
          <w:sz w:val="13"/>
          <w:szCs w:val="13"/>
          <w:i w:val="1"/>
          <w:iCs w:val="1"/>
          <w:color w:val="auto"/>
        </w:rPr>
        <w:t>,QWDQJLEOHV*RRGZLOODQG2WKHU</w:t>
      </w:r>
      <w:r>
        <w:rPr>
          <w:rFonts w:ascii="PMingLiU" w:cs="PMingLiU" w:eastAsia="PMingLiU" w:hAnsi="PMingLiU"/>
          <w:sz w:val="13"/>
          <w:szCs w:val="13"/>
          <w:color w:val="auto"/>
        </w:rPr>
        <w:t>JRRGZLOOLVQRWDPRUWL]HGDQGLVUHYLHZHGDW</w:t>
      </w:r>
    </w:p>
    <w:p>
      <w:pPr>
        <w:spacing w:after="0" w:line="35" w:lineRule="exact"/>
        <w:rPr>
          <w:sz w:val="20"/>
          <w:szCs w:val="20"/>
          <w:color w:val="auto"/>
        </w:rPr>
      </w:pPr>
    </w:p>
    <w:p>
      <w:pPr>
        <w:ind w:right="40"/>
        <w:spacing w:after="0" w:line="346" w:lineRule="auto"/>
        <w:rPr>
          <w:sz w:val="20"/>
          <w:szCs w:val="20"/>
          <w:color w:val="auto"/>
        </w:rPr>
      </w:pPr>
      <w:r>
        <w:rPr>
          <w:rFonts w:ascii="PMingLiU" w:cs="PMingLiU" w:eastAsia="PMingLiU" w:hAnsi="PMingLiU"/>
          <w:sz w:val="11"/>
          <w:szCs w:val="11"/>
          <w:color w:val="auto"/>
        </w:rPr>
        <w:t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w:t>
      </w:r>
    </w:p>
    <w:p>
      <w:pPr>
        <w:spacing w:after="0" w:line="2" w:lineRule="exact"/>
        <w:rPr>
          <w:sz w:val="20"/>
          <w:szCs w:val="20"/>
          <w:color w:val="auto"/>
        </w:rPr>
      </w:pPr>
    </w:p>
    <w:p>
      <w:pPr>
        <w:spacing w:after="0"/>
        <w:rPr>
          <w:sz w:val="20"/>
          <w:szCs w:val="20"/>
          <w:color w:val="auto"/>
        </w:rPr>
      </w:pPr>
      <w:r>
        <w:rPr>
          <w:rFonts w:ascii="PMingLiU" w:cs="PMingLiU" w:eastAsia="PMingLiU" w:hAnsi="PMingLiU"/>
          <w:sz w:val="12"/>
          <w:szCs w:val="12"/>
          <w:color w:val="auto"/>
        </w:rPr>
        <w:t>LPSDLUPHQWFKDUJH%\FRPSDULVRQRXU7+DQG67UHSRUWLQJXQLWVHDFKKDGVXEVWDQWLDOO\JUHDWHUKHDGURRPDWWKHDVVHVVPHQWGDWHLQGLFDWLQJDVLJQLILFDQWO\ODUJHU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FXVKLRQEHWZHHQIDLUYDOXHDQGFDUU\LQJYDOXH*RRGZLOODVVRFLDWHGZLWKWKH,6UHSRUWLQJXQLWUHSUHVHQWHGRIWKHWRWDOJRRGZLOODOORFDWHGDFURVVRXUUHSRUWLQJXQLWV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DVRIWKHDVVHVVPHQWGDWH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u w:val="single" w:color="auto"/>
          <w:color w:val="auto"/>
        </w:rPr>
        <w:t>5LVNV5HODWLQJWR2ZQLQJ2XU6WRFN</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p>
      <w:pPr>
        <w:spacing w:after="0"/>
        <w:rPr>
          <w:sz w:val="20"/>
          <w:szCs w:val="20"/>
          <w:color w:val="auto"/>
        </w:rPr>
      </w:pPr>
      <w:r>
        <w:rPr>
          <w:rFonts w:ascii="PMingLiU" w:cs="PMingLiU" w:eastAsia="PMingLiU" w:hAnsi="PMingLiU"/>
          <w:sz w:val="13"/>
          <w:szCs w:val="13"/>
          <w:b w:val="1"/>
          <w:bCs w:val="1"/>
          <w:i w:val="1"/>
          <w:iCs w:val="1"/>
          <w:color w:val="auto"/>
        </w:rPr>
        <w:t>2XUILQDQFLDODQGRSHUDWLQJUHVXOWVPD\YDU\DQGIDOOEHORZDQDO\VWV</w:t>
      </w:r>
      <w:r>
        <w:rPr>
          <w:rFonts w:ascii="PMingLiU" w:cs="PMingLiU" w:eastAsia="PMingLiU" w:hAnsi="PMingLiU"/>
          <w:sz w:val="13"/>
          <w:szCs w:val="13"/>
          <w:color w:val="auto"/>
        </w:rPr>
        <w:t>¶</w:t>
      </w:r>
      <w:r>
        <w:rPr>
          <w:rFonts w:ascii="PMingLiU" w:cs="PMingLiU" w:eastAsia="PMingLiU" w:hAnsi="PMingLiU"/>
          <w:sz w:val="13"/>
          <w:szCs w:val="13"/>
          <w:b w:val="1"/>
          <w:bCs w:val="1"/>
          <w:i w:val="1"/>
          <w:iCs w:val="1"/>
          <w:color w:val="auto"/>
        </w:rPr>
        <w:t>HVWLPDWHVRUFUHGLWUDWLQJDJHQFLHVPD\FKDQJHWKHLUUDWLQJVRQ&amp;RKXDQ\RIZKLFKPD\</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FDXVHWKHSULFHRIRXUFRPPRQVWRFNWRGHFOLQHRUPDNHLWGLIILFXOWWRREWDLQRWKHUILQDQFLQJ</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2XURSHUDWLQJUHVXOWVPD\IOXFWXDWHIURPTXDUWHUWRTXDUWHUGXHWRDYDULHW\RIIDFWRUVLQFOXGLQJPDQ\RIWKHULVNIDFWRUVOLVWHGDERYH'XHWRWKHVHIDFWRUVRURWKHU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XQDQWLFLSDWHGHYHQWVTXDUWHUWRTXDUWHUFRPSDULVRQVRIRXURSHUDWLQJUHVXOWVPD\QRWEHUHOLDEOHLQGLFDWRUVRIRXUIXWXUHSHUIRUPDQFH,QDGGLWLRQIURPWLPHWRWLPHRXU</w:t>
      </w:r>
    </w:p>
    <w:p>
      <w:pPr>
        <w:spacing w:after="0" w:line="59" w:lineRule="exact"/>
        <w:rPr>
          <w:sz w:val="20"/>
          <w:szCs w:val="20"/>
          <w:color w:val="auto"/>
        </w:rPr>
      </w:pPr>
    </w:p>
    <w:p>
      <w:pPr>
        <w:spacing w:after="0" w:line="346" w:lineRule="auto"/>
        <w:rPr>
          <w:sz w:val="20"/>
          <w:szCs w:val="20"/>
          <w:color w:val="auto"/>
        </w:rPr>
      </w:pPr>
      <w:r>
        <w:rPr>
          <w:rFonts w:ascii="PMingLiU" w:cs="PMingLiU" w:eastAsia="PMingLiU" w:hAnsi="PMingLiU"/>
          <w:sz w:val="11"/>
          <w:szCs w:val="11"/>
          <w:color w:val="auto"/>
        </w:rPr>
        <w:t>TXDUWHUO\ILQDQFLDOUHVXOWVPD\IDOOEHORZWKHH[SHFWDWLRQVRIWKHVHFXULWLHVDQGLQGXVWU\DQDO\VWVZKRSXEOLVKUHSRUWVRQRXUFRPSDQ\RURILQYHVWRUVLQJHQHUDO7KLV FRXOGFDXVHWKHPDUNHWSULFHRIRXUVWRFNWRGHFOLQHSHUKDSVVLJQLILFDQWO\$GGLWLRQDOO\DQ\GRZQJUDGHVRIRXUFUHGLWUDWLQJVRUUDWLQJRXWORRNVLIDQGZKHQWKH\ZHUH WRRFFXUPD\PDWHULDOO\DQGDGYHUVHO\DIIHFWWKHPDUNHWSULFHRIRXUHTXLW\DQGWKHDYDLODELOLW\FRVWRULQWHUHVWUDWHRIRWKHUFUHGLWRUILQDQFLQJ2XUFXUUHQWFUHGLWUDWLQJV</w:t>
      </w:r>
    </w:p>
    <w:p>
      <w:pPr>
        <w:spacing w:after="0" w:line="1" w:lineRule="exact"/>
        <w:rPr>
          <w:sz w:val="20"/>
          <w:szCs w:val="20"/>
          <w:color w:val="auto"/>
        </w:rPr>
      </w:pPr>
    </w:p>
    <w:p>
      <w:pPr>
        <w:spacing w:after="0" w:line="476" w:lineRule="auto"/>
        <w:rPr>
          <w:sz w:val="20"/>
          <w:szCs w:val="20"/>
          <w:color w:val="auto"/>
        </w:rPr>
      </w:pPr>
      <w:r>
        <w:rPr>
          <w:rFonts w:ascii="PMingLiU" w:cs="PMingLiU" w:eastAsia="PMingLiU" w:hAnsi="PMingLiU"/>
          <w:sz w:val="12"/>
          <w:szCs w:val="12"/>
          <w:color w:val="auto"/>
        </w:rPr>
        <w:t>DUHFRQVLGHUHGQRQLQYHVWPHQWJUDGHDQGPDNHLWPRUHFRVWO\DVFRPSDUHGWRLQYHVWPHQWJUDGHERUURZHUVIRUXVRURXUVXEVLGLDULHVWRERUURZPRQH\RUHQWHULQWRQHZ FUHGLWIDFLOLWLHVDQGWRUDLVHFHUWDLQRWKHUW\SHVRIFDSLWDODQGRUFRPSOHWHDGGLWLRQDOILQDQFLQJV </w:t>
      </w: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20"/>
          </w:cols>
          <w:pgMar w:left="800" w:top="342" w:right="820" w:bottom="1440" w:gutter="0" w:footer="0" w:header="0"/>
        </w:sectPr>
      </w:pPr>
    </w:p>
    <w:bookmarkStart w:id="19" w:name="page20"/>
    <w:bookmarkEnd w:id="19"/>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,IZHIDLOWRPDLQWDLQDQHIIHFWLYHV\VWHPRILQWHUQDOFRQWURORYHUILQDQFLDOUHSRUWLQJZHPD\QRWEHDEOHWRDFFXUDWHO\UHSRUWRXUILQDQFLDOUHVXOWVDQGFXUUHQWDQG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SRWHQWLDOVWRFNKROGHUVPD\ORVHFRQILGHQFHLQRXUILQDQFLDOUHSRUWLQJ</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ind w:right="80"/>
        <w:spacing w:after="0" w:line="346" w:lineRule="auto"/>
        <w:rPr>
          <w:sz w:val="20"/>
          <w:szCs w:val="20"/>
          <w:color w:val="auto"/>
        </w:rPr>
      </w:pPr>
      <w:r>
        <w:rPr>
          <w:rFonts w:ascii="PMingLiU" w:cs="PMingLiU" w:eastAsia="PMingLiU" w:hAnsi="PMingLiU"/>
          <w:sz w:val="11"/>
          <w:szCs w:val="11"/>
          <w:color w:val="auto"/>
        </w:rPr>
        <w:t>:HDUHUHTXLUHGE\WKH6(&amp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w:t>
      </w:r>
    </w:p>
    <w:p>
      <w:pPr>
        <w:spacing w:after="0" w:line="1" w:lineRule="exact"/>
        <w:rPr>
          <w:sz w:val="20"/>
          <w:szCs w:val="20"/>
          <w:color w:val="auto"/>
        </w:rPr>
      </w:pPr>
    </w:p>
    <w:p>
      <w:pPr>
        <w:ind w:right="100"/>
        <w:spacing w:after="0" w:line="415" w:lineRule="auto"/>
        <w:rPr>
          <w:sz w:val="20"/>
          <w:szCs w:val="20"/>
          <w:color w:val="auto"/>
        </w:rPr>
      </w:pPr>
      <w:r>
        <w:rPr>
          <w:rFonts w:ascii="PMingLiU" w:cs="PMingLiU" w:eastAsia="PMingLiU" w:hAnsi="PMingLiU"/>
          <w:sz w:val="11"/>
          <w:szCs w:val="11"/>
          <w:color w:val="auto"/>
        </w:rPr>
        <w:t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amp;DQG1DVGDT*OREDO6HOHFW0DUNHWZHFRXOGIDFHVHYHUHFRQVHTXHQFHVIURP WKRVHDXWKRULWLHV,QHLWKHUFDVHWKHUHFRXOGEHDPDWHULDODGYHUVHHIIHFWRQRXUEXVLQHVVDQGRURXUVWRFNSULFH </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:HKDYHH[SHULHQFHGVLJQLILFDQWYRODWLOLW\LQRXUVWRFNSULFH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$YDULHW\RIIDFWRUVPD\FDXVHWKHSULFHRIRXUVWRFNWREHYRODWLOH7KHVWRFNPDUNHWLQJHQHUDODQGWKHPDUNHWIRUVKDUHVRIKLJKWHFKQRORJ\FRPSDQLHVLQSDUWLFXODU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LQFOXGLQJRXUVKDYHH[SHULHQFHGH[WUHPHSULFHIOXFWXDWLRQVZKLFKKDYHRIWHQEHHQXQUHODWHGWRWKHRSHUDWLQJSHUIRUPDQFHRIDIIHFWHGFRPSDQLHV'XULQJWKHWKUHH\HDU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4"/>
          <w:szCs w:val="14"/>
          <w:color w:val="auto"/>
        </w:rPr>
        <w:t>SHULRGHQGHG'HFHPEHUWKHSULFHRIRXUFRPPRQVWRFNKDVUDQJHGIURPWR7KHSULFHRIRXUVWRFNPD\EHPRUHYRODWLOHWKDQWKHVWRFNRIRWKHU</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1"/>
          <w:szCs w:val="11"/>
          <w:color w:val="auto"/>
        </w:rPr>
        <w:t>FRPSDQLHVGXHWRDPRQJRWKHUIDFWRUVWKHXQSUHGLFWDEOHYRODWLOHDQGVHDVRQDOQDWXUHRIWKHVHPLFRQGXFWRULQGXVWU\RXUVLJQLILFDQWFXVWRPHUFRQFHQWUDWLRQLQWHQVH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FRPSHWLWLRQLQWKHWHVWFRQWDFWRUWHVWKDQGOHUDXWRPDWHGWHVWHTXLSPHQWLQGXVWU\RXUOLPLWHGEDFNORJRXUGHEWOHYHOVDQGRXUUHODWLYHO\ORZGDLO\VWRFNWUDGLQJYROXPH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7KHPDUNHWSULFHRIRXUFRPPRQVWRFNLVOLNHO\WRFRQWLQXHWRIOXFWXDWHVLJQLILFDQWO\LQWKHIXWXUHLQFOXGLQJIOXFWXDWLRQVUHODWHGDQGXQUHODWHGWRRXUSHUIRUPDQFH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:HPD\XQGHUSHUIRUPUHODWLYHWRRXUH[SHFWDWLRQV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2XUEXVLQHVVDQGILQDQFLDOSHUIRUPDQFHDUHVXEMHFWWRFHUWDLQULVNVDQGXQFHUWDLQWLHVDVGHVFULEHGLQWKHVHULVNIDFWRUV:HPD\QRWDFKLHYHRXUIRUHFDVWHGJURZWKUDWHV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OHYHOVRIUHYHQXHHDUQLQJVRURSHUDWLQJHIILFLHQF\WKDWZHH[SHFWDQGPD\LQFXUORVVHVLQWKHEXVLQHVVDWDQ\WLPH$Q\XQGHUSHUIRUPDQFHIURPRXUH[SHFWDWLRQVRU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IRUHFDVWVFRXOGKDYHDPDWHULDODGYHUVHHIIHFWRQRXUILQDQFLDOFRQGLWLRQUHVXOWVRIRSHUDWLRQVDQGFDXVHDEUXSWVLJQLILFDQWVWRFNSULFHGHFOLQHV:HPD\EHFRPH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VXEMHFWWRFDPSDLJQVE\VKDUHKROGHUVDGYRFDWLQJFRUSRUDWHDFWLRQVVXFKDVILQDQFLDOUHVWUXFWXULQJLQFUHDVHGERUURZLQJVSHFLDOGLYLGHQGVVWRFNUHSXUFKDVHVRU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GLYHVWLWXUHV6XFKDFWLYLWLHVFRXOGLQWHUIHUHZLWKRXUDELOLW\WRH[HFXWHRXUEXVLQHVVSODQVEHFRVWO\DQGWLPHFRQVXPLQJGLVUXSWRXURSHUDWLRQVGLYHUWWKHDWWHQWLRQRI</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4"/>
          <w:szCs w:val="14"/>
          <w:color w:val="auto"/>
        </w:rPr>
        <w:t>PDQDJHPHQWRUUHVXOWLQRWKHUVKRUWWHUPIRFXVHGFRUSRUDWHDFWLRQVDQ\RIZKLFKFRXOGKDYHDQDGYHUVHHIIHFWRQRXUEXVLQHVVRUVWRFNSULFH</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7KHSHUIRUPDQFHRIRXUEXVLQHVVDVDIIHFWHGE\WKHOHYHORIRXULQGHEWHGQHVVFRXOGSUHYHQWXVIURPPHHWLQJWKHREOLJDWLRQVXQGHUWKHLQGHQWXUHVJRYHUQLQJWKH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1RWHVRUPDLQWDLQLQJVXIILFLHQWOLTXLGLW\WRRSHUDWHRXUEXVLQHVVRUVHUYLFHRXUGHEWREOLJDWLRQVDQGZHFDQQRWSURYLGHDQ\JXDUDQWHHWKDWZHZLOOEHDEOHWR</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DFWLYHO\UHSXUFKDVHRXUFRPPRQVWRFNSXUVXDQWWRDVKDUHUHSXUFKDVHSURJUDP</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2XUFRQVROLGDWHGLQGHEWHGQHVVPD\KDYHWKHHIIHFWDPRQJRWKHUWKLQJVRIUHGXFLQJRXUIOH[LELOLW\WRUHVSRQGWRFKDQJLQJEXVLQHVVDQGHFRQRPLFFRQGLWLRQVDQG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LQFUHDVLQJERUURZLQJFRVWV*LYHQWKHVLJQLILFDQWXQFHUWDLQW\UHODWLQJWRWKHPDFURHFRQRPLFHQYLURQPHQWWKHUHDUHSRWHQWLDOVFHQDULRVXQGHUZKLFKZHFRXOGIDLOWR</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FRPSO\ZLWKWKHVHFRYHQDQWVZKLFKZRXOGUHVXOWLQDQHYHQWRIGHIDXOWWKDWLIQRWZDLYHGFRXOGKDYHDPDWHULDODGYHUVHHIIHFWRQRXUILQDQFLDOFRQGLWLRQUHVXOWVRI</w:t>
      </w:r>
    </w:p>
    <w:p>
      <w:pPr>
        <w:spacing w:after="0" w:line="47" w:lineRule="exact"/>
        <w:rPr>
          <w:sz w:val="20"/>
          <w:szCs w:val="20"/>
          <w:color w:val="auto"/>
        </w:rPr>
      </w:pPr>
    </w:p>
    <w:p>
      <w:pPr>
        <w:ind w:right="160"/>
        <w:spacing w:after="0" w:line="346" w:lineRule="auto"/>
        <w:rPr>
          <w:sz w:val="20"/>
          <w:szCs w:val="20"/>
          <w:color w:val="auto"/>
        </w:rPr>
      </w:pPr>
      <w:r>
        <w:rPr>
          <w:rFonts w:ascii="PMingLiU" w:cs="PMingLiU" w:eastAsia="PMingLiU" w:hAnsi="PMingLiU"/>
          <w:sz w:val="11"/>
          <w:szCs w:val="11"/>
          <w:color w:val="auto"/>
        </w:rPr>
        <w:t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20" w:name="page21"/>
    <w:bookmarkEnd w:id="20"/>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'HSHQGLQJRQWKHLPSDFWRIWKHPDFURHFRQRPLFHQYLURQPHQWZHPD\VHHNRWKHUVRXUFHVRIOLTXLGLW\DQGRWKHUZD\VRISUHVHUYLQJOLTXLGLW\1RDVVXUDQFHFDQEHPDGH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WKDWVRXUFHVRIDGGLWLRQDOOLTXLGLW\ZLOOEHUHDGLO\DYDLODEOHRUWKDWZHZLOOEHVXFFHVVIXOLQREWDLQLQJRUSUHVHUYLQJVXFKOLTXLGLW\)XUWKHUQRDVVXUDQFHFDQEHPDGHWKDW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VRXUFHVRIDGGLWLRQDOOLTXLGLW\ZLOOEHDYDLODEOHRQWHUPVWKDWDUHIDYRUDEOHWRXV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7KHLVVXDQFHRIVKDUHVRIRXUFRPPRQVWRFNLQFRQQHFWLRQZLWKDQ\IXWXUHRIIHULQJVRIVHFXULWLHVE\XVRUFRQYHUVLRQRIWKH1RWHVZLOOGLOXWHRXUVKDUHKROGHUV</w:t>
      </w:r>
      <w:r>
        <w:rPr>
          <w:rFonts w:ascii="PMingLiU" w:cs="PMingLiU" w:eastAsia="PMingLiU" w:hAnsi="PMingLiU"/>
          <w:sz w:val="12"/>
          <w:szCs w:val="12"/>
          <w:color w:val="auto"/>
        </w:rPr>
        <w:t>¶</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RZQHUVKLSLQWHUHVWLQWKHFRPSDQ\</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:HPD\VHHNDGGLWLRQDOILQDQFLQJLQWKHIXWXUHWRPHHWRXUFDSLWDOQHHGVRUWRPHHWRXUVWUDWHJLFLQLWLDWLYHVRURSHUDWLQJDFWLYLWLHV:HKDYHLQWKHSDVWLVVXHGFRPPRQ</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VWRFNDVDFTXLVLWLRQFRQVLGHUDWLRQDQGIRUJHQHUDOFRUSRUDWHSXUSRVHV)RUH[DPSOHLQ0DUFKZHLVVXHGDGGLWLRQDOVKDUHVRIRXUFRPPRQVWRFNLQDQ</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XQGHUZULWWHQIROORZRQSXEOLFRIIHULQJZKLFKUHSUHVHQWHGDQLQFUHDVHRIRIRXWVWDQGLQJVKDUHVRIFRPPRQVWRFNDWWKHWLPH:HPD\GHWHUPLQHWRXWLOL]HFRPPRQ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VWRFNDVDFTXLVLWLRQFRQVLGHUDWLRQLVVXHFRQYHUWLEOHGHEWRUSXUVXHDQRWKHUIROORZRQHTXLW\RIIHULQJWRUDLVHFDSLWDOIRUGHEWUHGXFWLRQRUIRURWKHUJHQHUDOFRUSRUDWH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SXUSRVHVDWDQ\WLPHLQWKHIXWXUH$Q\LVVXDQFHVRIDGGLWLRQDOVKDUHVRIRXUFRPPRQVWRFNZRXOGGLOXWHVKDUHKROGHUV¶RZQHUVKLSLQWHUHVWLQRXUFRPSDQ\DQG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VKDUHKROGHUVZRXOGKDYHDSURSRUWLRQDWHO\UHGXFHGRZQHUVKLSDQGYRWLQJLQWHUHVWLQRXUFRPSDQ\DVDUHVXOWRIHTXLW\LVVXDQFH,IZHUDLVHDGGLWLRQDOIXQGVE\LVVXLQJ</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GHEWZHPD\EHVXEMHFWWROLPLWDWLRQVRQRXURSHUDWLRQVGXHWRUHVWULFWLYHFRYHQDQWV$GGLWLRQDOO\RXUDELOLW\WRPDNHVFKHGXOHGSD\PHQWVRUUHILQDQFHRXUREOLJDWLRQV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ZLOOGHSHQGRQRXURSHUDWLQJDQGILQDQFLDOSHUIRUPDQFHZKLFKLQWXUQLVVXEMHFWWRSUHYDLOLQJHFRQRPLFFRQGLWLRQVDQGILQDQFLDOEXVLQHVVDQGRWKHUIDFWRUVEH\RQGRXU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FRQWURO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80"/>
        <w:spacing w:after="0" w:line="317" w:lineRule="auto"/>
        <w:rPr>
          <w:sz w:val="20"/>
          <w:szCs w:val="20"/>
          <w:color w:val="auto"/>
        </w:rPr>
      </w:pPr>
      <w:r>
        <w:rPr>
          <w:rFonts w:ascii="PMingLiU" w:cs="PMingLiU" w:eastAsia="PMingLiU" w:hAnsi="PMingLiU"/>
          <w:sz w:val="12"/>
          <w:szCs w:val="12"/>
          <w:color w:val="auto"/>
        </w:rPr>
        <w:t>$WRXUHOHFWLRQLIDSSOLFDEOHZHPD\VHWWOH1RWHVWHQGHUHGIRUFRQYHUVLRQSDUWO\LQVKDUHVRIRXUFRPPRQVWRFN$VDUHVXOWWKHFRQYHUVLRQRIVRPHRUDOORIWKH1RWHV PD\GLOXWHWKHRZQHUVKLSLQWHUHVWVRIH[LVWLQJVKDUHKROGHUV$Q\VDOHVLQWKHSXEOLFPDUNHWRIWKHVKDUHVRIRXUFRPPRQVWRFNLVVXDEOHXSRQVXFKFRQYHUVLRQRIWKH 1RWHVFRXOGDGYHUVHO\DIIHFWSUHYDLOLQJPDUNHWSULFHVRIRXUFRPPRQVWRFN,QDGGLWLRQWKHH[LVWHQFHRIWKH1RWHVPD\HQFRXUDJHVKRUWVHOOLQJE\PDUNHWSDUWLFLSDQWV EHFDXVHWKHFRQYHUVLRQRIWKH1RWHVFRXOGGHSUHVVWKHSULFHRIRXUFRPPRQVWRFN</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2XUVWRFNUHSXUFKDVHSURJUDPRURXUSXUFKDVHRIFDSSHGFDOOWUDQVDFWLRQVLQFRQQHFWLRQZLWK1RWHVPD\QRWKDYHDQLPSDFWWKDWLVIXOO\UHIOHFWHGLQWKHFXUUHQW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VWRFNYDOXDWLRQ</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4"/>
          <w:szCs w:val="14"/>
          <w:color w:val="auto"/>
        </w:rPr>
        <w:t>(IIHFWLYH1RYHPEHUDPLOOLRQVKDUHUHSXUFKDVHSURJUDPZDVDXWKRUL]HGE\WKH%RDUG2Q2FWREHUWKH%RDUGDXWKRUL]HGDQDGGLWLRQDOPLOOLRQ</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1"/>
          <w:szCs w:val="11"/>
          <w:color w:val="auto"/>
        </w:rPr>
        <w:t>XQGHUWKHVKDUHUHSXUFKDVHSURJUDP7KHVWRFNUHSXUFKDVHSURJUDPZDVDXWKRUL]HGWRSRWHQWLDOO\RIIVHWGLOXWLRQIURPHTXLW\LVVXDQFHVXQGHURXUHTXLW\LQFHQWLYHSODQV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DQGEHFDXVHWKH%RDUGEHOLHYHVWKDWIRUUHDVRQVXQUHODWHGWRRXUSHUIRUPDQFHWKHWUDGLQJSULFHRIRXUFRPPRQVWRFNIURPWLPHWRWLPHPD\QRWEHUHIOHFWLYHRIWKHWUXH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YDOXHRIWKH&amp;RPSDQ\5HSXUFKDVHVKDYHEHHQDQGPD\EHPDGHLQWKHIXWXUHXVLQJRXUH[LVWLQJFDVKUHVRXUFHV:HJLYHQRDVVXUDQFHVDVWRZKHQKRZPXFKDQGIRU</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ZKDWGXUDWLRQVWRFNUHSXUFKDVHVPD\EHPDGH+RZHYHUVWRFNUHSXUFKDVHVPD\DGYHUVHO\DIIHFWXVLIWKHHFRQRP\WXUQVGRZQZDUGDVLWFRXOGOHDYHXVOLPLWHGLQRXU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DELOLW\WRREWDLQFDVKQHFHVVDU\IRURQJRLQJRSHUDWLRQVRUVWUDWHJLFLQLWLDWLYHV,QDGGLWLRQDQ\UHSXUFKDVHRIVWRFNPD\KDYHQRSRVLWLYHLPSDFWRQRXUVWRFNSULFH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)XUWKHUDVVWRFNPD\EHUHSXUFKDVHGJLYHQWKHYRODWLOLW\RIRXUVWRFNSULFHZHPD\UHSXUFKDVHVWRFNDWSULFHVZKLFKLQKLQGVLJKWDUHPDWHULDOO\KLJKHUWKDQWKH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VXEVHTXHQWSULFHRIRXUVWRFN</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,QFRQQHFWLRQZLWKWKHLVVXDQFHRIWKH1RWHVZHHQWHUHGLQWRSULYDWHO\QHJRWLDWHGFDSSHGFDOOWUDQVDFWLRQVZLWKRQHRUPRUHRIWKHLQLWLDOSXUFKDVHUVRIWKH1RWHVRU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WKHLUUHVSHFWLYHDIILOLDWHVDQGRURWKHUILQDQFLDOLQVWLWXWLRQVWKH³RSWLRQFRXQWHUSDUWLHV´7KHFDSSHGFDOOWUDQVDFWLRQVLQLWLDOO\FRYHUVXEMHFWWRDQWLGLOXWLRQ</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DGMXVWPHQWVVXEVWDQWLDOO\VLPLODUWRWKRVHDSSOLFDEOHWRWKH1RWHVWKHQXPEHURIVKDUHVRIRXUFRPPRQVWRFNXQGHUO\LQJWKH1RWHV7KHFDSSHGFDOOWUDQVDFWLRQVDUH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H[SHFWHGJHQHUDOO\WRUHGXFHRURIIVHWSRWHQWLDOGLOXWLRQWRRXUFRPPRQVWRFNDQGRURIIVHWDQ\FDVKSD\PHQWVZHPD\EHUHTXLUHGWRPDNHLQH[FHVVRIWKHSULQFLSDO</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2"/>
          <w:szCs w:val="12"/>
          <w:color w:val="auto"/>
        </w:rPr>
        <w:t>DPRXQWRIFRQYHUWHG1RWHVDVWKHFDVHPD\EHXSRQDQ\FRQYHUVLRQRIWKH1RWHVZLWKVXFKUHGXFWLRQDQGRURIIVHWVXEMHFWWRDFDS,QFRQQHFWLRQZLWKHVWDEOLVKLQJ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DQGPDLQWDLQLQJWKHLULQLWLDOKHGJHVRIWKHFDSSHGFDOOWUDQVDFWLRQVZHXQGHUVWDQGWKDWWKHRSWLRQFRXQWHUSDUWLHVRUWKHLUUHVSHFWLYHDIILOLDWHVPD\PRGLI\WKHLUKHGJH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SRVLWLRQVE\HQWHULQJLQWRRUXQZLQGLQJYDULRXVGHULYDWLYHVZLWKUHVSHFWWRRXUFRPPRQVWRFNDQGRUSXUFKDVLQJRUVHOOLQJRXUFRPPRQVWRFNRURWKHUVHFXULWLHVRIRXUV</w:t>
      </w:r>
    </w:p>
    <w:p>
      <w:pPr>
        <w:spacing w:after="0" w:line="59" w:lineRule="exact"/>
        <w:rPr>
          <w:sz w:val="20"/>
          <w:szCs w:val="20"/>
          <w:color w:val="auto"/>
        </w:rPr>
      </w:pPr>
    </w:p>
    <w:p>
      <w:pPr>
        <w:ind w:right="200"/>
        <w:spacing w:after="0" w:line="346" w:lineRule="auto"/>
        <w:rPr>
          <w:sz w:val="20"/>
          <w:szCs w:val="20"/>
          <w:color w:val="auto"/>
        </w:rPr>
      </w:pPr>
      <w:r>
        <w:rPr>
          <w:rFonts w:ascii="PMingLiU" w:cs="PMingLiU" w:eastAsia="PMingLiU" w:hAnsi="PMingLiU"/>
          <w:sz w:val="11"/>
          <w:szCs w:val="11"/>
          <w:color w:val="auto"/>
        </w:rPr>
        <w:t>LQVHFRQGDU\PDUNHWWUDQVDFWLRQVIURPWLPHWRWLPHSULRUWRWKHPDWXULW\RIWKH1RWHVDQGDUHOLNHO\WRGRVRGXULQJDQ\REVHUYDWLRQSHULRGUHODWLQJWRDFRQYHUVLRQRI WKH1RWHVRUIROORZLQJDQ\UHSXUFKDVHRIWKH1RWHVE\XVLIZHHOHFWWRWHUPLQDWHRUXQZLQGWKHUHOHYDQWSRUWLRQRIWKHFDSSHGFDOOWUDQVDFWLRQV7KHHIIHFWLIDQ\RI WKHVHDFWLYLWLHVRQWKHWUDGLQJSULFHRIRXUFRPPRQVWRFNZLOOGHSHQGRQDYDULHW\RIIDFWRUVLQFOXGLQJPDUNHWFRQGLWLRQVDQGLVXQFHUWDLQDWWKLVWLPH$Q\RIWKHVH DFWLYLWLHVFRXOGKRZHYHUDGYHUVHO\DIIHFWWKHWUDGLQJSULFHRIRXUFRPPRQVWRFN</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21" w:name="page22"/>
    <w:bookmarkEnd w:id="21"/>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3URYLVLRQVRIRXUFHUWLILFDWHRILQFRUSRUDWLRQDQGE\ODZVDQG'HODZDUHODZRUFHUWDLQSURYLVLRQVJRYHUQLQJWKH1RWHVPD\PDNHDWDNHRYHURI&amp;RKXPRUHGLIILFXOW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7KHUHDUHSURYLVLRQVLQRXUEDVLFFRUSRUDWHGRFXPHQWVDQGXQGHU'HODZDUHODZWKDWFRXOGGLVFRXUDJHGHOD\RUSUHYHQWDFKDQJHLQFRQWUROHYHQLIDFKDQJHLQFRQWURO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PD\EHUHJDUGHGDVEHQHILFLDOWRVRPHRUDOORIRXUVWRFNKROGHUV$GGLWLRQDOO\FHUWDLQSURYLVLRQVLQWKH1RWHVDQGWKHLQGHQWXUHVJRYHUQLQJWKH1RWHVFRXOGPDNHD</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WKLUGSDUW\DWWHPSWWRDFTXLUHXVPRUHGLIILFXOWRUH[SHQVLYH)RUH[DPSOHLIDWDNHRYHUFRQVWLWXWHVDIXQGDPHQWDOFKDQJHWKHQQRWHKROGHUVZLOOKDYHWKHULJKWWRUHTXLUH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XVWRUHSXUFKDVHWKHLU1RWHVIRUFDVK,QDGGLWLRQLIDWDNHRYHUFRQVWLWXWHVDPDNHZKROHIXQGDPHQWDOFKDQJHWKHQZHPD\EHUHTXLUHGWRWHPSRUDULO\LQFUHDVHWKH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FRQYHUVLRQUDWHIRUWKH1RWHV,QHLWKHUFDVHDQGLQRWKHUFDVHVRXUREOLJDWLRQVXQGHUWKH1RWHVDQGWKHLQGHQWXUHVJRYHUQLQJWKH1RWHVFRXOGLQFUHDVHWKHFRVWRI</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DFTXLULQJXVRURWKHUZLVHGLVFRXUDJHDWKLUGSDUW\IURPDFTXLULQJXVRUUHPRYLQJLQFXPEHQWPDQDJHPHQWLQFOXGLQJLQDWUDQVDFWLRQWKDWQRWHKROGHUVRUKROGHUVRIRXU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FRPPRQVWRFNPD\YLHZDVIDYRUDEOH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u w:val="single" w:color="auto"/>
          <w:color w:val="auto"/>
        </w:rPr>
        <w:t>5LVNV5HODWLQJWR5HJXODWRU\0DWWHUV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p>
      <w:pPr>
        <w:spacing w:after="0"/>
        <w:rPr>
          <w:sz w:val="20"/>
          <w:szCs w:val="20"/>
          <w:color w:val="auto"/>
        </w:rPr>
      </w:pPr>
      <w:r>
        <w:rPr>
          <w:rFonts w:ascii="PMingLiU" w:cs="PMingLiU" w:eastAsia="PMingLiU" w:hAnsi="PMingLiU"/>
          <w:sz w:val="11"/>
          <w:szCs w:val="11"/>
          <w:b w:val="1"/>
          <w:bCs w:val="1"/>
          <w:i w:val="1"/>
          <w:iCs w:val="1"/>
          <w:color w:val="auto"/>
        </w:rPr>
        <w:t>7UDGHUHJXODWLRQVDQGUHVWULFWLRQVLPSDFWRXUDELOLW\WRPDQXIDFWXUHFHUWDLQSURGXFWVDQGWRVHOOWRFHUWDLQFXVWRPHUVVSHFLILFDOO\LQ&amp;KLQDZKLFKPD\PDWHULDOO\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KDUPDQGOLPLWRXUEXVLQHVV</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:HDUHVXEMHFWWR86ODZVDQGUHJXODWLRQVWKDWOLPLWDQGUHVWULFWWKHH[SRUWRIVRPHRIRXUSURGXFWVDQGVHUYLFHVDQGPD\UHVWULFWRXUWUDQVDFWLRQVZLWKFHUWDLQ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FXVWRPHUVEXVLQHVVSDUWQHUVDQGRWKHUSHUVRQV,QFHUWDLQFLUFXPVWDQFHVH[SRUWFRQWURODQGHFRQRPLFVDQFWLRQVUHJXODWLRQVSURKLELWWKHH[SRUWRIFHUWDLQSURGXFWV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VHUYLFHVDQGWHFKQRORJLHVDQGLQRWKHUFLUFXPVWDQFHVDUHUHTXLUHGWRREWDLQDQH[SRUWOLFHQVHEHIRUHH[SRUWLQJWKHFRQWUROOHGLWHP:HPXVWDOVRFRPSO\ZLWKH[SRUW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UHVWULFWLRQVDQGODZVLPSRVHGE\RWKHUFRXQWULHVDIIHFWLQJWUDGHDQGLQYHVWPHQWV:HPDLQWDLQDQH[SRUWFRPSOLDQFHSURJUDPEXWWKHUHDUHULVNVWKDWWKHFRPSOLDQFH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FRQWUROVFRXOGEHFLUFXPYHQWHGH[SRVLQJXVWROHJDOOLDELOLWLHV7KHUHKDYHEHHQVHYHUDOVLJQLILFDQWFKDQJHVLQ86H[SRUWUHJXODWLRQVUHODWLQJWR&amp;KLQDVLQFH6LQFH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WKHQH[SRUWFRQWUROVKDYHFRQWLQXHGWREHLVVXHGUHODWLQJWRWKH&amp;KLQHVHVHPLFRQGXFWRUPDQXIDFWXULQJDGYDQFHGFRPSXWLQJDQGVXSHUFRPSXWHULQGXVWULHVZKHUH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WKHVHDGGLWLRQDOFRQWUROVPD\LPSDFWRXUDELOLW\DQGRUWKDWRIRXUFXVWRPHUVWRVHOODQGVKLSSURGXFWVWRVHPLFRQGXFWRUIDEULFDWLRQIDFLOLWLHVORFDWHGLQ&amp;KLQD7KHVH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H[SRUWFRQWUROVLQFOXGHUHVWULFWLRQVRQFHUWDLQVHPLFRQGXFWRULQWHJUDWHGFLUFXLWVFRPPRGLWLHVFRQWDLQLQJVXFKLQWHJUDWHGFLUFXLWVDQGVHPLFRQGXFWRUPDQXIDFWXULQJ</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HTXLSPHQW)XUWKHUPRUHWKHH[SRUWFRQWUROVUHVWULFWWKHDELOLW\RI86SHUVRQVWRVXSSRUWWKHGHYHORSPHQWRUSURGXFWLRQRILQWHJUDWHGFLUFXLWVDWFHUWDLQVHPLFRQGXFWRU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IDEULFDWLRQIDFLOLWLHVLQ&amp;KLQD,QDGGLWLRQWRWKHVSHFLILFUHVWULFWLRQVLPSDFWLQJRXUEXVLQHVVWKHUHJXODWLRQVPD\KDYHDQDGYHUVHLPSDFWRQFHUWDLQDFWXDORUSRWHQWLDO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FXVWRPHUVDQGRQWKHJOREDOVHPLFRQGXFWRULQGXVWU\7RWKHH[WHQWWKHUHJXODWLRQVLPSDFWDFWXDODQGSRWHQWLDOFXVWRPHUVRUGLVUXSWWKHJOREDOVHPLFRQGXFWRULQGXVWU\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RXUEXVLQHVVDQGUHYHQXHVZLOOEHDGYHUVHO\LPSDFWHG</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$GGLWLRQDOO\WKHVHFROOHFWLYHH[SRUWUHVWULFWLRQVDQGWKHRQJRLQJXQSUHGLFWDELOLW\RI86&amp;KLQDWUDGHUHODWLRQVKDYHHQFRXUDJHG&amp;KLQDEDVHGFRPSDQLHVWRDFWLYHO\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VHHNWRREWDLQDJUHDWHUVXSSO\RIVLPLODURUVXEVWLWXWHSURGXFWVIURPRXUIRUHLJQFRPSHWLWRUVWKDWDUHQRWVXEMHFWWRWKHVHUHVWULFWLRQVWKHUHE\GHFUHDVLQJRXUORQJWHUP</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FRPSHWLWLYHQHVVDVDVXSSOLHUWR&amp;KLQDEDVHGFRPSDQLHV7KHVHRQJRLQJDFWLRQVLQGLFDWHWKDWWKH86JRYHUQPHQWPD\LPSRVHRWKHUQHZH[SRUWUHVWULFWLRQV,I</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1"/>
          <w:szCs w:val="11"/>
          <w:color w:val="auto"/>
        </w:rPr>
        <w:t>LPSOHPHQWHGZLWKQRSULRUQRWLFHHYHQFRQWUROVWKDWXOWLPDWHO\KDYHPLQLPDOORQJWHUPLPSDFWRQXVPD\FUHDWHVKRUWWHUPOLPLWDWLRQVRQRXUEXVLQHVVDVZHHYDOXDWH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WKHIXOOLPSDFWRIVXFKQHZDQGDQ\VXEVHTXHQWFRQWUROV7KHSURVSHFWRIIXWXUHH[SRUWFRQWUROVWKDWDUHLPSOHPHQWHGLQDVLPLODUPDQQHUPD\FRQWLQXHWRKDYHDQ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RQJRLQJLPSDFWRQRXUEXVLQHVVUHVXOWVRIRSHUDWLRQVRUILQDQFLDOFRQGLWLRQ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b w:val="1"/>
          <w:bCs w:val="1"/>
          <w:i w:val="1"/>
          <w:iCs w:val="1"/>
          <w:color w:val="auto"/>
        </w:rPr>
        <w:t>8QDQWLFLSDWHGFKDQJHVLQRXUWD[SURYLVLRQVHQDFWPHQWRIQHZWD[ODZVRUH[SRVXUHWRDGGLWLRQDOLQFRPHWD[OLDELOLWLHVFRXOGDIIHFWRXUSURILWDELOLW\</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:HDUHVXEMHFWWRLQFRPHDQGRWKHUWD[HVLQWKH86DQGQXPHURXVIRUHLJQMXULVGLFWLRQV2XUWD[OLDELOLWLHVDUHDIIHFWHGE\DPRQJRWKHUWKLQJVWKHDPRXQWVRXUDIILOLDWHG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HQWLWLHVFKDUJHHDFKRWKHUIRULQWHUFRPSDQ\WUDQVDFWLRQV2XUIRUHLJQVXEVLGLDULHVLQ*HUPDQ\WKH3KLOLSSLQHVDQG0DOD\VLDKDYHLQFRPHWD[UHWXUQVFXUUHQWO\XQGHU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URXWLQHH[DPLQDWLRQE\WD[DXWKRULWLHVIRUGLIIHUHQWSHULRGVEHWZHHQILVFDODQG:HPD\EHVXEMHFWWRRQJRLQJWD[H[DPLQDWLRQVLQYDULRXVMXULVGLFWLRQV7D[</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DXWKRULWLHVPD\GLVDJUHHZLWKRXULQWHUFRPSDQ\FKDUJHVRURWKHUPDWWHUVDQGDVVHVVDGGLWLRQDOWD[HV:KLOHZHUHJXODUO\DVVHVVWKHOLNHO\RXWFRPHVRIWKHVH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H[DPLQDWLRQVWRGHWHUPLQHWKHDSSURSULDWHQHVVRIRXUWD[SURYLVLRQWD[DXGLWVDUHLQKHUHQWO\XQFHUWDLQDQGDQXQIDYRUDEOHRXWFRPHFRXOGRFFXU$QXQDQWLFLSDWHG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XQIDYRUDEOHRXWFRPHLQDQ\VSHFLILFSHULRGFRXOGKDUPRXURSHUDWLQJUHVXOWVIRUWKDWSHULRGRUIXWXUHSHULRGV7KHILQDQFLDOFRVWDQGPDQDJHPHQWDWWHQWLRQDQGWLPH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GHYRWHGWRGHIHQGLQJLQFRPHWD[SRVLWLRQVPD\GLYHUWUHVRXUFHVIURPRXUEXVLQHVVRSHUDWLRQVZKLFKFRXOGKDUPRXUEXVLQHVVDQGSURILWDELOLW\7D[H[DPLQDWLRQVPD\</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DOVRDGYHUVHO\LPSDFWWKHWLPLQJDQGRUDPRXQWRIRXUUHIXQGFODLPV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22" w:name="page23"/>
    <w:bookmarkEnd w:id="22"/>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2XUHIIHFWLYHWD[UDWHKDVEHHQDQGPD\FRQWLQXHWREHDGYHUVHO\DIIHFWHGE\FKDQJHVLQWKHPL[RIHDUQLQJVLQFRXQWULHVZLWKGLIIHULQJVWDWXWRU\WD[UDWHVFKDQJHVLQWKH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YDOXDWLRQRIRXUGHIHUUHGWD[DVVHWVDQGOLDELOLWLHVFKDQJHVLQWD[ODZVDQGWKHGLVFRYHU\RIQHZLQIRUPDWLRQGXULQJRXUWD[UHWXUQSUHSDUDWLRQSURFHVV,QSDUWLFXODUWKH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FDUU\LQJYDOXHRIRXUGHIHUUHGWD[DVVHWVDQGWKHXWLOL]DWLRQRIRXUQHWRSHUDWLQJORVVDQGFUHGLWFDUU\IRUZDUGVDUHGHSHQGHQWRQRXUDELOLW\WRJHQHUDWHIXWXUHWD[DEOH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LQFRPHLQWKH86DQGRWKHUFRXQWULHV)XUWKHUPRUHWKHVHFDUU\IRUZDUGVDUHDQGPD\FRQWLQXHWREHVXEMHFWWRDQQXDOOLPLWDWLRQVUHVXOWLQJIURPFKDQJHVLQRXU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RZQHUVKLS</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tabs>
          <w:tab w:leader="none" w:pos="7000" w:val="left"/>
        </w:tabs>
        <w:rPr>
          <w:sz w:val="20"/>
          <w:szCs w:val="20"/>
          <w:color w:val="auto"/>
        </w:rPr>
      </w:pPr>
      <w:r>
        <w:rPr>
          <w:rFonts w:ascii="PMingLiU" w:cs="PMingLiU" w:eastAsia="PMingLiU" w:hAnsi="PMingLiU"/>
          <w:sz w:val="15"/>
          <w:szCs w:val="15"/>
          <w:color w:val="auto"/>
        </w:rPr>
        <w:t>)RUH[DPSOHEHJLQQLQJLQILVFDOWKH7D[&amp;XWVDQG-REV$FW³7&amp;-$´HOLPLQDWHGWKHRSWLRQWRGHGXFW5</w:t>
      </w:r>
      <w:r>
        <w:rPr>
          <w:sz w:val="20"/>
          <w:szCs w:val="20"/>
          <w:color w:val="auto"/>
        </w:rPr>
        <w:tab/>
      </w:r>
      <w:r>
        <w:rPr>
          <w:rFonts w:ascii="PMingLiU" w:cs="PMingLiU" w:eastAsia="PMingLiU" w:hAnsi="PMingLiU"/>
          <w:sz w:val="11"/>
          <w:szCs w:val="11"/>
          <w:color w:val="auto"/>
        </w:rPr>
        <w:t>'H[SHQGLWXUHVFXUUHQWO\DQGUHTXLUHGWD[SD\HUVWR</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FDSLWDOL]HDQGDPRUWL]HWKHPRYHUILYHRUILIWHHQ\HDUVSXUVXDQWWR,QWHUQDO5HYHQXH&amp;RGH6HFWLRQ7KLVLQFUHDVHGRXUHIIHFWLYHWD[UDWHDQGRXUFDVKWD[SD\DEOHLQ</w:t>
      </w:r>
    </w:p>
    <w:p>
      <w:pPr>
        <w:spacing w:after="0" w:line="47" w:lineRule="exact"/>
        <w:rPr>
          <w:sz w:val="20"/>
          <w:szCs w:val="20"/>
          <w:color w:val="auto"/>
        </w:rPr>
      </w:pPr>
    </w:p>
    <w:p>
      <w:pPr>
        <w:spacing w:after="0"/>
        <w:tabs>
          <w:tab w:leader="none" w:pos="4200" w:val="left"/>
        </w:tabs>
        <w:rPr>
          <w:sz w:val="20"/>
          <w:szCs w:val="20"/>
          <w:color w:val="auto"/>
        </w:rPr>
      </w:pPr>
      <w:r>
        <w:rPr>
          <w:rFonts w:ascii="PMingLiU" w:cs="PMingLiU" w:eastAsia="PMingLiU" w:hAnsi="PMingLiU"/>
          <w:sz w:val="15"/>
          <w:szCs w:val="15"/>
          <w:color w:val="auto"/>
        </w:rPr>
        <w:t>ILVFDOWKURXJK$OWKRXJKWKHUHTXLUHPHQWWRFDSLWDOL]H5</w:t>
      </w:r>
      <w:r>
        <w:rPr>
          <w:sz w:val="20"/>
          <w:szCs w:val="20"/>
          <w:color w:val="auto"/>
        </w:rPr>
        <w:tab/>
      </w:r>
      <w:r>
        <w:rPr>
          <w:rFonts w:ascii="PMingLiU" w:cs="PMingLiU" w:eastAsia="PMingLiU" w:hAnsi="PMingLiU"/>
          <w:sz w:val="14"/>
          <w:szCs w:val="14"/>
          <w:color w:val="auto"/>
        </w:rPr>
        <w:t>'SHUIRUPHGLQWKH86ZDVHOLPLQDWHGE\WKH2QH%LJ%HDXWLIXO%LOO$FW³2%%%$´LQILVFDO</w:t>
      </w:r>
    </w:p>
    <w:p>
      <w:pPr>
        <w:spacing w:after="0" w:line="11" w:lineRule="exact"/>
        <w:rPr>
          <w:sz w:val="20"/>
          <w:szCs w:val="20"/>
          <w:color w:val="auto"/>
        </w:rPr>
      </w:pPr>
    </w:p>
    <w:p>
      <w:pPr>
        <w:spacing w:after="0"/>
        <w:tabs>
          <w:tab w:leader="none" w:pos="2580" w:val="left"/>
        </w:tabs>
        <w:rPr>
          <w:sz w:val="20"/>
          <w:szCs w:val="20"/>
          <w:color w:val="auto"/>
        </w:rPr>
      </w:pPr>
      <w:r>
        <w:rPr>
          <w:rFonts w:ascii="PMingLiU" w:cs="PMingLiU" w:eastAsia="PMingLiU" w:hAnsi="PMingLiU"/>
          <w:sz w:val="15"/>
          <w:szCs w:val="15"/>
          <w:color w:val="auto"/>
        </w:rPr>
        <w:t>WKHRQJRLQJUHTXLUHPHQWWRFDSLWDOL]H5</w:t>
      </w:r>
      <w:r>
        <w:rPr>
          <w:sz w:val="20"/>
          <w:szCs w:val="20"/>
          <w:color w:val="auto"/>
        </w:rPr>
        <w:tab/>
      </w:r>
      <w:r>
        <w:rPr>
          <w:rFonts w:ascii="PMingLiU" w:cs="PMingLiU" w:eastAsia="PMingLiU" w:hAnsi="PMingLiU"/>
          <w:sz w:val="12"/>
          <w:szCs w:val="12"/>
          <w:color w:val="auto"/>
        </w:rPr>
        <w:t>'SHUIRUPHGRXWVLGHWKH86FRQWLQXHVWRDGYHUVHO\LPSDFWRXUHIIHFWLYHWD[UDWHLQILVFDODQGIXWXUH\HDUV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line="1905" w:lineRule="auto"/>
        <w:rPr>
          <w:sz w:val="20"/>
          <w:szCs w:val="20"/>
          <w:color w:val="auto"/>
        </w:rPr>
      </w:pPr>
      <w:r>
        <w:rPr>
          <w:rFonts w:ascii="PMingLiU" w:cs="PMingLiU" w:eastAsia="PMingLiU" w:hAnsi="PMingLiU"/>
          <w:sz w:val="4"/>
          <w:szCs w:val="4"/>
          <w:color w:val="auto"/>
        </w:rPr>
        <w:t>$OVRWKH2UJDQL]DWLRQIRU(FRQRPLF&amp;RRSHUDWLRQDQG'HYHORSPHQW³2(&amp;'´GHYHORSHGWKHSLOODUWZRJOREDOPLQLPXPWD[IUDPHZRUN³3LOODU7ZR´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w:t>
      </w:r>
    </w:p>
    <w:p>
      <w:pPr>
        <w:spacing w:after="0"/>
        <w:rPr>
          <w:sz w:val="20"/>
          <w:szCs w:val="20"/>
          <w:color w:val="auto"/>
        </w:rPr>
      </w:pPr>
      <w:r>
        <w:rPr>
          <w:rFonts w:ascii="PMingLiU" w:cs="PMingLiU" w:eastAsia="PMingLiU" w:hAnsi="PMingLiU"/>
          <w:sz w:val="15"/>
          <w:szCs w:val="15"/>
          <w:color w:val="auto"/>
        </w:rPr>
        <w:t>GHFLVLRQVDQGRURXUSURILWDELOLW\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40"/>
        <w:spacing w:after="0" w:line="433" w:lineRule="auto"/>
        <w:rPr>
          <w:sz w:val="20"/>
          <w:szCs w:val="20"/>
          <w:color w:val="auto"/>
        </w:rPr>
      </w:pPr>
      <w:r>
        <w:rPr>
          <w:rFonts w:ascii="PMingLiU" w:cs="PMingLiU" w:eastAsia="PMingLiU" w:hAnsi="PMingLiU"/>
          <w:sz w:val="11"/>
          <w:szCs w:val="11"/>
          <w:color w:val="auto"/>
        </w:rPr>
        <w:t>:HKDYHWD[LQFHQWLYHVRUWD[KROLGD\DUUDQJHPHQWVLQWKH3KLOLSSLQHVDQG0DOD\VLDZKLFKPD\FKDQJHRUFHDVHWREHLQHIIHFWRUDSSOLFDEOHLQSDUWRULQZKROHIRU UHDVRQVZLWKLQRUEH\RQGRXUFRQWURO,QDGGLWLRQLIRXUDVVXPSWLRQVDQGLQWHUSUHWDWLRQVUHJDUGLQJWD[ODZVLQFHQWLYHVRUKROLGD\DUUDQJHPHQWVSURYHWREHLQFRUUHFWRU DUHRWKHUZLVHPRGLILHGRXUFRUSRUDWHLQFRPHWD[EXUGHQPD\VLJQLILFDQWO\LQFUHDVH$OVRVRPHRIRXUWD[LQFHQWLYHVLQ0DOD\VLDDUHH[SLULQJDQGLIZHDUHXQDEOHWR VHFXUHUHQHZDORIWKHH[SLULQJWD[LQFHQWLYHVRXUHIIHFWLYHWD[UDWHPD\EHDGYHUVHO\LPSDFWHG </w:t>
      </w:r>
    </w:p>
    <w:p>
      <w:pPr>
        <w:spacing w:after="0"/>
        <w:rPr>
          <w:sz w:val="20"/>
          <w:szCs w:val="20"/>
          <w:color w:val="auto"/>
        </w:rPr>
      </w:pPr>
      <w:r>
        <w:rPr>
          <w:rFonts w:ascii="PMingLiU" w:cs="PMingLiU" w:eastAsia="PMingLiU" w:hAnsi="PMingLiU"/>
          <w:sz w:val="12"/>
          <w:szCs w:val="12"/>
          <w:b w:val="1"/>
          <w:bCs w:val="1"/>
          <w:i w:val="1"/>
          <w:iCs w:val="1"/>
          <w:color w:val="auto"/>
        </w:rPr>
        <w:t>&amp;RPSOLDQFHZLWKUHJXODWLRQVPD\LPSDFWVDOHVWRIRUHLJQFXVWRPHUVDQGLPSRVHFRVWVDQGDQ\IDLOXUHWRFRPSO\ZLWKVXFKODZVPD\UHVXOWLQVHYHUHVDQFWLRQVDQG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OLDELOLWLHVZKLFKPD\QHJDWLYHO\DIIHFWRXUEXVLQHVVRSHUDWLQJUHVXOWVDQGILQDQFLDOFRQGLWLRQ</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ind w:right="100"/>
        <w:spacing w:after="0" w:line="346" w:lineRule="auto"/>
        <w:rPr>
          <w:sz w:val="20"/>
          <w:szCs w:val="20"/>
          <w:color w:val="auto"/>
        </w:rPr>
      </w:pPr>
      <w:r>
        <w:rPr>
          <w:rFonts w:ascii="PMingLiU" w:cs="PMingLiU" w:eastAsia="PMingLiU" w:hAnsi="PMingLiU"/>
          <w:sz w:val="11"/>
          <w:szCs w:val="11"/>
          <w:color w:val="auto"/>
        </w:rPr>
        <w:t>&amp;RPSOLDQFHZLWKFRPSOH[DQGG\QDPLF86DQGRWKHUIRUHLJQFRXQWU\ODZVDQGUHJXODWLRQVWKDWDSSO\WRRXULQWHUQDWLRQDOVDOHVDFWLYLWLHVLQFUHDVHVRXUFRVWRIGRLQJ EXVLQHVVLQLQWHUQDWLRQDOMXULVGLFWLRQVDQGFRXOGH[SRVHXVRURXUHPSOR\HHVWRILQHVDQGSHQDOWLHV7KHVHODZVDQGUHJXODWLRQVLQFOXGHLPSRUWDQGH[SRUWUHTXLUHPHQWV LQFOXGLQJWKRVHXQGHUWKH866WDWH'HSDUWPHQW,QWHUQDWLRQDO7UDIILFLQ$UPV5HJXODWLRQV³,7$5´DQG86DQGRWKHUIRUHLJQEXVLQHVVDFWLYLW\ODZVVXFKDVWKH8. %ULEHU\$FWRU)RUHLJQ&amp;RUUXSW3UDFWLFHV$FW³)&amp;3$´DQGORFDOODZVSURKLELWLQJFRUUXSWSD\PHQWVWRJRYHUQPHQWDORIILFLDOV9LRODWLRQVRIWKHVHODZVDQGUHJXODWLRQV FRXOGUHVXOWLQILQHVFULPLQDOVDQFWLRQVDJDLQVWXVRXURIILFHUVRURXUHPSOR\HHVSURKLELWLRQVRQWKHFRQGXFWRIRXUEXVLQHVVDQGGDPDJHWRRXUUHSXWDWLRQ6RPHRI</w:t>
      </w:r>
    </w:p>
    <w:p>
      <w:pPr>
        <w:spacing w:after="0" w:line="1" w:lineRule="exact"/>
        <w:rPr>
          <w:sz w:val="20"/>
          <w:szCs w:val="20"/>
          <w:color w:val="auto"/>
        </w:rPr>
      </w:pPr>
    </w:p>
    <w:p>
      <w:pPr>
        <w:ind w:right="20"/>
        <w:spacing w:after="0" w:line="346" w:lineRule="auto"/>
        <w:rPr>
          <w:sz w:val="20"/>
          <w:szCs w:val="20"/>
          <w:color w:val="auto"/>
        </w:rPr>
      </w:pPr>
      <w:r>
        <w:rPr>
          <w:rFonts w:ascii="PMingLiU" w:cs="PMingLiU" w:eastAsia="PMingLiU" w:hAnsi="PMingLiU"/>
          <w:sz w:val="11"/>
          <w:szCs w:val="11"/>
          <w:color w:val="auto"/>
        </w:rPr>
        <w:t>RXUEXVLQHVVSDUWQHUVDUHORFDWHGLQSDUWVRIWKHZRUOGWKDWKDYHH[SHULHQFHGJRYHUQPHQWDOFRUUXSWLRQWRVRPHGHJUHHDQGLQFHUWDLQFLUFXPVWDQFHVVWULFWFRPSOLDQFH ZLWKDQWLEULEHU\ODZVPD\FRQIOLFWZLWKORFDOFXVWRPVDQGSUDFWLFHV7KHSROLFLHVDQGSURFHGXUHVZHKDYHLPSOHPHQWHGWRGLVFRXUDJHWKHVHSUDFWLFHVE\RXUHPSOR\HHV RXUH[LVWLQJVDIHJXDUGVDQGDQ\IXWXUHLPSURYHPHQWVPD\SURYHWREHLQHIIHFWLYHDQGRXUHPSOR\HHVFRQVXOWDQWVVDOHVDJHQWVRUGLVWULEXWRUVPD\HQJDJHLQFRQGXFW</w:t>
      </w:r>
    </w:p>
    <w:p>
      <w:pPr>
        <w:spacing w:after="0" w:line="1" w:lineRule="exact"/>
        <w:rPr>
          <w:sz w:val="20"/>
          <w:szCs w:val="20"/>
          <w:color w:val="auto"/>
        </w:rPr>
      </w:pPr>
    </w:p>
    <w:p>
      <w:pPr>
        <w:ind w:right="120"/>
        <w:spacing w:after="0" w:line="346" w:lineRule="auto"/>
        <w:rPr>
          <w:sz w:val="20"/>
          <w:szCs w:val="20"/>
          <w:color w:val="auto"/>
        </w:rPr>
      </w:pPr>
      <w:r>
        <w:rPr>
          <w:rFonts w:ascii="PMingLiU" w:cs="PMingLiU" w:eastAsia="PMingLiU" w:hAnsi="PMingLiU"/>
          <w:sz w:val="11"/>
          <w:szCs w:val="11"/>
          <w:color w:val="auto"/>
        </w:rPr>
        <w:t>IRUZKLFKZHPLJKWEHKHOGUHVSRQVLEOH$OWKRXJKZHKDYHLPSOHPHQWHGSROLFLHVDQGSURFHGXUHVGHVLJQHGWRHQVXUHFRPSOLDQFHZLWKWKHVHODZVWKHUHFDQEHQR DVVXUDQFHVWKDWRXUHPSOR\HHVFRQWUDFWRUVRUDJHQWVZLOOQRWYLRODWHRXUSROLFLHVRUWKDWRXUSROLFLHVZLOOEHHIIHFWLYHLQSUHYHQWLQJDOOSRWHQWLDOYLRODWLRQV,QDGGLWLRQ WKH86JRYHUQPHQWPD\VHHNWRKROGXVOLDEOHIRUVXFFHVVRUOLDELOLW\)&amp;3$YLRODWLRQVFRPPLWWHGE\FRPSDQLHVLQZKLFKZHLQYHVWRUWKDWZHDFTXLUH$Q\VXFK YLRODWLRQVFRXOGLQFOXGHSURKLELWLRQVRQRXUDELOLW\WRRIIHURXUSURGXFWVDQGVHUYLFHVWRRQHRUPRUHFRXQWULHVDQGFRXOGDOVRPDWHULDOO\GDPDJHRXUUHSXWDWLRQRXU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1"/>
          <w:szCs w:val="11"/>
          <w:color w:val="auto"/>
        </w:rPr>
        <w:t>EUDQGRXULQWHUQDWLRQDOH[SDQVLRQHIIRUWVRXUDELOLW\WRDWWUDFWDQGUHWDLQHPSOR\HHVRXUEXVLQHVVDQGRXURSHUDWLQJUHVXOWV)XUWKHUGHIHQGLQJDJDLQVWFODLPVRI</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YLRODWLRQVRIWKHVHODZVDQGUHJXODWLRQVHYHQLIZHDUHVXFFHVVIXOFRXOGEHWLPHFRQVXPLQJUHVXOWLQFRVWO\OLWLJDWLRQGLYHUWPDQDJHPHQW¶VDWWHQWLRQDQGUHVRXUFHVDQG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FDXVHXVWRLQFXUVLJQLILFDQWH[SHQVHV</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23" w:name="page24"/>
    <w:bookmarkEnd w:id="23"/>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,QDGGLWLRQDVD86SXEOLFFRPSDQ\ZHDUHVXEMHFWWRRWKHUUHJXODWLRQVUHJDUGLQJRXUEXVLQHVVDQGRSHUDWLRQV)RUH[DPSOHWKH6(&amp;KDVDGRSWHGGLVFORVXUHUXOHVIRU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FRPSDQLHVWKDWXVHFRQIOLFWPLQHUDOVLQWKHLUSURGXFWVZLWKVXEVWDQWLDOVXSSO\FKDLQYHULILFDWLRQUHTXLUHPHQWVLIWKHPDWHULDOVFRPHIURPRUFRXOGKDYHFRPHIURPWKH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'HPRFUDWLF5HSXEOLFRIWKH&amp;RQJRRUDGMRLQLQJFRXQWULHV7KHVHUXOHVDQGYHULILFDWLRQUHTXLUHPHQWVLPSRVHDGGLWLRQDOFRVWVRQXVDQGRQRXUVXSSOLHUVDQGPD\OLPLW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WKHVRXUFHVRULQFUHDVHWKHFRVWRIPDWHULDOVXVHGLQRXUSURGXFWV)XUWKHULIZHDUHXQDEOHWRFHUWLI\WKDWRXUSURGXFWVDUHFRQIOLFWIUHHZHPD\IDFHFKDOOHQJHVZLWKRXU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FXVWRPHUVWKDWFRXOGSODFHXVDWDFRPSHWLWLYHGLVDGYDQWDJHDQGRXUUHSXWDWLRQPD\EHKDUPHG</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line="327" w:lineRule="auto"/>
        <w:rPr>
          <w:sz w:val="20"/>
          <w:szCs w:val="20"/>
          <w:color w:val="auto"/>
        </w:rPr>
      </w:pPr>
      <w:r>
        <w:rPr>
          <w:rFonts w:ascii="PMingLiU" w:cs="PMingLiU" w:eastAsia="PMingLiU" w:hAnsi="PMingLiU"/>
          <w:sz w:val="12"/>
          <w:szCs w:val="12"/>
          <w:b w:val="1"/>
          <w:bCs w:val="1"/>
          <w:i w:val="1"/>
          <w:iCs w:val="1"/>
          <w:color w:val="auto"/>
        </w:rPr>
        <w:t>$Q\IDLOXUHWRFRPSO\ZLWKHQYLURQPHQWDOODZVDQGUHJXODWLRQVFRXOGVXEMHFWXVWRVLJQLILFDQWILQHVDQGOLDELOLWLHVDQGQHZODZVDQGUHJXODWLRQVVXFKDVLQYROYLQJ FOLPDWHFKDQJHRUFKDQJHVLQUHJXODWRU\LQWHUSUHWDWLRQRUHQIRUFHPHQWFRXOGPDNHFRPSOLDQFHPRUHGLIILFXOWDQGFRVWO\</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:HDUHVXEMHFWWRYDULRXV86IHGHUDOVWDWHDQGORFDODQGIRUHLJQJRYHUQPHQWDOODZVDQGUHJXODWLRQVUHODWLQJWRWKHSURWHFWLRQRIWKHHQYLURQPHQWLQFOXGLQJWKRVH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JRYHUQLQJWKHGLVFKDUJHRISROOXWDQWVLQWRWKHDLUDQGZDWHUWKHPDQDJHPHQWDQGGLVSRVDORIKD]DUGRXVVXEVWDQFHVDQGZDVWHVWKHFOHDQXSRIFRQWDPLQDWHGVLWHVDQG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WKHPDLQWHQDQFHRIDVDIHZRUNSODFH:HFRXOGLQFXUVXEVWDQWLDOFRVWVLQFOXGLQJFOHDQXSFRVWVFLYLORUFULPLQDOILQHVRUVDQFWLRQVDQGWKLUGSDUW\FODLPVIRUSURSHUW\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GDPDJHRUSHUVRQDOLQMXU\DVDUHVXOWRIYLRODWLRQVRIRUOLDELOLWLHVXQGHUHQYLURQPHQWDOODZVDQGUHJXODWLRQVRUQRQFRPSOLDQFHZLWKWKHHQYLURQPHQWDOSHUPLWVUHTXLUHG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DWRXUIDFLOLWLHV,QDGGLWLRQQHZUHJXODWLRQVRUVKDUHKROGHUVRURWKHUSXEOLFH[SHFWDWLRQVIRUUHGXFWLRQVLQJUHHQKRXVHJDVHPLVVLRQVFRXOGUHVXOWLQLQFUHDVHGHQHUJ\</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WUDQVSRUWDWLRQDQGUDZPDWHULDOFRVWVDQGPD\UHTXLUHXVWRPDNHDGGLWLRQDOLQYHVWPHQWVLQIDFLOLWLHVDQGHTXLSPHQW$VDUHVXOWWKHHIIHFWVRIFOLPDWHFKDQJHFRXOG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KDYHDORQJWHUPDGYHUVHLPSDFWRQRXUEXVLQHVVDQGUHVXOWVRIRSHUDWLRQV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7KHUHPD\EHFKDQJHVLQDQGXQFHUWDLQW\ZLWKUHVSHFWWROHJLVODWLRQUHJXODWLRQDQGJRYHUQPHQWDOSROLF\LQWKH86</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ind w:right="60"/>
        <w:spacing w:after="0" w:line="346" w:lineRule="auto"/>
        <w:rPr>
          <w:sz w:val="20"/>
          <w:szCs w:val="20"/>
          <w:color w:val="auto"/>
        </w:rPr>
      </w:pPr>
      <w:r>
        <w:rPr>
          <w:rFonts w:ascii="PMingLiU" w:cs="PMingLiU" w:eastAsia="PMingLiU" w:hAnsi="PMingLiU"/>
          <w:sz w:val="11"/>
          <w:szCs w:val="11"/>
          <w:color w:val="auto"/>
        </w:rPr>
        <w:t>6SHFLILFOHJLVODWLYHDQGUHJXODWRU\SURSRVDOVWKDWFRXOGKDYHDPDWHULDOLPSDFWRQXVLQFOXGHEXWDUHQRWOLPLWHGWRPRGLILFDWLRQVWRLQWHUQDWLRQDOWUDGHSROLF\LQFUHDVHG GXWLHVWDULIIVRURWKHUH[SRUWUHVWULFWLRQVSXEOLFFRPSDQ\UHSRUWLQJUHTXLUHPHQWVFOLPDWHFKDQJHDQGHQYLURQPHQWDOUHJXODWLRQFRUSRUDWHWD[OHJLVODWLRQQHZ HPSOR\PHQWDQGSULYDF\ODZV$,UHJXODWLRQVDQWLWUXVWHQIRUFHPHQWDQGRWKHUFRPSOLDQFHUHJXODWLRQV)RUH[DPSOHZLWKLQSXEOLFUXOHPDNLQJVIURPWKH86'HSDUWPHQW RI&amp;RPPHUFH¶V%XUHDXRI,QGXVWU\DQG6HFXULW\³%,6´DQGUHODWHG)HGHUDO5HJLVWHUDFWLRQVDORQHWKHVHPLFRQGXFWRUVHFWRUVDZURXJKO\±PDWHULDOFKDQJHVWR H[SRUWODZVDQGGHQLHG SDUW\OLVWVLQ,WFDQEHFKDOOHQJLQJWRFRQWLQXRXVO\PRQLWRUHYROYLQJUHJXODWRU\UHTXLUHPHQWVDQGGHWHUPLQHKRZEHVWWRLPSOHPHQW DSSURSULDWHFRPSOLDQFHPHDVXUHV$GGLWLRQDOO\LQHDUO\3UHVLGHQW7UXPSVLJQHGDQH[HFXWLYHRUGHUGLUHFWLQJWKH$WWRUQH\*HQHUDOIRUDSHULRGRIGD\VWR HIIHFWLYHO\KDOWWKHLQLWLDWLRQRIQHZ)&amp;3$LQYHVWLJDWLRQVDQGHQIRUFHPHQWDFWLRQVDQGXQGHUWDNHDGHWDLOHGUHYLHZRIDQ\VXFKH[LVWLQJPDWWHUVZLWKDQH\HWRZDUG UHVWRULQJSURSHUERXQGVRQHQIRUFHPHQW+RZHYHUWKHUHFDQEHQRDVVXUDQFHWKDWSRWHQWLDOYLRODWLRQVGXULQJWKLVSDXVHRIHQIRUFHPHQWPLQLPL]HRUHOLPLQDWHWKH</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SRWHQWLDOGDPDJHVLGHQWLILHGDERYH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u w:val="single" w:color="auto"/>
          <w:color w:val="auto"/>
        </w:rPr>
        <w:t>5LVNV5HODWLQJWR&amp;\EHUVHFXULW\,QWHOOHFWXDO3URSHUW\3ULYDF\DQG/LWLJDWLRQ</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2XUEXVLQHVVDQGRSHUDWLRQVFRXOGVXIIHULQWKHHYHQWRIF\EHUVHFXULW\EUHDFKHVZLWKLQRXURSHUDWLRQDOV\VWHPVRUSURGXFWV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line="346" w:lineRule="auto"/>
        <w:rPr>
          <w:sz w:val="20"/>
          <w:szCs w:val="20"/>
          <w:color w:val="auto"/>
        </w:rPr>
      </w:pPr>
      <w:r>
        <w:rPr>
          <w:rFonts w:ascii="PMingLiU" w:cs="PMingLiU" w:eastAsia="PMingLiU" w:hAnsi="PMingLiU"/>
          <w:sz w:val="11"/>
          <w:szCs w:val="11"/>
          <w:color w:val="auto"/>
        </w:rPr>
        <w:t>$WWHPSWVE\RWKHUVWRJDLQXQDXWKRUL]HGDFFHVVWRLQIRUPDWLRQWHFKQRORJ\V\VWHPVDUHEHFRPLQJPRUHVRSKLVWLFDWHGDQGDUHVRPHWLPHVVXFFHVVIXO7KHVHDWWHPSWV ZKLFKPLJKWEHUHODWHGWRLQGXVWULDORURWKHUHVSLRQDJHLQFOXGHFRYHUWO\LQWURGXFLQJPDOZDUHWRRXUFRPSXWHUVDQGQHWZRUNVDQGLPSHUVRQDWLQJDXWKRUL]HGXVHUV DPRQJRWKHUV:HVHHNWRGHWHFWDQGLQYHVWLJDWHDOOF\EHUVHFXULW\LQFLGHQWVDQGWRSUHYHQWWKHLUUHFXUUHQFHEXWLQVRPHFDVHVZHPLJKWEHXQDZDUHRIDQLQFLGHQWRULWV PDJQLWXGHDQGHIIHFWV:HKDYHEHHQLPSDFWHGE\LPPDWHULDO³SKLVKLQJ´VFKHPHVDQGZHDUHFRQWLQXLQJRXUHIIRUWVWRWUDLQHPSOR\HHVRQVXFKULVNVEXWPD\VWLOOLQFXU GDPDJHVIURPVXFKVFKHPHVLQWKHIXWXUH:HEHOLHYHWKDWWKHLPSOHPHQWDWLRQRIH[WHQVLYHHPSOR\HHWHOHZRUNSUDFWLFHVKDVLQFUHDVHGRXUF\EHUVHFXULW\ULVNV7KHWKHIW</w:t>
      </w:r>
    </w:p>
    <w:p>
      <w:pPr>
        <w:spacing w:after="0" w:line="1" w:lineRule="exact"/>
        <w:rPr>
          <w:sz w:val="20"/>
          <w:szCs w:val="20"/>
          <w:color w:val="auto"/>
        </w:rPr>
      </w:pPr>
    </w:p>
    <w:p>
      <w:pPr>
        <w:ind w:right="60"/>
        <w:spacing w:after="0" w:line="345" w:lineRule="auto"/>
        <w:rPr>
          <w:sz w:val="20"/>
          <w:szCs w:val="20"/>
          <w:color w:val="auto"/>
        </w:rPr>
      </w:pPr>
      <w:r>
        <w:rPr>
          <w:rFonts w:ascii="PMingLiU" w:cs="PMingLiU" w:eastAsia="PMingLiU" w:hAnsi="PMingLiU"/>
          <w:sz w:val="11"/>
          <w:szCs w:val="11"/>
          <w:color w:val="auto"/>
        </w:rPr>
        <w:t>XQDXWKRUL]HGXVHRUSXEOLFDWLRQRIRXULQWHOOHFWXDOSURSHUW\DQGRUFRQILGHQWLDOEXVLQHVVLQIRUPDWLRQFRXOGKDUPRXUFRPSHWLWLYHSRVLWLRQUHGXFHWKHYDOXHRIRXU LQYHVWPHQWLQUHVHDUFKDQGGHYHORSPHQWDQGRWKHUVWUDWHJLFLQLWLDWLYHVRURWKHUZLVHDGYHUVHO\DIIHFWRXUEXVLQHVV6HH,WHP&amp;HQWLWOHG³</w:t>
      </w:r>
      <w:r>
        <w:rPr>
          <w:rFonts w:ascii="Times New Roman" w:cs="Times New Roman" w:eastAsia="Times New Roman" w:hAnsi="Times New Roman"/>
          <w:sz w:val="11"/>
          <w:szCs w:val="11"/>
          <w:i w:val="1"/>
          <w:iCs w:val="1"/>
          <w:color w:val="auto"/>
        </w:rPr>
        <w:t>&amp;\EHUVHFXULW\</w:t>
      </w:r>
      <w:r>
        <w:rPr>
          <w:rFonts w:ascii="PMingLiU" w:cs="PMingLiU" w:eastAsia="PMingLiU" w:hAnsi="PMingLiU"/>
          <w:sz w:val="11"/>
          <w:szCs w:val="11"/>
          <w:color w:val="auto"/>
        </w:rPr>
        <w:t>´IRUDGGLWLRQDO LQIRUPDWLRQDERXWRXUF\EHUVHFXULW\SURFHVVHVRYHUVLJKWULVNPLWLJDWLRQDQGJRYHUQDQFH7RWKHH[WHQWWKDWDQ\VHFXULW\EUHDFKUHVXOWVLQLQDSSURSULDWHGLVFORVXUHRI RXUFXVWRPHUV¶RUOLFHQVHHV¶FRQILGHQWLDOLQIRUPDWLRQZHPD\LQFXUOLDELOLW\DVDUHVXOW,QUHVSRQVHWRWKHVHULVNVZHH[SHFWWRFRQWLQXHWRGHYRWHDGGLWLRQDOUHVRXUFHV WRWKHVHFXULW\RIRXULQIRUPDWLRQWHFKQRORJ\V\VWHPV$Q\IXWXUHDWWDFNVZKLFKPD\GLVUXSWRXU,7V\VWHPVRUWKRVHRIRXUVXSSOLHUVFRXOGLPSDFWRXUVDOHVILQDQFLDO UHVXOWVDQGVWRFNSULFH</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24" w:name="page25"/>
    <w:bookmarkEnd w:id="24"/>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:HPD\IDLOWRDGHTXDWHO\SURWHFWRXULQWHOOHFWXDOSURSHUW\DQGWKHUHIRUHORVHRXUFRPSHWLWLYHDGYDQWDJH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line="346" w:lineRule="auto"/>
        <w:rPr>
          <w:sz w:val="20"/>
          <w:szCs w:val="20"/>
          <w:color w:val="auto"/>
        </w:rPr>
      </w:pPr>
      <w:r>
        <w:rPr>
          <w:rFonts w:ascii="PMingLiU" w:cs="PMingLiU" w:eastAsia="PMingLiU" w:hAnsi="PMingLiU"/>
          <w:sz w:val="11"/>
          <w:szCs w:val="11"/>
          <w:color w:val="auto"/>
        </w:rPr>
        <w:t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7KLUGSDUWLHVPD\DOVRGHVLJQDURXQGRXUSDWHQWVRUFRS\RXUSDWHQWHGLQYHQWLRQVZLWKRXWRXUNQRZOHGJH,QDGGLWLRQWRSDWHQWSURWHFWLRQZHUHO\XSRQFRS\ULJKWVIRU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SURWHFWLRQRIRXUSURSULHWDU\VRIWZDUHDQGGRFXPHQWDWLRQWUDGHPDUNVIRUSURWHFWLRQRIRXUEUDQGDQGVRXUFHRIJRRGVDQGWUDGHVHFUHWODZDQGFRQILGHQWLDOLW\DQG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H[FOXVLYLW\DJUHHPHQWVIRUSURWHFWLRQRIRXUFRQILGHQWLDODQGSURSULHWDU\LQIRUPDWLRQDQGWHFKQRORJ\7KHVHPHDVXUHVGRQRWJXDUDQWHHSURWHFWLRQRIRXULQWHOOHFWXDO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SURSHUW\KRZHYHU(YHQWKRXJKZHURXWLQHO\HQWHULQWRFRQILGHQWLDOLW\DJUHHPHQWVZLWKRXUHPSOR\HHVDQGRWKHUWKLUGSDUWLHVWKHUHFDQEHQRDVVXUDQFHVWKDWWUDGH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VHFUHWVDQGSURSULHWDU\LQIRUPDWLRQZLOOQRWEHGLVFORVHGWKDWRWKHUVZLOOQRWLQGHSHQGHQWO\GHYHORSVXEVWDQWLDOO\HTXLYDOHQWSURSULHWDU\LQIRUPDWLRQDQGWHFKQLTXHVRU</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1"/>
          <w:szCs w:val="11"/>
          <w:color w:val="auto"/>
        </w:rPr>
        <w:t>RWKHUZLVHJDLQDFFHVVWRRXUWUDGHVHFUHWVRUWKDWZHFDQIXOO\SURWHFWRXUWUDGHVHFUHWVDQGSURSULHWDU\LQIRUPDWLRQ,WLVDOVRSRVVLEOHWKDWWKLUGSDUWLHVZLOO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PLVDSSURSULDWHRXUWUDGHVHFUHWVRURWKHUFRQILGHQWLDOLQIRUPDWLRQ:HPD\EHVXEMHFWWRF\EHUVHFXULW\EUHDFKHVLQZKLFKDWKLUGSDUW\REWDLQVRXUFRQILGHQWLDO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LQIRUPDWLRQ7KLUGSDUWLHVPD\DOVRUHYHUVHHQJLQHHURXUSURGXFWVWRFRS\RXUWHFKQRORJ\$Q\RIWKHVHFLUFXPVWDQFHVFRXOGUHVXOWLQKDUPWRRXUFRPSHWLWLYHSRVLWLRQ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LQWKHPDUNHW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0RQLWRULQJDQGSUHYHQWLQJXQDXWKRUL]HGXVHDUHDOVRGLIILFXOWDQGWKHPHDVXUHVZHWDNHWRSURWHFWRXULQWHOOHFWXDOSURSHUW\ULJKWVPD\QRWEHDGHTXDWH)URPWLPHWR</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WLPHZHPD\ILQGLWQHFHVVDU\WRLQLWLDWHOLWLJDWLRQDJDLQVWRWKHUSHUVRQVRUHQWLWLHVWRSURWHFWDQGRUHQIRUFHRXULQWHOOHFWXDOSURSHUW\RUFRQWUDFWXDOULJKWV+RZHYHU</w:t>
      </w:r>
    </w:p>
    <w:p>
      <w:pPr>
        <w:spacing w:after="0" w:line="59" w:lineRule="exact"/>
        <w:rPr>
          <w:sz w:val="20"/>
          <w:szCs w:val="20"/>
          <w:color w:val="auto"/>
        </w:rPr>
      </w:pPr>
    </w:p>
    <w:p>
      <w:pPr>
        <w:ind w:right="20"/>
        <w:spacing w:after="0" w:line="346" w:lineRule="auto"/>
        <w:rPr>
          <w:sz w:val="20"/>
          <w:szCs w:val="20"/>
          <w:color w:val="auto"/>
        </w:rPr>
      </w:pPr>
      <w:r>
        <w:rPr>
          <w:rFonts w:ascii="PMingLiU" w:cs="PMingLiU" w:eastAsia="PMingLiU" w:hAnsi="PMingLiU"/>
          <w:sz w:val="11"/>
          <w:szCs w:val="11"/>
          <w:color w:val="auto"/>
        </w:rPr>
        <w:t>OLWLJDWLRQLVFRVWO\DQGWLPHFRQVXPLQJDQGWKHUHLVQRDVVXUDQFHWKDWDQ\ODZVXLWZHEULQJZLOO\LHOGWKHUHVXOWWKDWZHVHHNDVLWKHODZVXLWPD\EHGLVPLVVHGRUWKHUH FRXOGEHDQDGYHUVHILQGLQJLLZHPD\QRWEHDEOHWRSXUVXHWKHODZVXLWGXHWRWKHODZVRIWKHDSSOLFDEOHFRXQWU\RULLLWKHUHPD\EHDVXEVHTXHQWXQIDYRUDEOH FKDQJHLQODZWKDWOLPLWVRXUDELOLW\WRSXUVXHWKHODZVXLW)RUH[DPSOHOLWLJDWLRQGLVFRYHU\SUDFWLFHLQ&amp;KLQD-DSDQ6RXWK.RUHDFRQWLQHQWDO(XURSHDQG7DLZDQLVQRW DVUREXVWDVWKH86VRLWFDQEHPRUHGLIILFXOWWRGHWHUPLQHLIDFRPSDQ\LVLQIULQJLQJRQRXUSDWHQWVDQGPRUHFKDOOHQJLQJWREULQJDODZVXLW,IWKLVRFFXUVLWZRXOGEH HDVLHUIRURXUFRPSHWLWRUVWRGHYHORSDQGVHOOFRPSHWLQJSURGXFWVLQWKHVHFRXQWULHVUHVXOWLQJLQDORVVRIVDOHV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:HPD\QRWEHDEOHWRDGHTXDWHO\SURWHFWRUGHIHQGRXUVHOYHVDJDLQVWLQWHOOHFWXDOSURSHUW\LQIULQJHPHQWFODLPVZKLFKPD\EHWLPHFRQVXPLQJDQGH[SHQVLYHRU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DIIHFWWKHIUHHGRPWRRSHUDWHRXUEXVLQHVV</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2XUFRPSHWLWRUVRURWKHUWKLUGSDUWLHVPD\KROGRUREWDLQSDWHQWVFRS\ULJKWVWUDGHPDUNVRURWKHUSURSULHWDU\ULJKWVWKDWFRXOGSUHYHQWOLPLWRULQWHUIHUHZLWKRXUDELOLW\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WRPDNHXVHGHYHORSVHOORUPDUNHWRXUSURGXFWVDQGVHUYLFHVZKLFKFRXOGPDNHLWPRUHGLIILFXOWIRUXVWRRSHUDWHRXUEXVLQHVV)URPWLPHWRWLPHWKHKROGHUVRIVXFK</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LQWHOOHFWXDOSURSHUW\ULJKWVPD\DVVHUWWKHLUULJKWVDQGXUJHXVWRWDNHOLFHQVHVDQGRUPD\EULQJVXLWVDOOHJLQJLQIULQJHPHQWRUPLVDSSURSULDWLRQRIVXFKULJKWVZKLFK</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5"/>
          <w:szCs w:val="15"/>
          <w:color w:val="auto"/>
        </w:rPr>
        <w:t>FRXOGUHVXOWLQVXEVWDQWLDOFRVWVQHJDWLYHSXEOLFLW\DQGPDQDJHPHQWDWWHQWLRQUHJDUGOHVVRIPHULW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20"/>
          </w:cols>
          <w:pgMar w:left="800" w:top="342" w:right="820" w:bottom="1440" w:gutter="0" w:footer="0" w:header="0"/>
        </w:sectPr>
      </w:pPr>
    </w:p>
    <w:bookmarkStart w:id="25" w:name="page26"/>
    <w:bookmarkEnd w:id="25"/>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60"/>
        <w:spacing w:after="0" w:line="381" w:lineRule="auto"/>
        <w:rPr>
          <w:sz w:val="20"/>
          <w:szCs w:val="20"/>
          <w:color w:val="auto"/>
        </w:rPr>
      </w:pPr>
      <w:r>
        <w:rPr>
          <w:rFonts w:ascii="PMingLiU" w:cs="PMingLiU" w:eastAsia="PMingLiU" w:hAnsi="PMingLiU"/>
          <w:sz w:val="10"/>
          <w:szCs w:val="10"/>
          <w:color w:val="auto"/>
        </w:rPr>
        <w:t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¶V LQWHOOHFWXDOSURSHUW\ULJKWVZHPD\EHUHTXLUHGWRFHDVHPDNLQJVHOOLQJRULQFRUSRUDWLQJFHUWDLQFRPSRQHQWVRULQWHOOHFWXDOSURSHUW\LQWRWKHJRRGVDQGVHUYLFHVZH</w:t>
      </w:r>
    </w:p>
    <w:p>
      <w:pPr>
        <w:spacing w:after="0"/>
        <w:rPr>
          <w:sz w:val="20"/>
          <w:szCs w:val="20"/>
          <w:color w:val="auto"/>
        </w:rPr>
      </w:pPr>
      <w:r>
        <w:rPr>
          <w:rFonts w:ascii="PMingLiU" w:cs="PMingLiU" w:eastAsia="PMingLiU" w:hAnsi="PMingLiU"/>
          <w:sz w:val="11"/>
          <w:szCs w:val="11"/>
          <w:color w:val="auto"/>
        </w:rPr>
        <w:t>RIIHUWRSD\VXEVWDQWLDOGDPDJHVDQGRUOLFHQVHUR\DOWLHVWRUHGHVLJQRXUSURGXFWVDQGVHUYLFHVDQGRUWRHVWDEOLVKDQGPDLQWDLQDOWHUQDWLYHEUDQGLQJIRURXUSURGXFWV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DQGVHUYLFHV,QWKHHYHQWWKDWZHDUHUHTXLUHGWRWDNHRQHRUPRUHVXFKDFWLRQVRXUEUDQGEXVLQHVVILQDQFLDOFRQGLWLRQDQGRSHUDWLQJUHVXOWVPD\EHKDUPHG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b w:val="1"/>
          <w:bCs w:val="1"/>
          <w:i w:val="1"/>
          <w:iCs w:val="1"/>
          <w:color w:val="auto"/>
        </w:rPr>
        <w:t>'DWDSULYDF\LGHQWLW\SURWHFWLRQDQGLQIRUPDWLRQVHFXULW\FRPSOLDQFHPD\UHTXLUHVLJQLILFDQWUHVRXUFHVDQGSUHVHQWFHUWDLQULVNV</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:HFROOHFWVWRUHKDYHDFFHVVWRDQGRWKHUZLVHSURFHVVFHUWDLQFRQILGHQWLDORUVHQVLWLYHGDWDLQFOXGLQJSURSULHWDU\EXVLQHVVLQIRUPDWLRQFXVWRPHUGDWDSHUVRQDOGDWD</w:t>
      </w:r>
    </w:p>
    <w:p>
      <w:pPr>
        <w:spacing w:after="0" w:line="58" w:lineRule="exact"/>
        <w:rPr>
          <w:sz w:val="20"/>
          <w:szCs w:val="20"/>
          <w:color w:val="auto"/>
        </w:rPr>
      </w:pPr>
    </w:p>
    <w:p>
      <w:pPr>
        <w:ind w:right="80"/>
        <w:spacing w:after="0" w:line="346" w:lineRule="auto"/>
        <w:rPr>
          <w:sz w:val="20"/>
          <w:szCs w:val="20"/>
          <w:color w:val="auto"/>
        </w:rPr>
      </w:pPr>
      <w:r>
        <w:rPr>
          <w:rFonts w:ascii="PMingLiU" w:cs="PMingLiU" w:eastAsia="PMingLiU" w:hAnsi="PMingLiU"/>
          <w:sz w:val="11"/>
          <w:szCs w:val="11"/>
          <w:color w:val="auto"/>
        </w:rPr>
        <w:t>RURWKHULQIRUPDWLRQWKDWLVVXEMHFWWRSULYDF\DQGVHFXULW\ODZVUHJXODWLRQVDQGRUFXVWRPHULPSRVHGFRQWUROV:HFRQWLQXHWRPRQLWRUJOREDOSULYDF\ODZVDQG OHJLVODWLRQWRGHWHUPLQHWKHLULPSDFWRQRXUEXVLQHVV:HGRQRWSURFHVVLQGLYLGXDOFUHGLWFDUGLQIRUPDWLRQEXWZHGRPDLQWDLQFHUWDLQSHUVRQDOLGHQWLILDEOHLQIRUPDWLRQ RQRXUHPSOR\HHV6XFKHPSOR\HHLQIRUPDWLRQPD\EHVXEMHFWWRWKH(8*HQHUDO'DWD3URWHFWLRQ5HJXODWLRQDQGRUWKH&amp;DOLIRUQLD&amp;RQVXPHU3URWHFWLRQ$FW:HEHOLHYH</w:t>
      </w:r>
    </w:p>
    <w:p>
      <w:pPr>
        <w:spacing w:after="0" w:line="1" w:lineRule="exact"/>
        <w:rPr>
          <w:sz w:val="20"/>
          <w:szCs w:val="20"/>
          <w:color w:val="auto"/>
        </w:rPr>
      </w:pPr>
    </w:p>
    <w:p>
      <w:pPr>
        <w:ind w:right="20"/>
        <w:spacing w:after="0" w:line="415" w:lineRule="auto"/>
        <w:rPr>
          <w:sz w:val="20"/>
          <w:szCs w:val="20"/>
          <w:color w:val="auto"/>
        </w:rPr>
      </w:pPr>
      <w:r>
        <w:rPr>
          <w:rFonts w:ascii="PMingLiU" w:cs="PMingLiU" w:eastAsia="PMingLiU" w:hAnsi="PMingLiU"/>
          <w:sz w:val="11"/>
          <w:szCs w:val="11"/>
          <w:color w:val="auto"/>
        </w:rPr>
        <w:t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w:t>
      </w:r>
    </w:p>
    <w:p>
      <w:pPr>
        <w:spacing w:after="0" w:line="2" w:lineRule="exact"/>
        <w:rPr>
          <w:sz w:val="20"/>
          <w:szCs w:val="20"/>
          <w:color w:val="auto"/>
        </w:rPr>
      </w:pPr>
    </w:p>
    <w:p>
      <w:pPr>
        <w:spacing w:after="0" w:line="346" w:lineRule="auto"/>
        <w:rPr>
          <w:sz w:val="20"/>
          <w:szCs w:val="20"/>
          <w:color w:val="auto"/>
        </w:rPr>
      </w:pPr>
      <w:r>
        <w:rPr>
          <w:rFonts w:ascii="PMingLiU" w:cs="PMingLiU" w:eastAsia="PMingLiU" w:hAnsi="PMingLiU"/>
          <w:sz w:val="11"/>
          <w:szCs w:val="11"/>
          <w:color w:val="auto"/>
        </w:rPr>
        <w:t>:HFRXOGIDFHQHJDWLYHFRQVHTXHQFHVLQWKHIXWXUHLIZHRXUVXSSOLHUVFKDQQHOSDUWQHUVFXVWRPHUVRURWKHUWKLUGSDUWLHVH[SHULHQFHWKHDFWXDORUSHUFHLYHGULVNRIWKHIW ORVVIUDXGXOHQWXVHRUPLVXVHRIGDWD6XFKDQHYHQWFRXOGOHDGFXVWRPHUVWRVHOHFWWKHSURGXFWVDQGVHUYLFHVRIRXUFRPSHWLWRUV$QLQFLGHQWFRXOGKDUPRXU UHSXWDWLRQFDXVHXQIDYRUDEOHSXEOLFLW\RURWKHUZLVHDGYHUVHO\DIIHFWFHUWDLQSRWHQWLDOFXVWRPHUV¶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LQVXUDQFHUHTXLUHPHQWVFRXOGKDYHDQDGYHUVHHIIHFWRQRXUEXVLQHVV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:HPD\EHVXEMHFWWROLWLJDWLRQRUUHJXODWRU\SURFHHGLQJVWKDWFRXOGKDYHDQDGYHUVHHIIHFWRQRXUEXVLQHVV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)URPWLPHWRWLPHZHPD\EHVXEMHFWWROLWLJDWLRQRURWKHUDGPLQLVWUDWLYHUHJXODWRU\RUJRYHUQPHQWDOSURFHHGLQJVLQFOXGLQJWD[DXGLWVDQGUHVXOWLQJFODLPVWKDWFRXOG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UHTXLUHVLJQLILFDQWPDQDJHPHQWWLPHDQGUHVRXUFHVDQGFDXVHXVWRLQFXUH[SHQVHVDQGLQWKHHYHQWRIDQDGYHUVHGHFLVLRQSD\GDPDJHVRULQFXUFRVWVLQDQDPRXQW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WKDWFRXOGKDYHDPDWHULDODGYHUVHHIIHFWRQRXUILQDQFLDOSRVLWLRQRUUHVXOWVRIRSHUDWLRQV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26" w:name="page27"/>
    <w:bookmarkEnd w:id="26"/>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,WHP%8QUHVROYHG6WDII&amp;RPPHQWV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1RQH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,WHP&amp;&amp;\EHUVHFXULW\</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5LVN0DQDJHPHQWDQG6WUDWHJ\</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1"/>
          <w:szCs w:val="11"/>
          <w:color w:val="auto"/>
        </w:rPr>
        <w:t>:HUHFRJQL]HWKHFULWLFDOLPSRUWDQFHRIGHYHORSLQJLPSOHPHQWLQJDQGPDLQWDLQLQJUREXVWF\EHUVHFXULW\PHDVXUHVWRVDIHJXDUGRXULQIRUPDWLRQV\VWHPVDQGSURWHFWWKH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FRQILGHQWLDOLW\LQWHJULW\DQGDYDLODELOLW\RIRXULQWHOOHFWXDOSURSHUW\DQGGDWD:HPDLQWDLQSROLFLHVDQGSURFHGXUHVGHVLJQHGWRDOORZPDQDJHPHQWWRDVVHVVLGHQWLI\</w:t>
      </w:r>
    </w:p>
    <w:p>
      <w:pPr>
        <w:spacing w:after="0" w:line="59" w:lineRule="exact"/>
        <w:rPr>
          <w:sz w:val="20"/>
          <w:szCs w:val="20"/>
          <w:color w:val="auto"/>
        </w:rPr>
      </w:pPr>
    </w:p>
    <w:p>
      <w:pPr>
        <w:ind w:right="380"/>
        <w:spacing w:after="0" w:line="519" w:lineRule="auto"/>
        <w:rPr>
          <w:sz w:val="20"/>
          <w:szCs w:val="20"/>
          <w:color w:val="auto"/>
        </w:rPr>
      </w:pPr>
      <w:r>
        <w:rPr>
          <w:rFonts w:ascii="PMingLiU" w:cs="PMingLiU" w:eastAsia="PMingLiU" w:hAnsi="PMingLiU"/>
          <w:sz w:val="11"/>
          <w:szCs w:val="11"/>
          <w:color w:val="auto"/>
        </w:rPr>
        <w:t>DQGPDQDJHPDWHULDOULVNVIURPF\EHUVHFXULW\WKUHDWV:HLQWHJUDWHRXUF\EHUVHFXULW\SROLFLHVDQGSURFHGXUHVLQWRRXURYHUDOOHQWHUSULVHULVNPDQDJHPHQWSURJUDP ZKLFKLVLPSOHPHQWHGE\PDQDJHPHQWDQGRYHUVHHQE\WKH%RDUGWKURXJKLWV$XGLW&amp;RPPLWWHH </w:t>
      </w:r>
    </w:p>
    <w:p>
      <w:pPr>
        <w:spacing w:after="0" w:line="1" w:lineRule="exact"/>
        <w:rPr>
          <w:sz w:val="20"/>
          <w:szCs w:val="20"/>
          <w:color w:val="auto"/>
        </w:rPr>
      </w:pPr>
    </w:p>
    <w:p>
      <w:pPr>
        <w:spacing w:after="0" w:line="346" w:lineRule="auto"/>
        <w:rPr>
          <w:sz w:val="20"/>
          <w:szCs w:val="20"/>
          <w:color w:val="auto"/>
        </w:rPr>
      </w:pPr>
      <w:r>
        <w:rPr>
          <w:rFonts w:ascii="PMingLiU" w:cs="PMingLiU" w:eastAsia="PMingLiU" w:hAnsi="PMingLiU"/>
          <w:sz w:val="11"/>
          <w:szCs w:val="11"/>
          <w:color w:val="auto"/>
        </w:rPr>
        <w:t>:HXWLOL]HWKH&amp;HQWHUIRU,QWHUQHW6HFXULW\³&amp;,6´&amp;ULWLFDO6HFXULW\&amp;RQWUROVDVDIUDPHZRUNIRUPDQDJLQJRXUF\EHUVHFXULW\SURJUDP7KH&amp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w:t>
      </w:r>
    </w:p>
    <w:p>
      <w:pPr>
        <w:spacing w:after="0" w:line="1" w:lineRule="exact"/>
        <w:rPr>
          <w:sz w:val="20"/>
          <w:szCs w:val="20"/>
          <w:color w:val="auto"/>
        </w:rPr>
      </w:pPr>
    </w:p>
    <w:p>
      <w:pPr>
        <w:ind w:right="40"/>
        <w:spacing w:after="0" w:line="404" w:lineRule="auto"/>
        <w:rPr>
          <w:sz w:val="20"/>
          <w:szCs w:val="20"/>
          <w:color w:val="auto"/>
        </w:rPr>
      </w:pPr>
      <w:r>
        <w:rPr>
          <w:rFonts w:ascii="PMingLiU" w:cs="PMingLiU" w:eastAsia="PMingLiU" w:hAnsi="PMingLiU"/>
          <w:sz w:val="11"/>
          <w:szCs w:val="11"/>
          <w:color w:val="auto"/>
        </w:rPr>
        <w:t>FRQGXFWHYDOXDWLRQVRIRXUVHFXULW\FRQWUROVZKHWKHUWKURXJKSHQHWUDWLRQWHVWLQJLQGHSHQGHQWDXGLWVRUFRQVXOWLQJRQEHVWSUDFWLFHVWRDGGUHVVQHZFKDOOHQJHV 7KHVHHYDOXDWLRQVLQFOXGHWHVWLQJERWKWKHGHVLJQDQGRSHUDWLRQDOHIIHFWLYHQHVVRIVHFXULW\FRQWUROV:HDOVRUHJXODUO\REWDLQV\VWHPDQGRUJDQL]DWLRQFRQWURO³62&amp;´ UHSRUWVIURPRXUVHUYLFHSURYLGHUV³62&amp;´0HPEHUVRIRXUFRUSRUDWHLQIRUPDWLRQVHFXULW\RUJDQL]DWLRQUHFHLYHLQIRUPDWLRQH[FKDQJHVIURPWKHLUSURIHVVLRQDO QHWZRUNVDQGDWWHQGWUDLQLQJZHELQDUVDQGFRQIHUHQFHVWRVWD\XSWRGDWHRQERWKWUHQGVDQGV\VWHPVSHFLILFXSGDWHV,QDGGLWLRQDOO&amp;RKXHPSOR\HHVDUHUHTXLUHGWR FRPSOHWHFRQWLQXRXVVHFXULW\DZDUHQHVVWUDLQLQJLQFOXGLQJDQQXDOWUDLQLQJSHULRGLFWHVWLQJDQGIUHTXHQWQRWLILFDWLRQVUHJDUGLQJXSGDWHVRQWUHQGVRUW\SHVRIDWWDFNV HDFKRIZKLFKDUHGHVLJQHGWRSURPRWHDFRPSDQ\ZLGHFXOWXUHRIF\EHUVHFXULW\ULVNDZDUHQHVVDQGPDQDJHPHQW </w:t>
      </w:r>
    </w:p>
    <w:p>
      <w:pPr>
        <w:spacing w:after="0" w:line="1" w:lineRule="exact"/>
        <w:rPr>
          <w:sz w:val="20"/>
          <w:szCs w:val="20"/>
          <w:color w:val="auto"/>
        </w:rPr>
      </w:pPr>
    </w:p>
    <w:p>
      <w:pPr>
        <w:ind w:right="200"/>
        <w:spacing w:after="0" w:line="346" w:lineRule="auto"/>
        <w:rPr>
          <w:sz w:val="20"/>
          <w:szCs w:val="20"/>
          <w:color w:val="auto"/>
        </w:rPr>
      </w:pPr>
      <w:r>
        <w:rPr>
          <w:rFonts w:ascii="PMingLiU" w:cs="PMingLiU" w:eastAsia="PMingLiU" w:hAnsi="PMingLiU"/>
          <w:sz w:val="11"/>
          <w:szCs w:val="11"/>
          <w:color w:val="auto"/>
        </w:rPr>
        <w:t>,QWKHODVWWKUHHILVFDO\HDUVZHKDYHQRWH[SHULHQFHGDQ\PDWHULDOF\EHUVHFXULW\LQFLGHQWVDQGWKHH[SHQVHVZHKDYHLQFXUUHGIURPF\EHUVHFXULW\LQFLGHQWVLQFOXGLQJ SHQDOWLHVDQGVHWWOHPHQWVZHUHLPPDWHULDO$VDUHVXOWZHGRQRWEHOLHYHWKDWULVNVIURPF\EHUVHFXULW\WKUHDWVLQFOXGLQJDVDUHVXOWRIDQ\SUHYLRXVF\EHUVHFXULW\</w:t>
      </w:r>
    </w:p>
    <w:p>
      <w:pPr>
        <w:spacing w:after="0" w:line="317" w:lineRule="auto"/>
        <w:rPr>
          <w:sz w:val="20"/>
          <w:szCs w:val="20"/>
          <w:color w:val="auto"/>
        </w:rPr>
      </w:pPr>
      <w:r>
        <w:rPr>
          <w:rFonts w:ascii="PMingLiU" w:cs="PMingLiU" w:eastAsia="PMingLiU" w:hAnsi="PMingLiU"/>
          <w:sz w:val="12"/>
          <w:szCs w:val="12"/>
          <w:color w:val="auto"/>
        </w:rPr>
        <w:t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1"/>
          <w:szCs w:val="11"/>
          <w:color w:val="auto"/>
        </w:rPr>
        <w:t>VWUDWHJ\UHVXOWVRIRSHUDWLRQVRUILQDQFLDOFRQGLWLRQVHHWKHULVNIDFWRUHQWLWOHG³</w:t>
      </w:r>
      <w:r>
        <w:rPr>
          <w:rFonts w:ascii="PMingLiU" w:cs="PMingLiU" w:eastAsia="PMingLiU" w:hAnsi="PMingLiU"/>
          <w:sz w:val="11"/>
          <w:szCs w:val="11"/>
          <w:i w:val="1"/>
          <w:iCs w:val="1"/>
          <w:color w:val="auto"/>
        </w:rPr>
        <w:t>2XUEXVLQHVVDQGRSHUDWLRQVFRXOGVXIIHULQWKHHYHQWRIF\EHUVHFXULW\EUHDFKHVZLWKLQ</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RXURSHUDWLRQDOV\VWHPVRUSURGXFWV</w:t>
      </w:r>
      <w:r>
        <w:rPr>
          <w:rFonts w:ascii="PMingLiU" w:cs="PMingLiU" w:eastAsia="PMingLiU" w:hAnsi="PMingLiU"/>
          <w:sz w:val="15"/>
          <w:szCs w:val="15"/>
          <w:color w:val="auto"/>
        </w:rPr>
        <w:t>´</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27" w:name="page28"/>
    <w:bookmarkEnd w:id="27"/>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*RYHUQDQFH</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5ROHRIWKH%RDUGRI'LUHFWRUVDQGWKH$XGLW&amp;RPPLWWHH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420"/>
        <w:spacing w:after="0" w:line="346" w:lineRule="auto"/>
        <w:rPr>
          <w:sz w:val="20"/>
          <w:szCs w:val="20"/>
          <w:color w:val="auto"/>
        </w:rPr>
      </w:pPr>
      <w:r>
        <w:rPr>
          <w:rFonts w:ascii="PMingLiU" w:cs="PMingLiU" w:eastAsia="PMingLiU" w:hAnsi="PMingLiU"/>
          <w:sz w:val="11"/>
          <w:szCs w:val="11"/>
          <w:color w:val="auto"/>
        </w:rPr>
        <w:t>$VSDUWRIWKH%RDUG¶VUROHLQRYHUVHHLQJRXUHQWHUSULVHULVNPDQDJHPHQWSURJUDPZKLFKLQFOXGHVRXUF\EHUVHFXULW\ULVNPDQDJHPHQWWKH%RDUGLVUHVSRQVLEOHIRU H[HUFLVLQJRYHUVLJKWRIPDQDJHPHQW¶VLGHQWLILFDWLRQDQGPDQDJHPHQWRIDQGSODQQLQJIRUPDWHULDOF\EHUVHFXULW\ULVNVWKDWPD\UHDVRQDEO\EHH[SHFWHGWRKDYHDQ DGYHUVHHIIHFWRQXV:KLOHWKHIXOO%RDUGKDVRYHUDOOUHVSRQVLELOLW\IRUULVNRYHUVLJKWWKH%RDUGKDVGHOHJDWHGRYHUVLJKWUHVSRQVLELOLW\UHODWHGWRULVNVIURP F\EHUVHFXULW\WKUHDWVWRWKH$XGLW&amp;RPPLWWHH7KH$XGLW&amp;RPPLWWHHLVLQIRUPHGRIWKH&amp;RPSDQ\¶VF\EHUVHFXULW\ULVNPDQDJHPHQWDQGUHFHLYHVDQRYHUYLHZRILWV</w:t>
      </w:r>
    </w:p>
    <w:p>
      <w:pPr>
        <w:spacing w:after="0" w:line="1" w:lineRule="exact"/>
        <w:rPr>
          <w:sz w:val="20"/>
          <w:szCs w:val="20"/>
          <w:color w:val="auto"/>
        </w:rPr>
      </w:pPr>
    </w:p>
    <w:p>
      <w:pPr>
        <w:ind w:right="320"/>
        <w:spacing w:after="0" w:line="346" w:lineRule="auto"/>
        <w:rPr>
          <w:sz w:val="20"/>
          <w:szCs w:val="20"/>
          <w:color w:val="auto"/>
        </w:rPr>
      </w:pPr>
      <w:r>
        <w:rPr>
          <w:rFonts w:ascii="PMingLiU" w:cs="PMingLiU" w:eastAsia="PMingLiU" w:hAnsi="PMingLiU"/>
          <w:sz w:val="11"/>
          <w:szCs w:val="11"/>
          <w:color w:val="auto"/>
        </w:rPr>
        <w:t>F\EHUVHFXULW\SURJUDPIURPPDQDJHPHQWDWOHDVWDQQXDOO\ZKLFKW\SLFDOO\LQFOXGHVDWDEOHWRSVLPXODWLRQDQGFRYHUVWRSLFVLQFOXGLQJDPRQJRWKHUVUHFHQW F\EHUVHFXULW\ULVNODQGVFDSHDQGWUHQGVGDWDVHFXULW\SRVWXUHUHVXOWVIURPWKLUGSDUW\DVVHVVPHQWVWUDLQLQJDQGYXOQHUDELOLW\WHVWLQJRXULQFLGHQWUHVSRQVHSODQ PDWHULDOF\EHUVHFXULW\ULVNVZKHWKHUGHYHORSLQJRUDFWXDODVZHOODVWKHVWHSVPDQDJHPHQWKDVWDNHQWRUHVSRQGWRVXFKULVNVHPHUJLQJF\EHUVHFXULW\UHJXODWLRQV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1"/>
          <w:szCs w:val="11"/>
          <w:color w:val="auto"/>
        </w:rPr>
        <w:t>WHFKQRORJLHVDQGEHVWSUDFWLFHV7KLVUHYLHZKHOSVLQLGHQWLI\LQJDUHDVIRULPSURYHPHQWDQGLQDOLJQLQJF\EHUVHFXULW\HIIRUWVZLWKWKHRYHUDOOULVNPDQDJHPHQWIUDPHZRUN</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DQGSURPRWLRQRIRXUEXVLQHVVREMHFWLYHVDQGRSHUDWLRQDOQHHGV,QDGGLWLRQWRRXUVFKHGXOHGPHHWLQJVWKH$XGLW&amp;RPPLWWHHPDLQWDLQVDQRQJRLQJGLDORJXHZLWK</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PDQDJHPHQWLQFOXGLQJUHJDUGLQJHPHUJLQJRUSRWHQWLDOF\EHUVHFXULW\ULVNV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5ROHRI0DQDJHPHQW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2XUFRUSRUDWHLQIRUPDWLRQVHFXULW\RUJDQL]DWLRQOHGE\RXU&amp;KLHI,QIRUPDWLRQ6HFXULW\2IILFHU³&amp;,62´LVUHVSRQVLEOHIRURXURYHUDOOLQIRUPDWLRQVHFXULW\VWUDWHJ\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SROLF\VHFXULW\HQJLQHHULQJRSHUDWLRQVDQGF\EHUWKUHDWGHWHFWLRQDQGUHVSRQVH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color w:val="auto"/>
        </w:rPr>
        <w:t>2XU&amp;,62KDVRYHU\HDUVRIH[SHULHQFHLQYDULRXVUROHVLQLQIRUPDWLRQWHFKQRORJ\DQGLQIRUPDWLRQVHFXULW\LQFOXGLQJVHUYLQJDV693DQG&amp;,2RU93DQG&amp;,2DW</w:t>
      </w:r>
    </w:p>
    <w:p>
      <w:pPr>
        <w:spacing w:after="0" w:line="34" w:lineRule="exact"/>
        <w:rPr>
          <w:sz w:val="20"/>
          <w:szCs w:val="20"/>
          <w:color w:val="auto"/>
        </w:rPr>
      </w:pPr>
    </w:p>
    <w:p>
      <w:pPr>
        <w:spacing w:after="0"/>
        <w:rPr>
          <w:sz w:val="20"/>
          <w:szCs w:val="20"/>
          <w:color w:val="auto"/>
        </w:rPr>
      </w:pPr>
      <w:r>
        <w:rPr>
          <w:rFonts w:ascii="PMingLiU" w:cs="PMingLiU" w:eastAsia="PMingLiU" w:hAnsi="PMingLiU"/>
          <w:sz w:val="13"/>
          <w:szCs w:val="13"/>
          <w:color w:val="auto"/>
        </w:rPr>
        <w:t>YDULRXVGHIHQVHDHURVSDFHDQGVHPLFRQGXFWRUVXSSOLHUFRPSDQLHV+HKROGVDEDFKHORU¶VGHJUHHLQ&amp;RPSXWHU6FLHQFHDQ0%$DQGKROGVVHYHUDOUHOHYDQW</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FHUWLILFDWLRQVLQFOXGLQJ,QIRUPDWLRQ7HFKQRORJ\,QIUDVWUXFWXUH/LEUDU\,7,/&amp;HUWLILFDWLRQ7KHFRUSRUDWHLQIRUPDWLRQVHFXULW\RUJDQL]DWLRQPDQDJHVDQGUHJXODUO\</w:t>
      </w:r>
    </w:p>
    <w:p>
      <w:pPr>
        <w:spacing w:after="0" w:line="47" w:lineRule="exact"/>
        <w:rPr>
          <w:sz w:val="20"/>
          <w:szCs w:val="20"/>
          <w:color w:val="auto"/>
        </w:rPr>
      </w:pPr>
    </w:p>
    <w:p>
      <w:pPr>
        <w:ind w:right="20"/>
        <w:spacing w:after="0" w:line="346" w:lineRule="auto"/>
        <w:rPr>
          <w:sz w:val="20"/>
          <w:szCs w:val="20"/>
          <w:color w:val="auto"/>
        </w:rPr>
      </w:pPr>
      <w:r>
        <w:rPr>
          <w:rFonts w:ascii="PMingLiU" w:cs="PMingLiU" w:eastAsia="PMingLiU" w:hAnsi="PMingLiU"/>
          <w:sz w:val="11"/>
          <w:szCs w:val="11"/>
          <w:color w:val="auto"/>
        </w:rPr>
        <w:t>HQKDQFHVRXUHQWHUSULVHVHFXULW\VWUXFWXUHZLWKWKHJRDORISUHYHQWLQJF\EHUVHFXULW\LQFLGHQWVWRWKHH[WHQWIHDVLEOHZKLOHVLPXOWDQHRXVO\LQFUHDVLQJRXUV\VWHP UHVLOLHQFHLQDQHIIRUWWRPLQLPL]HWKHEXVLQHVVLPSDFWVKRXOGDQLQFLGHQWRFFXU&amp;HQWUDOWRWKLVRUJDQL]DWLRQLVRXUF\EHUVHFXULW\LQFLGHQWUHVSRQVHWHDP³&amp;,57´ZKLFK LVUHVSRQVLEOHIRUWKHSURWHFWLRQGHWHFWLRQDQGUHVSRQVHFDSDELOLWLHVXVHGLQWKHGHIHQVHRI&amp;RKX¶VGDWDDQGHQWHUSULVHFRPSXWLQJQHWZRUNV,QWKHHYHQWRIDQLQFLGHQW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1"/>
          <w:szCs w:val="11"/>
          <w:color w:val="auto"/>
        </w:rPr>
        <w:t>ZHLQWHQGWRIROORZRXULQFLGHQWUHVSRQVHSODQZKLFKRXWOLQHVWKHVWHSVWREHIROORZHGIURPLQFLGHQWGHWHFWLRQWRPLWLJDWLRQPLWLJDWLRQRUHUDGLFDWLRQUHFRYHU\DQG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QRWLILFDWLRQLQFOXGLQJQRWLI\LQJNH\IXQFWLRQDODUHDVDVZHOODVWKH&amp;,62*HQHUDO&amp;RXQVHO&amp;(2&amp;KDLUSHUVRQRIWKH%RDUGDQG&amp;KDLUSHUVRQRIWKH$XGLW&amp;RPPLWWHHDQG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RWKHUPHPEHUVRIWKH%RDUGDVDSSURSULDWH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28" w:name="page29"/>
    <w:bookmarkEnd w:id="28"/>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,WHP3URSHUWLHV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&amp;HUWDLQLQIRUPDWLRQFRQFHUQLQJRXUSULQFLSDOSURSHUWLHVDW'HFHPEHULVVHWIRUWKEHORZ</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80" w:type="dxa"/>
            <w:vAlign w:val="bottom"/>
          </w:tcPr>
          <w:p>
            <w:pPr>
              <w:spacing w:after="0"/>
              <w:rPr>
                <w:sz w:val="20"/>
                <w:szCs w:val="20"/>
                <w:color w:val="auto"/>
              </w:rPr>
            </w:pPr>
            <w:r>
              <w:rPr>
                <w:rFonts w:ascii="PMingLiU" w:cs="PMingLiU" w:eastAsia="PMingLiU" w:hAnsi="PMingLiU"/>
                <w:sz w:val="15"/>
                <w:szCs w:val="15"/>
                <w:color w:val="auto"/>
              </w:rPr>
              <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center"/>
              <w:ind w:left="104"/>
              <w:spacing w:after="0"/>
              <w:rPr>
                <w:sz w:val="20"/>
                <w:szCs w:val="20"/>
                <w:color w:val="auto"/>
              </w:rPr>
            </w:pPr>
            <w:r>
              <w:rPr>
                <w:rFonts w:ascii="PMingLiU" w:cs="PMingLiU" w:eastAsia="PMingLiU" w:hAnsi="PMingLiU"/>
                <w:sz w:val="15"/>
                <w:szCs w:val="15"/>
                <w:b w:val="1"/>
                <w:bCs w:val="1"/>
                <w:color w:val="auto"/>
                <w:w w:val="81"/>
              </w:rPr>
              <w:t>0DMRU</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restart"/>
          </w:tcPr>
          <w:p>
            <w:pPr>
              <w:jc w:val="center"/>
              <w:ind w:left="123"/>
              <w:spacing w:after="0"/>
              <w:rPr>
                <w:sz w:val="20"/>
                <w:szCs w:val="20"/>
                <w:color w:val="auto"/>
              </w:rPr>
            </w:pPr>
            <w:r>
              <w:rPr>
                <w:rFonts w:ascii="PMingLiU" w:cs="PMingLiU" w:eastAsia="PMingLiU" w:hAnsi="PMingLiU"/>
                <w:sz w:val="15"/>
                <w:szCs w:val="15"/>
                <w:b w:val="1"/>
                <w:bCs w:val="1"/>
                <w:color w:val="auto"/>
              </w:rPr>
              <w:t>$SSUR[</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20"/>
                <w:szCs w:val="20"/>
                <w:color w:val="auto"/>
              </w:rPr>
            </w:pPr>
            <w:r>
              <w:rPr>
                <w:rFonts w:ascii="PMingLiU" w:cs="PMingLiU" w:eastAsia="PMingLiU" w:hAnsi="PMingLiU"/>
                <w:sz w:val="15"/>
                <w:szCs w:val="15"/>
                <w:color w:val="auto"/>
              </w:rPr>
              <w:t/>
            </w:r>
          </w:p>
        </w:tc>
        <w:tc>
          <w:tcPr>
            <w:tcW w:w="1560" w:type="dxa"/>
            <w:vAlign w:val="bottom"/>
            <w:gridSpan w:val="2"/>
          </w:tcPr>
          <w:p>
            <w:pPr>
              <w:ind w:left="1440"/>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r>
          </w:p>
        </w:tc>
        <w:tc>
          <w:tcPr>
            <w:tcW w:w="1860" w:type="dxa"/>
            <w:vAlign w:val="bottom"/>
          </w:tcPr>
          <w:p>
            <w:pPr>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PMingLiU" w:cs="PMingLiU" w:eastAsia="PMingLiU" w:hAnsi="PMingLiU"/>
                <w:sz w:val="15"/>
                <w:szCs w:val="15"/>
                <w:b w:val="1"/>
                <w:bCs w:val="1"/>
                <w:color w:val="auto"/>
              </w:rPr>
              <w:t>/RFDWLRQ</w:t>
            </w:r>
          </w:p>
        </w:tc>
        <w:tc>
          <w:tcPr>
            <w:tcW w:w="1560" w:type="dxa"/>
            <w:vAlign w:val="bottom"/>
            <w:gridSpan w:val="2"/>
          </w:tcPr>
          <w:p>
            <w:pPr>
              <w:ind w:left="1440"/>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18"/>
                <w:szCs w:val="18"/>
                <w:color w:val="auto"/>
              </w:rPr>
            </w:pPr>
          </w:p>
        </w:tc>
        <w:tc>
          <w:tcPr>
            <w:tcW w:w="820" w:type="dxa"/>
            <w:vAlign w:val="bottom"/>
          </w:tcPr>
          <w:p>
            <w:pPr>
              <w:jc w:val="center"/>
              <w:ind w:left="84"/>
              <w:spacing w:after="0"/>
              <w:rPr>
                <w:sz w:val="20"/>
                <w:szCs w:val="20"/>
                <w:color w:val="auto"/>
              </w:rPr>
            </w:pPr>
            <w:r>
              <w:rPr>
                <w:rFonts w:ascii="PMingLiU" w:cs="PMingLiU" w:eastAsia="PMingLiU" w:hAnsi="PMingLiU"/>
                <w:sz w:val="13"/>
                <w:szCs w:val="13"/>
                <w:b w:val="1"/>
                <w:bCs w:val="1"/>
                <w:color w:val="auto"/>
                <w:w w:val="73"/>
              </w:rPr>
              <w:t>$FWLYLWLHV</w:t>
            </w:r>
          </w:p>
        </w:tc>
        <w:tc>
          <w:tcPr>
            <w:tcW w:w="46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8"/>
                <w:szCs w:val="18"/>
                <w:color w:val="auto"/>
              </w:rPr>
            </w:pPr>
          </w:p>
        </w:tc>
        <w:tc>
          <w:tcPr>
            <w:tcW w:w="700" w:type="dxa"/>
            <w:vAlign w:val="bottom"/>
          </w:tcPr>
          <w:p>
            <w:pPr>
              <w:jc w:val="center"/>
              <w:ind w:left="123"/>
              <w:spacing w:after="0"/>
              <w:rPr>
                <w:sz w:val="20"/>
                <w:szCs w:val="20"/>
                <w:color w:val="auto"/>
              </w:rPr>
            </w:pPr>
            <w:r>
              <w:rPr>
                <w:rFonts w:ascii="PMingLiU" w:cs="PMingLiU" w:eastAsia="PMingLiU" w:hAnsi="PMingLiU"/>
                <w:sz w:val="15"/>
                <w:szCs w:val="15"/>
                <w:b w:val="1"/>
                <w:bCs w:val="1"/>
                <w:color w:val="auto"/>
              </w:rPr>
              <w:t>6T)W</w:t>
            </w:r>
          </w:p>
        </w:tc>
        <w:tc>
          <w:tcPr>
            <w:tcW w:w="54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r>
          </w:p>
        </w:tc>
        <w:tc>
          <w:tcPr>
            <w:tcW w:w="1860" w:type="dxa"/>
            <w:vAlign w:val="bottom"/>
          </w:tcPr>
          <w:p>
            <w:pPr>
              <w:jc w:val="center"/>
              <w:spacing w:after="0"/>
              <w:rPr>
                <w:sz w:val="20"/>
                <w:szCs w:val="20"/>
                <w:color w:val="auto"/>
              </w:rPr>
            </w:pPr>
            <w:r>
              <w:rPr>
                <w:rFonts w:ascii="PMingLiU" w:cs="PMingLiU" w:eastAsia="PMingLiU" w:hAnsi="PMingLiU"/>
                <w:sz w:val="15"/>
                <w:szCs w:val="15"/>
                <w:b w:val="1"/>
                <w:bCs w:val="1"/>
                <w:color w:val="auto"/>
                <w:w w:val="86"/>
              </w:rPr>
              <w:t>2ZQHUVKLS</w:t>
            </w:r>
          </w:p>
        </w:tc>
        <w:tc>
          <w:tcPr>
            <w:tcW w:w="0" w:type="dxa"/>
            <w:vAlign w:val="bottom"/>
          </w:tcPr>
          <w:p>
            <w:pPr>
              <w:spacing w:after="0"/>
              <w:rPr>
                <w:sz w:val="1"/>
                <w:szCs w:val="1"/>
                <w:color w:val="auto"/>
              </w:rPr>
            </w:pPr>
          </w:p>
        </w:tc>
      </w:tr>
      <w:tr>
        <w:trPr>
          <w:trHeight w:val="182"/>
        </w:trPr>
        <w:tc>
          <w:tcPr>
            <w:tcW w:w="3580" w:type="dxa"/>
            <w:vAlign w:val="bottom"/>
            <w:shd w:val="clear" w:color="auto" w:fill="D2EEF5"/>
          </w:tcPr>
          <w:p>
            <w:pPr>
              <w:spacing w:after="0"/>
              <w:rPr>
                <w:sz w:val="20"/>
                <w:szCs w:val="20"/>
                <w:color w:val="auto"/>
              </w:rPr>
            </w:pPr>
            <w:r>
              <w:rPr>
                <w:rFonts w:ascii="PMingLiU" w:cs="PMingLiU" w:eastAsia="PMingLiU" w:hAnsi="PMingLiU"/>
                <w:sz w:val="15"/>
                <w:szCs w:val="15"/>
                <w:color w:val="auto"/>
              </w:rPr>
              <w:t>6DQ'LHJR&amp;DOLIRUQLD</w:t>
            </w:r>
          </w:p>
        </w:tc>
        <w:tc>
          <w:tcPr>
            <w:tcW w:w="1560" w:type="dxa"/>
            <w:vAlign w:val="bottom"/>
            <w:gridSpan w:val="2"/>
            <w:shd w:val="clear" w:color="auto" w:fill="D2EEF5"/>
          </w:tcPr>
          <w:p>
            <w:pPr>
              <w:ind w:left="1440"/>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tcBorders>
            <w:shd w:val="clear" w:color="auto" w:fill="D2EEF5"/>
          </w:tcPr>
          <w:p>
            <w:pPr>
              <w:jc w:val="right"/>
              <w:ind w:right="103"/>
              <w:spacing w:after="0"/>
              <w:rPr>
                <w:sz w:val="20"/>
                <w:szCs w:val="20"/>
                <w:color w:val="auto"/>
              </w:rPr>
            </w:pPr>
            <w:r>
              <w:rPr>
                <w:rFonts w:ascii="PMingLiU" w:cs="PMingLiU" w:eastAsia="PMingLiU" w:hAnsi="PMingLiU"/>
                <w:sz w:val="15"/>
                <w:szCs w:val="15"/>
                <w:color w:val="auto"/>
              </w:rPr>
              <w:t/>
            </w:r>
          </w:p>
        </w:tc>
        <w:tc>
          <w:tcPr>
            <w:tcW w:w="120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rPr>
                <w:sz w:val="15"/>
                <w:szCs w:val="15"/>
                <w:color w:val="auto"/>
              </w:rPr>
            </w:pP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tcBorders>
            <w:shd w:val="clear" w:color="auto" w:fill="D2EEF5"/>
          </w:tcPr>
          <w:p>
            <w:pPr>
              <w:jc w:val="right"/>
              <w:ind w:right="143"/>
              <w:spacing w:after="0"/>
              <w:rPr>
                <w:sz w:val="20"/>
                <w:szCs w:val="20"/>
                <w:color w:val="auto"/>
              </w:rPr>
            </w:pPr>
            <w:r>
              <w:rPr>
                <w:rFonts w:ascii="PMingLiU" w:cs="PMingLiU" w:eastAsia="PMingLiU" w:hAnsi="PMingLiU"/>
                <w:sz w:val="15"/>
                <w:szCs w:val="15"/>
                <w:color w:val="auto"/>
              </w:rPr>
              <w:t/>
            </w:r>
          </w:p>
        </w:tc>
        <w:tc>
          <w:tcPr>
            <w:tcW w:w="700" w:type="dxa"/>
            <w:vAlign w:val="bottom"/>
            <w:tcBorders>
              <w:top w:val="single" w:sz="8" w:color="auto"/>
            </w:tcBorders>
            <w:shd w:val="clear" w:color="auto" w:fill="D2EEF5"/>
          </w:tcPr>
          <w:p>
            <w:pPr>
              <w:spacing w:after="0"/>
              <w:rPr>
                <w:sz w:val="15"/>
                <w:szCs w:val="15"/>
                <w:color w:val="auto"/>
              </w:rPr>
            </w:pPr>
          </w:p>
        </w:tc>
        <w:tc>
          <w:tcPr>
            <w:tcW w:w="46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rPr>
                <w:sz w:val="15"/>
                <w:szCs w:val="15"/>
                <w:color w:val="auto"/>
              </w:rPr>
            </w:pPr>
          </w:p>
        </w:tc>
        <w:tc>
          <w:tcPr>
            <w:tcW w:w="1860" w:type="dxa"/>
            <w:vAlign w:val="bottom"/>
            <w:tcBorders>
              <w:top w:val="single" w:sz="8" w:color="auto"/>
            </w:tcBorders>
            <w:shd w:val="clear" w:color="auto" w:fill="D2EEF5"/>
          </w:tcPr>
          <w:p>
            <w:pPr>
              <w:ind w:left="700"/>
              <w:spacing w:after="0"/>
              <w:rPr>
                <w:sz w:val="20"/>
                <w:szCs w:val="20"/>
                <w:color w:val="auto"/>
              </w:rPr>
            </w:pPr>
            <w:r>
              <w:rPr>
                <w:rFonts w:ascii="PMingLiU" w:cs="PMingLiU" w:eastAsia="PMingLiU" w:hAnsi="PMingLiU"/>
                <w:sz w:val="15"/>
                <w:szCs w:val="15"/>
                <w:color w:val="auto"/>
              </w:rPr>
              <w:t>/HDVHG</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20"/>
                <w:szCs w:val="20"/>
                <w:color w:val="auto"/>
              </w:rPr>
            </w:pPr>
            <w:r>
              <w:rPr>
                <w:rFonts w:ascii="PMingLiU" w:cs="PMingLiU" w:eastAsia="PMingLiU" w:hAnsi="PMingLiU"/>
                <w:sz w:val="15"/>
                <w:szCs w:val="15"/>
                <w:color w:val="auto"/>
              </w:rPr>
              <w:t>0HODND0DOD\VLD</w:t>
            </w:r>
          </w:p>
        </w:tc>
        <w:tc>
          <w:tcPr>
            <w:tcW w:w="1780" w:type="dxa"/>
            <w:vAlign w:val="bottom"/>
            <w:gridSpan w:val="3"/>
          </w:tcPr>
          <w:p>
            <w:pPr>
              <w:ind w:left="1440"/>
              <w:spacing w:after="0"/>
              <w:rPr>
                <w:sz w:val="20"/>
                <w:szCs w:val="20"/>
                <w:color w:val="auto"/>
              </w:rPr>
            </w:pPr>
            <w:r>
              <w:rPr>
                <w:rFonts w:ascii="PMingLiU" w:cs="PMingLiU" w:eastAsia="PMingLiU" w:hAnsi="PMingLiU"/>
                <w:sz w:val="15"/>
                <w:szCs w:val="15"/>
                <w:color w:val="auto"/>
              </w:rPr>
              <w:t> </w:t>
            </w:r>
          </w:p>
        </w:tc>
        <w:tc>
          <w:tcPr>
            <w:tcW w:w="1280" w:type="dxa"/>
            <w:vAlign w:val="bottom"/>
            <w:gridSpan w:val="3"/>
          </w:tcPr>
          <w:p>
            <w:pPr>
              <w:jc w:val="right"/>
              <w:ind w:right="40"/>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70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r>
          </w:p>
        </w:tc>
        <w:tc>
          <w:tcPr>
            <w:tcW w:w="1860" w:type="dxa"/>
            <w:vAlign w:val="bottom"/>
          </w:tcPr>
          <w:p>
            <w:pPr>
              <w:jc w:val="center"/>
              <w:spacing w:after="0"/>
              <w:rPr>
                <w:sz w:val="20"/>
                <w:szCs w:val="20"/>
                <w:color w:val="auto"/>
              </w:rPr>
            </w:pPr>
            <w:r>
              <w:rPr>
                <w:rFonts w:ascii="PMingLiU" w:cs="PMingLiU" w:eastAsia="PMingLiU" w:hAnsi="PMingLiU"/>
                <w:sz w:val="15"/>
                <w:szCs w:val="15"/>
                <w:color w:val="auto"/>
                <w:w w:val="99"/>
              </w:rPr>
              <w:t>2ZQHG</w:t>
            </w:r>
          </w:p>
        </w:tc>
        <w:tc>
          <w:tcPr>
            <w:tcW w:w="0" w:type="dxa"/>
            <w:vAlign w:val="bottom"/>
          </w:tcPr>
          <w:p>
            <w:pPr>
              <w:spacing w:after="0"/>
              <w:rPr>
                <w:sz w:val="1"/>
                <w:szCs w:val="1"/>
                <w:color w:val="auto"/>
              </w:rPr>
            </w:pPr>
          </w:p>
        </w:tc>
      </w:tr>
      <w:tr>
        <w:trPr>
          <w:trHeight w:val="190"/>
        </w:trPr>
        <w:tc>
          <w:tcPr>
            <w:tcW w:w="358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&amp;DODPED&amp;LW\/DJXQD3KLOLSSLQHV</w:t>
            </w:r>
          </w:p>
        </w:tc>
        <w:tc>
          <w:tcPr>
            <w:tcW w:w="1560" w:type="dxa"/>
            <w:vAlign w:val="bottom"/>
            <w:gridSpan w:val="2"/>
            <w:shd w:val="clear" w:color="auto" w:fill="D2EEF5"/>
          </w:tcPr>
          <w:p>
            <w:pPr>
              <w:ind w:left="1440"/>
              <w:spacing w:after="0"/>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jc w:val="right"/>
              <w:ind w:right="103"/>
              <w:spacing w:after="0"/>
              <w:rPr>
                <w:sz w:val="20"/>
                <w:szCs w:val="20"/>
                <w:color w:val="auto"/>
              </w:rPr>
            </w:pPr>
            <w:r>
              <w:rPr>
                <w:rFonts w:ascii="PMingLiU" w:cs="PMingLiU" w:eastAsia="PMingLiU" w:hAnsi="PMingLiU"/>
                <w:sz w:val="15"/>
                <w:szCs w:val="15"/>
                <w:color w:val="auto"/>
              </w:rPr>
              <w:t/>
            </w:r>
          </w:p>
        </w:tc>
        <w:tc>
          <w:tcPr>
            <w:tcW w:w="1280" w:type="dxa"/>
            <w:vAlign w:val="bottom"/>
            <w:gridSpan w:val="3"/>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3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700" w:type="dxa"/>
            <w:vAlign w:val="bottom"/>
            <w:shd w:val="clear" w:color="auto" w:fill="D2EEF5"/>
          </w:tcPr>
          <w:p>
            <w:pPr>
              <w:spacing w:after="0"/>
              <w:rPr>
                <w:sz w:val="16"/>
                <w:szCs w:val="16"/>
                <w:color w:val="auto"/>
              </w:rPr>
            </w:pPr>
          </w:p>
        </w:tc>
        <w:tc>
          <w:tcPr>
            <w:tcW w:w="540" w:type="dxa"/>
            <w:vAlign w:val="bottom"/>
            <w:gridSpan w:val="2"/>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c>
          <w:tcPr>
            <w:tcW w:w="1860" w:type="dxa"/>
            <w:vAlign w:val="bottom"/>
            <w:shd w:val="clear" w:color="auto" w:fill="D2EEF5"/>
          </w:tcPr>
          <w:p>
            <w:pPr>
              <w:jc w:val="center"/>
              <w:spacing w:after="0"/>
              <w:rPr>
                <w:sz w:val="20"/>
                <w:szCs w:val="20"/>
                <w:color w:val="auto"/>
              </w:rPr>
            </w:pPr>
            <w:r>
              <w:rPr>
                <w:rFonts w:ascii="PMingLiU" w:cs="PMingLiU" w:eastAsia="PMingLiU" w:hAnsi="PMingLiU"/>
                <w:sz w:val="15"/>
                <w:szCs w:val="15"/>
                <w:color w:val="auto"/>
                <w:w w:val="99"/>
              </w:rPr>
              <w:t>2ZQHG</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20"/>
                <w:szCs w:val="20"/>
                <w:color w:val="auto"/>
              </w:rPr>
            </w:pPr>
            <w:r>
              <w:rPr>
                <w:rFonts w:ascii="PMingLiU" w:cs="PMingLiU" w:eastAsia="PMingLiU" w:hAnsi="PMingLiU"/>
                <w:sz w:val="15"/>
                <w:szCs w:val="15"/>
                <w:color w:val="auto"/>
              </w:rPr>
              <w:t>.ROEHUPRRU*HUPDQ\</w:t>
            </w:r>
          </w:p>
        </w:tc>
        <w:tc>
          <w:tcPr>
            <w:tcW w:w="1780" w:type="dxa"/>
            <w:vAlign w:val="bottom"/>
            <w:gridSpan w:val="3"/>
          </w:tcPr>
          <w:p>
            <w:pPr>
              <w:ind w:left="1440"/>
              <w:spacing w:after="0"/>
              <w:rPr>
                <w:sz w:val="20"/>
                <w:szCs w:val="20"/>
                <w:color w:val="auto"/>
              </w:rPr>
            </w:pPr>
            <w:r>
              <w:rPr>
                <w:rFonts w:ascii="PMingLiU" w:cs="PMingLiU" w:eastAsia="PMingLiU" w:hAnsi="PMingLiU"/>
                <w:sz w:val="15"/>
                <w:szCs w:val="15"/>
                <w:color w:val="auto"/>
              </w:rPr>
              <w:t> </w:t>
            </w:r>
          </w:p>
        </w:tc>
        <w:tc>
          <w:tcPr>
            <w:tcW w:w="1280" w:type="dxa"/>
            <w:vAlign w:val="bottom"/>
            <w:gridSpan w:val="3"/>
          </w:tcPr>
          <w:p>
            <w:pPr>
              <w:jc w:val="right"/>
              <w:ind w:right="40"/>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70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r>
          </w:p>
        </w:tc>
        <w:tc>
          <w:tcPr>
            <w:tcW w:w="1860" w:type="dxa"/>
            <w:vAlign w:val="bottom"/>
          </w:tcPr>
          <w:p>
            <w:pPr>
              <w:jc w:val="center"/>
              <w:spacing w:after="0"/>
              <w:rPr>
                <w:sz w:val="20"/>
                <w:szCs w:val="20"/>
                <w:color w:val="auto"/>
              </w:rPr>
            </w:pPr>
            <w:r>
              <w:rPr>
                <w:rFonts w:ascii="PMingLiU" w:cs="PMingLiU" w:eastAsia="PMingLiU" w:hAnsi="PMingLiU"/>
                <w:sz w:val="15"/>
                <w:szCs w:val="15"/>
                <w:color w:val="auto"/>
                <w:w w:val="99"/>
              </w:rPr>
              <w:t>2ZQHG</w:t>
            </w:r>
          </w:p>
        </w:tc>
        <w:tc>
          <w:tcPr>
            <w:tcW w:w="0" w:type="dxa"/>
            <w:vAlign w:val="bottom"/>
          </w:tcPr>
          <w:p>
            <w:pPr>
              <w:spacing w:after="0"/>
              <w:rPr>
                <w:sz w:val="1"/>
                <w:szCs w:val="1"/>
                <w:color w:val="auto"/>
              </w:rPr>
            </w:pPr>
          </w:p>
        </w:tc>
      </w:tr>
      <w:tr>
        <w:trPr>
          <w:trHeight w:val="190"/>
        </w:trPr>
        <w:tc>
          <w:tcPr>
            <w:tcW w:w="3580" w:type="dxa"/>
            <w:vAlign w:val="bottom"/>
            <w:shd w:val="clear" w:color="auto" w:fill="D2EEF5"/>
          </w:tcPr>
          <w:p>
            <w:pPr>
              <w:spacing w:after="0"/>
              <w:rPr>
                <w:sz w:val="20"/>
                <w:szCs w:val="20"/>
                <w:color w:val="auto"/>
              </w:rPr>
            </w:pPr>
            <w:r>
              <w:rPr>
                <w:rFonts w:ascii="PMingLiU" w:cs="PMingLiU" w:eastAsia="PMingLiU" w:hAnsi="PMingLiU"/>
                <w:sz w:val="15"/>
                <w:szCs w:val="15"/>
                <w:color w:val="auto"/>
              </w:rPr>
              <w:t>2VDND-DSDQ</w:t>
            </w:r>
          </w:p>
        </w:tc>
        <w:tc>
          <w:tcPr>
            <w:tcW w:w="1560" w:type="dxa"/>
            <w:vAlign w:val="bottom"/>
            <w:gridSpan w:val="2"/>
            <w:shd w:val="clear" w:color="auto" w:fill="D2EEF5"/>
          </w:tcPr>
          <w:p>
            <w:pPr>
              <w:ind w:left="1440"/>
              <w:spacing w:after="0"/>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jc w:val="right"/>
              <w:ind w:right="103"/>
              <w:spacing w:after="0"/>
              <w:rPr>
                <w:sz w:val="20"/>
                <w:szCs w:val="20"/>
                <w:color w:val="auto"/>
              </w:rPr>
            </w:pPr>
            <w:r>
              <w:rPr>
                <w:rFonts w:ascii="PMingLiU" w:cs="PMingLiU" w:eastAsia="PMingLiU" w:hAnsi="PMingLiU"/>
                <w:sz w:val="15"/>
                <w:szCs w:val="15"/>
                <w:color w:val="auto"/>
              </w:rPr>
              <w:t/>
            </w:r>
          </w:p>
        </w:tc>
        <w:tc>
          <w:tcPr>
            <w:tcW w:w="1280" w:type="dxa"/>
            <w:vAlign w:val="bottom"/>
            <w:gridSpan w:val="3"/>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3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700" w:type="dxa"/>
            <w:vAlign w:val="bottom"/>
            <w:shd w:val="clear" w:color="auto" w:fill="D2EEF5"/>
          </w:tcPr>
          <w:p>
            <w:pPr>
              <w:spacing w:after="0"/>
              <w:rPr>
                <w:sz w:val="16"/>
                <w:szCs w:val="16"/>
                <w:color w:val="auto"/>
              </w:rPr>
            </w:pPr>
          </w:p>
        </w:tc>
        <w:tc>
          <w:tcPr>
            <w:tcW w:w="540" w:type="dxa"/>
            <w:vAlign w:val="bottom"/>
            <w:gridSpan w:val="2"/>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c>
          <w:tcPr>
            <w:tcW w:w="1860" w:type="dxa"/>
            <w:vAlign w:val="bottom"/>
            <w:shd w:val="clear" w:color="auto" w:fill="D2EEF5"/>
          </w:tcPr>
          <w:p>
            <w:pPr>
              <w:jc w:val="center"/>
              <w:spacing w:after="0"/>
              <w:rPr>
                <w:sz w:val="20"/>
                <w:szCs w:val="20"/>
                <w:color w:val="auto"/>
              </w:rPr>
            </w:pPr>
            <w:r>
              <w:rPr>
                <w:rFonts w:ascii="PMingLiU" w:cs="PMingLiU" w:eastAsia="PMingLiU" w:hAnsi="PMingLiU"/>
                <w:sz w:val="15"/>
                <w:szCs w:val="15"/>
                <w:color w:val="auto"/>
                <w:w w:val="99"/>
              </w:rPr>
              <w:t>2ZQHG</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20"/>
                <w:szCs w:val="20"/>
                <w:color w:val="auto"/>
              </w:rPr>
            </w:pPr>
            <w:r>
              <w:rPr>
                <w:rFonts w:ascii="PMingLiU" w:cs="PMingLiU" w:eastAsia="PMingLiU" w:hAnsi="PMingLiU"/>
                <w:sz w:val="15"/>
                <w:szCs w:val="15"/>
                <w:color w:val="auto"/>
              </w:rPr>
              <w:t>1RUZRRG0DVVDFKXVHWWV</w:t>
            </w:r>
          </w:p>
        </w:tc>
        <w:tc>
          <w:tcPr>
            <w:tcW w:w="1780" w:type="dxa"/>
            <w:vAlign w:val="bottom"/>
            <w:gridSpan w:val="3"/>
          </w:tcPr>
          <w:p>
            <w:pPr>
              <w:ind w:left="1440"/>
              <w:spacing w:after="0"/>
              <w:rPr>
                <w:sz w:val="20"/>
                <w:szCs w:val="20"/>
                <w:color w:val="auto"/>
              </w:rPr>
            </w:pPr>
            <w:r>
              <w:rPr>
                <w:rFonts w:ascii="PMingLiU" w:cs="PMingLiU" w:eastAsia="PMingLiU" w:hAnsi="PMingLiU"/>
                <w:sz w:val="15"/>
                <w:szCs w:val="15"/>
                <w:color w:val="auto"/>
              </w:rPr>
              <w:t> </w:t>
            </w:r>
          </w:p>
        </w:tc>
        <w:tc>
          <w:tcPr>
            <w:tcW w:w="82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70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r>
          </w:p>
        </w:tc>
        <w:tc>
          <w:tcPr>
            <w:tcW w:w="1860" w:type="dxa"/>
            <w:vAlign w:val="bottom"/>
          </w:tcPr>
          <w:p>
            <w:pPr>
              <w:ind w:left="700"/>
              <w:spacing w:after="0"/>
              <w:rPr>
                <w:sz w:val="20"/>
                <w:szCs w:val="20"/>
                <w:color w:val="auto"/>
              </w:rPr>
            </w:pPr>
            <w:r>
              <w:rPr>
                <w:rFonts w:ascii="PMingLiU" w:cs="PMingLiU" w:eastAsia="PMingLiU" w:hAnsi="PMingLiU"/>
                <w:sz w:val="15"/>
                <w:szCs w:val="15"/>
                <w:color w:val="auto"/>
              </w:rPr>
              <w:t>/HDVHG</w:t>
            </w:r>
          </w:p>
        </w:tc>
        <w:tc>
          <w:tcPr>
            <w:tcW w:w="0" w:type="dxa"/>
            <w:vAlign w:val="bottom"/>
          </w:tcPr>
          <w:p>
            <w:pPr>
              <w:spacing w:after="0"/>
              <w:rPr>
                <w:sz w:val="1"/>
                <w:szCs w:val="1"/>
                <w:color w:val="auto"/>
              </w:rPr>
            </w:pPr>
          </w:p>
        </w:tc>
      </w:tr>
      <w:tr>
        <w:trPr>
          <w:trHeight w:val="190"/>
        </w:trPr>
        <w:tc>
          <w:tcPr>
            <w:tcW w:w="3580" w:type="dxa"/>
            <w:vAlign w:val="bottom"/>
            <w:shd w:val="clear" w:color="auto" w:fill="D2EEF5"/>
          </w:tcPr>
          <w:p>
            <w:pPr>
              <w:spacing w:after="0"/>
              <w:rPr>
                <w:sz w:val="20"/>
                <w:szCs w:val="20"/>
                <w:color w:val="auto"/>
              </w:rPr>
            </w:pPr>
            <w:r>
              <w:rPr>
                <w:rFonts w:ascii="PMingLiU" w:cs="PMingLiU" w:eastAsia="PMingLiU" w:hAnsi="PMingLiU"/>
                <w:sz w:val="15"/>
                <w:szCs w:val="15"/>
                <w:color w:val="auto"/>
              </w:rPr>
              <w:t>/D&amp;KDX[GH)RQGV6ZLW]HUODQG</w:t>
            </w:r>
          </w:p>
        </w:tc>
        <w:tc>
          <w:tcPr>
            <w:tcW w:w="1780" w:type="dxa"/>
            <w:vAlign w:val="bottom"/>
            <w:gridSpan w:val="3"/>
            <w:shd w:val="clear" w:color="auto" w:fill="D2EEF5"/>
          </w:tcPr>
          <w:p>
            <w:pPr>
              <w:ind w:left="1440"/>
              <w:spacing w:after="0"/>
              <w:rPr>
                <w:sz w:val="20"/>
                <w:szCs w:val="20"/>
                <w:color w:val="auto"/>
              </w:rPr>
            </w:pPr>
            <w:r>
              <w:rPr>
                <w:rFonts w:ascii="PMingLiU" w:cs="PMingLiU" w:eastAsia="PMingLiU" w:hAnsi="PMingLiU"/>
                <w:sz w:val="15"/>
                <w:szCs w:val="15"/>
                <w:color w:val="auto"/>
              </w:rPr>
              <w:t> </w:t>
            </w:r>
          </w:p>
        </w:tc>
        <w:tc>
          <w:tcPr>
            <w:tcW w:w="820" w:type="dxa"/>
            <w:vAlign w:val="bottom"/>
            <w:shd w:val="clear" w:color="auto" w:fill="D2EEF5"/>
          </w:tcPr>
          <w:p>
            <w:pPr>
              <w:spacing w:after="0"/>
              <w:rPr>
                <w:sz w:val="16"/>
                <w:szCs w:val="16"/>
                <w:color w:val="auto"/>
              </w:rPr>
            </w:pPr>
          </w:p>
        </w:tc>
        <w:tc>
          <w:tcPr>
            <w:tcW w:w="460" w:type="dxa"/>
            <w:vAlign w:val="bottom"/>
            <w:gridSpan w:val="2"/>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3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700" w:type="dxa"/>
            <w:vAlign w:val="bottom"/>
            <w:shd w:val="clear" w:color="auto" w:fill="D2EEF5"/>
          </w:tcPr>
          <w:p>
            <w:pPr>
              <w:spacing w:after="0"/>
              <w:rPr>
                <w:sz w:val="16"/>
                <w:szCs w:val="16"/>
                <w:color w:val="auto"/>
              </w:rPr>
            </w:pPr>
          </w:p>
        </w:tc>
        <w:tc>
          <w:tcPr>
            <w:tcW w:w="540" w:type="dxa"/>
            <w:vAlign w:val="bottom"/>
            <w:gridSpan w:val="2"/>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c>
          <w:tcPr>
            <w:tcW w:w="1860" w:type="dxa"/>
            <w:vAlign w:val="bottom"/>
            <w:shd w:val="clear" w:color="auto" w:fill="D2EEF5"/>
          </w:tcPr>
          <w:p>
            <w:pPr>
              <w:ind w:left="700"/>
              <w:spacing w:after="0"/>
              <w:rPr>
                <w:sz w:val="20"/>
                <w:szCs w:val="20"/>
                <w:color w:val="auto"/>
              </w:rPr>
            </w:pPr>
            <w:r>
              <w:rPr>
                <w:rFonts w:ascii="PMingLiU" w:cs="PMingLiU" w:eastAsia="PMingLiU" w:hAnsi="PMingLiU"/>
                <w:sz w:val="15"/>
                <w:szCs w:val="15"/>
                <w:color w:val="auto"/>
              </w:rPr>
              <w:t>/HDVHG</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20"/>
                <w:szCs w:val="20"/>
                <w:color w:val="auto"/>
              </w:rPr>
            </w:pPr>
            <w:r>
              <w:rPr>
                <w:rFonts w:ascii="PMingLiU" w:cs="PMingLiU" w:eastAsia="PMingLiU" w:hAnsi="PMingLiU"/>
                <w:sz w:val="15"/>
                <w:szCs w:val="15"/>
                <w:color w:val="auto"/>
              </w:rPr>
              <w:t>0LOSLWDV&amp;DOLIRUQLD</w:t>
            </w:r>
          </w:p>
        </w:tc>
        <w:tc>
          <w:tcPr>
            <w:tcW w:w="1560" w:type="dxa"/>
            <w:vAlign w:val="bottom"/>
            <w:gridSpan w:val="2"/>
          </w:tcPr>
          <w:p>
            <w:pPr>
              <w:ind w:left="1440"/>
              <w:spacing w:after="0"/>
              <w:rPr>
                <w:sz w:val="20"/>
                <w:szCs w:val="20"/>
                <w:color w:val="auto"/>
              </w:rPr>
            </w:pPr>
            <w:r>
              <w:rPr>
                <w:rFonts w:ascii="PMingLiU" w:cs="PMingLiU" w:eastAsia="PMingLiU" w:hAnsi="PMingLiU"/>
                <w:sz w:val="15"/>
                <w:szCs w:val="15"/>
                <w:color w:val="auto"/>
              </w:rPr>
              <w:t/>
            </w:r>
          </w:p>
        </w:tc>
        <w:tc>
          <w:tcPr>
            <w:tcW w:w="220" w:type="dxa"/>
            <w:vAlign w:val="bottom"/>
          </w:tcPr>
          <w:p>
            <w:pPr>
              <w:jc w:val="right"/>
              <w:ind w:right="103"/>
              <w:spacing w:after="0"/>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70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r>
          </w:p>
        </w:tc>
        <w:tc>
          <w:tcPr>
            <w:tcW w:w="1860" w:type="dxa"/>
            <w:vAlign w:val="bottom"/>
          </w:tcPr>
          <w:p>
            <w:pPr>
              <w:ind w:left="700"/>
              <w:spacing w:after="0"/>
              <w:rPr>
                <w:sz w:val="20"/>
                <w:szCs w:val="20"/>
                <w:color w:val="auto"/>
              </w:rPr>
            </w:pPr>
            <w:r>
              <w:rPr>
                <w:rFonts w:ascii="PMingLiU" w:cs="PMingLiU" w:eastAsia="PMingLiU" w:hAnsi="PMingLiU"/>
                <w:sz w:val="15"/>
                <w:szCs w:val="15"/>
                <w:color w:val="auto"/>
              </w:rPr>
              <w:t>/HDVHG</w:t>
            </w:r>
          </w:p>
        </w:tc>
        <w:tc>
          <w:tcPr>
            <w:tcW w:w="0" w:type="dxa"/>
            <w:vAlign w:val="bottom"/>
          </w:tcPr>
          <w:p>
            <w:pPr>
              <w:spacing w:after="0"/>
              <w:rPr>
                <w:sz w:val="1"/>
                <w:szCs w:val="1"/>
                <w:color w:val="auto"/>
              </w:rPr>
            </w:pPr>
          </w:p>
        </w:tc>
      </w:tr>
      <w:tr>
        <w:trPr>
          <w:trHeight w:val="190"/>
        </w:trPr>
        <w:tc>
          <w:tcPr>
            <w:tcW w:w="3580" w:type="dxa"/>
            <w:vAlign w:val="bottom"/>
            <w:shd w:val="clear" w:color="auto" w:fill="D2EEF5"/>
          </w:tcPr>
          <w:p>
            <w:pPr>
              <w:spacing w:after="0"/>
              <w:rPr>
                <w:sz w:val="20"/>
                <w:szCs w:val="20"/>
                <w:color w:val="auto"/>
              </w:rPr>
            </w:pPr>
            <w:r>
              <w:rPr>
                <w:rFonts w:ascii="PMingLiU" w:cs="PMingLiU" w:eastAsia="PMingLiU" w:hAnsi="PMingLiU"/>
                <w:sz w:val="15"/>
                <w:szCs w:val="15"/>
                <w:color w:val="auto"/>
              </w:rPr>
              <w:t>6LQJDSRUH</w:t>
            </w:r>
          </w:p>
        </w:tc>
        <w:tc>
          <w:tcPr>
            <w:tcW w:w="1560" w:type="dxa"/>
            <w:vAlign w:val="bottom"/>
            <w:gridSpan w:val="2"/>
            <w:shd w:val="clear" w:color="auto" w:fill="D2EEF5"/>
          </w:tcPr>
          <w:p>
            <w:pPr>
              <w:ind w:left="1440"/>
              <w:spacing w:after="0"/>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jc w:val="right"/>
              <w:ind w:right="103"/>
              <w:spacing w:after="0"/>
              <w:rPr>
                <w:sz w:val="20"/>
                <w:szCs w:val="20"/>
                <w:color w:val="auto"/>
              </w:rPr>
            </w:pPr>
            <w:r>
              <w:rPr>
                <w:rFonts w:ascii="PMingLiU" w:cs="PMingLiU" w:eastAsia="PMingLiU" w:hAnsi="PMingLiU"/>
                <w:sz w:val="15"/>
                <w:szCs w:val="15"/>
                <w:color w:val="auto"/>
              </w:rPr>
              <w:t/>
            </w:r>
          </w:p>
        </w:tc>
        <w:tc>
          <w:tcPr>
            <w:tcW w:w="1280" w:type="dxa"/>
            <w:vAlign w:val="bottom"/>
            <w:gridSpan w:val="3"/>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3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700" w:type="dxa"/>
            <w:vAlign w:val="bottom"/>
            <w:shd w:val="clear" w:color="auto" w:fill="D2EEF5"/>
          </w:tcPr>
          <w:p>
            <w:pPr>
              <w:spacing w:after="0"/>
              <w:rPr>
                <w:sz w:val="16"/>
                <w:szCs w:val="16"/>
                <w:color w:val="auto"/>
              </w:rPr>
            </w:pPr>
          </w:p>
        </w:tc>
        <w:tc>
          <w:tcPr>
            <w:tcW w:w="540" w:type="dxa"/>
            <w:vAlign w:val="bottom"/>
            <w:gridSpan w:val="2"/>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c>
          <w:tcPr>
            <w:tcW w:w="1860" w:type="dxa"/>
            <w:vAlign w:val="bottom"/>
            <w:shd w:val="clear" w:color="auto" w:fill="D2EEF5"/>
          </w:tcPr>
          <w:p>
            <w:pPr>
              <w:ind w:left="700"/>
              <w:spacing w:after="0"/>
              <w:rPr>
                <w:sz w:val="20"/>
                <w:szCs w:val="20"/>
                <w:color w:val="auto"/>
              </w:rPr>
            </w:pPr>
            <w:r>
              <w:rPr>
                <w:rFonts w:ascii="PMingLiU" w:cs="PMingLiU" w:eastAsia="PMingLiU" w:hAnsi="PMingLiU"/>
                <w:sz w:val="15"/>
                <w:szCs w:val="15"/>
                <w:color w:val="auto"/>
              </w:rPr>
              <w:t>/HDVHG</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20"/>
                <w:szCs w:val="20"/>
                <w:color w:val="auto"/>
              </w:rPr>
            </w:pPr>
            <w:r>
              <w:rPr>
                <w:rFonts w:ascii="PMingLiU" w:cs="PMingLiU" w:eastAsia="PMingLiU" w:hAnsi="PMingLiU"/>
                <w:sz w:val="15"/>
                <w:szCs w:val="15"/>
                <w:color w:val="auto"/>
              </w:rPr>
              <w:t>/LQFROQ5KRGH,VODQG</w:t>
            </w:r>
          </w:p>
        </w:tc>
        <w:tc>
          <w:tcPr>
            <w:tcW w:w="1560" w:type="dxa"/>
            <w:vAlign w:val="bottom"/>
            <w:gridSpan w:val="2"/>
          </w:tcPr>
          <w:p>
            <w:pPr>
              <w:ind w:left="1440"/>
              <w:spacing w:after="0"/>
              <w:rPr>
                <w:sz w:val="20"/>
                <w:szCs w:val="20"/>
                <w:color w:val="auto"/>
              </w:rPr>
            </w:pPr>
            <w:r>
              <w:rPr>
                <w:rFonts w:ascii="PMingLiU" w:cs="PMingLiU" w:eastAsia="PMingLiU" w:hAnsi="PMingLiU"/>
                <w:sz w:val="15"/>
                <w:szCs w:val="15"/>
                <w:color w:val="auto"/>
              </w:rPr>
              <w:t/>
            </w:r>
          </w:p>
        </w:tc>
        <w:tc>
          <w:tcPr>
            <w:tcW w:w="220" w:type="dxa"/>
            <w:vAlign w:val="bottom"/>
          </w:tcPr>
          <w:p>
            <w:pPr>
              <w:jc w:val="right"/>
              <w:ind w:right="103"/>
              <w:spacing w:after="0"/>
              <w:rPr>
                <w:sz w:val="20"/>
                <w:szCs w:val="20"/>
                <w:color w:val="auto"/>
              </w:rPr>
            </w:pPr>
            <w:r>
              <w:rPr>
                <w:rFonts w:ascii="PMingLiU" w:cs="PMingLiU" w:eastAsia="PMingLiU" w:hAnsi="PMingLiU"/>
                <w:sz w:val="15"/>
                <w:szCs w:val="15"/>
                <w:color w:val="auto"/>
              </w:rPr>
              <w:t/>
            </w:r>
          </w:p>
        </w:tc>
        <w:tc>
          <w:tcPr>
            <w:tcW w:w="1280" w:type="dxa"/>
            <w:vAlign w:val="bottom"/>
            <w:gridSpan w:val="3"/>
          </w:tcPr>
          <w:p>
            <w:pPr>
              <w:jc w:val="right"/>
              <w:ind w:right="40"/>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70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r>
          </w:p>
        </w:tc>
        <w:tc>
          <w:tcPr>
            <w:tcW w:w="1860" w:type="dxa"/>
            <w:vAlign w:val="bottom"/>
          </w:tcPr>
          <w:p>
            <w:pPr>
              <w:ind w:left="700"/>
              <w:spacing w:after="0"/>
              <w:rPr>
                <w:sz w:val="20"/>
                <w:szCs w:val="20"/>
                <w:color w:val="auto"/>
              </w:rPr>
            </w:pPr>
            <w:r>
              <w:rPr>
                <w:rFonts w:ascii="PMingLiU" w:cs="PMingLiU" w:eastAsia="PMingLiU" w:hAnsi="PMingLiU"/>
                <w:sz w:val="15"/>
                <w:szCs w:val="15"/>
                <w:color w:val="auto"/>
              </w:rPr>
              <w:t>/HDVHG</w:t>
            </w:r>
          </w:p>
        </w:tc>
        <w:tc>
          <w:tcPr>
            <w:tcW w:w="0" w:type="dxa"/>
            <w:vAlign w:val="bottom"/>
          </w:tcPr>
          <w:p>
            <w:pPr>
              <w:spacing w:after="0"/>
              <w:rPr>
                <w:sz w:val="1"/>
                <w:szCs w:val="1"/>
                <w:color w:val="auto"/>
              </w:rPr>
            </w:pPr>
          </w:p>
        </w:tc>
      </w:tr>
      <w:tr>
        <w:trPr>
          <w:trHeight w:val="202"/>
        </w:trPr>
        <w:tc>
          <w:tcPr>
            <w:tcW w:w="3580" w:type="dxa"/>
            <w:vAlign w:val="bottom"/>
            <w:tcBorders>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6W3DXO0LQQHVRWD</w:t>
            </w:r>
          </w:p>
        </w:tc>
        <w:tc>
          <w:tcPr>
            <w:tcW w:w="1440" w:type="dxa"/>
            <w:vAlign w:val="bottom"/>
            <w:tcBorders>
              <w:bottom w:val="single" w:sz="8" w:color="auto"/>
            </w:tcBorders>
            <w:shd w:val="clear" w:color="auto" w:fill="D2EEF5"/>
          </w:tcPr>
          <w:p>
            <w:pPr>
              <w:spacing w:after="0"/>
              <w:rPr>
                <w:sz w:val="17"/>
                <w:szCs w:val="17"/>
                <w:color w:val="auto"/>
              </w:rPr>
            </w:pPr>
          </w:p>
        </w:tc>
        <w:tc>
          <w:tcPr>
            <w:tcW w:w="120" w:type="dxa"/>
            <w:vAlign w:val="bottom"/>
            <w:tcBorders>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220" w:type="dxa"/>
            <w:vAlign w:val="bottom"/>
            <w:tcBorders>
              <w:bottom w:val="single" w:sz="8" w:color="auto"/>
            </w:tcBorders>
            <w:shd w:val="clear" w:color="auto" w:fill="D2EEF5"/>
          </w:tcPr>
          <w:p>
            <w:pPr>
              <w:jc w:val="right"/>
              <w:ind w:right="103"/>
              <w:spacing w:after="0"/>
              <w:rPr>
                <w:sz w:val="20"/>
                <w:szCs w:val="20"/>
                <w:color w:val="auto"/>
              </w:rPr>
            </w:pPr>
            <w:r>
              <w:rPr>
                <w:rFonts w:ascii="PMingLiU" w:cs="PMingLiU" w:eastAsia="PMingLiU" w:hAnsi="PMingLiU"/>
                <w:sz w:val="15"/>
                <w:szCs w:val="15"/>
                <w:color w:val="auto"/>
              </w:rPr>
              <w:t/>
            </w:r>
          </w:p>
        </w:tc>
        <w:tc>
          <w:tcPr>
            <w:tcW w:w="820" w:type="dxa"/>
            <w:vAlign w:val="bottom"/>
            <w:tcBorders>
              <w:bottom w:val="single" w:sz="8" w:color="auto"/>
            </w:tcBorders>
            <w:shd w:val="clear" w:color="auto" w:fill="D2EEF5"/>
          </w:tcPr>
          <w:p>
            <w:pPr>
              <w:spacing w:after="0"/>
              <w:rPr>
                <w:sz w:val="17"/>
                <w:szCs w:val="17"/>
                <w:color w:val="auto"/>
              </w:rPr>
            </w:pPr>
          </w:p>
        </w:tc>
        <w:tc>
          <w:tcPr>
            <w:tcW w:w="460" w:type="dxa"/>
            <w:vAlign w:val="bottom"/>
            <w:tcBorders>
              <w:bottom w:val="single" w:sz="8" w:color="auto"/>
            </w:tcBorders>
            <w:gridSpan w:val="2"/>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380" w:type="dxa"/>
            <w:vAlign w:val="bottom"/>
            <w:tcBorders>
              <w:bottom w:val="single" w:sz="8" w:color="auto"/>
            </w:tcBorders>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700" w:type="dxa"/>
            <w:vAlign w:val="bottom"/>
            <w:tcBorders>
              <w:bottom w:val="single" w:sz="8" w:color="auto"/>
            </w:tcBorders>
            <w:shd w:val="clear" w:color="auto" w:fill="D2EEF5"/>
          </w:tcPr>
          <w:p>
            <w:pPr>
              <w:spacing w:after="0"/>
              <w:rPr>
                <w:sz w:val="17"/>
                <w:szCs w:val="17"/>
                <w:color w:val="auto"/>
              </w:rPr>
            </w:pPr>
          </w:p>
        </w:tc>
        <w:tc>
          <w:tcPr>
            <w:tcW w:w="540" w:type="dxa"/>
            <w:vAlign w:val="bottom"/>
            <w:tcBorders>
              <w:bottom w:val="single" w:sz="8" w:color="auto"/>
            </w:tcBorders>
            <w:gridSpan w:val="2"/>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c>
          <w:tcPr>
            <w:tcW w:w="1860" w:type="dxa"/>
            <w:vAlign w:val="bottom"/>
            <w:tcBorders>
              <w:bottom w:val="single" w:sz="8" w:color="auto"/>
            </w:tcBorders>
            <w:shd w:val="clear" w:color="auto" w:fill="D2EEF5"/>
          </w:tcPr>
          <w:p>
            <w:pPr>
              <w:ind w:left="700"/>
              <w:spacing w:after="0"/>
              <w:rPr>
                <w:sz w:val="20"/>
                <w:szCs w:val="20"/>
                <w:color w:val="auto"/>
              </w:rPr>
            </w:pPr>
            <w:r>
              <w:rPr>
                <w:rFonts w:ascii="PMingLiU" w:cs="PMingLiU" w:eastAsia="PMingLiU" w:hAnsi="PMingLiU"/>
                <w:sz w:val="15"/>
                <w:szCs w:val="15"/>
                <w:color w:val="auto"/>
              </w:rPr>
              <w:t>/HDVHG</w:t>
            </w:r>
          </w:p>
        </w:tc>
        <w:tc>
          <w:tcPr>
            <w:tcW w:w="0" w:type="dxa"/>
            <w:vAlign w:val="bottom"/>
          </w:tcPr>
          <w:p>
            <w:pPr>
              <w:spacing w:after="0"/>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spacing w:after="0" w:line="519" w:lineRule="auto"/>
        <w:rPr>
          <w:sz w:val="20"/>
          <w:szCs w:val="20"/>
          <w:color w:val="auto"/>
        </w:rPr>
      </w:pPr>
      <w:r>
        <w:rPr>
          <w:rFonts w:ascii="PMingLiU" w:cs="PMingLiU" w:eastAsia="PMingLiU" w:hAnsi="PMingLiU"/>
          <w:sz w:val="11"/>
          <w:szCs w:val="11"/>
          <w:color w:val="auto"/>
        </w:rPr>
        <w:t>0DMRUDFWLYLWLHVKDYHEHHQVHSDUDWHGLQWRWKHIROORZLQJFDWHJRULHV&amp;RUSRUDWH$GPLQLVWUDWLRQ3ULQFLSDO([HFXWLYH2IILFHVDQG*OREDO+HDGTXDUWHUV6DOHV6HUYLFH DQG&amp;XVWRPHU6XSSRUW0DQXIDFWXULQJ(QJLQHHULQJDQG3URGXFW'HYHORSPHQWDQG0DUNHWLQJ)LQDQFHDQG*HQHUDO$GPLQLVWUDWLRQ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1"/>
          <w:szCs w:val="11"/>
          <w:color w:val="auto"/>
        </w:rPr>
        <w:t>,QDGGLWLRQWRWKHORFDWLRQVOLVWHGDERYHZHOHDVHRWKHUSURSHUWLHVSULPDULO\IRUVDOHVDQGVHUYLFHHQJLQHHULQJDQGJHQHUDODGPLQLVWUDWLRQLQYDULRXVORFDWLRQV:H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EHOLHYHRXUIDFLOLWLHVDUHVXLWDEOHIRUWKHLUUHVSHFWLYHXVHVDQGDUHDGHTXDWHIRURXUSUHVHQWQHHGV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,WHP/HJDO3URFHHGLQJV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6HH1RWH³&amp;RPPLWPHQWVDQG&amp;RQWLQJHQFLHV´LQ3DUW,9,WHPDRIWKLV)RUP.IRULQIRUPDWLRQUHJDUGLQJOHJDOSURFHHGLQJV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,WHP0LQH6DIHW\'LVFORVXUHV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1RWDSSOLFDEOH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23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420"/>
          </w:cols>
          <w:pgMar w:left="800" w:top="342" w:right="1020" w:bottom="1440" w:gutter="0" w:footer="0" w:header="0"/>
        </w:sectPr>
      </w:pPr>
    </w:p>
    <w:bookmarkStart w:id="29" w:name="page30"/>
    <w:bookmarkEnd w:id="29"/>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b w:val="1"/>
          <w:bCs w:val="1"/>
          <w:color w:val="auto"/>
        </w:rPr>
        <w:t>3$57,,</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,WHP0DUNHWIRU5HJLVWUDQW</w:t>
      </w:r>
      <w:r>
        <w:rPr>
          <w:rFonts w:ascii="PMingLiU" w:cs="PMingLiU" w:eastAsia="PMingLiU" w:hAnsi="PMingLiU"/>
          <w:sz w:val="15"/>
          <w:szCs w:val="15"/>
          <w:color w:val="auto"/>
        </w:rPr>
        <w:t>¶</w:t>
      </w:r>
      <w:r>
        <w:rPr>
          <w:rFonts w:ascii="PMingLiU" w:cs="PMingLiU" w:eastAsia="PMingLiU" w:hAnsi="PMingLiU"/>
          <w:sz w:val="15"/>
          <w:szCs w:val="15"/>
          <w:b w:val="1"/>
          <w:bCs w:val="1"/>
          <w:color w:val="auto"/>
        </w:rPr>
        <w:t>V&amp;RPPRQ(TXLW\5HODWHG6WRFNKROGHU0DWWHUVDQG,VVXHU3XUFKDVHVRI(TXLW\6HFXULWLHV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D</w:t>
      </w:r>
      <w:r>
        <w:rPr>
          <w:rFonts w:ascii="PMingLiU" w:cs="PMingLiU" w:eastAsia="PMingLiU" w:hAnsi="PMingLiU"/>
          <w:sz w:val="15"/>
          <w:szCs w:val="15"/>
          <w:color w:val="auto"/>
        </w:rPr>
        <w:t/>
      </w:r>
      <w:r>
        <w:rPr>
          <w:rFonts w:ascii="PMingLiU" w:cs="PMingLiU" w:eastAsia="PMingLiU" w:hAnsi="PMingLiU"/>
          <w:sz w:val="15"/>
          <w:szCs w:val="15"/>
          <w:b w:val="1"/>
          <w:bCs w:val="1"/>
          <w:color w:val="auto"/>
        </w:rPr>
        <w:t>0DUNHW,QIRUPDWLRQ</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&amp;RKX,QFVWRFNLVWUDGHGRQWKH1DVGDT*OREDO6HOHFW0DUNHWXQGHUWKHV\PERO³&amp;2+8´</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+ROGHUV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$W)HEUXDU\&amp;RKXKDGVWRFNKROGHUVRIUHFRUG7KHDFWXDOQXPEHURIVWRFNKROGHUVLVJUHDWHUWKDQWKLVQXPEHURIUHFRUGKROGHUVDQGLQFOXGHVVWRFNKROGHUV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ZKRDUHEHQHILFLDORZQHUVEXWZKRVHVKDUHVDUHKHOGLQVWUHHWQDPHE\EURNHUVDQGRWKHUQRPLQHHV7KLVQXPEHURIKROGHUVRIUHFRUGDOVRGRHVQRWLQFOXGH</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VWRFNKROGHUVZKRVHVKDUHVPD\EHKHOGLQWUXVWE\RWKHUHQWLWLHV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'LYLGHQGV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2Q0D\WKH%RDUGLQGHILQLWHO\VXVSHQGHGWKHTXDUWHUO\FDVKGLYLGHQG7KHVXVSHQVLRQLVLQWHQGHGWRVXSSRUWRXUVWUDWHJ\RIPDLQWDLQLQJOLTXLGLW\DQGUHGXFLQJ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LQGHEWHGQHVV$Q\GHWHUPLQDWLRQWRUHLQLWLDWHGLYLGHQGSD\PHQWVZLOOEHPDGHDWWKHGLVFUHWLRQRIWKH%RDUGDQGZLOOEHHYDOXDWHGSHULRGLFDOO\LQOLJKWRIDPRQJRWKHU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FRQVLGHUDWLRQVSURMHFWHGFDSLWDOUHTXLUHPHQWVGHEWVHUYLFHREOLJDWLRQVUHVHDUFKDQGGHYHORSPHQWSULRULWLHVSRWHQWLDOLQYHVWPHQWVDQGDFTXLVLWLRQVOHJDODQG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UHJXODWRU\FRQVLGHUDWLRQVDQGVWRFNUHSXUFKDVHDFWLYLWLHV1RDVVXUDQFHFDQEHJLYHQDVWRZKHWKHURUZKHQFDVKGLYLGHQGVZLOOEHUHLQVWDWHG</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5HFHQW6DOHVRI8QUHJLVWHUHG6HFXULWLHV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7KHLQIRUPDWLRQUHTXLUHGE\WKLV,WHPKDVEHHQSUHYLRXVO\GLVFORVHGLQRXU&amp;XUUHQW5HSRUWRQ)RUP.ILOHGZLWKWKH6(&amp;RQ6HSWHPEHU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,VVXHU3XUFKDVHVRI(TXLW\6HFXULWLHV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3"/>
          <w:szCs w:val="13"/>
          <w:color w:val="auto"/>
        </w:rPr>
        <w:t>2Q2FWREHUZHDQQRXQFHGWKDWWKH%RDUGDXWKRUL]HGDPLOOLRQVKDUHUHSXUFKDVHSURJUDP7KLVVKDUHUHSXUFKDVHSURJUDPZDVHIIHFWLYHDVRI1RYHPEHU</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4"/>
          <w:szCs w:val="14"/>
          <w:color w:val="auto"/>
        </w:rPr>
        <w:t>DQGKDVQRH[SLUDWLRQGDWH2Q2FWREHUWKH%RDUGDXWKRUL]HGDQDGGLWLRQDOPLOOLRQXQGHUWKHVKDUHUHSXUFKDVHSURJUDP7KHWLPLQJRIVKDUH</w:t>
      </w:r>
    </w:p>
    <w:p>
      <w:pPr>
        <w:spacing w:after="0" w:line="23" w:lineRule="exact"/>
        <w:rPr>
          <w:sz w:val="20"/>
          <w:szCs w:val="20"/>
          <w:color w:val="auto"/>
        </w:rPr>
      </w:pPr>
    </w:p>
    <w:p>
      <w:pPr>
        <w:ind w:right="80"/>
        <w:spacing w:after="0" w:line="415" w:lineRule="auto"/>
        <w:rPr>
          <w:sz w:val="20"/>
          <w:szCs w:val="20"/>
          <w:color w:val="auto"/>
        </w:rPr>
      </w:pPr>
      <w:r>
        <w:rPr>
          <w:rFonts w:ascii="PMingLiU" w:cs="PMingLiU" w:eastAsia="PMingLiU" w:hAnsi="PMingLiU"/>
          <w:sz w:val="11"/>
          <w:szCs w:val="11"/>
          <w:color w:val="auto"/>
        </w:rPr>
        <w:t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:HGLGQRWUHSXUFKDVHDQ\VKDUHVRIRXUFRPPRQVWRFNGXULQJWKHWKUHHPRQWKVHQGLQJ'HFHPEHU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(TXLW\&amp;RPSHQVDWLRQ3ODQ,QIRUPDWLRQ</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7KHLQIRUPDWLRQUHTXLUHGE\WKLV,WHPUHJDUGLQJHTXLW\FRPSHQVDWLRQSODQVLVLQFRUSRUDWHGE\UHIHUHQFHWRWKHLQIRUPDWLRQVHWIRUWKLQ3DUW,,,,WHPRIWKLV$QQXDO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5HSRUWRQ)RUP.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30" w:name="page31"/>
    <w:bookmarkEnd w:id="30"/>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&amp;RPSDUDWLYH6WRFN3HUIRUPDQFH*UDSK</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right="100"/>
        <w:spacing w:after="0" w:line="346" w:lineRule="auto"/>
        <w:rPr>
          <w:sz w:val="20"/>
          <w:szCs w:val="20"/>
          <w:color w:val="auto"/>
        </w:rPr>
      </w:pPr>
      <w:r>
        <w:rPr>
          <w:rFonts w:ascii="PMingLiU" w:cs="PMingLiU" w:eastAsia="PMingLiU" w:hAnsi="PMingLiU"/>
          <w:sz w:val="11"/>
          <w:szCs w:val="11"/>
          <w:i w:val="1"/>
          <w:iCs w:val="1"/>
          <w:color w:val="auto"/>
        </w:rPr>
        <w:t>7KHLQIRUPDWLRQFRQWDLQHGLQWKLV6WRFN3HUIRUPDQFH*UDSKVHFWLRQVKDOOQRWEHGHHPHGWREH</w:t>
      </w:r>
      <w:r>
        <w:rPr>
          <w:rFonts w:ascii="PMingLiU" w:cs="PMingLiU" w:eastAsia="PMingLiU" w:hAnsi="PMingLiU"/>
          <w:sz w:val="11"/>
          <w:szCs w:val="11"/>
          <w:color w:val="auto"/>
        </w:rPr>
        <w:t>³</w:t>
      </w:r>
      <w:r>
        <w:rPr>
          <w:rFonts w:ascii="PMingLiU" w:cs="PMingLiU" w:eastAsia="PMingLiU" w:hAnsi="PMingLiU"/>
          <w:sz w:val="11"/>
          <w:szCs w:val="11"/>
          <w:i w:val="1"/>
          <w:iCs w:val="1"/>
          <w:color w:val="auto"/>
        </w:rPr>
        <w:t>VROLFLWLQJPDWHULDO</w:t>
      </w:r>
      <w:r>
        <w:rPr>
          <w:rFonts w:ascii="PMingLiU" w:cs="PMingLiU" w:eastAsia="PMingLiU" w:hAnsi="PMingLiU"/>
          <w:sz w:val="11"/>
          <w:szCs w:val="11"/>
          <w:color w:val="auto"/>
        </w:rPr>
        <w:t>´</w:t>
      </w:r>
      <w:r>
        <w:rPr>
          <w:rFonts w:ascii="PMingLiU" w:cs="PMingLiU" w:eastAsia="PMingLiU" w:hAnsi="PMingLiU"/>
          <w:sz w:val="11"/>
          <w:szCs w:val="11"/>
          <w:i w:val="1"/>
          <w:iCs w:val="1"/>
          <w:color w:val="auto"/>
        </w:rPr>
        <w:t>RU</w:t>
      </w:r>
      <w:r>
        <w:rPr>
          <w:rFonts w:ascii="PMingLiU" w:cs="PMingLiU" w:eastAsia="PMingLiU" w:hAnsi="PMingLiU"/>
          <w:sz w:val="11"/>
          <w:szCs w:val="11"/>
          <w:color w:val="auto"/>
        </w:rPr>
        <w:t>³</w:t>
      </w:r>
      <w:r>
        <w:rPr>
          <w:rFonts w:ascii="PMingLiU" w:cs="PMingLiU" w:eastAsia="PMingLiU" w:hAnsi="PMingLiU"/>
          <w:sz w:val="11"/>
          <w:szCs w:val="11"/>
          <w:i w:val="1"/>
          <w:iCs w:val="1"/>
          <w:color w:val="auto"/>
        </w:rPr>
        <w:t>ILOHG</w:t>
      </w:r>
      <w:r>
        <w:rPr>
          <w:rFonts w:ascii="PMingLiU" w:cs="PMingLiU" w:eastAsia="PMingLiU" w:hAnsi="PMingLiU"/>
          <w:sz w:val="11"/>
          <w:szCs w:val="11"/>
          <w:color w:val="auto"/>
        </w:rPr>
        <w:t>´</w:t>
      </w:r>
      <w:r>
        <w:rPr>
          <w:rFonts w:ascii="PMingLiU" w:cs="PMingLiU" w:eastAsia="PMingLiU" w:hAnsi="PMingLiU"/>
          <w:sz w:val="11"/>
          <w:szCs w:val="11"/>
          <w:i w:val="1"/>
          <w:iCs w:val="1"/>
          <w:color w:val="auto"/>
        </w:rPr>
        <w:t>ZLWKWKH6(&amp;RUVXEMHFWWRWKH OLDELOLWLHVRI6HFWLRQRIWKH([FKDQJH$FWH[FHSWWRWKHH[WHQWWKDW&amp;RKXVSHFLILFDOO\LQFRUSRUDWHVLWE\UHIHUHQFHLQWRDGRFXPHQWILOHGXQGHUWKH6HFXULWLHV$FWRU WKH([FKDQJH$FW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7KHJUDSKEHORZFRPSDUHVWKHFXPXODWLYHWRWDOVWRFNKROGHUUHWXUQRQWKHFRPPRQVWRFNRI&amp;RKXIRUWKHODVWILYHILVFDO\HDUVZLWKWKHFXPXODWLYHWRWDOUHWXUQRQFXVWRP</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3HHU*URXS,QGH[HVDQGD1DVGDT*OREDO6HOHFW0DUNHW,QGH[RYHUWKHVDPHSHULRGDVVXPLQJWKHLQYHVWPHQWRILQ&amp;RKX¶VFRPPRQVWRFN3HHU*URXS,QGH[DQG</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3"/>
          <w:szCs w:val="13"/>
          <w:color w:val="auto"/>
        </w:rPr>
        <w:t>1DVGDT*OREDO6HOHFW0DUNHW,QGH[RQ'HFHPEHUDQGUHLQYHVWPHQWRIDOOGLYLGHQGV7KHFXVWRP3HHU*URXS,QGH[HVDUHFRPSULVHGRIFRPSDQLHVZLWKLQRXU</w:t>
      </w:r>
    </w:p>
    <w:p>
      <w:pPr>
        <w:spacing w:after="0" w:line="35" w:lineRule="exact"/>
        <w:rPr>
          <w:sz w:val="20"/>
          <w:szCs w:val="20"/>
          <w:color w:val="auto"/>
        </w:rPr>
      </w:pPr>
    </w:p>
    <w:p>
      <w:pPr>
        <w:ind w:right="20"/>
        <w:spacing w:after="0" w:line="1000" w:lineRule="auto"/>
        <w:rPr>
          <w:sz w:val="20"/>
          <w:szCs w:val="20"/>
          <w:color w:val="auto"/>
        </w:rPr>
      </w:pPr>
      <w:r>
        <w:rPr>
          <w:rFonts w:ascii="PMingLiU" w:cs="PMingLiU" w:eastAsia="PMingLiU" w:hAnsi="PMingLiU"/>
          <w:sz w:val="6"/>
          <w:szCs w:val="6"/>
          <w:color w:val="auto"/>
        </w:rPr>
        <w:t>LQGXVWU\DQGDUHXWLOL]HGLQRXUH[HFXWLYHFRPSHQVDWLRQSODQQLQJSURFHVV7KLVSHHUJURXSLVUHYLVHGDQQXDOO\WRUHIOHFWDFTXLVLWLRQVDQGWRLQFOXGHFRPSDUDEOH FRPSDQLHVLQWKHVHPLFRQGXFWRUHTXLSPHQWPDUNHWWRHQVXUHDVXIILFLHQWQXPEHURIFRPSDQLHVLQWKHSHHUJURXSFRPSRVLWLRQWRHQDEOHDPHDQLQJIXOFRPSDULVRQDQG EHQFKPDUNLQJ7KHFXVWRPSHHUJURXSLQILVFDOZDVFRPSULVHGRI$&amp;05HVHDUFK,QF$OSKD 2PHJD6HPLFRQGXFWRU/LPLWHG$UOR7HFKQRORJLHV,QF$[FHOLV 7HFKQRORJLHV,QF%DGJHU0HWHU,QF)RUP)DFWRU,QF+DUPRQLF,QF,FKRU+ROGLQJV/WGLQGLH6HPLFRQGXFWRU,QF.XOLFNHDQG6RIID,QGXVWULHV,QF0$&amp;20 7HFKQRORJ\6ROXWLRQV+ROGLQJV,QF0D[/LQHDU,QF1RYDQWD,QF26,6\VWHPV,QF3$57HFKQRORJ\&amp;RUSRUDWLRQ3HQJXLQ6ROXWLRQV,QF3KRWURQLFV,QF3RZHU ,QWHJUDWLRQV,QF6HPWHFK&amp;RUSRUDWLRQ6LOLFRQ/DERUDWRULHV,QF8OWUD&amp;OHDQ+ROGLQJV,QF9HHFR,QVWUXPHQWV,QFDQG9LVKD\3UHFLVLRQ*URXS,QFFROOHFWLYHO\WKH ³3HHU*URXS´7KHFXVWRPSHHUJURXSLQILVFDOZDVFRPSULVHGRI$GYDQFHG(QHUJ\,QGXVWULHV,QF$OSKD 2PHJD6HPLFRQGXFWRU/LPLWHG$[FHOLV 7HFKQRORJLHV,QF%DGJHU0HWHU,QF&amp;LUUXV/RJLF,QF)RUP)DFWRU,QF+DUPRQLF,QF,FKRU+ROGLQJV/WG.XOLFNHDQG6RIID,QGXVWULHV,QF0$&amp;207HFKQRORJ\ 6ROXWLRQV+ROGLQJV,QF0D[/LQHDU,QF1RYDQWD,QF2QWR,QQRYDWLRQ26,6\VWHPV,QF3HQJXLQ6ROXWLRQV,QF3KRWURQLFV,QF8OWUD&amp;OHDQ+ROGLQJV,QFDQG 9HHFR,QVWUXPHQWV,QFFROOHFWLYHO\WKH³3HHU*URXS´&amp;KDQJHVZHUHPDGHIURPWKHFXVWRPSHHUJURXSXVHGLQILVFDOWRDOORZIRUDPRUHUHOHYDQWFRPSDULVRQ RIRXUVWRFNSHUIRUPDQFH,QVHOHFWLQJRXUSHHUJURXSWKH&amp;RPSHQVDWLRQ&amp;RPPLWWHHRIWKH%RDUGFRQVLGHUHGFRPSHWLWLYHPDUNHWGDWDDQGDQDQDO\VLVSUHSDUHGE\</w:t>
      </w:r>
    </w:p>
    <w:p>
      <w:pPr>
        <w:spacing w:after="0" w:line="296" w:lineRule="exact"/>
        <w:rPr>
          <w:sz w:val="20"/>
          <w:szCs w:val="20"/>
          <w:color w:val="auto"/>
        </w:rPr>
      </w:pPr>
    </w:p>
    <w:p>
      <w:pPr>
        <w:ind w:right="260"/>
        <w:spacing w:after="0" w:line="799" w:lineRule="auto"/>
        <w:rPr>
          <w:sz w:val="20"/>
          <w:szCs w:val="20"/>
          <w:color w:val="auto"/>
        </w:rPr>
      </w:pPr>
      <w:r>
        <w:rPr>
          <w:rFonts w:ascii="PMingLiU" w:cs="PMingLiU" w:eastAsia="PMingLiU" w:hAnsi="PMingLiU"/>
          <w:sz w:val="11"/>
          <w:szCs w:val="11"/>
          <w:color w:val="auto"/>
        </w:rPr>
        <w:t>&amp;RPSHQVLDDQGLGHQWLILHGFRPSDQLHVKHDGTXDUWHUHGLQWKH86LQWKHVHPLFRQGXFWRUFDSLWDOHTXLSPHQWDQGHOHFWURQLFFDSLWDOHTXLSPHQWDQGLQVWUXPHQWDWLRQVHFWRUV WKDWZHUHFRPSDUDEOHWRXVEDVHGRQUHYHQXHDQGRXUPDUNHWFDSLWDOL]DWLRQDQGWKDWKDGVLPLODUVFRSHRIRSHUDWLRQV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-193675</wp:posOffset>
            </wp:positionV>
            <wp:extent cx="3832860" cy="3137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extLst>
                    </a:blip>
                    <a:srcRect/>
                    <a:stretch>
                      <a:fillRect/>
                    </a:stretch>
                  </pic:blipFill>
                  <pic:spPr bwMode="auto">
                    <a:xfrm>
                      <a:off x="0" y="0"/>
                      <a:ext cx="383286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20" w:type="dxa"/>
            <w:vAlign w:val="bottom"/>
          </w:tcPr>
          <w:p>
            <w:pPr>
              <w:spacing w:after="0"/>
              <w:rPr>
                <w:sz w:val="20"/>
                <w:szCs w:val="20"/>
                <w:color w:val="auto"/>
              </w:rPr>
            </w:pPr>
            <w:r>
              <w:rPr>
                <w:rFonts w:ascii="PMingLiU" w:cs="PMingLiU" w:eastAsia="PMingLiU" w:hAnsi="PMingLiU"/>
                <w:sz w:val="15"/>
                <w:szCs w:val="15"/>
                <w:color w:val="auto"/>
              </w:rPr>
              <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restart"/>
          </w:tcPr>
          <w:p>
            <w:pPr>
              <w:jc w:val="right"/>
              <w:ind w:right="23"/>
              <w:spacing w:after="0"/>
              <w:rPr>
                <w:sz w:val="20"/>
                <w:szCs w:val="20"/>
                <w:color w:val="auto"/>
              </w:rPr>
            </w:pPr>
            <w:r>
              <w:rPr>
                <w:rFonts w:ascii="PMingLiU" w:cs="PMingLiU" w:eastAsia="PMingLiU" w:hAnsi="PMingLiU"/>
                <w:sz w:val="15"/>
                <w:szCs w:val="15"/>
                <w:b w:val="1"/>
                <w:bCs w:val="1"/>
                <w:color w:val="auto"/>
              </w:rPr>
              <w:t/>
            </w:r>
          </w:p>
        </w:tc>
        <w:tc>
          <w:tcPr>
            <w:tcW w:w="400" w:type="dxa"/>
            <w:vAlign w:val="bottom"/>
            <w:gridSpan w:val="2"/>
            <w:vMerge w:val="restart"/>
          </w:tcPr>
          <w:p>
            <w:pPr>
              <w:jc w:val="right"/>
              <w:ind w:right="40"/>
              <w:spacing w:after="0"/>
              <w:rPr>
                <w:sz w:val="20"/>
                <w:szCs w:val="20"/>
                <w:color w:val="auto"/>
              </w:rPr>
            </w:pPr>
            <w:r>
              <w:rPr>
                <w:rFonts w:ascii="PMingLiU" w:cs="PMingLiU" w:eastAsia="PMingLiU" w:hAnsi="PMingLiU"/>
                <w:sz w:val="15"/>
                <w:szCs w:val="15"/>
                <w:color w:val="auto"/>
              </w:rPr>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restart"/>
          </w:tcPr>
          <w:p>
            <w:pPr>
              <w:jc w:val="right"/>
              <w:ind w:right="23"/>
              <w:spacing w:after="0"/>
              <w:rPr>
                <w:sz w:val="20"/>
                <w:szCs w:val="20"/>
                <w:color w:val="auto"/>
              </w:rPr>
            </w:pPr>
            <w:r>
              <w:rPr>
                <w:rFonts w:ascii="PMingLiU" w:cs="PMingLiU" w:eastAsia="PMingLiU" w:hAnsi="PMingLiU"/>
                <w:sz w:val="15"/>
                <w:szCs w:val="15"/>
                <w:b w:val="1"/>
                <w:bCs w:val="1"/>
                <w:color w:val="auto"/>
              </w:rPr>
              <w:t/>
            </w:r>
          </w:p>
        </w:tc>
        <w:tc>
          <w:tcPr>
            <w:tcW w:w="50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tcPr>
          <w:p>
            <w:pPr>
              <w:spacing w:after="0"/>
              <w:rPr>
                <w:sz w:val="17"/>
                <w:szCs w:val="17"/>
                <w:color w:val="auto"/>
              </w:rPr>
            </w:pPr>
          </w:p>
        </w:tc>
        <w:tc>
          <w:tcPr>
            <w:tcW w:w="580" w:type="dxa"/>
            <w:vAlign w:val="bottom"/>
            <w:vMerge w:val="restart"/>
          </w:tcPr>
          <w:p>
            <w:pPr>
              <w:jc w:val="right"/>
              <w:ind w:right="23"/>
              <w:spacing w:after="0"/>
              <w:rPr>
                <w:sz w:val="20"/>
                <w:szCs w:val="20"/>
                <w:color w:val="auto"/>
              </w:rPr>
            </w:pPr>
            <w:r>
              <w:rPr>
                <w:rFonts w:ascii="PMingLiU" w:cs="PMingLiU" w:eastAsia="PMingLiU" w:hAnsi="PMingLiU"/>
                <w:sz w:val="15"/>
                <w:szCs w:val="15"/>
                <w:b w:val="1"/>
                <w:bCs w:val="1"/>
                <w:color w:val="auto"/>
              </w:rPr>
              <w:t/>
            </w:r>
          </w:p>
        </w:tc>
        <w:tc>
          <w:tcPr>
            <w:tcW w:w="50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tcPr>
          <w:p>
            <w:pPr>
              <w:spacing w:after="0"/>
              <w:rPr>
                <w:sz w:val="17"/>
                <w:szCs w:val="17"/>
                <w:color w:val="auto"/>
              </w:rPr>
            </w:pPr>
          </w:p>
        </w:tc>
        <w:tc>
          <w:tcPr>
            <w:tcW w:w="600" w:type="dxa"/>
            <w:vAlign w:val="bottom"/>
            <w:vMerge w:val="restart"/>
          </w:tcPr>
          <w:p>
            <w:pPr>
              <w:jc w:val="right"/>
              <w:ind w:right="23"/>
              <w:spacing w:after="0"/>
              <w:rPr>
                <w:sz w:val="20"/>
                <w:szCs w:val="20"/>
                <w:color w:val="auto"/>
              </w:rPr>
            </w:pPr>
            <w:r>
              <w:rPr>
                <w:rFonts w:ascii="PMingLiU" w:cs="PMingLiU" w:eastAsia="PMingLiU" w:hAnsi="PMingLiU"/>
                <w:sz w:val="15"/>
                <w:szCs w:val="15"/>
                <w:b w:val="1"/>
                <w:bCs w:val="1"/>
                <w:color w:val="auto"/>
              </w:rPr>
              <w:t/>
            </w:r>
          </w:p>
        </w:tc>
        <w:tc>
          <w:tcPr>
            <w:tcW w:w="50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tcPr>
          <w:p>
            <w:pPr>
              <w:spacing w:after="0"/>
              <w:rPr>
                <w:sz w:val="17"/>
                <w:szCs w:val="17"/>
                <w:color w:val="auto"/>
              </w:rPr>
            </w:pPr>
          </w:p>
        </w:tc>
        <w:tc>
          <w:tcPr>
            <w:tcW w:w="580" w:type="dxa"/>
            <w:vAlign w:val="bottom"/>
            <w:vMerge w:val="restart"/>
          </w:tcPr>
          <w:p>
            <w:pPr>
              <w:jc w:val="right"/>
              <w:ind w:right="3"/>
              <w:spacing w:after="0"/>
              <w:rPr>
                <w:sz w:val="20"/>
                <w:szCs w:val="20"/>
                <w:color w:val="auto"/>
              </w:rPr>
            </w:pPr>
            <w:r>
              <w:rPr>
                <w:rFonts w:ascii="PMingLiU" w:cs="PMingLiU" w:eastAsia="PMingLiU" w:hAnsi="PMingLiU"/>
                <w:sz w:val="15"/>
                <w:szCs w:val="15"/>
                <w:b w:val="1"/>
                <w:bCs w:val="1"/>
                <w:color w:val="auto"/>
              </w:rPr>
              <w:t/>
            </w:r>
          </w:p>
        </w:tc>
        <w:tc>
          <w:tcPr>
            <w:tcW w:w="50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tcPr>
          <w:p>
            <w:pPr>
              <w:spacing w:after="0"/>
              <w:rPr>
                <w:sz w:val="17"/>
                <w:szCs w:val="17"/>
                <w:color w:val="auto"/>
              </w:rPr>
            </w:pPr>
          </w:p>
        </w:tc>
        <w:tc>
          <w:tcPr>
            <w:tcW w:w="600" w:type="dxa"/>
            <w:vAlign w:val="bottom"/>
            <w:vMerge w:val="restart"/>
          </w:tcPr>
          <w:p>
            <w:pPr>
              <w:jc w:val="right"/>
              <w:ind w:right="23"/>
              <w:spacing w:after="0"/>
              <w:rPr>
                <w:sz w:val="20"/>
                <w:szCs w:val="20"/>
                <w:color w:val="auto"/>
              </w:rPr>
            </w:pPr>
            <w:r>
              <w:rPr>
                <w:rFonts w:ascii="PMingLiU" w:cs="PMingLiU" w:eastAsia="PMingLiU" w:hAnsi="PMingLiU"/>
                <w:sz w:val="15"/>
                <w:szCs w:val="15"/>
                <w:b w:val="1"/>
                <w:bCs w:val="1"/>
                <w:color w:val="auto"/>
              </w:rPr>
              <w:t/>
            </w:r>
          </w:p>
        </w:tc>
        <w:tc>
          <w:tcPr>
            <w:tcW w:w="400" w:type="dxa"/>
            <w:vAlign w:val="bottom"/>
            <w:gridSpan w:val="2"/>
            <w:vMerge w:val="restart"/>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7"/>
        </w:trPr>
        <w:tc>
          <w:tcPr>
            <w:tcW w:w="1320" w:type="dxa"/>
            <w:vAlign w:val="bottom"/>
          </w:tcPr>
          <w:p>
            <w:pPr>
              <w:spacing w:after="0"/>
              <w:rPr>
                <w:sz w:val="20"/>
                <w:szCs w:val="20"/>
                <w:color w:val="auto"/>
              </w:rPr>
            </w:pPr>
            <w:r>
              <w:rPr>
                <w:rFonts w:ascii="PMingLiU" w:cs="PMingLiU" w:eastAsia="PMingLiU" w:hAnsi="PMingLiU"/>
                <w:sz w:val="15"/>
                <w:szCs w:val="15"/>
                <w:color w:val="auto"/>
              </w:rPr>
              <w:t/>
            </w:r>
          </w:p>
        </w:tc>
        <w:tc>
          <w:tcPr>
            <w:tcW w:w="3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32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b w:val="1"/>
                <w:bCs w:val="1"/>
                <w:color w:val="auto"/>
              </w:rPr>
              <w:t>&amp;RKX,QF</w:t>
            </w:r>
          </w:p>
        </w:tc>
        <w:tc>
          <w:tcPr>
            <w:tcW w:w="320" w:type="dxa"/>
            <w:vAlign w:val="bottom"/>
            <w:tcBorders>
              <w:top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tcBorders>
            <w:shd w:val="clear" w:color="auto" w:fill="D2EEF5"/>
          </w:tcPr>
          <w:p>
            <w:pPr>
              <w:spacing w:after="0"/>
              <w:rPr>
                <w:sz w:val="15"/>
                <w:szCs w:val="15"/>
                <w:color w:val="auto"/>
              </w:rPr>
            </w:pPr>
          </w:p>
        </w:tc>
        <w:tc>
          <w:tcPr>
            <w:tcW w:w="3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tcBorders>
            <w:shd w:val="clear" w:color="auto" w:fill="D2EEF5"/>
          </w:tcPr>
          <w:p>
            <w:pPr>
              <w:spacing w:after="0"/>
              <w:rPr>
                <w:sz w:val="15"/>
                <w:szCs w:val="15"/>
                <w:color w:val="auto"/>
              </w:rPr>
            </w:pPr>
          </w:p>
        </w:tc>
        <w:tc>
          <w:tcPr>
            <w:tcW w:w="3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shd w:val="clear" w:color="auto" w:fill="D2EEF5"/>
          </w:tcPr>
          <w:p>
            <w:pPr>
              <w:jc w:val="right"/>
              <w:ind w:right="103"/>
              <w:spacing w:after="0"/>
              <w:rPr>
                <w:sz w:val="20"/>
                <w:szCs w:val="20"/>
                <w:color w:val="auto"/>
              </w:rPr>
            </w:pPr>
            <w:r>
              <w:rPr>
                <w:rFonts w:ascii="PMingLiU" w:cs="PMingLiU" w:eastAsia="PMingLiU" w:hAnsi="PMingLiU"/>
                <w:sz w:val="15"/>
                <w:szCs w:val="15"/>
                <w:color w:val="auto"/>
              </w:rPr>
              <w:t/>
            </w:r>
          </w:p>
        </w:tc>
        <w:tc>
          <w:tcPr>
            <w:tcW w:w="580" w:type="dxa"/>
            <w:vAlign w:val="bottom"/>
            <w:tcBorders>
              <w:top w:val="single" w:sz="8" w:color="auto"/>
            </w:tcBorders>
            <w:shd w:val="clear" w:color="auto" w:fill="D2EEF5"/>
          </w:tcPr>
          <w:p>
            <w:pPr>
              <w:spacing w:after="0"/>
              <w:rPr>
                <w:sz w:val="15"/>
                <w:szCs w:val="15"/>
                <w:color w:val="auto"/>
              </w:rPr>
            </w:pPr>
          </w:p>
        </w:tc>
        <w:tc>
          <w:tcPr>
            <w:tcW w:w="3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tcBorders>
            <w:shd w:val="clear" w:color="auto" w:fill="D2EEF5"/>
          </w:tcPr>
          <w:p>
            <w:pPr>
              <w:spacing w:after="0"/>
              <w:rPr>
                <w:sz w:val="15"/>
                <w:szCs w:val="15"/>
                <w:color w:val="auto"/>
              </w:rPr>
            </w:pPr>
          </w:p>
        </w:tc>
        <w:tc>
          <w:tcPr>
            <w:tcW w:w="3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580" w:type="dxa"/>
            <w:vAlign w:val="bottom"/>
            <w:tcBorders>
              <w:top w:val="single" w:sz="8" w:color="auto"/>
            </w:tcBorders>
            <w:shd w:val="clear" w:color="auto" w:fill="D2EEF5"/>
          </w:tcPr>
          <w:p>
            <w:pPr>
              <w:spacing w:after="0"/>
              <w:rPr>
                <w:sz w:val="15"/>
                <w:szCs w:val="15"/>
                <w:color w:val="auto"/>
              </w:rPr>
            </w:pPr>
          </w:p>
        </w:tc>
        <w:tc>
          <w:tcPr>
            <w:tcW w:w="3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tcBorders>
            <w:shd w:val="clear" w:color="auto" w:fill="D2EEF5"/>
          </w:tcPr>
          <w:p>
            <w:pPr>
              <w:spacing w:after="0"/>
              <w:rPr>
                <w:sz w:val="15"/>
                <w:szCs w:val="15"/>
                <w:color w:val="auto"/>
              </w:rPr>
            </w:pPr>
          </w:p>
        </w:tc>
        <w:tc>
          <w:tcPr>
            <w:tcW w:w="3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20" w:type="dxa"/>
            <w:vAlign w:val="bottom"/>
          </w:tcPr>
          <w:p>
            <w:pPr>
              <w:spacing w:after="0"/>
              <w:rPr>
                <w:sz w:val="20"/>
                <w:szCs w:val="20"/>
                <w:color w:val="auto"/>
              </w:rPr>
            </w:pPr>
            <w:r>
              <w:rPr>
                <w:rFonts w:ascii="PMingLiU" w:cs="PMingLiU" w:eastAsia="PMingLiU" w:hAnsi="PMingLiU"/>
                <w:sz w:val="15"/>
                <w:szCs w:val="15"/>
                <w:b w:val="1"/>
                <w:bCs w:val="1"/>
                <w:color w:val="auto"/>
              </w:rPr>
              <w:t>1$6'$4,QGH[</w:t>
            </w:r>
          </w:p>
        </w:tc>
        <w:tc>
          <w:tcPr>
            <w:tcW w:w="3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24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24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740" w:type="dxa"/>
            <w:vAlign w:val="bottom"/>
            <w:gridSpan w:val="3"/>
          </w:tcPr>
          <w:p>
            <w:pPr>
              <w:jc w:val="right"/>
              <w:ind w:right="103"/>
              <w:spacing w:after="0"/>
              <w:rPr>
                <w:sz w:val="20"/>
                <w:szCs w:val="20"/>
                <w:color w:val="auto"/>
              </w:rPr>
            </w:pPr>
            <w:r>
              <w:rPr>
                <w:rFonts w:ascii="PMingLiU" w:cs="PMingLiU" w:eastAsia="PMingLiU" w:hAnsi="PMingLiU"/>
                <w:sz w:val="15"/>
                <w:szCs w:val="15"/>
                <w:color w:val="auto"/>
              </w:rPr>
              <w:t>  </w:t>
            </w:r>
          </w:p>
        </w:tc>
        <w:tc>
          <w:tcPr>
            <w:tcW w:w="580" w:type="dxa"/>
            <w:vAlign w:val="bottom"/>
          </w:tcPr>
          <w:p>
            <w:pPr>
              <w:spacing w:after="0"/>
              <w:rPr>
                <w:sz w:val="16"/>
                <w:szCs w:val="16"/>
                <w:color w:val="auto"/>
              </w:rPr>
            </w:pPr>
          </w:p>
        </w:tc>
        <w:tc>
          <w:tcPr>
            <w:tcW w:w="740" w:type="dxa"/>
            <w:vAlign w:val="bottom"/>
            <w:gridSpan w:val="3"/>
          </w:tcPr>
          <w:p>
            <w:pPr>
              <w:jc w:val="right"/>
              <w:ind w:right="83"/>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6"/>
                <w:szCs w:val="16"/>
                <w:color w:val="auto"/>
              </w:rPr>
            </w:pPr>
          </w:p>
        </w:tc>
        <w:tc>
          <w:tcPr>
            <w:tcW w:w="740" w:type="dxa"/>
            <w:vAlign w:val="bottom"/>
            <w:gridSpan w:val="3"/>
          </w:tcPr>
          <w:p>
            <w:pPr>
              <w:jc w:val="right"/>
              <w:ind w:right="83"/>
              <w:spacing w:after="0"/>
              <w:rPr>
                <w:sz w:val="20"/>
                <w:szCs w:val="20"/>
                <w:color w:val="auto"/>
              </w:rPr>
            </w:pPr>
            <w:r>
              <w:rPr>
                <w:rFonts w:ascii="PMingLiU" w:cs="PMingLiU" w:eastAsia="PMingLiU" w:hAnsi="PMingLiU"/>
                <w:sz w:val="15"/>
                <w:szCs w:val="15"/>
                <w:color w:val="auto"/>
              </w:rPr>
              <w:t>  </w:t>
            </w:r>
          </w:p>
        </w:tc>
        <w:tc>
          <w:tcPr>
            <w:tcW w:w="580" w:type="dxa"/>
            <w:vAlign w:val="bottom"/>
          </w:tcPr>
          <w:p>
            <w:pPr>
              <w:spacing w:after="0"/>
              <w:rPr>
                <w:sz w:val="16"/>
                <w:szCs w:val="16"/>
                <w:color w:val="auto"/>
              </w:rPr>
            </w:pPr>
          </w:p>
        </w:tc>
        <w:tc>
          <w:tcPr>
            <w:tcW w:w="740" w:type="dxa"/>
            <w:vAlign w:val="bottom"/>
            <w:gridSpan w:val="3"/>
          </w:tcPr>
          <w:p>
            <w:pPr>
              <w:jc w:val="right"/>
              <w:ind w:right="83"/>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1320" w:type="dxa"/>
            <w:vAlign w:val="bottom"/>
            <w:shd w:val="clear" w:color="auto" w:fill="D2EEF5"/>
          </w:tcPr>
          <w:p>
            <w:pPr>
              <w:spacing w:after="0"/>
              <w:rPr>
                <w:sz w:val="20"/>
                <w:szCs w:val="20"/>
                <w:color w:val="auto"/>
              </w:rPr>
            </w:pPr>
            <w:r>
              <w:rPr>
                <w:rFonts w:ascii="PMingLiU" w:cs="PMingLiU" w:eastAsia="PMingLiU" w:hAnsi="PMingLiU"/>
                <w:sz w:val="15"/>
                <w:szCs w:val="15"/>
                <w:b w:val="1"/>
                <w:bCs w:val="1"/>
                <w:color w:val="auto"/>
              </w:rPr>
              <w:t>5XVVHOO</w:t>
            </w:r>
          </w:p>
        </w:tc>
        <w:tc>
          <w:tcPr>
            <w:tcW w:w="32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240" w:type="dxa"/>
            <w:vAlign w:val="bottom"/>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400" w:type="dxa"/>
            <w:vAlign w:val="bottom"/>
            <w:gridSpan w:val="2"/>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240" w:type="dxa"/>
            <w:vAlign w:val="bottom"/>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740" w:type="dxa"/>
            <w:vAlign w:val="bottom"/>
            <w:gridSpan w:val="3"/>
            <w:shd w:val="clear" w:color="auto" w:fill="D2EEF5"/>
          </w:tcPr>
          <w:p>
            <w:pPr>
              <w:jc w:val="right"/>
              <w:ind w:right="103"/>
              <w:spacing w:after="0"/>
              <w:rPr>
                <w:sz w:val="20"/>
                <w:szCs w:val="20"/>
                <w:color w:val="auto"/>
              </w:rPr>
            </w:pPr>
            <w:r>
              <w:rPr>
                <w:rFonts w:ascii="PMingLiU" w:cs="PMingLiU" w:eastAsia="PMingLiU" w:hAnsi="PMingLiU"/>
                <w:sz w:val="15"/>
                <w:szCs w:val="15"/>
                <w:color w:val="auto"/>
              </w:rPr>
              <w:t>  </w:t>
            </w:r>
          </w:p>
        </w:tc>
        <w:tc>
          <w:tcPr>
            <w:tcW w:w="580" w:type="dxa"/>
            <w:vAlign w:val="bottom"/>
            <w:shd w:val="clear" w:color="auto" w:fill="D2EEF5"/>
          </w:tcPr>
          <w:p>
            <w:pPr>
              <w:spacing w:after="0"/>
              <w:rPr>
                <w:sz w:val="16"/>
                <w:szCs w:val="16"/>
                <w:color w:val="auto"/>
              </w:rPr>
            </w:pPr>
          </w:p>
        </w:tc>
        <w:tc>
          <w:tcPr>
            <w:tcW w:w="740" w:type="dxa"/>
            <w:vAlign w:val="bottom"/>
            <w:gridSpan w:val="3"/>
            <w:shd w:val="clear" w:color="auto" w:fill="D2EEF5"/>
          </w:tcPr>
          <w:p>
            <w:pPr>
              <w:jc w:val="right"/>
              <w:ind w:right="83"/>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spacing w:after="0"/>
              <w:rPr>
                <w:sz w:val="16"/>
                <w:szCs w:val="16"/>
                <w:color w:val="auto"/>
              </w:rPr>
            </w:pPr>
          </w:p>
        </w:tc>
        <w:tc>
          <w:tcPr>
            <w:tcW w:w="740" w:type="dxa"/>
            <w:vAlign w:val="bottom"/>
            <w:gridSpan w:val="3"/>
            <w:shd w:val="clear" w:color="auto" w:fill="D2EEF5"/>
          </w:tcPr>
          <w:p>
            <w:pPr>
              <w:jc w:val="right"/>
              <w:ind w:right="83"/>
              <w:spacing w:after="0"/>
              <w:rPr>
                <w:sz w:val="20"/>
                <w:szCs w:val="20"/>
                <w:color w:val="auto"/>
              </w:rPr>
            </w:pPr>
            <w:r>
              <w:rPr>
                <w:rFonts w:ascii="PMingLiU" w:cs="PMingLiU" w:eastAsia="PMingLiU" w:hAnsi="PMingLiU"/>
                <w:sz w:val="15"/>
                <w:szCs w:val="15"/>
                <w:color w:val="auto"/>
              </w:rPr>
              <w:t>  </w:t>
            </w:r>
          </w:p>
        </w:tc>
        <w:tc>
          <w:tcPr>
            <w:tcW w:w="580" w:type="dxa"/>
            <w:vAlign w:val="bottom"/>
            <w:shd w:val="clear" w:color="auto" w:fill="D2EEF5"/>
          </w:tcPr>
          <w:p>
            <w:pPr>
              <w:spacing w:after="0"/>
              <w:rPr>
                <w:sz w:val="16"/>
                <w:szCs w:val="16"/>
                <w:color w:val="auto"/>
              </w:rPr>
            </w:pPr>
          </w:p>
        </w:tc>
        <w:tc>
          <w:tcPr>
            <w:tcW w:w="740" w:type="dxa"/>
            <w:vAlign w:val="bottom"/>
            <w:gridSpan w:val="3"/>
            <w:shd w:val="clear" w:color="auto" w:fill="D2EEF5"/>
          </w:tcPr>
          <w:p>
            <w:pPr>
              <w:jc w:val="right"/>
              <w:ind w:right="83"/>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spacing w:after="0"/>
              <w:rPr>
                <w:sz w:val="16"/>
                <w:szCs w:val="16"/>
                <w:color w:val="auto"/>
              </w:rPr>
            </w:pPr>
          </w:p>
        </w:tc>
        <w:tc>
          <w:tcPr>
            <w:tcW w:w="400" w:type="dxa"/>
            <w:vAlign w:val="bottom"/>
            <w:gridSpan w:val="2"/>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1320" w:type="dxa"/>
            <w:vAlign w:val="bottom"/>
          </w:tcPr>
          <w:p>
            <w:pPr>
              <w:spacing w:after="0"/>
              <w:rPr>
                <w:sz w:val="20"/>
                <w:szCs w:val="20"/>
                <w:color w:val="auto"/>
              </w:rPr>
            </w:pPr>
            <w:r>
              <w:rPr>
                <w:rFonts w:ascii="PMingLiU" w:cs="PMingLiU" w:eastAsia="PMingLiU" w:hAnsi="PMingLiU"/>
                <w:sz w:val="15"/>
                <w:szCs w:val="15"/>
                <w:b w:val="1"/>
                <w:bCs w:val="1"/>
                <w:color w:val="auto"/>
              </w:rPr>
              <w:t>3HHU*URXS</w:t>
            </w:r>
          </w:p>
        </w:tc>
        <w:tc>
          <w:tcPr>
            <w:tcW w:w="3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24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24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740" w:type="dxa"/>
            <w:vAlign w:val="bottom"/>
            <w:gridSpan w:val="3"/>
          </w:tcPr>
          <w:p>
            <w:pPr>
              <w:jc w:val="right"/>
              <w:ind w:right="103"/>
              <w:spacing w:after="0"/>
              <w:rPr>
                <w:sz w:val="20"/>
                <w:szCs w:val="20"/>
                <w:color w:val="auto"/>
              </w:rPr>
            </w:pPr>
            <w:r>
              <w:rPr>
                <w:rFonts w:ascii="PMingLiU" w:cs="PMingLiU" w:eastAsia="PMingLiU" w:hAnsi="PMingLiU"/>
                <w:sz w:val="15"/>
                <w:szCs w:val="15"/>
                <w:color w:val="auto"/>
              </w:rPr>
              <w:t>  </w:t>
            </w:r>
          </w:p>
        </w:tc>
        <w:tc>
          <w:tcPr>
            <w:tcW w:w="580" w:type="dxa"/>
            <w:vAlign w:val="bottom"/>
          </w:tcPr>
          <w:p>
            <w:pPr>
              <w:spacing w:after="0"/>
              <w:rPr>
                <w:sz w:val="16"/>
                <w:szCs w:val="16"/>
                <w:color w:val="auto"/>
              </w:rPr>
            </w:pPr>
          </w:p>
        </w:tc>
        <w:tc>
          <w:tcPr>
            <w:tcW w:w="740" w:type="dxa"/>
            <w:vAlign w:val="bottom"/>
            <w:gridSpan w:val="3"/>
          </w:tcPr>
          <w:p>
            <w:pPr>
              <w:jc w:val="right"/>
              <w:ind w:right="83"/>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6"/>
                <w:szCs w:val="16"/>
                <w:color w:val="auto"/>
              </w:rPr>
            </w:pPr>
          </w:p>
        </w:tc>
        <w:tc>
          <w:tcPr>
            <w:tcW w:w="740" w:type="dxa"/>
            <w:vAlign w:val="bottom"/>
            <w:gridSpan w:val="3"/>
          </w:tcPr>
          <w:p>
            <w:pPr>
              <w:jc w:val="right"/>
              <w:ind w:right="83"/>
              <w:spacing w:after="0"/>
              <w:rPr>
                <w:sz w:val="20"/>
                <w:szCs w:val="20"/>
                <w:color w:val="auto"/>
              </w:rPr>
            </w:pPr>
            <w:r>
              <w:rPr>
                <w:rFonts w:ascii="PMingLiU" w:cs="PMingLiU" w:eastAsia="PMingLiU" w:hAnsi="PMingLiU"/>
                <w:sz w:val="15"/>
                <w:szCs w:val="15"/>
                <w:color w:val="auto"/>
              </w:rPr>
              <w:t>  </w:t>
            </w:r>
          </w:p>
        </w:tc>
        <w:tc>
          <w:tcPr>
            <w:tcW w:w="580" w:type="dxa"/>
            <w:vAlign w:val="bottom"/>
          </w:tcPr>
          <w:p>
            <w:pPr>
              <w:spacing w:after="0"/>
              <w:rPr>
                <w:sz w:val="16"/>
                <w:szCs w:val="16"/>
                <w:color w:val="auto"/>
              </w:rPr>
            </w:pPr>
          </w:p>
        </w:tc>
        <w:tc>
          <w:tcPr>
            <w:tcW w:w="740" w:type="dxa"/>
            <w:vAlign w:val="bottom"/>
            <w:gridSpan w:val="3"/>
          </w:tcPr>
          <w:p>
            <w:pPr>
              <w:jc w:val="right"/>
              <w:ind w:right="83"/>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1320" w:type="dxa"/>
            <w:vAlign w:val="bottom"/>
            <w:shd w:val="clear" w:color="auto" w:fill="D2EEF5"/>
          </w:tcPr>
          <w:p>
            <w:pPr>
              <w:spacing w:after="0"/>
              <w:rPr>
                <w:sz w:val="20"/>
                <w:szCs w:val="20"/>
                <w:color w:val="auto"/>
              </w:rPr>
            </w:pPr>
            <w:r>
              <w:rPr>
                <w:rFonts w:ascii="PMingLiU" w:cs="PMingLiU" w:eastAsia="PMingLiU" w:hAnsi="PMingLiU"/>
                <w:sz w:val="15"/>
                <w:szCs w:val="15"/>
                <w:b w:val="1"/>
                <w:bCs w:val="1"/>
                <w:color w:val="auto"/>
              </w:rPr>
              <w:t>3HHU*URXS</w:t>
            </w:r>
          </w:p>
        </w:tc>
        <w:tc>
          <w:tcPr>
            <w:tcW w:w="32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240" w:type="dxa"/>
            <w:vAlign w:val="bottom"/>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400" w:type="dxa"/>
            <w:vAlign w:val="bottom"/>
            <w:gridSpan w:val="2"/>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240" w:type="dxa"/>
            <w:vAlign w:val="bottom"/>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740" w:type="dxa"/>
            <w:vAlign w:val="bottom"/>
            <w:gridSpan w:val="3"/>
            <w:shd w:val="clear" w:color="auto" w:fill="D2EEF5"/>
          </w:tcPr>
          <w:p>
            <w:pPr>
              <w:jc w:val="right"/>
              <w:ind w:right="103"/>
              <w:spacing w:after="0"/>
              <w:rPr>
                <w:sz w:val="20"/>
                <w:szCs w:val="20"/>
                <w:color w:val="auto"/>
              </w:rPr>
            </w:pPr>
            <w:r>
              <w:rPr>
                <w:rFonts w:ascii="PMingLiU" w:cs="PMingLiU" w:eastAsia="PMingLiU" w:hAnsi="PMingLiU"/>
                <w:sz w:val="15"/>
                <w:szCs w:val="15"/>
                <w:color w:val="auto"/>
              </w:rPr>
              <w:t>  </w:t>
            </w:r>
          </w:p>
        </w:tc>
        <w:tc>
          <w:tcPr>
            <w:tcW w:w="580" w:type="dxa"/>
            <w:vAlign w:val="bottom"/>
            <w:shd w:val="clear" w:color="auto" w:fill="D2EEF5"/>
          </w:tcPr>
          <w:p>
            <w:pPr>
              <w:spacing w:after="0"/>
              <w:rPr>
                <w:sz w:val="16"/>
                <w:szCs w:val="16"/>
                <w:color w:val="auto"/>
              </w:rPr>
            </w:pPr>
          </w:p>
        </w:tc>
        <w:tc>
          <w:tcPr>
            <w:tcW w:w="740" w:type="dxa"/>
            <w:vAlign w:val="bottom"/>
            <w:gridSpan w:val="3"/>
            <w:shd w:val="clear" w:color="auto" w:fill="D2EEF5"/>
          </w:tcPr>
          <w:p>
            <w:pPr>
              <w:jc w:val="right"/>
              <w:ind w:right="83"/>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spacing w:after="0"/>
              <w:rPr>
                <w:sz w:val="16"/>
                <w:szCs w:val="16"/>
                <w:color w:val="auto"/>
              </w:rPr>
            </w:pPr>
          </w:p>
        </w:tc>
        <w:tc>
          <w:tcPr>
            <w:tcW w:w="740" w:type="dxa"/>
            <w:vAlign w:val="bottom"/>
            <w:gridSpan w:val="3"/>
            <w:shd w:val="clear" w:color="auto" w:fill="D2EEF5"/>
          </w:tcPr>
          <w:p>
            <w:pPr>
              <w:jc w:val="right"/>
              <w:ind w:right="83"/>
              <w:spacing w:after="0"/>
              <w:rPr>
                <w:sz w:val="20"/>
                <w:szCs w:val="20"/>
                <w:color w:val="auto"/>
              </w:rPr>
            </w:pPr>
            <w:r>
              <w:rPr>
                <w:rFonts w:ascii="PMingLiU" w:cs="PMingLiU" w:eastAsia="PMingLiU" w:hAnsi="PMingLiU"/>
                <w:sz w:val="15"/>
                <w:szCs w:val="15"/>
                <w:color w:val="auto"/>
              </w:rPr>
              <w:t>  </w:t>
            </w:r>
          </w:p>
        </w:tc>
        <w:tc>
          <w:tcPr>
            <w:tcW w:w="580" w:type="dxa"/>
            <w:vAlign w:val="bottom"/>
            <w:shd w:val="clear" w:color="auto" w:fill="D2EEF5"/>
          </w:tcPr>
          <w:p>
            <w:pPr>
              <w:spacing w:after="0"/>
              <w:rPr>
                <w:sz w:val="16"/>
                <w:szCs w:val="16"/>
                <w:color w:val="auto"/>
              </w:rPr>
            </w:pPr>
          </w:p>
        </w:tc>
        <w:tc>
          <w:tcPr>
            <w:tcW w:w="740" w:type="dxa"/>
            <w:vAlign w:val="bottom"/>
            <w:gridSpan w:val="3"/>
            <w:shd w:val="clear" w:color="auto" w:fill="D2EEF5"/>
          </w:tcPr>
          <w:p>
            <w:pPr>
              <w:jc w:val="right"/>
              <w:ind w:right="83"/>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spacing w:after="0"/>
              <w:rPr>
                <w:sz w:val="16"/>
                <w:szCs w:val="16"/>
                <w:color w:val="auto"/>
              </w:rPr>
            </w:pPr>
          </w:p>
        </w:tc>
        <w:tc>
          <w:tcPr>
            <w:tcW w:w="400" w:type="dxa"/>
            <w:vAlign w:val="bottom"/>
            <w:gridSpan w:val="2"/>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5"/>
        </w:trPr>
        <w:tc>
          <w:tcPr>
            <w:tcW w:w="1320" w:type="dxa"/>
            <w:vAlign w:val="bottom"/>
          </w:tcPr>
          <w:p>
            <w:pPr>
              <w:spacing w:after="0"/>
              <w:rPr>
                <w:sz w:val="20"/>
                <w:szCs w:val="20"/>
                <w:color w:val="auto"/>
              </w:rPr>
            </w:pPr>
            <w:r>
              <w:rPr>
                <w:rFonts w:ascii="PMingLiU" w:cs="PMingLiU" w:eastAsia="PMingLiU" w:hAnsi="PMingLiU"/>
                <w:sz w:val="15"/>
                <w:szCs w:val="15"/>
                <w:color w:val="auto"/>
              </w:rPr>
              <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PMingLiU" w:cs="PMingLiU" w:eastAsia="PMingLiU" w:hAnsi="PMingLiU"/>
          <w:sz w:val="15"/>
          <w:szCs w:val="15"/>
          <w:b w:val="1"/>
          <w:bCs w:val="1"/>
          <w:color w:val="auto"/>
        </w:rPr>
        <w:t>,WHP5HVHUYHG</w:t>
      </w:r>
    </w:p>
    <w:p>
      <w:pPr>
        <w:spacing w:after="0" w:line="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3"/>
          <w:szCs w:val="13"/>
          <w:color w:val="auto"/>
        </w:rPr>
        <w:t>:HKDYHDGRSWHGWKHDPHQGPHQWVWR,WHPVDQGRI5HJXODWLRQ6.FRQWDLQHGLQ6(&amp;5HOHDVH1R$VDUHVXOWWKHGLVFORVXUHSUHYLRXVO\SURYLGHGLQ3DUW</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,,,WHPLVQRORQJHUUHTXLUHG7KHUHZHUHQRUHWURVSHFWLYHFKDQJHVWRWKHFRQVROLGDWHGVWDWHPHQWVRIRSHUDWLRQVIRUDQ\TXDUWHUVLQWKHWZRPRVWUHFHQWILVFDO\HDUV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WKDWZRXOGUHTXLUHGLVFORVXUHXQGHU,WHPDVDPHQGHG</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31" w:name="page32"/>
    <w:bookmarkEnd w:id="31"/>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,WHP0DQDJHPHQW</w:t>
      </w:r>
      <w:r>
        <w:rPr>
          <w:rFonts w:ascii="PMingLiU" w:cs="PMingLiU" w:eastAsia="PMingLiU" w:hAnsi="PMingLiU"/>
          <w:sz w:val="15"/>
          <w:szCs w:val="15"/>
          <w:color w:val="auto"/>
        </w:rPr>
        <w:t>¶</w:t>
      </w:r>
      <w:r>
        <w:rPr>
          <w:rFonts w:ascii="PMingLiU" w:cs="PMingLiU" w:eastAsia="PMingLiU" w:hAnsi="PMingLiU"/>
          <w:sz w:val="15"/>
          <w:szCs w:val="15"/>
          <w:b w:val="1"/>
          <w:bCs w:val="1"/>
          <w:color w:val="auto"/>
        </w:rPr>
        <w:t>V'LVFXVVLRQDQG$QDO\VLVRI)LQDQFLDO&amp;RQGLWLRQDQG5HVXOWVRI2SHUDWLRQV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29(59,(</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&amp;RKXLVDJOREDOVXSSOLHURIHTXLSPHQWDQGVHUYLFHVRSWLPL]LQJVHPLFRQGXFWRUPDQXIDFWXULQJ\LHOGDQGSURGXFWLYLW\:HVHUYHJOREDOVHPLFRQGXFWRUPDQXIDFWXUHUVDQG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WHVWVXEFRQWUDFWRUVZLWKDEURDGSRUWIROLRRISURGXFWVDQGVHUYLFHV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color w:val="auto"/>
        </w:rPr>
        <w:t>)RUWKHILVFDO\HDUHQGLQJ'HFHPEHURXUQHWVDOHVLQFUHDVHG\HDURYHU\HDUWRPLOOLRQ5HYHQXHIURPRXUFDSLWDOHTXLSPHQWSURGXFWVLVSULPDULO\</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1"/>
          <w:szCs w:val="11"/>
          <w:color w:val="auto"/>
        </w:rPr>
        <w:t>GULYHQE\FXVWRPHUV¶FDSLWDOH[SHQGLWXUHVDQGRSHUDWLQJEXGJHWVZKLFKFDQIOXFWXDWHVLJQLILFDQWO\EDVHGRQYDULDWLRQVLQWKHLUEXVLQHVVFRQGLWLRQV7KHVHH[SHQGLWXUHV</w:t>
      </w:r>
    </w:p>
    <w:p>
      <w:pPr>
        <w:spacing w:after="0" w:line="59" w:lineRule="exact"/>
        <w:rPr>
          <w:sz w:val="20"/>
          <w:szCs w:val="20"/>
          <w:color w:val="auto"/>
        </w:rPr>
      </w:pPr>
    </w:p>
    <w:p>
      <w:pPr>
        <w:ind w:left="160" w:right="100" w:hanging="156"/>
        <w:spacing w:after="0" w:line="346" w:lineRule="auto"/>
        <w:rPr>
          <w:sz w:val="20"/>
          <w:szCs w:val="20"/>
          <w:color w:val="auto"/>
        </w:rPr>
      </w:pPr>
      <w:r>
        <w:rPr>
          <w:rFonts w:ascii="PMingLiU" w:cs="PMingLiU" w:eastAsia="PMingLiU" w:hAnsi="PMingLiU"/>
          <w:sz w:val="11"/>
          <w:szCs w:val="11"/>
          <w:color w:val="auto"/>
        </w:rPr>
        <w:t>GHSHQGRQFXUUHQWDQGDQWLFLSDWHGPDUNHWGHPDQGIRUVHPLFRQGXFWRUGHYLFHVDQGWKHSURGXFWVWKDWLQFRUSRUDWHWKHP,QFRQWUDVWUHYHQXHIURPRXUUHFXUULQJSURGXFWV VXFKDVWHVWFRQVXPDEOHVDQGVHUYLFHV LVLQIOXHQFHGE\WKHYROXPHRIVHPLFRQGXFWRUGHYLFHVWHVWHGDQGWKHRQJRLQJLQWURGXFWLRQRIQHZWHFKQRORJLHVE\RXU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FXVWRPHUV$VDUHVXOWUHFXUULQJJHQHUDOO\SURYLGHVDPRUHVWDEOHVRXUFHRIUHYHQXHDQGH[KLELWVOHVVF\FOLFDOLW\WKDQFDSLWDOHTXLSPHQWSURGXFWV</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*OREDOPDFURHFRQRPLFDQGJHRSROLWLFDOIDFWRUVKDYHUHFHQWO\LPSDFWHGWKHVHPLFRQGXFWRULQGXVWU\+LJKHUFRVWRIFDSLWDOVORZLQJGHPDQGDQGHOHYDWHGLQYHQWRU\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OHYHOVKDYHOHGPDQ\VHPLFRQGXFWRUFRPSDQLHVWRUHGXFHFRVWVGHOD\FDSDFLW\H[SDQVLRQVDQGLPSOHPHQWZRUNIRUFHUHGXFWLRQV&amp;XUUHQW\HDU¶VQHWVDOHVZHUHGULYHQ</w:t>
      </w:r>
    </w:p>
    <w:p>
      <w:pPr>
        <w:spacing w:after="0" w:line="47" w:lineRule="exact"/>
        <w:rPr>
          <w:sz w:val="20"/>
          <w:szCs w:val="20"/>
          <w:color w:val="auto"/>
        </w:rPr>
      </w:pPr>
    </w:p>
    <w:p>
      <w:pPr>
        <w:ind w:right="40"/>
        <w:spacing w:after="0" w:line="317" w:lineRule="auto"/>
        <w:rPr>
          <w:sz w:val="20"/>
          <w:szCs w:val="20"/>
          <w:color w:val="auto"/>
        </w:rPr>
      </w:pPr>
      <w:r>
        <w:rPr>
          <w:rFonts w:ascii="PMingLiU" w:cs="PMingLiU" w:eastAsia="PMingLiU" w:hAnsi="PMingLiU"/>
          <w:sz w:val="12"/>
          <w:szCs w:val="12"/>
          <w:color w:val="auto"/>
        </w:rPr>
        <w:t>E\VWURQJHUGHPDQGIRUPRELOHDQG$,EDVHGFRPSXWLQJDSSOLFDWLRQV:KLOHWKHJOREDOPDFURHFRQRPLFHQYLURQPHQWFRQWLQXHVWRZHLJKRQDXWRPRWLYHLQGXVWULDODQG FRQVXPHUVHJPHQWVGHPDQGIRUPRELOHDQG$,EDVHGFRPSXWLQJDSSOLFDWLRQVKHOSHGRIIVHWWKHVHSUHVVXUHV,QUHVSRQVHWRHFRQRPLFFRQGLWLRQVRQ)HEUXDU\ ZHLQLWLDWHGDJOREDOUHVWUXFWXULQJSURJUDPGHVLJQHGWRLPSURYHSURILWDELOLW\ZKLOHPDLQWDLQLQJLQYHVWPHQWLQSURGXFWGHYHORSPHQW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160"/>
        <w:spacing w:after="0" w:line="346" w:lineRule="auto"/>
        <w:rPr>
          <w:sz w:val="20"/>
          <w:szCs w:val="20"/>
          <w:color w:val="auto"/>
        </w:rPr>
      </w:pPr>
      <w:r>
        <w:rPr>
          <w:rFonts w:ascii="PMingLiU" w:cs="PMingLiU" w:eastAsia="PMingLiU" w:hAnsi="PMingLiU"/>
          <w:sz w:val="11"/>
          <w:szCs w:val="11"/>
          <w:color w:val="auto"/>
        </w:rPr>
        <w:t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$SSOLFDWLRQRI&amp;ULWLFDO$FFRXQWLQJ(VWLPDWHVDQG3ROLFLHV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2XUGLVFXVVLRQDQGDQDO\VLVRIRXUILQDQFLDOFRQGLWLRQDQGUHVXOWVRIRSHUDWLRQVLVEDVHGXSRQRXUFRQVROLGDWHGILQDQFLDOVWDWHPHQWVZKLFKKDYHEHHQSUHSDUHGLQ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DFFRUGDQFHZLWKDFFRXQWLQJSULQFLSOHVJHQHUDOO\DFFHSWHGLQWKH8QLWHG6WDWHVRI$PHULFD7KHSUHSDUDWLRQRIWKHVHILQDQFLDOVWDWHPHQWVUHTXLUHVXVWRPDNHHVWLPDWHV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DQGMXGJPHQWVWKDWDIIHFWWKHUHSRUWHGDPRXQWVRIDVVHWVOLDELOLWLHVUHYHQXHVDQGH[SHQVHVDQGUHODWHGGLVFORVXUHRIFRQWLQJHQWDVVHWVDQGOLDELOLWLHV:HEDVHRXU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HVWLPDWHVRQKLVWRULFDOH[SHULHQFHIRUHFDVWVDQGRQYDULRXVRWKHUDVVXPSWLRQVWKDWDUHEHOLHYHGWREHUHDVRQDEOHXQGHUWKHFLUFXPVWDQFHVKRZHYHUDFWXDOUHVXOWVPD\</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GLIIHUIURPWKRVHHVWLPDWHVXQGHUGLIIHUHQWDVVXPSWLRQVRUFRQGLWLRQV7KHPHWKRGVHVWLPDWHVDQGMXGJPHQWVZHXVHLQDSSO\LQJRXUDFFRXQWLQJSROLFLHVKDYHD</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VLJQLILFDQWLPSDFWRQWKHUHVXOWVZHUHSRUWLQRXUILQDQFLDOVWDWHPHQWV6RPHRIRXUDFFRXQWLQJSROLFLHVUHTXLUHXVWRPDNHGLIILFXOWDQGVXEMHFWLYHMXGJPHQWVRIWHQDVD</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UHVXOWRIWKHQHHGWRPDNHHVWLPDWHVRIPDWWHUVWKDWDUHLQKHUHQWO\XQFHUWDLQ2XUFULWLFDODFFRXQWLQJHVWLPDWHVWKDWZHEHOLHYHDUHWKHPRVWLPSRUWDQWWRLQYHVWRUV¶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XQGHUVWDQGLQJRIRXUILQDQFLDOUHVXOWVDQGFRQGLWLRQUHTXLUHFRPSOH[PDQDJHPHQWMXGJPHQWDQGLQFOXGH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300" w:type="dxa"/>
            <w:vAlign w:val="bottom"/>
          </w:tcPr>
          <w:p>
            <w:pPr>
              <w:ind w:left="120"/>
              <w:spacing w:after="0" w:line="201" w:lineRule="exact"/>
              <w:rPr>
                <w:sz w:val="20"/>
                <w:szCs w:val="20"/>
                <w:color w:val="auto"/>
              </w:rPr>
            </w:pPr>
            <w:r>
              <w:rPr>
                <w:rFonts w:ascii="Arial Unicode MS" w:cs="Arial Unicode MS" w:eastAsia="Arial Unicode MS" w:hAnsi="Arial Unicode MS"/>
                <w:sz w:val="15"/>
                <w:szCs w:val="15"/>
                <w:color w:val="auto"/>
              </w:rPr>
              <w:t>Ɣ</w:t>
            </w:r>
          </w:p>
        </w:tc>
        <w:tc>
          <w:tcPr>
            <w:tcW w:w="10100" w:type="dxa"/>
            <w:vAlign w:val="bottom"/>
          </w:tcPr>
          <w:p>
            <w:pPr>
              <w:ind w:left="100"/>
              <w:spacing w:after="0"/>
              <w:rPr>
                <w:sz w:val="20"/>
                <w:szCs w:val="20"/>
                <w:color w:val="auto"/>
              </w:rPr>
            </w:pPr>
            <w:r>
              <w:rPr>
                <w:rFonts w:ascii="PMingLiU" w:cs="PMingLiU" w:eastAsia="PMingLiU" w:hAnsi="PMingLiU"/>
                <w:sz w:val="15"/>
                <w:szCs w:val="15"/>
                <w:color w:val="auto"/>
              </w:rPr>
              <w:t>UHYHQXHUHFRJQLWLRQLQFOXGLQJWKHGHIHUUDORIUHYHQXHRQVDOHVWRFXVWRPHUVZKLFKLPSDFWVRXUUHVXOWVRIRSHUDWLRQV</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300" w:type="dxa"/>
            <w:vAlign w:val="bottom"/>
          </w:tcPr>
          <w:p>
            <w:pPr>
              <w:ind w:left="120"/>
              <w:spacing w:after="0" w:line="201" w:lineRule="exact"/>
              <w:rPr>
                <w:sz w:val="20"/>
                <w:szCs w:val="20"/>
                <w:color w:val="auto"/>
              </w:rPr>
            </w:pPr>
            <w:r>
              <w:rPr>
                <w:rFonts w:ascii="Arial Unicode MS" w:cs="Arial Unicode MS" w:eastAsia="Arial Unicode MS" w:hAnsi="Arial Unicode MS"/>
                <w:sz w:val="15"/>
                <w:szCs w:val="15"/>
                <w:color w:val="auto"/>
              </w:rPr>
              <w:t>Ɣ</w:t>
            </w:r>
          </w:p>
        </w:tc>
        <w:tc>
          <w:tcPr>
            <w:tcW w:w="10100" w:type="dxa"/>
            <w:vAlign w:val="bottom"/>
          </w:tcPr>
          <w:p>
            <w:pPr>
              <w:ind w:left="100"/>
              <w:spacing w:after="0"/>
              <w:rPr>
                <w:sz w:val="20"/>
                <w:szCs w:val="20"/>
                <w:color w:val="auto"/>
              </w:rPr>
            </w:pPr>
            <w:r>
              <w:rPr>
                <w:rFonts w:ascii="PMingLiU" w:cs="PMingLiU" w:eastAsia="PMingLiU" w:hAnsi="PMingLiU"/>
                <w:sz w:val="15"/>
                <w:szCs w:val="15"/>
                <w:color w:val="auto"/>
                <w:w w:val="86"/>
              </w:rPr>
              <w:t>HVWLPDWLRQRIYDOXDWLRQDOORZDQFHVDQGDFFUXHGOLDELOLWLHVVSHFLILFDOO\LQYHQWRU\UHVHUYHVZKLFKLPSDFWJURVVPDUJLQRURSHUDWLQJH[SHQVHV</w:t>
            </w:r>
          </w:p>
        </w:tc>
        <w:tc>
          <w:tcPr>
            <w:tcW w:w="0" w:type="dxa"/>
            <w:vAlign w:val="bottom"/>
          </w:tcPr>
          <w:p>
            <w:pPr>
              <w:spacing w:after="0"/>
              <w:rPr>
                <w:sz w:val="1"/>
                <w:szCs w:val="1"/>
                <w:color w:val="auto"/>
              </w:rPr>
            </w:pPr>
          </w:p>
        </w:tc>
      </w:tr>
      <w:tr>
        <w:trPr>
          <w:trHeight w:val="198"/>
        </w:trPr>
        <w:tc>
          <w:tcPr>
            <w:tcW w:w="160" w:type="dxa"/>
            <w:vAlign w:val="bottom"/>
          </w:tcPr>
          <w:p>
            <w:pPr>
              <w:spacing w:after="0" w:line="198" w:lineRule="exact"/>
              <w:rPr>
                <w:sz w:val="20"/>
                <w:szCs w:val="20"/>
                <w:color w:val="auto"/>
              </w:rPr>
            </w:pPr>
            <w:r>
              <w:rPr>
                <w:rFonts w:ascii="PMingLiU" w:cs="PMingLiU" w:eastAsia="PMingLiU" w:hAnsi="PMingLiU"/>
                <w:sz w:val="19"/>
                <w:szCs w:val="19"/>
                <w:color w:val="auto"/>
              </w:rPr>
              <w:t/>
            </w:r>
          </w:p>
        </w:tc>
        <w:tc>
          <w:tcPr>
            <w:tcW w:w="300" w:type="dxa"/>
            <w:vAlign w:val="bottom"/>
          </w:tcPr>
          <w:p>
            <w:pPr>
              <w:ind w:left="120"/>
              <w:spacing w:after="0" w:line="198" w:lineRule="exact"/>
              <w:rPr>
                <w:sz w:val="20"/>
                <w:szCs w:val="20"/>
                <w:color w:val="auto"/>
              </w:rPr>
            </w:pPr>
            <w:r>
              <w:rPr>
                <w:rFonts w:ascii="Arial Unicode MS" w:cs="Arial Unicode MS" w:eastAsia="Arial Unicode MS" w:hAnsi="Arial Unicode MS"/>
                <w:sz w:val="15"/>
                <w:szCs w:val="15"/>
                <w:color w:val="auto"/>
              </w:rPr>
              <w:t>Ɣ</w:t>
            </w:r>
          </w:p>
        </w:tc>
        <w:tc>
          <w:tcPr>
            <w:tcW w:w="10100" w:type="dxa"/>
            <w:vAlign w:val="bottom"/>
          </w:tcPr>
          <w:p>
            <w:pPr>
              <w:ind w:left="100"/>
              <w:spacing w:after="0"/>
              <w:rPr>
                <w:sz w:val="20"/>
                <w:szCs w:val="20"/>
                <w:color w:val="auto"/>
              </w:rPr>
            </w:pPr>
            <w:r>
              <w:rPr>
                <w:rFonts w:ascii="PMingLiU" w:cs="PMingLiU" w:eastAsia="PMingLiU" w:hAnsi="PMingLiU"/>
                <w:sz w:val="15"/>
                <w:szCs w:val="15"/>
                <w:color w:val="auto"/>
                <w:w w:val="76"/>
              </w:rPr>
              <w:t>WKHUHFRJQLWLRQDQGPHDVXUHPHQWRIFXUUHQWDQGGHIHUUHGLQFRPHWD[DVVHWVDQGOLDELOLWLHVXQUHFRJQL]HGWD[EHQHILWVWKHYDOXDWLRQDOORZDQFHRQGHIHUUHGWD[</w:t>
            </w:r>
          </w:p>
        </w:tc>
        <w:tc>
          <w:tcPr>
            <w:tcW w:w="0" w:type="dxa"/>
            <w:vAlign w:val="bottom"/>
          </w:tcPr>
          <w:p>
            <w:pPr>
              <w:spacing w:after="0"/>
              <w:rPr>
                <w:sz w:val="1"/>
                <w:szCs w:val="1"/>
                <w:color w:val="auto"/>
              </w:rPr>
            </w:pPr>
          </w:p>
        </w:tc>
      </w:tr>
      <w:tr>
        <w:trPr>
          <w:trHeight w:val="185"/>
        </w:trPr>
        <w:tc>
          <w:tcPr>
            <w:tcW w:w="160" w:type="dxa"/>
            <w:vAlign w:val="bottom"/>
            <w:vMerge w:val="restart"/>
          </w:tcPr>
          <w:p>
            <w:pPr>
              <w:spacing w:after="0"/>
              <w:rPr>
                <w:sz w:val="20"/>
                <w:szCs w:val="20"/>
                <w:color w:val="auto"/>
              </w:rPr>
            </w:pPr>
            <w:r>
              <w:rPr>
                <w:rFonts w:ascii="PMingLiU" w:cs="PMingLiU" w:eastAsia="PMingLiU" w:hAnsi="PMingLiU"/>
                <w:sz w:val="19"/>
                <w:szCs w:val="19"/>
                <w:color w:val="auto"/>
              </w:rPr>
              <w:t/>
            </w:r>
          </w:p>
        </w:tc>
        <w:tc>
          <w:tcPr>
            <w:tcW w:w="300" w:type="dxa"/>
            <w:vAlign w:val="bottom"/>
          </w:tcPr>
          <w:p>
            <w:pPr>
              <w:spacing w:after="0"/>
              <w:rPr>
                <w:sz w:val="16"/>
                <w:szCs w:val="16"/>
                <w:color w:val="auto"/>
              </w:rPr>
            </w:pPr>
          </w:p>
        </w:tc>
        <w:tc>
          <w:tcPr>
            <w:tcW w:w="10100" w:type="dxa"/>
            <w:vAlign w:val="bottom"/>
          </w:tcPr>
          <w:p>
            <w:pPr>
              <w:ind w:left="100"/>
              <w:spacing w:after="0"/>
              <w:rPr>
                <w:sz w:val="20"/>
                <w:szCs w:val="20"/>
                <w:color w:val="auto"/>
              </w:rPr>
            </w:pPr>
            <w:r>
              <w:rPr>
                <w:rFonts w:ascii="PMingLiU" w:cs="PMingLiU" w:eastAsia="PMingLiU" w:hAnsi="PMingLiU"/>
                <w:sz w:val="15"/>
                <w:szCs w:val="15"/>
                <w:color w:val="auto"/>
              </w:rPr>
              <w:t>DVVHWVDQGDFFRXQWLQJIRUWKHLPSDFWRIWKHFKDQJHWR86WD[ODZDVGHVFULEHGKHUHLQZKLFKLPSDFWRXUWD[SURYLVLRQDQG</w:t>
            </w:r>
          </w:p>
        </w:tc>
        <w:tc>
          <w:tcPr>
            <w:tcW w:w="0" w:type="dxa"/>
            <w:vAlign w:val="bottom"/>
          </w:tcPr>
          <w:p>
            <w:pPr>
              <w:spacing w:after="0"/>
              <w:rPr>
                <w:sz w:val="1"/>
                <w:szCs w:val="1"/>
                <w:color w:val="auto"/>
              </w:rPr>
            </w:pPr>
          </w:p>
        </w:tc>
      </w:tr>
      <w:tr>
        <w:trPr>
          <w:trHeight w:val="196"/>
        </w:trPr>
        <w:tc>
          <w:tcPr>
            <w:tcW w:w="160" w:type="dxa"/>
            <w:vAlign w:val="bottom"/>
            <w:vMerge w:val="continue"/>
          </w:tcPr>
          <w:p>
            <w:pPr>
              <w:spacing w:after="0"/>
              <w:rPr>
                <w:sz w:val="17"/>
                <w:szCs w:val="17"/>
                <w:color w:val="auto"/>
              </w:rPr>
            </w:pPr>
          </w:p>
        </w:tc>
        <w:tc>
          <w:tcPr>
            <w:tcW w:w="300" w:type="dxa"/>
            <w:vAlign w:val="bottom"/>
          </w:tcPr>
          <w:p>
            <w:pPr>
              <w:ind w:left="120"/>
              <w:spacing w:after="0" w:line="196" w:lineRule="exact"/>
              <w:rPr>
                <w:sz w:val="20"/>
                <w:szCs w:val="20"/>
                <w:color w:val="auto"/>
              </w:rPr>
            </w:pPr>
            <w:r>
              <w:rPr>
                <w:rFonts w:ascii="Arial Unicode MS" w:cs="Arial Unicode MS" w:eastAsia="Arial Unicode MS" w:hAnsi="Arial Unicode MS"/>
                <w:sz w:val="15"/>
                <w:szCs w:val="15"/>
                <w:color w:val="auto"/>
              </w:rPr>
              <w:t>Ɣ</w:t>
            </w:r>
          </w:p>
        </w:tc>
        <w:tc>
          <w:tcPr>
            <w:tcW w:w="10100" w:type="dxa"/>
            <w:vAlign w:val="bottom"/>
          </w:tcPr>
          <w:p>
            <w:pPr>
              <w:ind w:left="100"/>
              <w:spacing w:after="0"/>
              <w:rPr>
                <w:sz w:val="20"/>
                <w:szCs w:val="20"/>
                <w:color w:val="auto"/>
              </w:rPr>
            </w:pPr>
            <w:r>
              <w:rPr>
                <w:rFonts w:ascii="PMingLiU" w:cs="PMingLiU" w:eastAsia="PMingLiU" w:hAnsi="PMingLiU"/>
                <w:sz w:val="15"/>
                <w:szCs w:val="15"/>
                <w:color w:val="auto"/>
                <w:w w:val="78"/>
              </w:rPr>
              <w:t>WKHDVVHVVPHQWRIUHFRYHUDELOLW\RIJRRGZLOOZKLFKSULPDULO\LPSDFWVJURVVPDUJLQRURSHUDWLQJH[SHQVHVLIZHDUHUHTXLUHGWRUHFRUGLPSDLUPHQWVRUDFFHOHUDWH</w:t>
            </w:r>
          </w:p>
        </w:tc>
        <w:tc>
          <w:tcPr>
            <w:tcW w:w="0" w:type="dxa"/>
            <w:vAlign w:val="bottom"/>
          </w:tcPr>
          <w:p>
            <w:pPr>
              <w:spacing w:after="0"/>
              <w:rPr>
                <w:sz w:val="1"/>
                <w:szCs w:val="1"/>
                <w:color w:val="auto"/>
              </w:rPr>
            </w:pPr>
          </w:p>
        </w:tc>
      </w:tr>
      <w:tr>
        <w:trPr>
          <w:trHeight w:val="206"/>
        </w:trPr>
        <w:tc>
          <w:tcPr>
            <w:tcW w:w="16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10100" w:type="dxa"/>
            <w:vAlign w:val="bottom"/>
          </w:tcPr>
          <w:p>
            <w:pPr>
              <w:ind w:left="100"/>
              <w:spacing w:after="0"/>
              <w:rPr>
                <w:sz w:val="20"/>
                <w:szCs w:val="20"/>
                <w:color w:val="auto"/>
              </w:rPr>
            </w:pPr>
            <w:r>
              <w:rPr>
                <w:rFonts w:ascii="PMingLiU" w:cs="PMingLiU" w:eastAsia="PMingLiU" w:hAnsi="PMingLiU"/>
                <w:sz w:val="15"/>
                <w:szCs w:val="15"/>
                <w:color w:val="auto"/>
              </w:rPr>
              <w:t>GHSUHFLDWLRQ</w:t>
            </w:r>
          </w:p>
        </w:tc>
        <w:tc>
          <w:tcPr>
            <w:tcW w:w="0" w:type="dxa"/>
            <w:vAlign w:val="bottom"/>
          </w:tcPr>
          <w:p>
            <w:pPr>
              <w:spacing w:after="0"/>
              <w:rPr>
                <w:sz w:val="1"/>
                <w:szCs w:val="1"/>
                <w:color w:val="auto"/>
              </w:rPr>
            </w:pPr>
          </w:p>
        </w:tc>
      </w:tr>
      <w:tr>
        <w:trPr>
          <w:trHeight w:val="185"/>
        </w:trPr>
        <w:tc>
          <w:tcPr>
            <w:tcW w:w="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100" w:type="dxa"/>
            <w:vAlign w:val="bottom"/>
            <w:vMerge w:val="restart"/>
          </w:tcPr>
          <w:p>
            <w:pPr>
              <w:ind w:left="480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620"/>
          </w:cols>
          <w:pgMar w:left="800" w:top="342" w:right="820" w:bottom="1440" w:gutter="0" w:footer="0" w:header="0"/>
        </w:sectPr>
      </w:pPr>
    </w:p>
    <w:bookmarkStart w:id="32" w:name="page33"/>
    <w:bookmarkEnd w:id="32"/>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%HORZZHGLVFXVVWKHVHSROLFLHVIXUWKHUDVZHOODVWKHHVWLPDWHVDQGMXGJPHQWVLQYROYHG:HDOVRKDYHRWKHUSROLFLHVWKDWZHFRQVLGHUNH\DFFRXQWLQJSROLFLHV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KRZHYHUWKHVHSROLFLHVW\SLFDOO\GRQRWUHTXLUHXVWRPDNHHVWLPDWHVRUMXGJPHQWVWKDWDUHGLIILFXOWRUVXEMHFWLYH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100"/>
        <w:spacing w:after="0" w:line="350" w:lineRule="auto"/>
        <w:rPr>
          <w:sz w:val="20"/>
          <w:szCs w:val="20"/>
          <w:color w:val="auto"/>
        </w:rPr>
      </w:pPr>
      <w:r>
        <w:rPr>
          <w:rFonts w:ascii="PMingLiU" w:cs="PMingLiU" w:eastAsia="PMingLiU" w:hAnsi="PMingLiU"/>
          <w:sz w:val="11"/>
          <w:szCs w:val="11"/>
          <w:b w:val="1"/>
          <w:bCs w:val="1"/>
          <w:i w:val="1"/>
          <w:iCs w:val="1"/>
          <w:color w:val="auto"/>
        </w:rPr>
        <w:t>5HYHQXH5HFRJQLWLRQ</w:t>
      </w:r>
      <w:r>
        <w:rPr>
          <w:rFonts w:ascii="PMingLiU" w:cs="PMingLiU" w:eastAsia="PMingLiU" w:hAnsi="PMingLiU"/>
          <w:sz w:val="11"/>
          <w:szCs w:val="11"/>
          <w:color w:val="auto"/>
        </w:rPr>
        <w:t>2XUQHWVDOHVDUHGHULYHGIURPWKHVDOHRISURGXFWVDQGVHUYLFHVDQGDUHDGMXVWHGIRUHVWLPDWHGUHWXUQVDQGDOORZDQFHVZKLFKKLVWRULFDOO\KDYH</w:t>
      </w:r>
      <w:r>
        <w:rPr>
          <w:rFonts w:ascii="PMingLiU" w:cs="PMingLiU" w:eastAsia="PMingLiU" w:hAnsi="PMingLiU"/>
          <w:sz w:val="11"/>
          <w:szCs w:val="11"/>
          <w:b w:val="1"/>
          <w:bCs w:val="1"/>
          <w:i w:val="1"/>
          <w:iCs w:val="1"/>
          <w:color w:val="auto"/>
        </w:rPr>
        <w:t xml:space="preserve"> </w:t>
      </w:r>
      <w:r>
        <w:rPr>
          <w:rFonts w:ascii="PMingLiU" w:cs="PMingLiU" w:eastAsia="PMingLiU" w:hAnsi="PMingLiU"/>
          <w:sz w:val="11"/>
          <w:szCs w:val="11"/>
          <w:color w:val="auto"/>
        </w:rPr>
        <w:t>EHHQLQVLJQLILFDQW:HUHFRJQL]HUHYHQXHZKHQWKHREOLJDWLRQVXQGHUWKHWHUPVRIDFRQWUDFWZLWKRXUFXVWRPHUVDUHVDWLVILHGJHQHUDOO\WKLVRFFXUVZLWKWKHWUDQVIHURI FRQWURORIRXUV\VWHPVDQGQRQV\VWHPSURGXFWVRUWKHFRPSOHWLRQRIVHUYLFHV,QFLUFXPVWDQFHVZKHUHFRQWUROLVQRWWUDQVIHUUHGXQWLOGHVWLQDWLRQRUDFFHSWDQFHZH GHIHUUHYHQXHUHFRJQLWLRQXQWLOVXFKHYHQWVRFFXU5HYHQXHIRUHVWDEOLVKHGSURGXFWVWKDWKDYHSUHYLRXVO\VDWLVILHGDFXVWRPHU¶VDFFHSWDQFHUHTXLUHPHQWVLVJHQHUDOO\ UHFRJQL]HGXSRQVKLSPHQW,QFDVHVZKHUHDSULRUKLVWRU\RIFXVWRPHUDFFHSWDQFHFDQQRWEHGHPRQVWUDWHGDQGLQWKHFDVHRIQHZSURGXFWVUHYHQXHDQGFRVWRIVDOHV</w:t>
      </w:r>
    </w:p>
    <w:p>
      <w:pPr>
        <w:spacing w:after="0" w:line="2" w:lineRule="exact"/>
        <w:rPr>
          <w:sz w:val="20"/>
          <w:szCs w:val="20"/>
          <w:color w:val="auto"/>
        </w:rPr>
      </w:pPr>
    </w:p>
    <w:p>
      <w:pPr>
        <w:ind w:right="20"/>
        <w:spacing w:after="0" w:line="346" w:lineRule="auto"/>
        <w:rPr>
          <w:sz w:val="20"/>
          <w:szCs w:val="20"/>
          <w:color w:val="auto"/>
        </w:rPr>
      </w:pPr>
      <w:r>
        <w:rPr>
          <w:rFonts w:ascii="PMingLiU" w:cs="PMingLiU" w:eastAsia="PMingLiU" w:hAnsi="PMingLiU"/>
          <w:sz w:val="11"/>
          <w:szCs w:val="11"/>
          <w:color w:val="auto"/>
        </w:rPr>
        <w:t>DUHGHIHUUHGXQWLOFXVWRPHUDFFHSWDQFHKDVEHHQUHFHLYHG2XUSRVWVKLSPHQWREOLJDWLRQVW\SLFDOO\LQFOXGHVWDQGDUGZDUUDQWLHV6HUYLFHUHYHQXHLVUHFRJQL]HGRYHUWLPH DVWKHWUDQVIHURIFRQWUROLVFRPSOHWHGIRUWKHUHODWHGFRQWUDFWRUXSRQFRPSOHWLRQRIWKHVHUYLFHVLIWKH\DUHVKRUWWHUPLQQDWXUH6SDUHVDQGFRQWDFWRUDQGNLWUHYHQXH DUHJHQHUDOO\UHFRJQL]HGXSRQVKLSPHQW&amp;HUWDLQRIRXUHTXLSPHQWVDOHVKDYHPXOWLSOHSHUIRUPDQFHREOLJDWLRQV7KHVHDUUDQJHPHQWVLQYROYHWKHGHOLYHU\RUSHUIRUPDQFH RIPXOWLSOHSHUIRUPDQFHREOLJDWLRQVWKDWPD\RFFXUDWGLIIHUHQWSRLQWVLQWLPHRURYHUGLIIHUHQWSHULRGVRIWLPH)RUDUUDQJHPHQWVFRQWDLQLQJPXOWLSOHSHUIRUPDQFH</w:t>
      </w:r>
    </w:p>
    <w:p>
      <w:pPr>
        <w:spacing w:after="0" w:line="1" w:lineRule="exact"/>
        <w:rPr>
          <w:sz w:val="20"/>
          <w:szCs w:val="20"/>
          <w:color w:val="auto"/>
        </w:rPr>
      </w:pPr>
    </w:p>
    <w:p>
      <w:pPr>
        <w:spacing w:after="0" w:line="381" w:lineRule="auto"/>
        <w:rPr>
          <w:sz w:val="20"/>
          <w:szCs w:val="20"/>
          <w:color w:val="auto"/>
        </w:rPr>
      </w:pPr>
      <w:r>
        <w:rPr>
          <w:rFonts w:ascii="PMingLiU" w:cs="PMingLiU" w:eastAsia="PMingLiU" w:hAnsi="PMingLiU"/>
          <w:sz w:val="10"/>
          <w:szCs w:val="10"/>
          <w:color w:val="auto"/>
        </w:rPr>
        <w:t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amp;7RSLF</w:t>
      </w:r>
      <w:r>
        <w:rPr>
          <w:rFonts w:ascii="PMingLiU" w:cs="PMingLiU" w:eastAsia="PMingLiU" w:hAnsi="PMingLiU"/>
          <w:sz w:val="10"/>
          <w:szCs w:val="10"/>
          <w:i w:val="1"/>
          <w:iCs w:val="1"/>
          <w:color w:val="auto"/>
        </w:rPr>
        <w:t>5HYHQXHIURP&amp;RQWUDFWVZLWK</w:t>
      </w:r>
      <w:r>
        <w:rPr>
          <w:rFonts w:ascii="PMingLiU" w:cs="PMingLiU" w:eastAsia="PMingLiU" w:hAnsi="PMingLiU"/>
          <w:sz w:val="10"/>
          <w:szCs w:val="10"/>
          <w:color w:val="auto"/>
        </w:rPr>
        <w:t xml:space="preserve"> </w:t>
      </w:r>
      <w:r>
        <w:rPr>
          <w:rFonts w:ascii="PMingLiU" w:cs="PMingLiU" w:eastAsia="PMingLiU" w:hAnsi="PMingLiU"/>
          <w:sz w:val="10"/>
          <w:szCs w:val="10"/>
          <w:i w:val="1"/>
          <w:iCs w:val="1"/>
          <w:color w:val="auto"/>
        </w:rPr>
        <w:t>&amp;XVWRPHUV</w:t>
      </w:r>
      <w:r>
        <w:rPr>
          <w:rFonts w:ascii="PMingLiU" w:cs="PMingLiU" w:eastAsia="PMingLiU" w:hAnsi="PMingLiU"/>
          <w:sz w:val="10"/>
          <w:szCs w:val="10"/>
          <w:color w:val="auto"/>
        </w:rPr>
        <w:t>³$6&amp;´ZHKDYHRSWHGQRWWRGLVFORVHXQVDWLVILHGSHUIRUPDQFHREOLJDWLRQVIRUFRQWUDFWVZLWKRULJLQDOH[SHFWHGGXUDWLRQVRIOHVVWKDQRQH\HDU:H</w:t>
      </w:r>
    </w:p>
    <w:p>
      <w:pPr>
        <w:ind w:right="20"/>
        <w:spacing w:after="0" w:line="346" w:lineRule="auto"/>
        <w:rPr>
          <w:sz w:val="20"/>
          <w:szCs w:val="20"/>
          <w:color w:val="auto"/>
        </w:rPr>
      </w:pPr>
      <w:r>
        <w:rPr>
          <w:rFonts w:ascii="PMingLiU" w:cs="PMingLiU" w:eastAsia="PMingLiU" w:hAnsi="PMingLiU"/>
          <w:sz w:val="11"/>
          <w:szCs w:val="11"/>
          <w:color w:val="auto"/>
        </w:rPr>
        <w:t>JHQHUDOO\VHOORXUHTXLSPHQWZLWKDSURGXFWZDUUDQW\7KHSURGXFWZDUUDQW\SURYLGHVDVVXUDQFHWRFXVWRPHUVWKDWGHOLYHUHGSURGXFWVDUHDVVSHFLILHGLQWKHFRQWUDFWDQ ³DVVXUDQFHW\SHZDUUDQW\´7KHUHIRUHZHDFFRXQWIRUVXFKSURGXFWZDUUDQWLHVXQGHU$6&amp;7RSLF</w:t>
      </w:r>
      <w:r>
        <w:rPr>
          <w:rFonts w:ascii="PMingLiU" w:cs="PMingLiU" w:eastAsia="PMingLiU" w:hAnsi="PMingLiU"/>
          <w:sz w:val="11"/>
          <w:szCs w:val="11"/>
          <w:i w:val="1"/>
          <w:iCs w:val="1"/>
          <w:color w:val="auto"/>
        </w:rPr>
        <w:t>*XDUDQWHHV</w:t>
      </w:r>
      <w:r>
        <w:rPr>
          <w:rFonts w:ascii="PMingLiU" w:cs="PMingLiU" w:eastAsia="PMingLiU" w:hAnsi="PMingLiU"/>
          <w:sz w:val="11"/>
          <w:szCs w:val="11"/>
          <w:color w:val="auto"/>
        </w:rPr>
        <w:t>³$6&amp;´DQGQRWDVDVHSDUDWHSHUIRUPDQFH</w:t>
      </w:r>
    </w:p>
    <w:p>
      <w:pPr>
        <w:ind w:right="200"/>
        <w:spacing w:after="0" w:line="346" w:lineRule="auto"/>
        <w:rPr>
          <w:sz w:val="20"/>
          <w:szCs w:val="20"/>
          <w:color w:val="auto"/>
        </w:rPr>
      </w:pPr>
      <w:r>
        <w:rPr>
          <w:rFonts w:ascii="PMingLiU" w:cs="PMingLiU" w:eastAsia="PMingLiU" w:hAnsi="PMingLiU"/>
          <w:sz w:val="11"/>
          <w:szCs w:val="11"/>
          <w:color w:val="auto"/>
        </w:rPr>
        <w:t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w:t>
      </w:r>
    </w:p>
    <w:p>
      <w:pPr>
        <w:spacing w:after="0" w:line="1" w:lineRule="exact"/>
        <w:rPr>
          <w:sz w:val="20"/>
          <w:szCs w:val="20"/>
          <w:color w:val="auto"/>
        </w:rPr>
      </w:pPr>
    </w:p>
    <w:p>
      <w:pPr>
        <w:ind w:right="40"/>
        <w:spacing w:after="0" w:line="404" w:lineRule="auto"/>
        <w:rPr>
          <w:sz w:val="20"/>
          <w:szCs w:val="20"/>
          <w:color w:val="auto"/>
        </w:rPr>
      </w:pPr>
      <w:r>
        <w:rPr>
          <w:rFonts w:ascii="PMingLiU" w:cs="PMingLiU" w:eastAsia="PMingLiU" w:hAnsi="PMingLiU"/>
          <w:sz w:val="11"/>
          <w:szCs w:val="11"/>
          <w:color w:val="auto"/>
        </w:rPr>
        <w:t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$FFRXQWV5HFHLYDEOH</w:t>
      </w:r>
      <w:r>
        <w:rPr>
          <w:rFonts w:ascii="PMingLiU" w:cs="PMingLiU" w:eastAsia="PMingLiU" w:hAnsi="PMingLiU"/>
          <w:sz w:val="12"/>
          <w:szCs w:val="12"/>
          <w:color w:val="auto"/>
        </w:rPr>
        <w:t>:HPDLQWDLQDQDOORZDQFHIRUHVWLPDWHGFUHGLWORVVHVUHVXOWLQJIURPWKHLQDELOLW\RIRXUFXVWRPHUVWRPDNHUHTXLUHGSD\PHQWV,IWKHILQDQFLDO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FRQGLWLRQRIRXUFXVWRPHUVGHWHULRUDWHVUHVXOWLQJLQDQLPSDLUPHQWRIWKHLUDELOLW\WRPDNHSD\PHQWVDGGLWLRQDODOORZDQFHVPD\EHUHTXLUHG2XUFXVWRPHUVLQFOXGH</w:t>
      </w:r>
    </w:p>
    <w:p>
      <w:pPr>
        <w:spacing w:after="0" w:line="70" w:lineRule="exact"/>
        <w:rPr>
          <w:sz w:val="20"/>
          <w:szCs w:val="20"/>
          <w:color w:val="auto"/>
        </w:rPr>
      </w:pPr>
    </w:p>
    <w:p>
      <w:pPr>
        <w:spacing w:after="0"/>
        <w:rPr>
          <w:sz w:val="20"/>
          <w:szCs w:val="20"/>
          <w:color w:val="auto"/>
        </w:rPr>
      </w:pPr>
      <w:r>
        <w:rPr>
          <w:rFonts w:ascii="PMingLiU" w:cs="PMingLiU" w:eastAsia="PMingLiU" w:hAnsi="PMingLiU"/>
          <w:sz w:val="11"/>
          <w:szCs w:val="11"/>
          <w:color w:val="auto"/>
        </w:rPr>
        <w:t>VHPLFRQGXFWRUPDQXIDFWXUHUVDQGVHPLFRQGXFWRUWHVWVXEFRQWUDFWRUVWKURXJKRXWPDQ\DUHDVRIWKHZRUOG:KLOHZHEHOLHYHWKDWRXUDOORZDQFHIRUFUHGLWORVVHVLV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DGHTXDWHDQGUHSUHVHQWVRXUEHVWHVWLPDWHRIIXWXUHORVVHVZHZLOOFRQWLQXHWRPRQLWRUFXVWRPHUOLTXLGLW\DQGRWKHUHFRQRPLFFRQGLWLRQVZKLFKPD\UHVXOWLQFKDQJHV</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5"/>
          <w:szCs w:val="15"/>
          <w:color w:val="auto"/>
        </w:rPr>
        <w:t>WRRXUHVWLPDWHV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320"/>
        <w:spacing w:after="0" w:line="357" w:lineRule="auto"/>
        <w:rPr>
          <w:sz w:val="20"/>
          <w:szCs w:val="20"/>
          <w:color w:val="auto"/>
        </w:rPr>
      </w:pPr>
      <w:r>
        <w:rPr>
          <w:rFonts w:ascii="PMingLiU" w:cs="PMingLiU" w:eastAsia="PMingLiU" w:hAnsi="PMingLiU"/>
          <w:sz w:val="11"/>
          <w:szCs w:val="11"/>
          <w:b w:val="1"/>
          <w:bCs w:val="1"/>
          <w:i w:val="1"/>
          <w:iCs w:val="1"/>
          <w:color w:val="auto"/>
        </w:rPr>
        <w:t>,QYHQWRU\</w:t>
      </w:r>
      <w:r>
        <w:rPr>
          <w:rFonts w:ascii="PMingLiU" w:cs="PMingLiU" w:eastAsia="PMingLiU" w:hAnsi="PMingLiU"/>
          <w:sz w:val="11"/>
          <w:szCs w:val="11"/>
          <w:color w:val="auto"/>
        </w:rPr>
        <w:t>7KHYDOXDWLRQRILQYHQWRU\UHTXLUHVXVWRHVWLPDWHREVROHWHRUH[FHVVLQYHQWRU\DVZHOODVLQYHQWRU\WKDWLVQRWRIVDOHDEOHTXDOLW\7KHGHWHUPLQDWLRQRI</w:t>
      </w:r>
      <w:r>
        <w:rPr>
          <w:rFonts w:ascii="PMingLiU" w:cs="PMingLiU" w:eastAsia="PMingLiU" w:hAnsi="PMingLiU"/>
          <w:sz w:val="11"/>
          <w:szCs w:val="11"/>
          <w:b w:val="1"/>
          <w:bCs w:val="1"/>
          <w:i w:val="1"/>
          <w:iCs w:val="1"/>
          <w:color w:val="auto"/>
        </w:rPr>
        <w:t xml:space="preserve"> </w:t>
      </w:r>
      <w:r>
        <w:rPr>
          <w:rFonts w:ascii="PMingLiU" w:cs="PMingLiU" w:eastAsia="PMingLiU" w:hAnsi="PMingLiU"/>
          <w:sz w:val="11"/>
          <w:szCs w:val="11"/>
          <w:color w:val="auto"/>
        </w:rPr>
        <w:t>REVROHWHRUH[FHVVLQYHQWRU\UHTXLUHVXVWRHVWLPDWHWKHIXWXUHGHPDQGIRURXUSURGXFWV7KHGHPDQGIRUHFDVWLVDGLUHFWLQSXWLQWKHGHYHORSPHQWRIRXUVKRUWWHUP</w:t>
      </w:r>
    </w:p>
    <w:p>
      <w:pPr>
        <w:spacing w:after="0"/>
        <w:rPr>
          <w:sz w:val="20"/>
          <w:szCs w:val="20"/>
          <w:color w:val="auto"/>
        </w:rPr>
      </w:pPr>
      <w:r>
        <w:rPr>
          <w:rFonts w:ascii="PMingLiU" w:cs="PMingLiU" w:eastAsia="PMingLiU" w:hAnsi="PMingLiU"/>
          <w:sz w:val="12"/>
          <w:szCs w:val="12"/>
          <w:color w:val="auto"/>
        </w:rPr>
        <w:t>PDQXIDFWXULQJSODQV:HUHFRUGYDOXDWLRQUHVHUYHVRQRXULQYHQWRU\IRUHVWLPDWHGH[FHVVDQGREVROHWHLQYHQWRU\DQGORZHURIFRVWRUQHWUHDOL]DEOHYDOXHFRQFHUQV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HTXDOWRWKHGLIIHUHQFHEHWZHHQWKHFRVWRILQYHQWRU\DQGWKHHVWLPDWHGUHDOL]DEOHYDOXHEDVHGXSRQDVVXPSWLRQVDERXWIXWXUHSURGXFWGHPDQGPDUNHWFRQGLWLRQVDQG</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1"/>
          <w:szCs w:val="11"/>
          <w:color w:val="auto"/>
        </w:rPr>
        <w:t>SURGXFWVHOOLQJSULFHV,IIXWXUHSURGXFWGHPDQGPDUNHWFRQGLWLRQVRUSURGXFWVHOOLQJSULFHVDUHOHVVWKDQWKRVHSURMHFWHGE\PDQDJHPHQWRULIFRQWLQXHGPRGLILFDWLRQV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WRSURGXFWVDUHUHTXLUHGWRPHHWVSHFLILFDWLRQVRURWKHUFXVWRPHUUHTXLUHPHQWVLQFUHDVHVWRLQYHQWRU\UHVHUYHVPD\EHUHTXLUHGZKLFKZRXOGKDYHDQHJDWLYHLPSDFWRQ</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RXUJURVVPDUJLQ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33" w:name="page34"/>
    <w:bookmarkEnd w:id="33"/>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360"/>
        <w:spacing w:after="0" w:line="357" w:lineRule="auto"/>
        <w:rPr>
          <w:sz w:val="20"/>
          <w:szCs w:val="20"/>
          <w:color w:val="auto"/>
        </w:rPr>
      </w:pPr>
      <w:r>
        <w:rPr>
          <w:rFonts w:ascii="PMingLiU" w:cs="PMingLiU" w:eastAsia="PMingLiU" w:hAnsi="PMingLiU"/>
          <w:sz w:val="11"/>
          <w:szCs w:val="11"/>
          <w:b w:val="1"/>
          <w:bCs w:val="1"/>
          <w:i w:val="1"/>
          <w:iCs w:val="1"/>
          <w:color w:val="auto"/>
        </w:rPr>
        <w:t>,QFRPH7D[HV</w:t>
      </w:r>
      <w:r>
        <w:rPr>
          <w:rFonts w:ascii="PMingLiU" w:cs="PMingLiU" w:eastAsia="PMingLiU" w:hAnsi="PMingLiU"/>
          <w:sz w:val="11"/>
          <w:szCs w:val="11"/>
          <w:b w:val="1"/>
          <w:bCs w:val="1"/>
          <w:color w:val="auto"/>
        </w:rPr>
        <w:t/>
      </w:r>
      <w:r>
        <w:rPr>
          <w:rFonts w:ascii="PMingLiU" w:cs="PMingLiU" w:eastAsia="PMingLiU" w:hAnsi="PMingLiU"/>
          <w:sz w:val="11"/>
          <w:szCs w:val="11"/>
          <w:color w:val="auto"/>
        </w:rPr>
        <w:t>:HHVWLPDWHRXUOLDELOLW\IRULQFRPHWD[HVEDVHGRQWKHYDULRXVMXULVGLFWLRQVZKHUHZHFRQGXFWEXVLQHVV7KLVUHTXLUHVXVWRHVWLPDWHRXULFXUUHQW</w:t>
      </w:r>
      <w:r>
        <w:rPr>
          <w:rFonts w:ascii="PMingLiU" w:cs="PMingLiU" w:eastAsia="PMingLiU" w:hAnsi="PMingLiU"/>
          <w:sz w:val="11"/>
          <w:szCs w:val="11"/>
          <w:b w:val="1"/>
          <w:bCs w:val="1"/>
          <w:i w:val="1"/>
          <w:iCs w:val="1"/>
          <w:color w:val="auto"/>
        </w:rPr>
        <w:t xml:space="preserve"> </w:t>
      </w:r>
      <w:r>
        <w:rPr>
          <w:rFonts w:ascii="PMingLiU" w:cs="PMingLiU" w:eastAsia="PMingLiU" w:hAnsi="PMingLiU"/>
          <w:sz w:val="11"/>
          <w:szCs w:val="11"/>
          <w:color w:val="auto"/>
        </w:rPr>
        <w:t>WD[HVLLWHPSRUDU\GLIIHUHQFHVWKDWUHVXOWIURPGLIIHULQJWUHDWPHQWRIFHUWDLQLWHPVIRUWD[DQGDFFRXQWLQJSXUSRVHVDQGLLLXQUHFRJQL]HGWD[EHQHILWV7HPSRUDU\</w:t>
      </w:r>
    </w:p>
    <w:p>
      <w:pPr>
        <w:spacing w:after="0"/>
        <w:rPr>
          <w:sz w:val="20"/>
          <w:szCs w:val="20"/>
          <w:color w:val="auto"/>
        </w:rPr>
      </w:pPr>
      <w:r>
        <w:rPr>
          <w:rFonts w:ascii="PMingLiU" w:cs="PMingLiU" w:eastAsia="PMingLiU" w:hAnsi="PMingLiU"/>
          <w:sz w:val="10"/>
          <w:szCs w:val="10"/>
          <w:color w:val="auto"/>
        </w:rPr>
        <w:t>GLIIHUHQFHVUHVXOWLQGHIHUUHGWD[DVVHWVDQGOLDELOLWLHVWKDWDUHUHIOHFWHGLQWKHFRQVROLGDWHGEDODQFHVKHHW7KHGHIHUUHGWD[DVVHWVDUHUHGXFHGE\DYDOXDWLRQDOORZDQFHLI</w:t>
      </w:r>
    </w:p>
    <w:p>
      <w:pPr>
        <w:spacing w:after="0" w:line="71" w:lineRule="exact"/>
        <w:rPr>
          <w:sz w:val="20"/>
          <w:szCs w:val="20"/>
          <w:color w:val="auto"/>
        </w:rPr>
      </w:pPr>
    </w:p>
    <w:p>
      <w:pPr>
        <w:spacing w:after="0"/>
        <w:rPr>
          <w:sz w:val="20"/>
          <w:szCs w:val="20"/>
          <w:color w:val="auto"/>
        </w:rPr>
      </w:pPr>
      <w:r>
        <w:rPr>
          <w:rFonts w:ascii="PMingLiU" w:cs="PMingLiU" w:eastAsia="PMingLiU" w:hAnsi="PMingLiU"/>
          <w:sz w:val="11"/>
          <w:szCs w:val="11"/>
          <w:color w:val="auto"/>
        </w:rPr>
        <w:t>EDVHGXSRQDOODYDLODEOHHYLGHQFHLWLVPRUHOLNHO\WKDQQRWWKDWVRPHRUDOORIWKHGHIHUUHGWD[DVVHWVZLOOQRWEHUHDOL]HG(VWDEOLVKLQJUHGXFLQJRULQFUHDVLQJDYDOXDWLRQ</w:t>
      </w:r>
    </w:p>
    <w:p>
      <w:pPr>
        <w:spacing w:after="0" w:line="59" w:lineRule="exact"/>
        <w:rPr>
          <w:sz w:val="20"/>
          <w:szCs w:val="20"/>
          <w:color w:val="auto"/>
        </w:rPr>
      </w:pPr>
    </w:p>
    <w:p>
      <w:pPr>
        <w:ind w:right="200"/>
        <w:spacing w:after="0" w:line="1270" w:lineRule="auto"/>
        <w:rPr>
          <w:sz w:val="20"/>
          <w:szCs w:val="20"/>
          <w:color w:val="auto"/>
        </w:rPr>
      </w:pPr>
      <w:r>
        <w:rPr>
          <w:rFonts w:ascii="PMingLiU" w:cs="PMingLiU" w:eastAsia="PMingLiU" w:hAnsi="PMingLiU"/>
          <w:sz w:val="6"/>
          <w:szCs w:val="6"/>
          <w:color w:val="auto"/>
        </w:rPr>
        <w:t>DOORZDQFHLQDQDFFRXQWLQJSHULRGJHQHUDOO\UHVXOWVLQDQLQFUHDVHRUGHFUHDVHLQWD[H[SHQVHLQWKHVWDWHPHQWRIRSHUDWLRQV:HPXVWPDNHVLJQLILFDQWMXGJPHQWVWR GHWHUPLQHWKHSURYLVLRQIRULQFRPHWD[HVGHIHUUHGWD[DVVHWVDQGOLDELOLWLHVXQUHFRJQL]HGWD[EHQHILWVDQGDQ\YDOXDWLRQDOORZDQFHWREHUHFRUGHGDJDLQVWGHIHUUHGWD[ DVVHWV2XUJURVVGHIHUUHGWD[DVVHWEDODQFHDVRI'HFHPEHUZDVDSSUR[LPDWHO\</w:t>
      </w:r>
      <w:r>
        <w:rPr>
          <w:rFonts w:ascii="PMingLiU" w:cs="PMingLiU" w:eastAsia="PMingLiU" w:hAnsi="PMingLiU"/>
          <w:sz w:val="6"/>
          <w:szCs w:val="6"/>
          <w:u w:val="single" w:color="auto"/>
          <w:color w:val="auto"/>
        </w:rPr>
        <w:t/>
      </w:r>
      <w:r>
        <w:rPr>
          <w:rFonts w:ascii="PMingLiU" w:cs="PMingLiU" w:eastAsia="PMingLiU" w:hAnsi="PMingLiU"/>
          <w:sz w:val="6"/>
          <w:szCs w:val="6"/>
          <w:color w:val="auto"/>
        </w:rPr>
        <w:t>PLOOLRQZLWKDYDOXDWLRQDOORZDQFHRIDSSUR[LPDWHO\</w:t>
      </w:r>
      <w:r>
        <w:rPr>
          <w:rFonts w:ascii="PMingLiU" w:cs="PMingLiU" w:eastAsia="PMingLiU" w:hAnsi="PMingLiU"/>
          <w:sz w:val="6"/>
          <w:szCs w:val="6"/>
          <w:u w:val="single" w:color="auto"/>
          <w:color w:val="auto"/>
        </w:rPr>
        <w:t/>
      </w:r>
      <w:r>
        <w:rPr>
          <w:rFonts w:ascii="PMingLiU" w:cs="PMingLiU" w:eastAsia="PMingLiU" w:hAnsi="PMingLiU"/>
          <w:sz w:val="6"/>
          <w:szCs w:val="6"/>
          <w:color w:val="auto"/>
        </w:rPr>
        <w:t>PLOOLRQ </w:t>
      </w:r>
    </w:p>
    <w:p>
      <w:pPr>
        <w:spacing w:after="0"/>
        <w:rPr>
          <w:sz w:val="20"/>
          <w:szCs w:val="20"/>
          <w:color w:val="auto"/>
        </w:rPr>
      </w:pPr>
      <w:r>
        <w:rPr>
          <w:rFonts w:ascii="PMingLiU" w:cs="PMingLiU" w:eastAsia="PMingLiU" w:hAnsi="PMingLiU"/>
          <w:sz w:val="12"/>
          <w:szCs w:val="12"/>
          <w:color w:val="auto"/>
        </w:rPr>
        <w:t>7KH2(&amp;'GHYHORSHGWKH3LOODU7ZRJOREDOPLQLPXPWD[IUDPHZRUNXQGHULWV%(36LQLWLDWLYHZKLFKSURYLGHVIRUDPLQLPXPHIIHFWLYHWD[UDWHRIIRUPXOWLQDWLRQDO</w:t>
      </w:r>
    </w:p>
    <w:p>
      <w:pPr>
        <w:spacing w:after="0" w:line="47" w:lineRule="exact"/>
        <w:rPr>
          <w:sz w:val="20"/>
          <w:szCs w:val="20"/>
          <w:color w:val="auto"/>
        </w:rPr>
      </w:pPr>
    </w:p>
    <w:p>
      <w:pPr>
        <w:ind w:right="40"/>
        <w:spacing w:after="0" w:line="346" w:lineRule="auto"/>
        <w:rPr>
          <w:sz w:val="20"/>
          <w:szCs w:val="20"/>
          <w:color w:val="auto"/>
        </w:rPr>
      </w:pPr>
      <w:r>
        <w:rPr>
          <w:rFonts w:ascii="PMingLiU" w:cs="PMingLiU" w:eastAsia="PMingLiU" w:hAnsi="PMingLiU"/>
          <w:sz w:val="11"/>
          <w:szCs w:val="11"/>
          <w:color w:val="auto"/>
        </w:rPr>
        <w:t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RI3LOODU7ZRLQIXWXUHSHULRGV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b w:val="1"/>
          <w:bCs w:val="1"/>
          <w:i w:val="1"/>
          <w:iCs w:val="1"/>
          <w:color w:val="auto"/>
        </w:rPr>
        <w:t>6HJPHQW,QIRUPDWLRQ</w:t>
      </w:r>
      <w:r>
        <w:rPr>
          <w:rFonts w:ascii="PMingLiU" w:cs="PMingLiU" w:eastAsia="PMingLiU" w:hAnsi="PMingLiU"/>
          <w:sz w:val="14"/>
          <w:szCs w:val="14"/>
          <w:color w:val="auto"/>
        </w:rPr>
        <w:t>:HDSSO\WKHSURYLVLRQVRI$6&amp;7RSLF</w:t>
      </w:r>
      <w:r>
        <w:rPr>
          <w:rFonts w:ascii="PMingLiU" w:cs="PMingLiU" w:eastAsia="PMingLiU" w:hAnsi="PMingLiU"/>
          <w:sz w:val="14"/>
          <w:szCs w:val="14"/>
          <w:i w:val="1"/>
          <w:iCs w:val="1"/>
          <w:color w:val="auto"/>
        </w:rPr>
        <w:t>6HJPHQW5HSRUWLQJ</w:t>
      </w:r>
      <w:r>
        <w:rPr>
          <w:rFonts w:ascii="PMingLiU" w:cs="PMingLiU" w:eastAsia="PMingLiU" w:hAnsi="PMingLiU"/>
          <w:sz w:val="14"/>
          <w:szCs w:val="14"/>
          <w:color w:val="auto"/>
        </w:rPr>
        <w:t>³$6&amp;´ZKLFKVHWVIRUWKDPDQDJHPHQWDSSURDFKWRVHJPHQWUHSRUWLQJDQG</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1"/>
          <w:szCs w:val="11"/>
          <w:color w:val="auto"/>
        </w:rPr>
        <w:t>HVWDEOLVKHVUHTXLUHPHQWVWRUHSRUWVHOHFWHGVHJPHQWLQIRUPDWLRQTXDUWHUO\DQGWRUHSRUWDQQXDOO\HQWLW\ZLGHGLVFORVXUHVDERXWSURGXFWVPDMRUFXVWRPHUVDQGWKH</w:t>
      </w:r>
    </w:p>
    <w:p>
      <w:pPr>
        <w:spacing w:after="0" w:line="70" w:lineRule="exact"/>
        <w:rPr>
          <w:sz w:val="20"/>
          <w:szCs w:val="20"/>
          <w:color w:val="auto"/>
        </w:rPr>
      </w:pPr>
    </w:p>
    <w:p>
      <w:pPr>
        <w:spacing w:after="0"/>
        <w:rPr>
          <w:sz w:val="20"/>
          <w:szCs w:val="20"/>
          <w:color w:val="auto"/>
        </w:rPr>
      </w:pPr>
      <w:r>
        <w:rPr>
          <w:rFonts w:ascii="PMingLiU" w:cs="PMingLiU" w:eastAsia="PMingLiU" w:hAnsi="PMingLiU"/>
          <w:sz w:val="11"/>
          <w:szCs w:val="11"/>
          <w:color w:val="auto"/>
        </w:rPr>
        <w:t>JHRJUDSKLHVLQZKLFKWKHHQWLW\KROGVPDWHULDODVVHWVDQGUHSRUWVUHYHQXH$QRSHUDWLQJVHJPHQWLVGHILQHGDVDFRPSRQHQWWKDWHQJDJHVLQEXVLQHVVDFWLYLWLHVZKRVH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RSHUDWLQJUHVXOWVDUHUHYLHZHGE\WKH&amp;KLHI2SHUDWLQJ'HFLVLRQ0DNHU³&amp;2'0´DQGIRUZKLFKGLVFUHWHILQDQFLDOLQIRUPDWLRQLVDYDLODEOH:HKDYHGHWHUPLQHGWKDWRXU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WKUHHLGHQWLILHGRSHUDWLQJVHJPHQWVDUH7HVW+DQGOHU³7+´6HPLFRQGXFWRU7HVWHU³67´DQG,QWHUIDFH6ROXWLRQV³,6´2XUWKUHHRSHUDWLQJVHJPHQWVTXDOLI\IRU</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1"/>
          <w:szCs w:val="11"/>
          <w:color w:val="auto"/>
        </w:rPr>
        <w:t>DJJUHJDWLRQXQGHU$6&amp;GXHWRVLPLODULWLHVLQWKHLUFXVWRPHUVWKHLUHFRQRPLFFKDUDFWHULVWLFVDQGWKHQDWXUHRISURGXFWVDQGVHUYLFHVSURYLGHG$VDUHVXOWZHUHSRUW</w:t>
      </w:r>
    </w:p>
    <w:p>
      <w:pPr>
        <w:spacing w:after="0" w:line="59" w:lineRule="exact"/>
        <w:rPr>
          <w:sz w:val="20"/>
          <w:szCs w:val="20"/>
          <w:color w:val="auto"/>
        </w:rPr>
      </w:pPr>
    </w:p>
    <w:p>
      <w:pPr>
        <w:spacing w:after="0"/>
        <w:tabs>
          <w:tab w:leader="none" w:pos="2440" w:val="left"/>
        </w:tabs>
        <w:rPr>
          <w:sz w:val="20"/>
          <w:szCs w:val="20"/>
          <w:color w:val="auto"/>
        </w:rPr>
      </w:pPr>
      <w:r>
        <w:rPr>
          <w:rFonts w:ascii="PMingLiU" w:cs="PMingLiU" w:eastAsia="PMingLiU" w:hAnsi="PMingLiU"/>
          <w:sz w:val="15"/>
          <w:szCs w:val="15"/>
          <w:color w:val="auto"/>
        </w:rPr>
        <w:t>LQRQHVHJPHQW6HPLFRQGXFWRU7HVW</w:t>
      </w:r>
      <w:r>
        <w:rPr>
          <w:sz w:val="20"/>
          <w:szCs w:val="20"/>
          <w:color w:val="auto"/>
        </w:rPr>
        <w:tab/>
      </w:r>
      <w:r>
        <w:rPr>
          <w:rFonts w:ascii="PMingLiU" w:cs="PMingLiU" w:eastAsia="PMingLiU" w:hAnsi="PMingLiU"/>
          <w:sz w:val="12"/>
          <w:szCs w:val="12"/>
          <w:color w:val="auto"/>
        </w:rPr>
        <w:t>,QVSHFWLRQ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b w:val="1"/>
          <w:bCs w:val="1"/>
          <w:i w:val="1"/>
          <w:iCs w:val="1"/>
          <w:color w:val="auto"/>
        </w:rPr>
        <w:t>*RRGZLOO,QWDQJLEOH$VVHWVDQG2WKHU/RQJOLYHG$VVHWV</w:t>
      </w:r>
      <w:r>
        <w:rPr>
          <w:rFonts w:ascii="PMingLiU" w:cs="PMingLiU" w:eastAsia="PMingLiU" w:hAnsi="PMingLiU"/>
          <w:sz w:val="12"/>
          <w:szCs w:val="12"/>
          <w:color w:val="auto"/>
        </w:rPr>
        <w:t>:HHYDOXDWHJRRGZLOOIRULPSDLUPHQWDQQXDOO\DQGZKHQHYHUHYHQWVRUFKDQJHVLQFLUFXPVWDQFHVLQGLFDWH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WKDWWKHFDUU\LQJYDOXHPD\QRWEHUHFRYHUDEOH*RRGZLOOLPSDLUPHQWWHVWLQJLVSHUIRUPHGDWWKHUHSRUWLQJXQLWOHYHOE\FRPSDULQJWKHHVWLPDWHGIDLUYDOXHRIWKHUHSRUWLQJ</w:t>
      </w:r>
    </w:p>
    <w:p>
      <w:pPr>
        <w:spacing w:after="0" w:line="70" w:lineRule="exact"/>
        <w:rPr>
          <w:sz w:val="20"/>
          <w:szCs w:val="20"/>
          <w:color w:val="auto"/>
        </w:rPr>
      </w:pPr>
    </w:p>
    <w:p>
      <w:pPr>
        <w:spacing w:after="0"/>
        <w:rPr>
          <w:sz w:val="20"/>
          <w:szCs w:val="20"/>
          <w:color w:val="auto"/>
        </w:rPr>
      </w:pPr>
      <w:r>
        <w:rPr>
          <w:rFonts w:ascii="PMingLiU" w:cs="PMingLiU" w:eastAsia="PMingLiU" w:hAnsi="PMingLiU"/>
          <w:sz w:val="12"/>
          <w:szCs w:val="12"/>
          <w:color w:val="auto"/>
        </w:rPr>
        <w:t>XQLWWRLWVFDUU\LQJYDOXHLQFOXGLQJJRRGZLOO,IWKHFDUU\LQJYDOXHH[FHHGVIDLUYDOXHDQLPSDLUPHQWFKDUJHLVUHFRJQL]HGIRUWKHDPRXQWE\ZKLFKWKHFDUU\LQJYDOXH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H[FHHGVWKHIDLUYDOXHOLPLWHGWRWKHFDUU\LQJDPRXQWRIJRRGZLOO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:HHVWLPDWHWKHIDLUYDOXHVRIRXUUHSRUWLQJXQLWVXVLQJDZHLJKWLQJRIWKHLQFRPHDQGPDUNHWDSSURDFKHV8QGHUWKHLQFRPHDSSURDFKZHXVHDGLVFRXQWHGFDVKIORZ</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PHWKRGRORJ\ZKLFKUHTXLUHVVLJQLILFDQWMXGJPHQWDQGHVWLPDWHVUHODWHGWRDPRQJRWKHUWKLQJVIRUHFDVWHGUHYHQXHVJURVVSURILWPDUJLQVRSHUDWLQJLQFRPHPDUJLQV</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2"/>
          <w:szCs w:val="12"/>
          <w:color w:val="auto"/>
        </w:rPr>
        <w:t>ZRUNLQJFDSLWDOFDVKIORZVSHUSHWXDOJURZWKUDWHVDQGORQJ WHUPGLVFRXQWUDWHV7KHPDUNHWDSSURDFKXWLOL]HVWKHJXLGHOLQHSXEOLFFRPSDQ\PHWKRGXQGHUZKLFK</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YDOXDWLRQPXOWLSOHVGHULYHGIURPFRPSDUDEOHSXEOLFO\WUDGHGFRPSDQLHVZLWKVLPLODURSHUDWLQJDQGLQYHVWPHQWFKDUDFWHULVWLFVDUHDSSOLHGWRWKHUHSRUWLQJXQLW¶VRSHUDWLQJ</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SHUIRUPDQFHPHWULFV7KHLQGLFDWHGYDOXHVGHULYHGIURPWKHLQFRPHDQGPDUNHWDSSURDFKHVDUHHTXDOO\ZHLJKWHGWRGHWHUPLQHWKHHVWLPDWHGIDLUYDOXHRIHDFKUHSRUWLQJ</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XQLW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)RUHFDVWVRIIXWXUHFDVKIORZVDUHEDVHGRQPDQDJHPHQW¶VEHVWHVWLPDWHVRIIXWXUHQHWVDOHVDQGRSHUDWLQJH[SHQVHVWDNLQJLQWRDFFRXQWFXVWRPHUIRUHFDVWVLQGXVWU\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WUDGHRUJDQL]DWLRQGDWDDQGJHQHUDOHFRQRPLFDQGPDUNHWFRQGLWLRQV)DLUYDOXHPHDVXUHPHQWVDUHLQKHUHQWO\VXEMHFWLYHDQGVHQVLWLYHWRFKDQJHVLQDVVXPSWLRQV</w:t>
      </w:r>
    </w:p>
    <w:p>
      <w:pPr>
        <w:spacing w:after="0" w:line="59" w:lineRule="exact"/>
        <w:rPr>
          <w:sz w:val="20"/>
          <w:szCs w:val="20"/>
          <w:color w:val="auto"/>
        </w:rPr>
      </w:pPr>
    </w:p>
    <w:p>
      <w:pPr>
        <w:ind w:right="240"/>
        <w:spacing w:after="0" w:line="254" w:lineRule="auto"/>
        <w:rPr>
          <w:sz w:val="20"/>
          <w:szCs w:val="20"/>
          <w:color w:val="auto"/>
        </w:rPr>
      </w:pPr>
      <w:r>
        <w:rPr>
          <w:rFonts w:ascii="PMingLiU" w:cs="PMingLiU" w:eastAsia="PMingLiU" w:hAnsi="PMingLiU"/>
          <w:sz w:val="15"/>
          <w:szCs w:val="15"/>
          <w:color w:val="auto"/>
        </w:rPr>
        <w:t>$GYHUVHFKDQJHVLQIRUHFDVWHGUHVXOWVGLVFRXQWUDWHVORQJ WHUPJURZWKDVVXPSWLRQVPDFURHFRQRPLFFRQGLWLRQVFXVWRPHUGHPDQGFRPSHWLWLYHG\QDPLFVRURWKHU IDFWRUVFRXOGUHVXOWLQDUHGXFWLRQLQWKHHVWLPDWHGIDLUYDOXHRIRQHRUPRUHUHSRUWLQJXQLWV </w:t>
      </w: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34" w:name="page35"/>
    <w:bookmarkEnd w:id="34"/>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:HSHUIRUPHGRXUDQQXDOJRRGZLOOLPSDLUPHQWWHVWDVRI2FWREHUDQGGHWHUPLQHGWKDWWKHHVWLPDWHGIDLUYDOXHVRIRXUUHSRUWLQJXQLWVH[FHHGHGWKHLUUHVSHFWLYH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FDUU\LQJYDOXHV)RUILVFDORXU,6UHSRUWLQJXQLWKDGOLPLWHGKHDGURRPPHDQLQJIDLUYDOXHRQO\QDUURZO\H[FHHGHGFDUU\LQJYDOXHDVDUHVXOWHYHQPRGHVWDGYHUVH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FKDQJHVLQYDOXDWLRQDVVXPSWLRQVRSHUDWLQJUHVXOWVRUPDUNHWFRQGLWLRQVFRXOGUHVXOWLQDIXWXUHJRRGZLOOLPSDLUPHQWFKDUJH%\FRPSDULVRQRXU7+DQG67UHSRUWLQJ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XQLWVHDFKKDGVXEVWDQWLDOO\JUHDWHUKHDGURRPDWWKHDVVHVVPHQWGDWHLQGLFDWLQJDVLJQLILFDQWO\ODUJHUFXVKLRQEHWZHHQIDLUYDOXHDQGFDUU\LQJYDOXH*RRGZLOO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DVVRFLDWHGZLWKWKH,6UHSRUWLQJXQLWUHSUHVHQWHGRIWKHWRWDOJRRGZLOODOORFDWHGDFURVVRXUUHSRUWLQJXQLWVDVRIWKHDVVHVVPHQWGDWH%DVHGRQRXUDQDO\VLV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4"/>
          <w:szCs w:val="14"/>
          <w:color w:val="auto"/>
        </w:rPr>
        <w:t>LQFOXGLQJDOOUHOHYDQWTXDOLWDWLYHDQGTXDQWLWDWLYHIDFWRUVZHFRQFOXGHGWKDWQRLPSDLUPHQWH[LVWVDVRIWKHDVVHVVPHQWGDWH</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$GGLWLRQDOO\JRRGZLOOLVUHTXLUHGWREHHYDOXDWHGIRULPSDLUPHQWEHWZHHQDQQXDOWHVWLQJGDWHVLILQGLFDWRUVRILPSDLUPHQWDULVH$VRI'HFHPEHUZHGHWHUPLQHG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WKDWQRVXFKWULJJHULQJHYHQWVKDGRFFXUUHG,IFLUFXPVWDQFHVFKDQJHDQGDQLQWHULPLPSDLUPHQWDVVHVVPHQWLVUHTXLUHGLWFRXOGUHVXOWLQDQRQ FDVKLPSDLUPHQWFKDUJH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ZKLFKFRXOGEHPDWHULDODQGZRXOGDGYHUVHO\DIIHFWRXUUHVXOWVRIRSHUDWLRQVDQGILQDQFLDOFRQGLWLRQ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/RQJOLYHGDVVHWVDUHUHYLHZHGIRULPSDLUPHQWZKHQHYHUHYHQWVRUFKDQJHVLQFLUFXPVWDQFHVLQGLFDWHWKDWWKHFDUU\LQJDPRXQWRIWKHDVVHWVPLJKWQRWEHUHFRYHUDEOH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&amp;RQGLWLRQVWKDWZRXOGQHFHVVLWDWHDQLPSDLUPHQWDVVHVVPHQWLQFOXGHDVLJQLILFDQWGHFOLQHLQWKHREVHUYDEOHPDUNHWYDOXHRIDQDVVHWDVLJQLILFDQWFKDQJHLQWKHH[WHQW</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RUPDQQHULQZKLFKDQDVVHWLVXVHGRUDQ\RWKHUVLJQLILFDQWDGYHUVHFKDQJHWKDWZRXOGLQGLFDWHWKDWWKHFDUU\LQJDPRXQWRIDQDVVHWRUJURXSRIDVVHWVPD\QRWEH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UHFRYHUDEOH)RUORQJOLYHGDVVHWVLPSDLUPHQWORVVHVDUHRQO\UHFRUGHGLIWKHDVVHW¶VFDUU\LQJDPRXQWLVQRWUHFRYHUDEOHWKURXJKLWVXQGLVFRXQWHGIXWXUHFDVKIORZV:H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PHDVXUHWKHLPSDLUPHQWORVVEDVHGRQWKHGLIIHUHQFHEHWZHHQWKHFDUU\LQJDPRXQWDQGHVWLPDWHGIDLUYDOXH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$VRI'HFHPEHUQRHYHQWVRUFRQGLWLRQVRFFXUUHGVXJJHVWLQJDQLPSDLUPHQWLQRXUORQJOLYHGDVVHWV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100"/>
        <w:spacing w:after="0" w:line="469" w:lineRule="auto"/>
        <w:rPr>
          <w:sz w:val="20"/>
          <w:szCs w:val="20"/>
          <w:color w:val="auto"/>
        </w:rPr>
      </w:pPr>
      <w:r>
        <w:rPr>
          <w:rFonts w:ascii="PMingLiU" w:cs="PMingLiU" w:eastAsia="PMingLiU" w:hAnsi="PMingLiU"/>
          <w:sz w:val="11"/>
          <w:szCs w:val="11"/>
          <w:b w:val="1"/>
          <w:bCs w:val="1"/>
          <w:i w:val="1"/>
          <w:iCs w:val="1"/>
          <w:color w:val="auto"/>
        </w:rPr>
        <w:t>:DUUDQW\</w:t>
      </w:r>
      <w:r>
        <w:rPr>
          <w:rFonts w:ascii="PMingLiU" w:cs="PMingLiU" w:eastAsia="PMingLiU" w:hAnsi="PMingLiU"/>
          <w:sz w:val="11"/>
          <w:szCs w:val="11"/>
          <w:i w:val="1"/>
          <w:iCs w:val="1"/>
          <w:color w:val="auto"/>
        </w:rPr>
        <w:t/>
      </w:r>
      <w:r>
        <w:rPr>
          <w:rFonts w:ascii="PMingLiU" w:cs="PMingLiU" w:eastAsia="PMingLiU" w:hAnsi="PMingLiU"/>
          <w:sz w:val="11"/>
          <w:szCs w:val="11"/>
          <w:color w:val="auto"/>
        </w:rPr>
        <w:t>:HSURYLGHIRUWKHHVWLPDWHGFRVWVRISURGXFWZDUUDQWLHVLQWKHSHULRGVDOHVDUHUHFRJQL]HG2XUZDUUDQW\REOLJDWLRQHVWLPDWHVDUHDIIHFWHGE\KLVWRULFDO</w:t>
      </w:r>
      <w:r>
        <w:rPr>
          <w:rFonts w:ascii="PMingLiU" w:cs="PMingLiU" w:eastAsia="PMingLiU" w:hAnsi="PMingLiU"/>
          <w:sz w:val="11"/>
          <w:szCs w:val="11"/>
          <w:b w:val="1"/>
          <w:bCs w:val="1"/>
          <w:i w:val="1"/>
          <w:iCs w:val="1"/>
          <w:color w:val="auto"/>
        </w:rPr>
        <w:t xml:space="preserve"> </w:t>
      </w:r>
      <w:r>
        <w:rPr>
          <w:rFonts w:ascii="PMingLiU" w:cs="PMingLiU" w:eastAsia="PMingLiU" w:hAnsi="PMingLiU"/>
          <w:sz w:val="11"/>
          <w:szCs w:val="11"/>
          <w:color w:val="auto"/>
        </w:rPr>
        <w:t>SURGXFWVKLSPHQWOHYHOVSURGXFWSHUIRUPDQFHDQGPDWHULDODQGODERUFRVWVLQFXUUHGLQFRUUHFWLQJSURGXFWSHUIRUPDQFHSUREOHPV6KRXOGSURGXFWSHUIRUPDQFHPDWHULDO XVDJHRUODERUUHSDLUFRVWVGLIIHUIURPRXUHVWLPDWHVUHYLVLRQVWRWKHHVWLPDWHGZDUUDQW\OLDELOLW\ZRXOGEHUHTXLUHG </w:t>
      </w:r>
    </w:p>
    <w:p>
      <w:pPr>
        <w:ind w:right="120"/>
        <w:spacing w:after="0" w:line="357" w:lineRule="auto"/>
        <w:rPr>
          <w:sz w:val="20"/>
          <w:szCs w:val="20"/>
          <w:color w:val="auto"/>
        </w:rPr>
      </w:pPr>
      <w:r>
        <w:rPr>
          <w:rFonts w:ascii="PMingLiU" w:cs="PMingLiU" w:eastAsia="PMingLiU" w:hAnsi="PMingLiU"/>
          <w:sz w:val="11"/>
          <w:szCs w:val="11"/>
          <w:b w:val="1"/>
          <w:bCs w:val="1"/>
          <w:i w:val="1"/>
          <w:iCs w:val="1"/>
          <w:color w:val="auto"/>
        </w:rPr>
        <w:t>&amp;RQWLQJHQFLHV</w:t>
      </w:r>
      <w:r>
        <w:rPr>
          <w:rFonts w:ascii="PMingLiU" w:cs="PMingLiU" w:eastAsia="PMingLiU" w:hAnsi="PMingLiU"/>
          <w:sz w:val="11"/>
          <w:szCs w:val="11"/>
          <w:color w:val="auto"/>
        </w:rPr>
        <w:t>:HDUHVXEMHFWWRFHUWDLQFRQWLQJHQFLHVWKDWDULVHLQWKHRUGLQDU\FRXUVHRIRXUEXVLQHVVHVZKLFKUHTXLUHXVWRDVVHVVWKHOLNHOLKRRGWKDWIXWXUHHYHQWV</w:t>
      </w:r>
      <w:r>
        <w:rPr>
          <w:rFonts w:ascii="PMingLiU" w:cs="PMingLiU" w:eastAsia="PMingLiU" w:hAnsi="PMingLiU"/>
          <w:sz w:val="11"/>
          <w:szCs w:val="11"/>
          <w:b w:val="1"/>
          <w:bCs w:val="1"/>
          <w:i w:val="1"/>
          <w:iCs w:val="1"/>
          <w:color w:val="auto"/>
        </w:rPr>
        <w:t xml:space="preserve"> </w:t>
      </w:r>
      <w:r>
        <w:rPr>
          <w:rFonts w:ascii="PMingLiU" w:cs="PMingLiU" w:eastAsia="PMingLiU" w:hAnsi="PMingLiU"/>
          <w:sz w:val="11"/>
          <w:szCs w:val="11"/>
          <w:color w:val="auto"/>
        </w:rPr>
        <w:t>ZLOOFRQILUPWKHH[LVWHQFHRIDORVVRUDQLPSDLUPHQWRIDQDVVHW,IDORVVRUDVVHWLPSDLUPHQWLVSUREDEOHDQGWKHDPRXQWRIWKHORVVRULPSDLUPHQWLVUHDVRQDEO\</w:t>
      </w:r>
    </w:p>
    <w:p>
      <w:pPr>
        <w:ind w:right="4960"/>
        <w:spacing w:after="0" w:line="317" w:lineRule="auto"/>
        <w:rPr>
          <w:sz w:val="20"/>
          <w:szCs w:val="20"/>
          <w:color w:val="auto"/>
        </w:rPr>
      </w:pPr>
      <w:r>
        <w:rPr>
          <w:rFonts w:ascii="PMingLiU" w:cs="PMingLiU" w:eastAsia="PMingLiU" w:hAnsi="PMingLiU"/>
          <w:sz w:val="12"/>
          <w:szCs w:val="12"/>
          <w:color w:val="auto"/>
        </w:rPr>
        <w:t>HVWLPDEOHZHDFFUXHDFKDUJHWRRSHUDWLRQVLQWKHSHULRGVXFKFRQGLWLRQVEHFRPHNQRZQ </w:t>
      </w:r>
    </w:p>
    <w:p>
      <w:pPr>
        <w:spacing w:after="0" w:line="191" w:lineRule="exact"/>
        <w:rPr>
          <w:sz w:val="20"/>
          <w:szCs w:val="20"/>
          <w:color w:val="auto"/>
        </w:rPr>
      </w:pPr>
    </w:p>
    <w:p>
      <w:pPr>
        <w:ind w:right="20"/>
        <w:spacing w:after="0" w:line="401" w:lineRule="auto"/>
        <w:rPr>
          <w:sz w:val="20"/>
          <w:szCs w:val="20"/>
          <w:color w:val="auto"/>
        </w:rPr>
      </w:pPr>
      <w:r>
        <w:rPr>
          <w:rFonts w:ascii="PMingLiU" w:cs="PMingLiU" w:eastAsia="PMingLiU" w:hAnsi="PMingLiU"/>
          <w:sz w:val="12"/>
          <w:szCs w:val="12"/>
          <w:b w:val="1"/>
          <w:bCs w:val="1"/>
          <w:i w:val="1"/>
          <w:iCs w:val="1"/>
          <w:color w:val="auto"/>
        </w:rPr>
        <w:t>6KDUHEDVHG&amp;RPSHQVDWLRQ</w:t>
      </w:r>
      <w:r>
        <w:rPr>
          <w:rFonts w:ascii="PMingLiU" w:cs="PMingLiU" w:eastAsia="PMingLiU" w:hAnsi="PMingLiU"/>
          <w:sz w:val="12"/>
          <w:szCs w:val="12"/>
          <w:color w:val="auto"/>
        </w:rPr>
        <w:t>&amp;RPSHQVDWLRQH[SHQVHIRUUHVWULFWHGVWRFNXQLW568DZDUGVLVFDOFXODWHGEDVHGRQWKHPDUNHWSULFHRIRXUFRPPRQVWRFNRQWKHJUDQW</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GDWH$V&amp;RKXGRHVQ¶WFXUUHQWO\SD\GLYLGHQGVQRUHGXFWLRQIRUH[SHFWHGGLYLGHQGVLVDSSOLHG&amp;RPSHQVDWLRQH[SHQVHIRUSHUIRUPDQFHVWRFNXQLWV368VZLWKPDUNHW EDVHGJRDOVLVGHWHUPLQHGXVLQJD0RQWH&amp;DUORVLPXODWLRQPRGHODVRIWKHJUDQWGDWH:KHQJUDQWHGFRPSHQVDWLRQH[SHQVHIRUVWRFNRSWLRQVLVPHDVXUHGEDVHGRQWKH IDLUYDOXHRIWKHDZDUGRQLWVJUDQWGDWHZKLFKZHHVWLPDWHXVLQJWKH%ODFN6FKROHVYDOXDWLRQPRGHO </w:t>
      </w:r>
    </w:p>
    <w:p>
      <w:pPr>
        <w:spacing w:after="0" w:line="2" w:lineRule="exact"/>
        <w:rPr>
          <w:sz w:val="20"/>
          <w:szCs w:val="20"/>
          <w:color w:val="auto"/>
        </w:rPr>
      </w:pPr>
    </w:p>
    <w:p>
      <w:pPr>
        <w:ind w:right="120"/>
        <w:spacing w:after="0" w:line="327" w:lineRule="auto"/>
        <w:rPr>
          <w:sz w:val="20"/>
          <w:szCs w:val="20"/>
          <w:color w:val="auto"/>
        </w:rPr>
      </w:pPr>
      <w:r>
        <w:rPr>
          <w:rFonts w:ascii="PMingLiU" w:cs="PMingLiU" w:eastAsia="PMingLiU" w:hAnsi="PMingLiU"/>
          <w:sz w:val="12"/>
          <w:szCs w:val="12"/>
          <w:b w:val="1"/>
          <w:bCs w:val="1"/>
          <w:i w:val="1"/>
          <w:iCs w:val="1"/>
          <w:color w:val="auto"/>
        </w:rPr>
        <w:t>5HFHQW$FFRXQWLQJ3URQRXQFHPHQWV</w:t>
      </w:r>
      <w:r>
        <w:rPr>
          <w:rFonts w:ascii="PMingLiU" w:cs="PMingLiU" w:eastAsia="PMingLiU" w:hAnsi="PMingLiU"/>
          <w:sz w:val="12"/>
          <w:szCs w:val="12"/>
          <w:i w:val="1"/>
          <w:iCs w:val="1"/>
          <w:color w:val="auto"/>
        </w:rPr>
        <w:t/>
      </w:r>
      <w:r>
        <w:rPr>
          <w:rFonts w:ascii="PMingLiU" w:cs="PMingLiU" w:eastAsia="PMingLiU" w:hAnsi="PMingLiU"/>
          <w:sz w:val="12"/>
          <w:szCs w:val="12"/>
          <w:color w:val="auto"/>
        </w:rPr>
        <w:t>)RUDGHVFULSWLRQRIDFFRXQWLQJFKDQJHVDQGUHFHQWDFFRXQWLQJSURQRXQFHPHQWVLQFOXGLQJWKHH[SHFWHGGDWHVRIDGRSWLRQDQG</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HVWLPDWHGHIIHFWVLIDQ\RQRXUFRQVROLGDWHGILQDQFLDOVWDWHPHQWVVHH1RWH³5HFHQW$FFRXQWLQJ3URQRXQFHPHQWV´LQ3DUW,9,WHPDRIWKLV)RUP.</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5(68/762)23(5$7,216</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i w:val="1"/>
          <w:iCs w:val="1"/>
          <w:u w:val="single" w:color="auto"/>
          <w:color w:val="auto"/>
        </w:rPr>
        <w:t>5HFHQW7UDQVDFWLRQV,PSDFWLQJ5HVXOWVRI2SHUDWLRQV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3"/>
          <w:szCs w:val="13"/>
          <w:color w:val="auto"/>
        </w:rPr>
        <w:t>2Q-DQXDU\ZHFRPSOHWHGWKHDFTXLVLWLRQRI7LJQLVDSURYLGHURI$,SURFHVVFRQWURODQGDQDO\WLFVEDVHGPRQLWRULQJVRIWZDUH7LJQLVLVLQFOXGHGLQ&amp;RKX¶V</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FRQVROLGDWHGUHVXOWVIURPRSHUDWLRQVDVRIWKHGDWHRIDFTXLVLWLRQ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3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20"/>
          </w:cols>
          <w:pgMar w:left="800" w:top="342" w:right="820" w:bottom="1440" w:gutter="0" w:footer="0" w:header="0"/>
        </w:sectPr>
      </w:pPr>
    </w:p>
    <w:bookmarkStart w:id="35" w:name="page36"/>
    <w:bookmarkEnd w:id="35"/>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7KHIROORZLQJWDEOHVXPPDUL]HVFHUWDLQRSHUDWLQJGDWDDVDSHUFHQWDJHRIQHWVDOHV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14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PMingLiU" w:cs="PMingLiU" w:eastAsia="PMingLiU" w:hAnsi="PMingLiU"/>
                <w:sz w:val="15"/>
                <w:szCs w:val="15"/>
                <w:color w:val="auto"/>
              </w:rPr>
              <w:t/>
            </w:r>
          </w:p>
        </w:tc>
        <w:tc>
          <w:tcPr>
            <w:tcW w:w="2260" w:type="dxa"/>
            <w:vAlign w:val="bottom"/>
          </w:tcPr>
          <w:p>
            <w:pPr>
              <w:ind w:left="218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660" w:type="dxa"/>
            <w:vAlign w:val="bottom"/>
          </w:tcPr>
          <w:p>
            <w:pPr>
              <w:jc w:val="right"/>
              <w:ind w:right="23"/>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7"/>
                <w:szCs w:val="17"/>
                <w:color w:val="auto"/>
              </w:rPr>
            </w:pPr>
          </w:p>
        </w:tc>
        <w:tc>
          <w:tcPr>
            <w:tcW w:w="1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660" w:type="dxa"/>
            <w:vAlign w:val="bottom"/>
          </w:tcPr>
          <w:p>
            <w:pPr>
              <w:jc w:val="right"/>
              <w:ind w:right="43"/>
              <w:spacing w:after="0"/>
              <w:rPr>
                <w:sz w:val="20"/>
                <w:szCs w:val="20"/>
                <w:color w:val="auto"/>
              </w:rPr>
            </w:pPr>
            <w:r>
              <w:rPr>
                <w:rFonts w:ascii="PMingLiU" w:cs="PMingLiU" w:eastAsia="PMingLiU" w:hAnsi="PMingLiU"/>
                <w:sz w:val="15"/>
                <w:szCs w:val="15"/>
                <w:color w:val="auto"/>
              </w:rPr>
              <w:t/>
            </w:r>
          </w:p>
        </w:tc>
        <w:tc>
          <w:tcPr>
            <w:tcW w:w="420" w:type="dxa"/>
            <w:vAlign w:val="bottom"/>
          </w:tcPr>
          <w:p>
            <w:pPr>
              <w:spacing w:after="0"/>
              <w:rPr>
                <w:sz w:val="17"/>
                <w:szCs w:val="17"/>
                <w:color w:val="auto"/>
              </w:rPr>
            </w:pPr>
          </w:p>
        </w:tc>
        <w:tc>
          <w:tcPr>
            <w:tcW w:w="1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660" w:type="dxa"/>
            <w:vAlign w:val="bottom"/>
          </w:tcPr>
          <w:p>
            <w:pPr>
              <w:jc w:val="right"/>
              <w:ind w:right="43"/>
              <w:spacing w:after="0"/>
              <w:rPr>
                <w:sz w:val="20"/>
                <w:szCs w:val="20"/>
                <w:color w:val="auto"/>
              </w:rPr>
            </w:pPr>
            <w:r>
              <w:rPr>
                <w:rFonts w:ascii="PMingLiU" w:cs="PMingLiU" w:eastAsia="PMingLiU" w:hAnsi="PMingLiU"/>
                <w:sz w:val="15"/>
                <w:szCs w:val="15"/>
                <w:color w:val="auto"/>
              </w:rPr>
              <w:t/>
            </w:r>
          </w:p>
        </w:tc>
        <w:tc>
          <w:tcPr>
            <w:tcW w:w="560" w:type="dxa"/>
            <w:vAlign w:val="bottom"/>
            <w:gridSpan w:val="2"/>
          </w:tcPr>
          <w:p>
            <w:pPr>
              <w:jc w:val="right"/>
              <w:ind w:right="8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3000" w:type="dxa"/>
            <w:vAlign w:val="bottom"/>
            <w:vMerge w:val="restart"/>
            <w:shd w:val="clear" w:color="auto" w:fill="D2EEF5"/>
          </w:tcPr>
          <w:p>
            <w:pPr>
              <w:spacing w:after="0"/>
              <w:rPr>
                <w:sz w:val="20"/>
                <w:szCs w:val="20"/>
                <w:color w:val="auto"/>
              </w:rPr>
            </w:pPr>
            <w:r>
              <w:rPr>
                <w:rFonts w:ascii="PMingLiU" w:cs="PMingLiU" w:eastAsia="PMingLiU" w:hAnsi="PMingLiU"/>
                <w:sz w:val="15"/>
                <w:szCs w:val="15"/>
                <w:color w:val="auto"/>
              </w:rPr>
              <w:t>1HWVDOHV</w:t>
            </w:r>
          </w:p>
        </w:tc>
        <w:tc>
          <w:tcPr>
            <w:tcW w:w="2260" w:type="dxa"/>
            <w:vAlign w:val="bottom"/>
            <w:vMerge w:val="restart"/>
            <w:shd w:val="clear" w:color="auto" w:fill="D2EEF5"/>
          </w:tcPr>
          <w:p>
            <w:pPr>
              <w:ind w:left="2180"/>
              <w:spacing w:after="0"/>
              <w:rPr>
                <w:sz w:val="20"/>
                <w:szCs w:val="20"/>
                <w:color w:val="auto"/>
              </w:rPr>
            </w:pPr>
            <w:r>
              <w:rPr>
                <w:rFonts w:ascii="PMingLiU" w:cs="PMingLiU" w:eastAsia="PMingLiU" w:hAnsi="PMingLiU"/>
                <w:sz w:val="15"/>
                <w:szCs w:val="15"/>
                <w:color w:val="auto"/>
              </w:rPr>
              <w:t/>
            </w: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gridSpan w:val="2"/>
            <w:shd w:val="clear" w:color="auto" w:fill="D2EEF5"/>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gridSpan w:val="2"/>
            <w:shd w:val="clear" w:color="auto" w:fill="D2EEF5"/>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D2EE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00" w:type="dxa"/>
            <w:vAlign w:val="bottom"/>
            <w:vMerge w:val="continue"/>
            <w:shd w:val="clear" w:color="auto" w:fill="D2EEF5"/>
          </w:tcPr>
          <w:p>
            <w:pPr>
              <w:spacing w:after="0"/>
              <w:rPr>
                <w:sz w:val="15"/>
                <w:szCs w:val="15"/>
                <w:color w:val="auto"/>
              </w:rPr>
            </w:pPr>
          </w:p>
        </w:tc>
        <w:tc>
          <w:tcPr>
            <w:tcW w:w="2260" w:type="dxa"/>
            <w:vAlign w:val="bottom"/>
            <w:vMerge w:val="continue"/>
            <w:shd w:val="clear" w:color="auto" w:fill="D2EEF5"/>
          </w:tcPr>
          <w:p>
            <w:pPr>
              <w:spacing w:after="0"/>
              <w:rPr>
                <w:sz w:val="15"/>
                <w:szCs w:val="15"/>
                <w:color w:val="auto"/>
              </w:rPr>
            </w:pPr>
          </w:p>
        </w:tc>
        <w:tc>
          <w:tcPr>
            <w:tcW w:w="300" w:type="dxa"/>
            <w:vAlign w:val="bottom"/>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660" w:type="dxa"/>
            <w:vAlign w:val="bottom"/>
            <w:shd w:val="clear" w:color="auto" w:fill="D2EEF5"/>
          </w:tcPr>
          <w:p>
            <w:pPr>
              <w:spacing w:after="0"/>
              <w:rPr>
                <w:sz w:val="15"/>
                <w:szCs w:val="15"/>
                <w:color w:val="auto"/>
              </w:rPr>
            </w:pPr>
          </w:p>
        </w:tc>
        <w:tc>
          <w:tcPr>
            <w:tcW w:w="72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660" w:type="dxa"/>
            <w:vAlign w:val="bottom"/>
            <w:shd w:val="clear" w:color="auto" w:fill="D2EEF5"/>
          </w:tcPr>
          <w:p>
            <w:pPr>
              <w:spacing w:after="0"/>
              <w:rPr>
                <w:sz w:val="15"/>
                <w:szCs w:val="15"/>
                <w:color w:val="auto"/>
              </w:rPr>
            </w:pPr>
          </w:p>
        </w:tc>
        <w:tc>
          <w:tcPr>
            <w:tcW w:w="7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660" w:type="dxa"/>
            <w:vAlign w:val="bottom"/>
            <w:shd w:val="clear" w:color="auto" w:fill="D2EEF5"/>
          </w:tcPr>
          <w:p>
            <w:pPr>
              <w:spacing w:after="0"/>
              <w:rPr>
                <w:sz w:val="15"/>
                <w:szCs w:val="15"/>
                <w:color w:val="auto"/>
              </w:rPr>
            </w:pPr>
          </w:p>
        </w:tc>
        <w:tc>
          <w:tcPr>
            <w:tcW w:w="5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3000" w:type="dxa"/>
            <w:vAlign w:val="bottom"/>
          </w:tcPr>
          <w:p>
            <w:pPr>
              <w:spacing w:after="0"/>
              <w:rPr>
                <w:sz w:val="20"/>
                <w:szCs w:val="20"/>
                <w:color w:val="auto"/>
              </w:rPr>
            </w:pPr>
            <w:r>
              <w:rPr>
                <w:rFonts w:ascii="PMingLiU" w:cs="PMingLiU" w:eastAsia="PMingLiU" w:hAnsi="PMingLiU"/>
                <w:sz w:val="15"/>
                <w:szCs w:val="15"/>
                <w:color w:val="auto"/>
              </w:rPr>
              <w:t>&amp;RVWRIVDOHV</w:t>
            </w:r>
          </w:p>
        </w:tc>
        <w:tc>
          <w:tcPr>
            <w:tcW w:w="2560" w:type="dxa"/>
            <w:vAlign w:val="bottom"/>
            <w:gridSpan w:val="2"/>
          </w:tcPr>
          <w:p>
            <w:pPr>
              <w:ind w:left="21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60" w:type="dxa"/>
            <w:vAlign w:val="bottom"/>
            <w:gridSpan w:val="2"/>
          </w:tcPr>
          <w:p>
            <w:pPr>
              <w:jc w:val="right"/>
              <w:ind w:right="183"/>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60" w:type="dxa"/>
            <w:vAlign w:val="bottom"/>
            <w:gridSpan w:val="2"/>
          </w:tcPr>
          <w:p>
            <w:pPr>
              <w:jc w:val="right"/>
              <w:ind w:right="183"/>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300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*URVVPDUJLQ</w:t>
            </w:r>
          </w:p>
        </w:tc>
        <w:tc>
          <w:tcPr>
            <w:tcW w:w="2260" w:type="dxa"/>
            <w:vAlign w:val="bottom"/>
            <w:tcBorders>
              <w:top w:val="single" w:sz="8" w:color="D2EEF5"/>
            </w:tcBorders>
            <w:shd w:val="clear" w:color="auto" w:fill="D2EEF5"/>
          </w:tcPr>
          <w:p>
            <w:pPr>
              <w:ind w:left="2180"/>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tcBorders>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660" w:type="dxa"/>
            <w:vAlign w:val="bottom"/>
            <w:tcBorders>
              <w:top w:val="single" w:sz="8" w:color="auto"/>
            </w:tcBorders>
            <w:shd w:val="clear" w:color="auto" w:fill="D2EEF5"/>
          </w:tcPr>
          <w:p>
            <w:pPr>
              <w:spacing w:after="0"/>
              <w:rPr>
                <w:sz w:val="15"/>
                <w:szCs w:val="15"/>
                <w:color w:val="auto"/>
              </w:rPr>
            </w:pPr>
          </w:p>
        </w:tc>
        <w:tc>
          <w:tcPr>
            <w:tcW w:w="44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tcBorders>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660" w:type="dxa"/>
            <w:vAlign w:val="bottom"/>
            <w:tcBorders>
              <w:top w:val="single" w:sz="8" w:color="auto"/>
            </w:tcBorders>
            <w:shd w:val="clear" w:color="auto" w:fill="D2EEF5"/>
          </w:tcPr>
          <w:p>
            <w:pPr>
              <w:spacing w:after="0"/>
              <w:rPr>
                <w:sz w:val="15"/>
                <w:szCs w:val="15"/>
                <w:color w:val="auto"/>
              </w:rPr>
            </w:pPr>
          </w:p>
        </w:tc>
        <w:tc>
          <w:tcPr>
            <w:tcW w:w="4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tcBorders>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660" w:type="dxa"/>
            <w:vAlign w:val="bottom"/>
            <w:tcBorders>
              <w:top w:val="single" w:sz="8" w:color="auto"/>
            </w:tcBorders>
            <w:shd w:val="clear" w:color="auto" w:fill="D2EEF5"/>
          </w:tcPr>
          <w:p>
            <w:pPr>
              <w:spacing w:after="0"/>
              <w:rPr>
                <w:sz w:val="15"/>
                <w:szCs w:val="15"/>
                <w:color w:val="auto"/>
              </w:rPr>
            </w:pPr>
          </w:p>
        </w:tc>
        <w:tc>
          <w:tcPr>
            <w:tcW w:w="44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1">
            <w:col w:w="10640"/>
          </w:cols>
          <w:pgMar w:left="800" w:top="342" w:right="800" w:bottom="1440" w:gutter="0" w:footer="0" w:header="0"/>
        </w:sectPr>
      </w:pPr>
    </w:p>
    <w:tbl>
      <w:tblPr>
        <w:tblLayout w:type="fixed"/>
        <w:tblInd w:w="140" w:type="dxa"/>
        <w:tblCellMar>
          <w:top w:w="0" w:type="dxa"/>
          <w:left w:w="0" w:type="dxa"/>
          <w:bottom w:w="0" w:type="dxa"/>
          <w:right w:w="0" w:type="dxa"/>
        </w:tblCellMar>
      </w:tblPr>
      <w:tr>
        <w:trPr>
          <w:trHeight w:val="173"/>
        </w:trPr>
        <w:tc>
          <w:tcPr>
            <w:tcW w:w="3980" w:type="dxa"/>
            <w:vAlign w:val="bottom"/>
          </w:tcPr>
          <w:p>
            <w:pPr>
              <w:spacing w:after="0" w:line="174" w:lineRule="exact"/>
              <w:rPr>
                <w:sz w:val="20"/>
                <w:szCs w:val="20"/>
                <w:color w:val="auto"/>
              </w:rPr>
            </w:pPr>
            <w:r>
              <w:rPr>
                <w:rFonts w:ascii="PMingLiU" w:cs="PMingLiU" w:eastAsia="PMingLiU" w:hAnsi="PMingLiU"/>
                <w:sz w:val="15"/>
                <w:szCs w:val="15"/>
                <w:color w:val="auto"/>
              </w:rPr>
              <w:t>5HVHDUFKDQGGHYHORSPHQW</w:t>
            </w:r>
          </w:p>
        </w:tc>
        <w:tc>
          <w:tcPr>
            <w:tcW w:w="1860" w:type="dxa"/>
            <w:vAlign w:val="bottom"/>
            <w:gridSpan w:val="2"/>
          </w:tcPr>
          <w:p>
            <w:pPr>
              <w:jc w:val="right"/>
              <w:ind w:right="463"/>
              <w:spacing w:after="0" w:line="174" w:lineRule="exact"/>
              <w:rPr>
                <w:sz w:val="20"/>
                <w:szCs w:val="20"/>
                <w:color w:val="auto"/>
              </w:rPr>
            </w:pPr>
            <w:r>
              <w:rPr>
                <w:rFonts w:ascii="PMingLiU" w:cs="PMingLiU" w:eastAsia="PMingLiU" w:hAnsi="PMingLiU"/>
                <w:sz w:val="15"/>
                <w:szCs w:val="15"/>
                <w:color w:val="auto"/>
              </w:rPr>
              <w:t> </w:t>
            </w:r>
          </w:p>
        </w:tc>
        <w:tc>
          <w:tcPr>
            <w:tcW w:w="940" w:type="dxa"/>
            <w:vAlign w:val="bottom"/>
            <w:gridSpan w:val="2"/>
          </w:tcPr>
          <w:p>
            <w:pPr>
              <w:jc w:val="right"/>
              <w:spacing w:after="0" w:line="174" w:lineRule="exact"/>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line="174" w:lineRule="exact"/>
              <w:rPr>
                <w:sz w:val="20"/>
                <w:szCs w:val="20"/>
                <w:color w:val="auto"/>
              </w:rPr>
            </w:pPr>
            <w:r>
              <w:rPr>
                <w:rFonts w:ascii="PMingLiU" w:cs="PMingLiU" w:eastAsia="PMingLiU" w:hAnsi="PMingLiU"/>
                <w:sz w:val="15"/>
                <w:szCs w:val="15"/>
                <w:color w:val="auto"/>
              </w:rPr>
              <w:t> </w:t>
            </w:r>
          </w:p>
        </w:tc>
      </w:tr>
      <w:tr>
        <w:trPr>
          <w:trHeight w:val="190"/>
        </w:trPr>
        <w:tc>
          <w:tcPr>
            <w:tcW w:w="3980" w:type="dxa"/>
            <w:vAlign w:val="bottom"/>
          </w:tcPr>
          <w:p>
            <w:pPr>
              <w:spacing w:after="0"/>
              <w:rPr>
                <w:sz w:val="20"/>
                <w:szCs w:val="20"/>
                <w:color w:val="auto"/>
              </w:rPr>
            </w:pPr>
            <w:r>
              <w:rPr>
                <w:rFonts w:ascii="PMingLiU" w:cs="PMingLiU" w:eastAsia="PMingLiU" w:hAnsi="PMingLiU"/>
                <w:sz w:val="15"/>
                <w:szCs w:val="15"/>
                <w:color w:val="auto"/>
              </w:rPr>
              <w:t>6HOOLQJJHQHUDODQGDGPLQLVWUDWLYH</w:t>
            </w:r>
          </w:p>
        </w:tc>
        <w:tc>
          <w:tcPr>
            <w:tcW w:w="1860" w:type="dxa"/>
            <w:vAlign w:val="bottom"/>
            <w:gridSpan w:val="2"/>
          </w:tcPr>
          <w:p>
            <w:pPr>
              <w:jc w:val="right"/>
              <w:ind w:right="463"/>
              <w:spacing w:after="0"/>
              <w:rPr>
                <w:sz w:val="20"/>
                <w:szCs w:val="20"/>
                <w:color w:val="auto"/>
              </w:rPr>
            </w:pPr>
            <w:r>
              <w:rPr>
                <w:rFonts w:ascii="PMingLiU" w:cs="PMingLiU" w:eastAsia="PMingLiU" w:hAnsi="PMingLiU"/>
                <w:sz w:val="15"/>
                <w:szCs w:val="15"/>
                <w:color w:val="auto"/>
              </w:rPr>
              <w:t> </w:t>
            </w:r>
          </w:p>
        </w:tc>
        <w:tc>
          <w:tcPr>
            <w:tcW w:w="9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t>
            </w:r>
          </w:p>
        </w:tc>
      </w:tr>
      <w:tr>
        <w:trPr>
          <w:trHeight w:val="190"/>
        </w:trPr>
        <w:tc>
          <w:tcPr>
            <w:tcW w:w="3980" w:type="dxa"/>
            <w:vAlign w:val="bottom"/>
          </w:tcPr>
          <w:p>
            <w:pPr>
              <w:spacing w:after="0"/>
              <w:rPr>
                <w:sz w:val="20"/>
                <w:szCs w:val="20"/>
                <w:color w:val="auto"/>
              </w:rPr>
            </w:pPr>
            <w:r>
              <w:rPr>
                <w:rFonts w:ascii="PMingLiU" w:cs="PMingLiU" w:eastAsia="PMingLiU" w:hAnsi="PMingLiU"/>
                <w:sz w:val="15"/>
                <w:szCs w:val="15"/>
                <w:color w:val="auto"/>
              </w:rPr>
              <w:t>$PRUWL]DWLRQRISXUFKDVHGLQWDQJLEOHDVVHWV</w:t>
            </w:r>
          </w:p>
        </w:tc>
        <w:tc>
          <w:tcPr>
            <w:tcW w:w="1860" w:type="dxa"/>
            <w:vAlign w:val="bottom"/>
            <w:gridSpan w:val="2"/>
          </w:tcPr>
          <w:p>
            <w:pPr>
              <w:jc w:val="right"/>
              <w:ind w:right="463"/>
              <w:spacing w:after="0"/>
              <w:rPr>
                <w:sz w:val="20"/>
                <w:szCs w:val="20"/>
                <w:color w:val="auto"/>
              </w:rPr>
            </w:pPr>
            <w:r>
              <w:rPr>
                <w:rFonts w:ascii="PMingLiU" w:cs="PMingLiU" w:eastAsia="PMingLiU" w:hAnsi="PMingLiU"/>
                <w:sz w:val="15"/>
                <w:szCs w:val="15"/>
                <w:color w:val="auto"/>
              </w:rPr>
              <w:t> </w:t>
            </w:r>
          </w:p>
        </w:tc>
        <w:tc>
          <w:tcPr>
            <w:tcW w:w="9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t>
            </w:r>
          </w:p>
        </w:tc>
      </w:tr>
      <w:tr>
        <w:trPr>
          <w:trHeight w:val="218"/>
        </w:trPr>
        <w:tc>
          <w:tcPr>
            <w:tcW w:w="3980" w:type="dxa"/>
            <w:vAlign w:val="bottom"/>
          </w:tcPr>
          <w:p>
            <w:pPr>
              <w:spacing w:after="0"/>
              <w:rPr>
                <w:sz w:val="20"/>
                <w:szCs w:val="20"/>
                <w:color w:val="auto"/>
              </w:rPr>
            </w:pPr>
            <w:r>
              <w:rPr>
                <w:rFonts w:ascii="PMingLiU" w:cs="PMingLiU" w:eastAsia="PMingLiU" w:hAnsi="PMingLiU"/>
                <w:sz w:val="15"/>
                <w:szCs w:val="15"/>
                <w:color w:val="auto"/>
              </w:rPr>
              <w:t>5HVWUXFWXULQJFKDUJHV</w:t>
            </w:r>
          </w:p>
        </w:tc>
        <w:tc>
          <w:tcPr>
            <w:tcW w:w="1860" w:type="dxa"/>
            <w:vAlign w:val="bottom"/>
            <w:gridSpan w:val="2"/>
          </w:tcPr>
          <w:p>
            <w:pPr>
              <w:jc w:val="right"/>
              <w:ind w:right="463"/>
              <w:spacing w:after="0"/>
              <w:rPr>
                <w:sz w:val="20"/>
                <w:szCs w:val="20"/>
                <w:color w:val="auto"/>
              </w:rPr>
            </w:pPr>
            <w:r>
              <w:rPr>
                <w:rFonts w:ascii="PMingLiU" w:cs="PMingLiU" w:eastAsia="PMingLiU" w:hAnsi="PMingLiU"/>
                <w:sz w:val="15"/>
                <w:szCs w:val="15"/>
                <w:color w:val="auto"/>
              </w:rPr>
              <w:t> </w:t>
            </w:r>
          </w:p>
        </w:tc>
        <w:tc>
          <w:tcPr>
            <w:tcW w:w="9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t>
            </w:r>
          </w:p>
        </w:tc>
      </w:tr>
      <w:tr>
        <w:trPr>
          <w:trHeight w:val="196"/>
        </w:trPr>
        <w:tc>
          <w:tcPr>
            <w:tcW w:w="3980" w:type="dxa"/>
            <w:vAlign w:val="bottom"/>
          </w:tcPr>
          <w:p>
            <w:pPr>
              <w:spacing w:after="0"/>
              <w:rPr>
                <w:sz w:val="20"/>
                <w:szCs w:val="20"/>
                <w:color w:val="auto"/>
              </w:rPr>
            </w:pPr>
            <w:r>
              <w:rPr>
                <w:rFonts w:ascii="PMingLiU" w:cs="PMingLiU" w:eastAsia="PMingLiU" w:hAnsi="PMingLiU"/>
                <w:sz w:val="15"/>
                <w:szCs w:val="15"/>
                <w:color w:val="auto"/>
              </w:rPr>
              <w:t>,QFRPHORVVIURPRSHUDWLRQV</w:t>
            </w:r>
          </w:p>
        </w:tc>
        <w:tc>
          <w:tcPr>
            <w:tcW w:w="12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580" w:type="dxa"/>
            <w:vAlign w:val="bottom"/>
            <w:tcBorders>
              <w:top w:val="single" w:sz="8" w:color="auto"/>
              <w:bottom w:val="single" w:sz="8" w:color="auto"/>
            </w:tcBorders>
          </w:tcPr>
          <w:p>
            <w:pPr>
              <w:jc w:val="right"/>
              <w:ind w:right="463"/>
              <w:spacing w:after="0"/>
              <w:rPr>
                <w:sz w:val="20"/>
                <w:szCs w:val="20"/>
                <w:color w:val="auto"/>
              </w:rPr>
            </w:pPr>
            <w:r>
              <w:rPr>
                <w:rFonts w:ascii="PMingLiU" w:cs="PMingLiU" w:eastAsia="PMingLiU" w:hAnsi="PMingLiU"/>
                <w:sz w:val="15"/>
                <w:szCs w:val="15"/>
                <w:color w:val="auto"/>
              </w:rPr>
              <w:t/>
            </w:r>
          </w:p>
        </w:tc>
        <w:tc>
          <w:tcPr>
            <w:tcW w:w="8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3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r>
      <w:tr>
        <w:trPr>
          <w:trHeight w:val="20"/>
        </w:trPr>
        <w:tc>
          <w:tcPr>
            <w:tcW w:w="3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86995</wp:posOffset>
                </wp:positionH>
                <wp:positionV relativeFrom="paragraph">
                  <wp:posOffset>-528955</wp:posOffset>
                </wp:positionV>
                <wp:extent cx="6430645" cy="12128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0645" cy="121285"/>
                        </a:xfrm>
                        <a:prstGeom prst="rect">
                          <a:avLst/>
                        </a:prstGeom>
                        <a:solidFill>
                          <a:srgbClr val="D2EEF5"/>
                        </a:solidFill>
                      </wps:spPr>
                      <wps:bodyPr/>
                    </wps:wsp>
                  </a:graphicData>
                </a:graphic>
              </wp:anchor>
            </w:drawing>
          </mc:Choice>
          <mc:Fallback>
            <w:pict>
              <v:rect id="Shape 7" o:spid="_x0000_s1032" style="position:absolute;margin-left:6.85pt;margin-top:-41.6499pt;width:506.35pt;height:9.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86995</wp:posOffset>
                </wp:positionH>
                <wp:positionV relativeFrom="paragraph">
                  <wp:posOffset>-287020</wp:posOffset>
                </wp:positionV>
                <wp:extent cx="6430645" cy="12890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0645" cy="128905"/>
                        </a:xfrm>
                        <a:prstGeom prst="rect">
                          <a:avLst/>
                        </a:prstGeom>
                        <a:solidFill>
                          <a:srgbClr val="D2EEF5"/>
                        </a:solidFill>
                      </wps:spPr>
                      <wps:bodyPr/>
                    </wps:wsp>
                  </a:graphicData>
                </a:graphic>
              </wp:anchor>
            </w:drawing>
          </mc:Choice>
          <mc:Fallback>
            <w:pict>
              <v:rect id="Shape 8" o:spid="_x0000_s1033" style="position:absolute;margin-left:6.85pt;margin-top:-22.5999pt;width:506.35pt;height:10.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jc w:val="right"/>
              <w:spacing w:after="0" w:line="174" w:lineRule="exact"/>
              <w:rPr>
                <w:sz w:val="20"/>
                <w:szCs w:val="20"/>
                <w:color w:val="auto"/>
              </w:rPr>
            </w:pPr>
            <w:r>
              <w:rPr>
                <w:rFonts w:ascii="PMingLiU" w:cs="PMingLiU" w:eastAsia="PMingLiU" w:hAnsi="PMingLiU"/>
                <w:sz w:val="15"/>
                <w:szCs w:val="15"/>
                <w:color w:val="auto"/>
              </w:rPr>
              <w:t/>
            </w:r>
          </w:p>
        </w:tc>
        <w:tc>
          <w:tcPr>
            <w:tcW w:w="720" w:type="dxa"/>
            <w:vAlign w:val="bottom"/>
            <w:gridSpan w:val="2"/>
          </w:tcPr>
          <w:p>
            <w:pPr>
              <w:jc w:val="right"/>
              <w:ind w:right="443"/>
              <w:spacing w:after="0" w:line="174" w:lineRule="exact"/>
              <w:rPr>
                <w:sz w:val="20"/>
                <w:szCs w:val="20"/>
                <w:color w:val="auto"/>
              </w:rPr>
            </w:pPr>
            <w:r>
              <w:rPr>
                <w:rFonts w:ascii="PMingLiU" w:cs="PMingLiU" w:eastAsia="PMingLiU" w:hAnsi="PMingLiU"/>
                <w:sz w:val="15"/>
                <w:szCs w:val="15"/>
                <w:color w:val="auto"/>
              </w:rPr>
              <w:t> </w:t>
            </w:r>
          </w:p>
        </w:tc>
        <w:tc>
          <w:tcPr>
            <w:tcW w:w="960" w:type="dxa"/>
            <w:vAlign w:val="bottom"/>
            <w:gridSpan w:val="3"/>
          </w:tcPr>
          <w:p>
            <w:pPr>
              <w:jc w:val="right"/>
              <w:ind w:right="80"/>
              <w:spacing w:after="0" w:line="174" w:lineRule="exact"/>
              <w:rPr>
                <w:sz w:val="20"/>
                <w:szCs w:val="20"/>
                <w:color w:val="auto"/>
              </w:rPr>
            </w:pPr>
            <w:r>
              <w:rPr>
                <w:rFonts w:ascii="PMingLiU" w:cs="PMingLiU" w:eastAsia="PMingLiU" w:hAnsi="PMingLiU"/>
                <w:sz w:val="15"/>
                <w:szCs w:val="15"/>
                <w:color w:val="auto"/>
              </w:rPr>
              <w:t/>
            </w:r>
          </w:p>
        </w:tc>
      </w:tr>
      <w:tr>
        <w:trPr>
          <w:trHeight w:val="190"/>
        </w:trPr>
        <w:tc>
          <w:tcPr>
            <w:tcW w:w="4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720" w:type="dxa"/>
            <w:vAlign w:val="bottom"/>
            <w:gridSpan w:val="2"/>
          </w:tcPr>
          <w:p>
            <w:pPr>
              <w:jc w:val="right"/>
              <w:ind w:right="443"/>
              <w:spacing w:after="0"/>
              <w:rPr>
                <w:sz w:val="20"/>
                <w:szCs w:val="20"/>
                <w:color w:val="auto"/>
              </w:rPr>
            </w:pPr>
            <w:r>
              <w:rPr>
                <w:rFonts w:ascii="PMingLiU" w:cs="PMingLiU" w:eastAsia="PMingLiU" w:hAnsi="PMingLiU"/>
                <w:sz w:val="15"/>
                <w:szCs w:val="15"/>
                <w:color w:val="auto"/>
              </w:rPr>
              <w:t> </w:t>
            </w:r>
          </w:p>
        </w:tc>
        <w:tc>
          <w:tcPr>
            <w:tcW w:w="960" w:type="dxa"/>
            <w:vAlign w:val="bottom"/>
            <w:gridSpan w:val="3"/>
          </w:tcPr>
          <w:p>
            <w:pPr>
              <w:jc w:val="right"/>
              <w:ind w:right="80"/>
              <w:spacing w:after="0"/>
              <w:rPr>
                <w:sz w:val="20"/>
                <w:szCs w:val="20"/>
                <w:color w:val="auto"/>
              </w:rPr>
            </w:pPr>
            <w:r>
              <w:rPr>
                <w:rFonts w:ascii="PMingLiU" w:cs="PMingLiU" w:eastAsia="PMingLiU" w:hAnsi="PMingLiU"/>
                <w:sz w:val="15"/>
                <w:szCs w:val="15"/>
                <w:color w:val="auto"/>
              </w:rPr>
              <w:t/>
            </w:r>
          </w:p>
        </w:tc>
      </w:tr>
      <w:tr>
        <w:trPr>
          <w:trHeight w:val="190"/>
        </w:trPr>
        <w:tc>
          <w:tcPr>
            <w:tcW w:w="4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720" w:type="dxa"/>
            <w:vAlign w:val="bottom"/>
            <w:gridSpan w:val="2"/>
          </w:tcPr>
          <w:p>
            <w:pPr>
              <w:jc w:val="right"/>
              <w:ind w:right="443"/>
              <w:spacing w:after="0"/>
              <w:rPr>
                <w:sz w:val="20"/>
                <w:szCs w:val="20"/>
                <w:color w:val="auto"/>
              </w:rPr>
            </w:pPr>
            <w:r>
              <w:rPr>
                <w:rFonts w:ascii="PMingLiU" w:cs="PMingLiU" w:eastAsia="PMingLiU" w:hAnsi="PMingLiU"/>
                <w:sz w:val="15"/>
                <w:szCs w:val="15"/>
                <w:color w:val="auto"/>
              </w:rPr>
              <w:t> </w:t>
            </w:r>
          </w:p>
        </w:tc>
        <w:tc>
          <w:tcPr>
            <w:tcW w:w="960" w:type="dxa"/>
            <w:vAlign w:val="bottom"/>
            <w:gridSpan w:val="3"/>
          </w:tcPr>
          <w:p>
            <w:pPr>
              <w:jc w:val="right"/>
              <w:ind w:right="80"/>
              <w:spacing w:after="0"/>
              <w:rPr>
                <w:sz w:val="20"/>
                <w:szCs w:val="20"/>
                <w:color w:val="auto"/>
              </w:rPr>
            </w:pPr>
            <w:r>
              <w:rPr>
                <w:rFonts w:ascii="PMingLiU" w:cs="PMingLiU" w:eastAsia="PMingLiU" w:hAnsi="PMingLiU"/>
                <w:sz w:val="15"/>
                <w:szCs w:val="15"/>
                <w:color w:val="auto"/>
              </w:rPr>
              <w:t/>
            </w:r>
          </w:p>
        </w:tc>
      </w:tr>
      <w:tr>
        <w:trPr>
          <w:trHeight w:val="218"/>
        </w:trPr>
        <w:tc>
          <w:tcPr>
            <w:tcW w:w="4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560" w:type="dxa"/>
            <w:vAlign w:val="bottom"/>
          </w:tcPr>
          <w:p>
            <w:pPr>
              <w:jc w:val="right"/>
              <w:ind w:right="443"/>
              <w:spacing w:after="0"/>
              <w:rPr>
                <w:sz w:val="20"/>
                <w:szCs w:val="20"/>
                <w:color w:val="auto"/>
              </w:rPr>
            </w:pPr>
            <w:r>
              <w:rPr>
                <w:rFonts w:ascii="PMingLiU" w:cs="PMingLiU" w:eastAsia="PMingLiU" w:hAnsi="PMingLiU"/>
                <w:sz w:val="15"/>
                <w:szCs w:val="15"/>
                <w:color w:val="auto"/>
              </w:rPr>
              <w:t/>
            </w:r>
          </w:p>
        </w:tc>
        <w:tc>
          <w:tcPr>
            <w:tcW w:w="960" w:type="dxa"/>
            <w:vAlign w:val="bottom"/>
            <w:gridSpan w:val="3"/>
          </w:tcPr>
          <w:p>
            <w:pPr>
              <w:jc w:val="right"/>
              <w:ind w:right="80"/>
              <w:spacing w:after="0"/>
              <w:rPr>
                <w:sz w:val="20"/>
                <w:szCs w:val="20"/>
                <w:color w:val="auto"/>
              </w:rPr>
            </w:pPr>
            <w:r>
              <w:rPr>
                <w:rFonts w:ascii="PMingLiU" w:cs="PMingLiU" w:eastAsia="PMingLiU" w:hAnsi="PMingLiU"/>
                <w:sz w:val="15"/>
                <w:szCs w:val="15"/>
                <w:color w:val="auto"/>
              </w:rPr>
              <w:t/>
            </w:r>
          </w:p>
        </w:tc>
      </w:tr>
      <w:tr>
        <w:trPr>
          <w:trHeight w:val="196"/>
        </w:trPr>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560" w:type="dxa"/>
            <w:vAlign w:val="bottom"/>
            <w:tcBorders>
              <w:top w:val="single" w:sz="8" w:color="auto"/>
            </w:tcBorders>
          </w:tcPr>
          <w:p>
            <w:pPr>
              <w:jc w:val="right"/>
              <w:ind w:right="443"/>
              <w:spacing w:after="0"/>
              <w:rPr>
                <w:sz w:val="20"/>
                <w:szCs w:val="20"/>
                <w:color w:val="auto"/>
              </w:rPr>
            </w:pPr>
            <w:r>
              <w:rPr>
                <w:rFonts w:ascii="PMingLiU" w:cs="PMingLiU" w:eastAsia="PMingLiU" w:hAnsi="PMingLiU"/>
                <w:sz w:val="15"/>
                <w:szCs w:val="15"/>
                <w:color w:val="auto"/>
              </w:rPr>
              <w:t/>
            </w:r>
          </w:p>
        </w:tc>
        <w:tc>
          <w:tcPr>
            <w:tcW w:w="84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-701040</wp:posOffset>
                </wp:positionH>
                <wp:positionV relativeFrom="paragraph">
                  <wp:posOffset>-154305</wp:posOffset>
                </wp:positionV>
                <wp:extent cx="88328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3285" cy="4763"/>
                        </a:xfrm>
                        <a:prstGeom prst="line">
                          <a:avLst/>
                        </a:prstGeom>
                        <a:solidFill>
                          <a:srgbClr val="FFFFFF"/>
                        </a:solidFill>
                        <a:ln w="7556">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999pt,-12.1499pt" to="14.35pt,-12.1499pt" o:allowincell="f" strokecolor="#000000" strokeweight="0.595pt"/>
            </w:pict>
          </mc:Fallback>
        </mc:AlternateContent>
        <mc:AlternateContent>
          <mc:Choice Requires="wps">
            <w:drawing>
              <wp:anchor simplePos="0" relativeHeight="251657728" behindDoc="1" locked="0" layoutInCell="0" allowOverlap="1">
                <wp:simplePos x="0" y="0"/>
                <wp:positionH relativeFrom="column">
                  <wp:posOffset>-701040</wp:posOffset>
                </wp:positionH>
                <wp:positionV relativeFrom="paragraph">
                  <wp:posOffset>-18415</wp:posOffset>
                </wp:positionV>
                <wp:extent cx="88328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3285" cy="4763"/>
                        </a:xfrm>
                        <a:prstGeom prst="line">
                          <a:avLst/>
                        </a:prstGeom>
                        <a:solidFill>
                          <a:srgbClr val="FFFFFF"/>
                        </a:solidFill>
                        <a:ln w="7556">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999pt,-1.4499pt" to="14.35pt,-1.4499pt" o:allowincell="f" strokecolor="#000000" strokeweight="0.595pt"/>
            </w:pict>
          </mc:Fallback>
        </mc:AlternateContent>
        <mc:AlternateContent>
          <mc:Choice Requires="wps">
            <w:drawing>
              <wp:anchor simplePos="0" relativeHeight="251657728" behindDoc="1" locked="0" layoutInCell="0" allowOverlap="1">
                <wp:simplePos x="0" y="0"/>
                <wp:positionH relativeFrom="column">
                  <wp:posOffset>-701040</wp:posOffset>
                </wp:positionH>
                <wp:positionV relativeFrom="paragraph">
                  <wp:posOffset>-3175</wp:posOffset>
                </wp:positionV>
                <wp:extent cx="88328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3285" cy="4763"/>
                        </a:xfrm>
                        <a:prstGeom prst="line">
                          <a:avLst/>
                        </a:prstGeom>
                        <a:solidFill>
                          <a:srgbClr val="FFFFFF"/>
                        </a:solidFill>
                        <a:ln w="7556">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999pt,-0.2499pt" to="14.35pt,-0.2499pt" o:allowincell="f" strokecolor="#000000" strokeweight="0.595pt"/>
            </w:pict>
          </mc:Fallback>
        </mc:AlternateContent>
      </w:r>
    </w:p>
    <w:p>
      <w:pPr>
        <w:spacing w:after="0" w:line="1" w:lineRule="exact"/>
        <w:rPr>
          <w:sz w:val="20"/>
          <w:szCs w:val="20"/>
          <w:color w:val="auto"/>
        </w:rPr>
      </w:pPr>
    </w:p>
    <w:p>
      <w:pPr>
        <w:sectPr>
          <w:pgSz w:w="12240" w:h="15840" w:orient="portrait"/>
          <w:cols w:equalWidth="0" w:num="2">
            <w:col w:w="7460" w:space="720"/>
            <w:col w:w="2460"/>
          </w:cols>
          <w:pgMar w:left="800" w:top="342" w:right="800" w:bottom="1440" w:gutter="0" w:footer="0" w:header="0"/>
          <w:type w:val="continuous"/>
        </w:sectPr>
      </w:pPr>
    </w:p>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right="220"/>
        <w:spacing w:after="0" w:line="439" w:lineRule="auto"/>
        <w:rPr>
          <w:sz w:val="20"/>
          <w:szCs w:val="20"/>
          <w:color w:val="auto"/>
        </w:rPr>
      </w:pPr>
      <w:r>
        <w:rPr>
          <w:rFonts w:ascii="PMingLiU" w:cs="PMingLiU" w:eastAsia="PMingLiU" w:hAnsi="PMingLiU"/>
          <w:sz w:val="13"/>
          <w:szCs w:val="13"/>
          <w:color w:val="auto"/>
        </w:rPr>
        <w:t>3OHDVHUHIHUWR³0DQDJHPHQW¶V'LVFXVVLRQDQG$QDO\VLVRI)LQDQFLDO&amp;RQGLWLRQDQG5HVXOWVRI2SHUDWLRQV´LQ3DUW,,,WHPLQRXU$QQXDO5HSRUWRQ)RUP. ILOHGZLWKWKH6(&amp;RQ)HEUXDU\IRUFRPSDUDWLYHGLVFXVVLRQRIRXUILVFDO\HDUVHQGHG'HFHPEHUDQG'HFHPEHU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&amp;RPSDUHGWR</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1HW6DOHV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&amp;RKX¶VFRQVROLGDWHGQHWVDOHVLQFUHDVHGIURPPLOOLRQLQILVFDOWRPLOOLRQLQILVFDOGULYHQE\VWURQJHUGHPDQGIRU$,EDVHGFRPSXWLQJ</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DSSOLFDWLRQV:KLOHWKHJOREDOPDFURHFRQRPLFHQYLURQPHQWFRQWLQXHVWRQHJDWLYHO\DIIHFWDXWRPRWLYHLQGXVWULDODQGFRQVXPHUVHJPHQWVGHPDQG$,EDVHGFRPSXWLQJ</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DSSOLFDWLRQVKHOSHGRIIVHWWKHVHHIIHFWV&amp;RKXDFTXLUHG7LJQLVRQ-DQXDU\DQGWKHUHVXOWVRILWVRSHUDWLRQVDUHLQFOXGHGVLQFHWKDWGDWH7LJQLV¶QHWVDOHV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UHFRJQL]HGLQILVFDOZHUHQRWPDWHULDOWR&amp;RKX</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*URVV0DUJLQH[FOXVLYHRIDPRUWL]DWLRQRIDFTXLVLWLRQUHODWHGLQWDQJLEOHDVVHWVGHVFULEHGEHORZ</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*URVVPDUJLQFRQVLVWVRIQHWVDOHVOHVVFRVWRIVDOHV&amp;RVWRIVDOHVFRQVLVWVSULPDULO\RIWKHPDWHULDOVDVVHPEO\DQGWHVWODERUDQGRYHUKHDGIURPRSHUDWLRQV2XUJURVV</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1"/>
          <w:szCs w:val="11"/>
          <w:color w:val="auto"/>
        </w:rPr>
        <w:t>PDUJLQFDQIOXFWXDWHGXHWRDQXPEHURIIDFWRUVLQFOXGLQJEXWQRWOLPLWHGWRWKHPL[RISURGXFWVVROGSURGXFWVXSSRUWFRVWVLQFUHDVHVLQLQYHQWRU\UHVHUYHVWKHVDOH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RISUHYLRXVO\UHVHUYHGLQYHQWRU\DQGEXVLQHVVYROXPHZKLFKLPSDFWVWKHXWLOL]DWLRQRIRXUPDQXIDFWXULQJFDSDFLW\2XUJURVVPDUJLQDVDSHUFHQWDJHRIQHWVDOHV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GHFUHDVHGWRLQILVFDOIURPLQILVFDO'XULQJILVFDORXUJURVVPDUJLQH[SHULHQFHGDGHFOLQHSULPDULO\GULYHQE\WKHSURGXFWPL[RIV\VWHPV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color w:val="auto"/>
        </w:rPr>
        <w:t>GHOLYHUHGWRFXVWRPHUVDORQJZLWKDRQH WLPHFKDUJHUHODWHGWRRXUGHFLVLRQWRHQGPDQXIDFWXULQJRIFHUWDLQSURGXFWVGLVFXVVHGEHORZ</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:HFRPSXWHWKHPDMRULW\RIRXUH[FHVVDQGREVROHWHLQYHQWRU\UHVHUYHUHTXLUHPHQWVXVLQJLQYHQWRU\XVDJHIRUHFDVWV'XULQJILVFDOZHUHFRUGHGQHWFKDUJHVWR</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FRVWRIVDOHVRIDSSUR[LPDWHO\PLOOLRQIRUH[FHVVDQGREVROHWHLQYHQWRU\ZKLFKLQFOXGHVDRQHWLPHFKDUJHRIPLOOLRQUHODWHGWRRXUGHFLVLRQWRHQG</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PDQXIDFWXULQJRIFHUWDLQSURGXFWV,QILVFDOQHWFKDUJHVWRFRVWRIVDOHVIRUH[FHVVDQGREVROHWHLQYHQWRU\ZHUHPLOOLRQ:HEHOLHYHRXUUHVHUYHVIRUH[FHVVDQG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REVROHWHLQYHQWRU\DQGORZHURIFRVWRUQHWUHDOL]DEOHYDOXHDUHDGHTXDWHWRFRYHUNQRZQH[SRVXUHVDW'HFHPEHU+RZHYHUUHGXFWLRQVLQFXVWRPHUIRUHFDVWV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FRQWLQXHGPRGLILFDWLRQVWRSURGXFWVRURXUIDLOXUHWRPHHWVSHFLILFDWLRQVRURWKHUFXVWRPHUUHTXLUHPHQWVPD\UHVXOWLQDGGLWLRQDOFKDUJHVWRRSHUDWLRQVWKDWFRXOG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QHJDWLYHO\LPSDFWRXUJURVVPDUJLQLQIXWXUHSHULRGV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tabs>
          <w:tab w:leader="none" w:pos="2740" w:val="left"/>
        </w:tabs>
        <w:rPr>
          <w:sz w:val="20"/>
          <w:szCs w:val="20"/>
          <w:color w:val="auto"/>
        </w:rPr>
      </w:pPr>
      <w:r>
        <w:rPr>
          <w:rFonts w:ascii="PMingLiU" w:cs="PMingLiU" w:eastAsia="PMingLiU" w:hAnsi="PMingLiU"/>
          <w:sz w:val="15"/>
          <w:szCs w:val="15"/>
          <w:b w:val="1"/>
          <w:bCs w:val="1"/>
          <w:i w:val="1"/>
          <w:iCs w:val="1"/>
          <w:color w:val="auto"/>
        </w:rPr>
        <w:t>5HVHDUFKDQG'HYHORSPHQW([SHQVH</w:t>
      </w:r>
      <w:r>
        <w:rPr>
          <w:rFonts w:ascii="PMingLiU" w:cs="PMingLiU" w:eastAsia="PMingLiU" w:hAnsi="PMingLiU"/>
          <w:sz w:val="15"/>
          <w:szCs w:val="15"/>
          <w:color w:val="auto"/>
        </w:rPr>
        <w:t>³</w:t>
      </w:r>
      <w:r>
        <w:rPr>
          <w:rFonts w:ascii="PMingLiU" w:cs="PMingLiU" w:eastAsia="PMingLiU" w:hAnsi="PMingLiU"/>
          <w:sz w:val="15"/>
          <w:szCs w:val="15"/>
          <w:b w:val="1"/>
          <w:bCs w:val="1"/>
          <w:i w:val="1"/>
          <w:iCs w:val="1"/>
          <w:color w:val="auto"/>
        </w:rPr>
        <w:t>5</w:t>
        <w:tab/>
        <w:t>'([SHQVH</w:t>
      </w:r>
      <w:r>
        <w:rPr>
          <w:rFonts w:ascii="PMingLiU" w:cs="PMingLiU" w:eastAsia="PMingLiU" w:hAnsi="PMingLiU"/>
          <w:sz w:val="15"/>
          <w:szCs w:val="15"/>
          <w:color w:val="auto"/>
        </w:rPr>
        <w:t>´</w:t>
      </w:r>
      <w:r>
        <w:rPr>
          <w:rFonts w:ascii="PMingLiU" w:cs="PMingLiU" w:eastAsia="PMingLiU" w:hAnsi="PMingLiU"/>
          <w:sz w:val="15"/>
          <w:szCs w:val="15"/>
          <w:b w:val="1"/>
          <w:bCs w:val="1"/>
          <w:i w:val="1"/>
          <w:iCs w:val="1"/>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ind w:right="40"/>
        <w:spacing w:after="0" w:line="346" w:lineRule="auto"/>
        <w:rPr>
          <w:sz w:val="20"/>
          <w:szCs w:val="20"/>
          <w:color w:val="auto"/>
        </w:rPr>
      </w:pPr>
      <w:r>
        <w:rPr>
          <w:rFonts w:ascii="PMingLiU" w:cs="PMingLiU" w:eastAsia="PMingLiU" w:hAnsi="PMingLiU"/>
          <w:sz w:val="11"/>
          <w:szCs w:val="11"/>
          <w:color w:val="auto"/>
        </w:rPr>
        <w:t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type w:val="continuous"/>
        </w:sectPr>
      </w:pPr>
    </w:p>
    <w:bookmarkStart w:id="36" w:name="page37"/>
    <w:bookmarkEnd w:id="36"/>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6HOOLQJ*HQHUDODQG$GPLQLVWUDWLYH([SHQVH</w:t>
      </w:r>
      <w:r>
        <w:rPr>
          <w:rFonts w:ascii="PMingLiU" w:cs="PMingLiU" w:eastAsia="PMingLiU" w:hAnsi="PMingLiU"/>
          <w:sz w:val="15"/>
          <w:szCs w:val="15"/>
          <w:color w:val="auto"/>
        </w:rPr>
        <w:t>³</w:t>
      </w:r>
      <w:r>
        <w:rPr>
          <w:rFonts w:ascii="PMingLiU" w:cs="PMingLiU" w:eastAsia="PMingLiU" w:hAnsi="PMingLiU"/>
          <w:sz w:val="15"/>
          <w:szCs w:val="15"/>
          <w:b w:val="1"/>
          <w:bCs w:val="1"/>
          <w:i w:val="1"/>
          <w:iCs w:val="1"/>
          <w:color w:val="auto"/>
        </w:rPr>
        <w:t>6*  $([SHQVH</w:t>
      </w:r>
      <w:r>
        <w:rPr>
          <w:rFonts w:ascii="PMingLiU" w:cs="PMingLiU" w:eastAsia="PMingLiU" w:hAnsi="PMingLiU"/>
          <w:sz w:val="15"/>
          <w:szCs w:val="15"/>
          <w:color w:val="auto"/>
        </w:rPr>
        <w:t>´</w:t>
      </w:r>
      <w:r>
        <w:rPr>
          <w:rFonts w:ascii="PMingLiU" w:cs="PMingLiU" w:eastAsia="PMingLiU" w:hAnsi="PMingLiU"/>
          <w:sz w:val="15"/>
          <w:szCs w:val="15"/>
          <w:b w:val="1"/>
          <w:bCs w:val="1"/>
          <w:i w:val="1"/>
          <w:iCs w:val="1"/>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tabs>
          <w:tab w:leader="none" w:pos="300" w:val="left"/>
        </w:tabs>
        <w:rPr>
          <w:sz w:val="20"/>
          <w:szCs w:val="20"/>
          <w:color w:val="auto"/>
        </w:rPr>
      </w:pPr>
      <w:r>
        <w:rPr>
          <w:rFonts w:ascii="PMingLiU" w:cs="PMingLiU" w:eastAsia="PMingLiU" w:hAnsi="PMingLiU"/>
          <w:sz w:val="15"/>
          <w:szCs w:val="15"/>
          <w:color w:val="auto"/>
        </w:rPr>
        <w:t>6*</w:t>
      </w:r>
      <w:r>
        <w:rPr>
          <w:sz w:val="20"/>
          <w:szCs w:val="20"/>
          <w:color w:val="auto"/>
        </w:rPr>
        <w:tab/>
      </w:r>
      <w:r>
        <w:rPr>
          <w:rFonts w:ascii="PMingLiU" w:cs="PMingLiU" w:eastAsia="PMingLiU" w:hAnsi="PMingLiU"/>
          <w:sz w:val="11"/>
          <w:szCs w:val="11"/>
          <w:color w:val="auto"/>
        </w:rPr>
        <w:t>$H[SHQVHFRQVLVWVSULPDULO\RIVDODULHVDQGEHQHILWFRVWVRIHPSOR\HHVFRPPLVVLRQH[SHQVHIRULQGHSHQGHQWVDOHVUHSUHVHQWDWLYHVSURGXFWSURPRWLRQDQGFRVWV</w:t>
      </w:r>
    </w:p>
    <w:p>
      <w:pPr>
        <w:spacing w:after="0" w:line="11" w:lineRule="exact"/>
        <w:rPr>
          <w:sz w:val="20"/>
          <w:szCs w:val="20"/>
          <w:color w:val="auto"/>
        </w:rPr>
      </w:pPr>
    </w:p>
    <w:p>
      <w:pPr>
        <w:spacing w:after="0"/>
        <w:tabs>
          <w:tab w:leader="none" w:pos="1820" w:val="left"/>
        </w:tabs>
        <w:rPr>
          <w:sz w:val="20"/>
          <w:szCs w:val="20"/>
          <w:color w:val="auto"/>
        </w:rPr>
      </w:pPr>
      <w:r>
        <w:rPr>
          <w:rFonts w:ascii="PMingLiU" w:cs="PMingLiU" w:eastAsia="PMingLiU" w:hAnsi="PMingLiU"/>
          <w:sz w:val="15"/>
          <w:szCs w:val="15"/>
          <w:color w:val="auto"/>
        </w:rPr>
        <w:t>RISURIHVVLRQDOVHUYLFHV6*</w:t>
        <w:tab/>
        <w:t>$H[SHQVHDVDSHUFHQWDJHRIQHWVDOHVGHFUHDVHGWRLQILVFDOIURPLQILVFDOGHFUHDVLQJIURPPLOOLRQLQILVFDO</w:t>
      </w:r>
    </w:p>
    <w:p>
      <w:pPr>
        <w:spacing w:after="0" w:line="11" w:lineRule="exact"/>
        <w:rPr>
          <w:sz w:val="20"/>
          <w:szCs w:val="20"/>
          <w:color w:val="auto"/>
        </w:rPr>
      </w:pPr>
    </w:p>
    <w:p>
      <w:pPr>
        <w:spacing w:after="0"/>
        <w:tabs>
          <w:tab w:leader="none" w:pos="2640" w:val="left"/>
        </w:tabs>
        <w:rPr>
          <w:sz w:val="20"/>
          <w:szCs w:val="20"/>
          <w:color w:val="auto"/>
        </w:rPr>
      </w:pPr>
      <w:r>
        <w:rPr>
          <w:rFonts w:ascii="PMingLiU" w:cs="PMingLiU" w:eastAsia="PMingLiU" w:hAnsi="PMingLiU"/>
          <w:sz w:val="15"/>
          <w:szCs w:val="15"/>
          <w:color w:val="auto"/>
        </w:rPr>
        <w:t>WRPLOOLRQLQILVFDO6*</w:t>
      </w:r>
      <w:r>
        <w:rPr>
          <w:sz w:val="20"/>
          <w:szCs w:val="20"/>
          <w:color w:val="auto"/>
        </w:rPr>
        <w:tab/>
      </w:r>
      <w:r>
        <w:rPr>
          <w:rFonts w:ascii="PMingLiU" w:cs="PMingLiU" w:eastAsia="PMingLiU" w:hAnsi="PMingLiU"/>
          <w:sz w:val="11"/>
          <w:szCs w:val="11"/>
          <w:color w:val="auto"/>
        </w:rPr>
        <w:t>$H[SHQVHIRUILVFDOGHFUHDVHGFRPSDUHGWRWKHSULRU\HDUSULPDULO\GXHWRFRVWFRQWUROLQLWLDWLYHVDQGVDYLQJVUHDOL]HGIURP</w:t>
      </w:r>
    </w:p>
    <w:p>
      <w:pPr>
        <w:spacing w:after="0" w:line="11" w:lineRule="exact"/>
        <w:rPr>
          <w:sz w:val="20"/>
          <w:szCs w:val="20"/>
          <w:color w:val="auto"/>
        </w:rPr>
      </w:pPr>
    </w:p>
    <w:p>
      <w:pPr>
        <w:spacing w:after="0"/>
        <w:tabs>
          <w:tab w:leader="none" w:pos="4440" w:val="left"/>
        </w:tabs>
        <w:rPr>
          <w:sz w:val="20"/>
          <w:szCs w:val="20"/>
          <w:color w:val="auto"/>
        </w:rPr>
      </w:pPr>
      <w:r>
        <w:rPr>
          <w:rFonts w:ascii="PMingLiU" w:cs="PMingLiU" w:eastAsia="PMingLiU" w:hAnsi="PMingLiU"/>
          <w:sz w:val="15"/>
          <w:szCs w:val="15"/>
          <w:color w:val="auto"/>
        </w:rPr>
        <w:t>SUHYLRXVO\DQQRXQFHGUHVWUXFWXULQJDFWLYLWLHV'XULQJILVFDO6*</w:t>
      </w:r>
      <w:r>
        <w:rPr>
          <w:sz w:val="20"/>
          <w:szCs w:val="20"/>
          <w:color w:val="auto"/>
        </w:rPr>
        <w:tab/>
      </w:r>
      <w:r>
        <w:rPr>
          <w:rFonts w:ascii="PMingLiU" w:cs="PMingLiU" w:eastAsia="PMingLiU" w:hAnsi="PMingLiU"/>
          <w:sz w:val="12"/>
          <w:szCs w:val="12"/>
          <w:color w:val="auto"/>
        </w:rPr>
        <w:t>$H[SHQVHLQFOXGHGPLOOLRQRILQFUHPHQWDOFRVWVUHODWHGWRWKHRSHUDWLRQVRI7LJQLVDQG</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PLOOLRQRIWUDQVDFWLRQFRVWV7KHVHDPRXQWVZHUHSDUWLDOO\RIIVHWE\DPLOOLRQDGMXVWPHQWWRWKHIDLUYDOXHRIFRQWLQJHQWFRQVLGHUDWLRQWKDWZDVQRWHDUQHG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$GGLWLRQDOO\UHVXOWVIRUILVFDOEHQHILWHGIURPDPLOOLRQJDLQIURPWKHVDOHRIRXULQYHVWPHQWLQ)UDHVXQG7HFKQRORJLH]HQWUXP*PE+)UDVGRUI³)7=´,Q</w:t>
      </w:r>
    </w:p>
    <w:p>
      <w:pPr>
        <w:spacing w:after="0" w:line="35" w:lineRule="exact"/>
        <w:rPr>
          <w:sz w:val="20"/>
          <w:szCs w:val="20"/>
          <w:color w:val="auto"/>
        </w:rPr>
      </w:pPr>
    </w:p>
    <w:p>
      <w:pPr>
        <w:spacing w:after="0"/>
        <w:tabs>
          <w:tab w:leader="none" w:pos="1840" w:val="left"/>
        </w:tabs>
        <w:rPr>
          <w:sz w:val="20"/>
          <w:szCs w:val="20"/>
          <w:color w:val="auto"/>
        </w:rPr>
      </w:pPr>
      <w:r>
        <w:rPr>
          <w:rFonts w:ascii="PMingLiU" w:cs="PMingLiU" w:eastAsia="PMingLiU" w:hAnsi="PMingLiU"/>
          <w:sz w:val="15"/>
          <w:szCs w:val="15"/>
          <w:color w:val="auto"/>
        </w:rPr>
        <w:t>FRPSDULVRQILVFDO6*</w:t>
      </w:r>
      <w:r>
        <w:rPr>
          <w:sz w:val="20"/>
          <w:szCs w:val="20"/>
          <w:color w:val="auto"/>
        </w:rPr>
        <w:tab/>
      </w:r>
      <w:r>
        <w:rPr>
          <w:rFonts w:ascii="PMingLiU" w:cs="PMingLiU" w:eastAsia="PMingLiU" w:hAnsi="PMingLiU"/>
          <w:sz w:val="11"/>
          <w:szCs w:val="11"/>
          <w:color w:val="auto"/>
        </w:rPr>
        <w:t>$H[SHQVHLQFOXGHGPLOOLRQRIRQHWLPHVHYHUDQFHDQGRWKHUFRVWVDVVRFLDWHGZLWKWUDQVLWLRQLQJFHUWDLQPDQXIDFWXULQJWR$VLDDVSDUWRI</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WKHH[SDQVLRQRIRXUIDFWRULHVLQWKH3KLOLSSLQHVDQG0DOD\VLDDPLOOLRQLPSDLUPHQWRIRXULQYHVWPHQWLQ)7=DQGPLOOLRQRISURIHVVLRQDOIHHVDQGRWKHUFRVWV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UHODWHGWRWKHDFTXLVLWLRQVRI(47DQG7LJQLV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$PRUWL]DWLRQRI3XUFKDVHG,QWDQJLEOH$VVHWV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ind w:right="20"/>
        <w:spacing w:after="0" w:line="346" w:lineRule="auto"/>
        <w:rPr>
          <w:sz w:val="20"/>
          <w:szCs w:val="20"/>
          <w:color w:val="auto"/>
        </w:rPr>
      </w:pPr>
      <w:r>
        <w:rPr>
          <w:rFonts w:ascii="PMingLiU" w:cs="PMingLiU" w:eastAsia="PMingLiU" w:hAnsi="PMingLiU"/>
          <w:sz w:val="11"/>
          <w:szCs w:val="11"/>
          <w:color w:val="auto"/>
        </w:rPr>
        <w:t>$PRUWL]DWLRQRISXUFKDVHGLQWDQJLEOHVLVWKHSURFHVVRIH[SHQVLQJWKHFRVWRIDQLQWDQJLEOHDVVHWDFTXLUHGWKURXJKDEXVLQHVVFRPELQDWLRQRYHUWKHSURMHFWHGOLIHRIWKH DVVHW$PRUWL]DWLRQRIDFTXLVLWLRQUHODWHGLQWDQJLEOHDVVHWVZDVPLOOLRQDQGPLOOLRQIRUILVFDODQGUHVSHFWLYHO\7KHGHFUHDVHLQH[SHQVHLQILVFDO ZDVSULPDULO\DWWULEXWDEOHWRFHUWDLQSXUFKDVHGLQWDQJLEOHDVVHWVEHFRPLQJIXOO\DPRUWL]HGLQWKHIRXUWKTXDUWHUSDUWLDOO\RIIVHWE\WKHDPRUWL]DWLRQRIDFTXLUHG LQWDQJLEOHDVVHWVIURP7LJQLV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5HVWUXFWXULQJ&amp;KDUJHV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1"/>
          <w:szCs w:val="11"/>
          <w:color w:val="auto"/>
        </w:rPr>
        <w:t>,QWKHIRXUWKTXDUWHURIILVFDOZHLQLWLDWHGDVWUDWHJLFGHFLVLRQWRWUDQVLWLRQDOOUHPDLQLQJYROXPHPDQXIDFWXULQJRSHUDWLRQVRXWRI3RZD\&amp;DOLIRUQLDFRQVROLGDWLQJ</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SURGXFWLRQLQWRRXUIDFLOLWLHVLQ$VLDWRHQKDQFHHIILFLHQF\DQGVFDODELOLW\%XLOGLQJRQWKLVLQLWLDWLYHZHODXQFKHGDEURDGHUUHVWUXFWXULQJSURJUDPLQWKHILUVWTXDUWHURI</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ILVFDODLPHGDWUHSRVLWLRQLQJRXUJOREDORUJDQL]DWLRQDQGRSWLPL]LQJRXUFRVWVWUXFWXUH:HLQFXUUHGUHVWUXFWXULQJFKDUJHVWRWDOLQJPLOOLRQLQILVFDO</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$PRXQWVIRUUHVWUXFWXULQJUHFRUGHGLQILVFDOZHUHQRWPDWHULDO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6HH1RWH³5HVWUXFWXULQJ&amp;KDUJHV´LQ3DUW,9,WHPDRIWKLV)RUP.IRUDGGLWLRQDOLQIRUPDWLRQZLWKUHVSHFWWRUHVWUXFWXULQJFKDUJHV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,QWHUHVW([SHQVHDQG,QFRPH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3"/>
          <w:szCs w:val="13"/>
          <w:color w:val="auto"/>
        </w:rPr>
        <w:t>,QWHUHVWH[SHQVHZDVPLOOLRQLQILVFDOFRPSDUHGWRPLOOLRQLQILVFDO7KH\HDURYHU\HDULQFUHDVHLQLQWHUHVWH[SHQVHUHVXOWHGIURPWKHLVVXDQFHRI</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FRQYHUWLEOHQRWHVLQWKHIRXUWKTXDUWHURIILVFDO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color w:val="auto"/>
        </w:rPr>
        <w:t>,QWHUHVWLQFRPHZDVPLOOLRQDQGPLOOLRQLQILVFDODQGUHVSHFWLYHO\7KHGHFUHDVHLQLQWHUHVWLQFRPH\HDURYHU\HDUZDVSULPDULO\GULYHQE\ORZHU</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1"/>
          <w:szCs w:val="11"/>
          <w:color w:val="auto"/>
        </w:rPr>
        <w:t>DYHUDJHFDVKDQGLQYHVWPHQWEDODQFHVDQGDGHFOLQHLQLQWHUHVWUDWHVGXULQJILVFDO:KLOHZHUHFHLYHGSURFHHGVIURPWKHLVVXDQFHRIFRQYHUWLEOHQRWHVLQWKHIRXUWK</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TXDUWHURIILVFDOWKHWLPLQJRIWKHWUDQVDFWLRQOLPLWHGLWVLPSDFWRQDYHUDJHEDODQFHVIRUWKH\HDU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)RUHLJQ7UDQVDFWLRQ*DLQ/RVVDQG2WKHU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2"/>
          <w:szCs w:val="12"/>
          <w:color w:val="auto"/>
        </w:rPr>
        <w:t>:HKDYHRSHUDWLRQVLQIRUHLJQFRXQWULHVDQGFRQGXFWEXVLQHVVLQWKHORFDOFXUUHQF\LQWKHVHFRXQWULHV:HHQWHULQWRIRUHLJQFXUUHQF\IRUZDUGFRQWUDFWVWRKHGJH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DJDLQVWIXWXUHPRYHPHQWVLQIRUHLJQH[FKDQJHUDWHVWKDWDIIHFWFHUWDLQ86'ROODUGHQRPLQDWHGDVVHWVDQGOLDELOLWLHVWKDWDUHKHOGDWRXUVXEVLGLDULHVZKRVHIXQFWLRQDO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FXUUHQF\LVWKHORFDOFXUUHQF\'XULQJILVFDOZHUHFRJQL]HGORVVHVRIPLOOLRQQHWRIPLOOLRQRIJDLQVJHQHUDWHGE\RXUIRUHLJQFXUUHQF\IRUZDUGFRQWUDFWV</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,QILVFDOWKH86'ROODUVWUHQJWKHQHGDJDLQVWIRUHLJQFXUUHQFLHVZHRSHUDWHLQUHVXOWLQJLQUHFRJQL]HGORVVHVRIPLOOLRQQHWRIPLOOLRQRIORVVHVJHQHUDWHG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E\RXUIRUHLJQFXUUHQF\IRUZDUGFRQWUDFWV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6HH1RWH³'HULYDWLYH)LQDQFLDO,QVWUXPHQWV´LQ3DUW,9,WHPDRIWKLV)RUP.IRUDGGLWLRQDOLQIRUPDWLRQZLWKUHVSHFWWRRXUIRUHLJQFXUUHQF\IRUZDUGFRQWUDFWV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37" w:name="page38"/>
    <w:bookmarkEnd w:id="37"/>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,QFRPH7D[HV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7KHLQFRPHWD[SURYLVLRQH[SUHVVHGDVDSHUFHQWDJHRISUHWD[LQFRPHRUORVVLQILVFDODQGZDVDQGUHVSHFWLYHO\7KHSURYLVLRQIRULQFRPH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color w:val="auto"/>
        </w:rPr>
        <w:t>WD[HVLQFUHDVHGIURPPLOOLRQLQILVFDOWRPLOOLRQLQILVFDOSULPDULO\GXHWRWKHLQFUHDVHLQSUHWD[LQFRPHIURPIRUHLJQRSHUDWLRQVDQGYDOXDWLRQ</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DOORZDQFHVHVWDEOLVKHGWRRIIVHWQHWGHIHUUHGWD[DVVHWVRIRXUVXEVLGLDULHVLQ6ZLW]HUODQGDQG0DOD\VLD</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line="346" w:lineRule="auto"/>
        <w:rPr>
          <w:sz w:val="20"/>
          <w:szCs w:val="20"/>
          <w:color w:val="auto"/>
        </w:rPr>
      </w:pPr>
      <w:r>
        <w:rPr>
          <w:rFonts w:ascii="PMingLiU" w:cs="PMingLiU" w:eastAsia="PMingLiU" w:hAnsi="PMingLiU"/>
          <w:sz w:val="11"/>
          <w:szCs w:val="11"/>
          <w:color w:val="auto"/>
        </w:rPr>
        <w:t>&amp;RPSDQLHVDUHUHTXLUHGWRDVVHVVZKHWKHUDYDOXDWLRQDOORZDQFHVKRXOGEHUHFRUGHGDJDLQVWWKHLUGHIHUUHGWD[DVVHWV³'7$V´EDVHGRQWKHFRQVLGHUDWLRQRIDOO DYDLODEOHHYLGHQFHXVLQJD³PRUHOLNHO\WKDQQRW´UHDOL]DWLRQVWDQGDUG7KHIRXUVRXUFHVRIWD[DEOHLQFRPHWKDWPXVWEHFRQVLGHUHGLQGHWHUPLQLQJZKHWKHU'7$VZLOOEH UHDOL]HGDUHIXWXUHUHYHUVDOVRIH[LVWLQJWD[DEOHWHPSRUDU\GLIIHUHQFHVLHRIIVHWRIJURVVGHIHUUHGWD[DVVHWVDJDLQVWJURVVGHIHUUHGWD[OLDELOLWLHVWD[DEOHLQFRPH LQSULRUFDUU\EDFN\HDUVLIFDUU\EDFNLVSHUPLWWHGXQGHUWKHWD[ODZWD[SODQQLQJVWUDWHJLHVDQGIXWXUHWD[DEOHLQFRPHH[FOXVLYHRIUHYHUVLQJWHPSRUDU\GLIIHUHQFHV DQGFDUU\IRUZDUGV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,QDVVHVVLQJZKHWKHUDYDOXDWLRQDOORZDQFHLVUHTXLUHGVLJQLILFDQWZHLJKWLVWREHJLYHQWRHYLGHQFHWKDWFDQEHREMHFWLYHO\YHULILHG:HKDYHHYDOXDWHGRXU'7$VDW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HDFKUHSRUWLQJSHULRGLQFOXGLQJDQDVVHVVPHQWRIRXUFXPXODWLYHLQFRPHRUORVVRYHUWKHSULRUWKUHH\HDUSHULRGDQGIXWXUHSHULRGVWRGHWHUPLQHLIDYDOXDWLRQ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DOORZDQFHZDVUHTXLUHG</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%DVHGRQWKHHYLGHQFHDYDLODEOHLQFOXGLQJDODFNRIVXVWDLQDEOHHDUQLQJVDQGKLVWRU\RIH[SLULQJXQXVHG12/VDQGWD[FUHGLWVZHFRQWLQXHWRPDLQWDLQRXUMXGJHPHQW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WKDWDSUHYLRXVO\UHFRUGHGYDOXDWLRQDOORZDQFHDJDLQVWVXEVWDQWLDOO\DOORIRXUQHWGHIHUUHGWD[DVVHWVLQWKH86LVVWLOOUHTXLUHG,QDGGLWLRQGXHWRWKHFXPXODWLYHORVV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SRVLWLRQLQ6ZLW]HUODQGDQGWKHZRUOGZLGHFRQVROLGDWHGFXPXODWLYHORVVZHUHFRUGHGYDOXDWLRQDOORZDQFHVDJDLQVWWKHQHWGHIHUUHGWD[DVVHWVLQ6ZLW]HUODQGDQG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0DOD\VLDGXULQJILVFDO,IDFKDQJHLQMXGJHPHQWUHJDUGLQJWKHVHYDOXDWLRQDOORZDQFHVZHUHWRRFFXULQWKHIXWXUHZHZRXOGUHFRUGDSRWHQWLDOO\PDWHULDOGHIHUUHG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WD[EHQHILWZKLFKFRXOGUHVXOWLQDIDYRUDEOHLPSDFWRQWKHHIIHFWLYHWD[UDWHLQWKDWSHULRG</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120"/>
        <w:spacing w:after="0" w:line="461" w:lineRule="auto"/>
        <w:rPr>
          <w:sz w:val="20"/>
          <w:szCs w:val="20"/>
          <w:color w:val="auto"/>
        </w:rPr>
      </w:pPr>
      <w:r>
        <w:rPr>
          <w:rFonts w:ascii="PMingLiU" w:cs="PMingLiU" w:eastAsia="PMingLiU" w:hAnsi="PMingLiU"/>
          <w:sz w:val="11"/>
          <w:szCs w:val="11"/>
          <w:color w:val="auto"/>
        </w:rPr>
        <w:t>2XUYDOXDWLRQDOORZDQFHRQRXU'7$VDW'HFHPEHUDQG'HFHPEHUZDVDSSUR[LPDWHO\</w:t>
      </w:r>
      <w:r>
        <w:rPr>
          <w:rFonts w:ascii="PMingLiU" w:cs="PMingLiU" w:eastAsia="PMingLiU" w:hAnsi="PMingLiU"/>
          <w:sz w:val="11"/>
          <w:szCs w:val="11"/>
          <w:u w:val="single" w:color="auto"/>
          <w:color w:val="auto"/>
        </w:rPr>
        <w:t/>
      </w:r>
      <w:r>
        <w:rPr>
          <w:rFonts w:ascii="PMingLiU" w:cs="PMingLiU" w:eastAsia="PMingLiU" w:hAnsi="PMingLiU"/>
          <w:sz w:val="11"/>
          <w:szCs w:val="11"/>
          <w:color w:val="auto"/>
        </w:rPr>
        <w:t>PLOOLRQDQGPLOOLRQUHVSHFWLYHO\7KHUHPDLQLQJ JURVV'7$VIRUZKLFKDYDOXDWLRQDOORZDQFHZDVQRWUHFRUGHGDUHUHDOL]DEOHSULPDULO\WKURXJKIXWXUHUHYHUVDOVRIH[LVWLQJWD[DEOHWHPSRUDU\GLIIHUHQFHVDQGWRDOHVVHU H[WHQWIXWXUHWD[DEOHLQFRPHLQFHUWDLQMXULVGLFWLRQVH[FOXVLYHRIUHYHUVLQJWHPSRUDU\GLIIHUHQFHVDQGFDUU\IRUZDUGV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2"/>
          <w:szCs w:val="12"/>
          <w:color w:val="auto"/>
        </w:rPr>
        <w:t>)RUDIXOOUHFRQFLOLDWLRQRIRXUHIIHFWLYHWD[UDWHWRWKH86IHGHUDOVWDWXWRU\UDWHDQGIXUWKHUH[SODQDWLRQRIRXUSURYLVLRQIRULQFRPHWD[HVVHH1RWH³,QFRPH7D[HV´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LQFOXGHGLQ3DUW,9,WHPDRIWKLV)RUP.ZKLFKLVLQFRUSRUDWHGKHUHLQE\UHIHUHQFH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1HW/RVV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spacing w:after="0"/>
        <w:rPr>
          <w:sz w:val="20"/>
          <w:szCs w:val="20"/>
          <w:color w:val="auto"/>
        </w:rPr>
      </w:pPr>
      <w:r>
        <w:rPr>
          <w:rFonts w:ascii="PMingLiU" w:cs="PMingLiU" w:eastAsia="PMingLiU" w:hAnsi="PMingLiU"/>
          <w:sz w:val="15"/>
          <w:szCs w:val="15"/>
          <w:color w:val="auto"/>
        </w:rPr>
        <w:t>$VDUHVXOWRIWKHIDFWRUVVHWIRUWKDERYHRXUQHWORVVZDVPLOOLRQLQILVFDODQGPLOOLRQLQILVFDO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/,48,',7&lt;$1'&amp;$3,7$/5(6285&amp;(6</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1"/>
          <w:szCs w:val="11"/>
          <w:color w:val="auto"/>
        </w:rPr>
        <w:t>2XUEXVLQHVVLVGHSHQGHQWRQFDSLWDOH[SHQGLWXUHVE\VHPLFRQGXFWRUPDQXIDFWXUHUVDQGWHVWVXEFRQWUDFWRUVWKDWDUHLQWXUQGHSHQGHQWRQWKHFXUUHQWDQGDQWLFLSDWHG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PDUNHWGHPDQGIRUVHPLFRQGXFWRUV7KHF\FOLFDOVHDVRQDODQGYRODWLOHQDWXUHRIGHPDQGIRUVHPLFRQGXFWRUHTXLSPHQWRXUSULPDU\LQGXVWU\PDNHVHVWLPDWHVRIIXWXUH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UHYHQXHVUHVXOWVRIRSHUDWLRQVDQGQHWFDVKIORZVGLIILFXOW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both"/>
        <w:ind w:right="140"/>
        <w:spacing w:after="0" w:line="317" w:lineRule="auto"/>
        <w:rPr>
          <w:sz w:val="20"/>
          <w:szCs w:val="20"/>
          <w:color w:val="auto"/>
        </w:rPr>
      </w:pPr>
      <w:r>
        <w:rPr>
          <w:rFonts w:ascii="PMingLiU" w:cs="PMingLiU" w:eastAsia="PMingLiU" w:hAnsi="PMingLiU"/>
          <w:sz w:val="12"/>
          <w:szCs w:val="12"/>
          <w:color w:val="auto"/>
        </w:rPr>
        <w:t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w:t>
      </w:r>
    </w:p>
    <w:p>
      <w:pPr>
        <w:spacing w:after="0" w:line="1" w:lineRule="exact"/>
        <w:rPr>
          <w:sz w:val="20"/>
          <w:szCs w:val="20"/>
          <w:color w:val="auto"/>
        </w:rPr>
      </w:pPr>
    </w:p>
    <w:p>
      <w:pPr>
        <w:ind w:right="1160"/>
        <w:spacing w:after="0" w:line="381" w:lineRule="auto"/>
        <w:rPr>
          <w:sz w:val="20"/>
          <w:szCs w:val="20"/>
          <w:color w:val="auto"/>
        </w:rPr>
      </w:pPr>
      <w:r>
        <w:rPr>
          <w:rFonts w:ascii="PMingLiU" w:cs="PMingLiU" w:eastAsia="PMingLiU" w:hAnsi="PMingLiU"/>
          <w:sz w:val="10"/>
          <w:szCs w:val="10"/>
          <w:color w:val="auto"/>
        </w:rPr>
        <w:t>UHTXLUHPHQWVLQFHUWDLQMXULVGLFWLRQVZHSURYLGHIRUDOOZLWKKROGLQJDQGRWKHUUHVLGXDOWD[HVUHODWHGWRXQUHPLWWHGHDUQLQJVRIRXUIRUHLJQVXEVLGLDULHV </w:t>
      </w:r>
    </w:p>
    <w:p>
      <w:pPr>
        <w:spacing w:after="0" w:line="190" w:lineRule="exact"/>
        <w:rPr>
          <w:sz w:val="20"/>
          <w:szCs w:val="20"/>
          <w:color w:val="auto"/>
        </w:rPr>
      </w:pPr>
    </w:p>
    <w:p>
      <w:pPr>
        <w:spacing w:after="0"/>
        <w:rPr>
          <w:sz w:val="20"/>
          <w:szCs w:val="20"/>
          <w:color w:val="auto"/>
        </w:rPr>
      </w:pPr>
      <w:r>
        <w:rPr>
          <w:rFonts w:ascii="PMingLiU" w:cs="PMingLiU" w:eastAsia="PMingLiU" w:hAnsi="PMingLiU"/>
          <w:sz w:val="14"/>
          <w:szCs w:val="14"/>
          <w:color w:val="auto"/>
        </w:rPr>
        <w:t>2Q6HSWHPEHUZHLVVXHGPLOOLRQDJJUHJDWHSULQFLSDODPRXQWRIFRQYHUWLEOHVHQLRUQRWHVGXH7KHWHUPVRIWKH1RWHVDUHGHVFULEHGLQ1RWH</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³%RUURZLQJVDQG&amp;UHGLW$JUHHPHQWV´LQ3DUW,9,WHPDRIWKLV)RUP.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5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580"/>
          </w:cols>
          <w:pgMar w:left="800" w:top="342" w:right="860" w:bottom="1440" w:gutter="0" w:footer="0" w:header="0"/>
        </w:sectPr>
      </w:pPr>
    </w:p>
    <w:bookmarkStart w:id="38" w:name="page39"/>
    <w:bookmarkEnd w:id="38"/>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color w:val="auto"/>
        </w:rPr>
        <w:t>2Q)HEUXDU\ZHPDGHDFDVKSD\PHQWRIPLOOLRQWRUHSD\WKHUHPDLQLQJRXWVWDQGLQJSULQFLSDORIRXU7HUP/RDQ&amp;UHGLW)DFLOLW\7KHWHUPVRIWKH7HUP/RDQ</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&amp;UHGLW)DFLOLW\DUHGHVFULEHGLQ1RWH³%RUURZLQJVDQG&amp;UHGLW$JUHHPHQWV´LQ3DUW,9,WHPDRIWKLV)RUP.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4"/>
          <w:szCs w:val="14"/>
          <w:color w:val="auto"/>
        </w:rPr>
        <w:t>2Q'HFHPEHURXUWRWDOLQGHEWHGQHVVQHWRIGHIHUUHGILQDQFLQJFRVWVZDVPLOOLRQZKLFKLQFOXGHGPLOOLRQRXWVWDQGLQJXQGHUWKH1RWHV</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3"/>
          <w:szCs w:val="13"/>
          <w:color w:val="auto"/>
        </w:rPr>
        <w:t>PLOOLRQRXWVWDQGLQJXQGHU.LWD¶VWHUPORDQVPLOOLRQRXWVWDQGLQJXQGHU&amp;RKX*PE+¶VFRQVWUXFWLRQORDQVPLOOLRQRXWVWDQGLQJXQGHU&amp;RKX0DOD\VLD¶V</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UHYROYLQJFUHGLWIDFLOLW\DQGPLOOLRQRXWVWDQGLQJXQGHU.LWD¶VOLQHVRIFUHGLW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,QILVFDODQGZHUHSXUFKDVHGVKDUHVDQGVKDUHVRIRXURXWVWDQGLQJFRPPRQVWRFNIRUPLOOLRQDQGPLOOLRQUHVSHFWLYHO\WREHKHOGDV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WUHDVXU\VWRFN</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:HEHOLHYHWKDWRXUVRXUFHVRIOLTXLGLW\ZLOOEHVXIILFLHQWWRVDWLVI\RXUDQWLFLSDWHGFDVKUHTXLUHPHQWVWKURXJKDWOHDVWWKHQH[WPRQWKV2XUOLTXLGLW\FRXOGEH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QHJDWLYHO\DIIHFWHGE\DGHFUHDVHLQGHPDQGIRURXUSURGXFWV,QDGGLWLRQZHPD\PDNHDFTXLVLWLRQVRULQFUHDVHRXUFDSLWDOH[SHQGLWXUHVDQGPD\QHHGWRUDLVH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DGGLWLRQDOFDSLWDOWKURXJKGHEWRUHTXLW\ILQDQFLQJWRSURYLGHIRUJUHDWHUIOH[LELOLW\WRIXQGWKHVHDFWLYLWLHV$GGLWLRQDOILQDQFLQJPD\QRWEHDYDLODEOHRUQRWDYDLODEOHRQ</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4"/>
          <w:szCs w:val="14"/>
          <w:color w:val="auto"/>
        </w:rPr>
        <w:t>WHUPVIDYRUDEOHWRXV$GLVFXVVLRQRIFDVKIORZVIRUWKH\HDUHQGHG'HFHPEHUKDVEHHQRPLWWHGIURPWKLV$QQXDO5HSRUWRQ)RUP.EXWPD\EHIRXQGLQ</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2"/>
          <w:szCs w:val="12"/>
          <w:color w:val="auto"/>
        </w:rPr>
        <w:t>³,WHP0DQDJHPHQW¶V'LVFXVVLRQDQG$QDO\VLVRI)LQDQFLDO&amp;RQGLWLRQDQG5HVXOWVRI2SHUDWLRQV´XQGHUWKHKHDGLQJ³/LTXLGLW\DQG&amp;DSLWDO5HVRXUFHV´LQRXU$QQXDO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4"/>
          <w:szCs w:val="14"/>
          <w:color w:val="auto"/>
        </w:rPr>
        <w:t>5HSRUWRQ)RUP.IRUWKH\HDUHQGHG'HFHPEHUILOHGZLWKWKH6(&amp;RQ)HEUXDU\ZKLFKGLVFXVVLRQLVLQFRUSRUDWHGKHUHLQE\UHIHUHQFHDQGZKLFKLV</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DYDLODEOHIUHHRIFKDUJHRQWKH6(&amp;¶VZHEVLWHDWZZZVHFJRY</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/LTXLGLW\</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4"/>
          <w:szCs w:val="14"/>
          <w:b w:val="1"/>
          <w:bCs w:val="1"/>
          <w:i w:val="1"/>
          <w:iCs w:val="1"/>
          <w:color w:val="auto"/>
        </w:rPr>
        <w:t>:RUNLQJ&amp;DSLWDO</w:t>
      </w:r>
      <w:r>
        <w:rPr>
          <w:rFonts w:ascii="PMingLiU" w:cs="PMingLiU" w:eastAsia="PMingLiU" w:hAnsi="PMingLiU"/>
          <w:sz w:val="14"/>
          <w:szCs w:val="14"/>
          <w:i w:val="1"/>
          <w:iCs w:val="1"/>
          <w:color w:val="auto"/>
        </w:rPr>
        <w:t/>
      </w:r>
      <w:r>
        <w:rPr>
          <w:rFonts w:ascii="PMingLiU" w:cs="PMingLiU" w:eastAsia="PMingLiU" w:hAnsi="PMingLiU"/>
          <w:sz w:val="14"/>
          <w:szCs w:val="14"/>
          <w:color w:val="auto"/>
        </w:rPr>
        <w:t>7KHIROORZLQJVXPPDUL]HVRXUFDVKFDVKHTXLYDOHQWVVKRUWWHUPLQYHVWPHQWVDQGZRUNLQJFDSLWDODW'HFHPEHUDQG'HFHPEHU</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8"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3"/>
          </w:tcPr>
          <w:p>
            <w:pPr>
              <w:jc w:val="right"/>
              <w:ind w:right="320"/>
              <w:spacing w:after="0"/>
              <w:rPr>
                <w:sz w:val="20"/>
                <w:szCs w:val="20"/>
                <w:color w:val="auto"/>
              </w:rPr>
            </w:pPr>
            <w:r>
              <w:rPr>
                <w:rFonts w:ascii="PMingLiU" w:cs="PMingLiU" w:eastAsia="PMingLiU" w:hAnsi="PMingLiU"/>
                <w:sz w:val="15"/>
                <w:szCs w:val="15"/>
                <w:color w:val="auto"/>
                <w:w w:val="82"/>
              </w:rPr>
              <w:t>3HUFHQWDJH</w:t>
            </w:r>
          </w:p>
        </w:tc>
      </w:tr>
      <w:tr>
        <w:trPr>
          <w:trHeight w:val="207"/>
        </w:trPr>
        <w:tc>
          <w:tcPr>
            <w:tcW w:w="4040" w:type="dxa"/>
            <w:vAlign w:val="bottom"/>
          </w:tcPr>
          <w:p>
            <w:pPr>
              <w:spacing w:after="0"/>
              <w:rPr>
                <w:sz w:val="20"/>
                <w:szCs w:val="20"/>
                <w:color w:val="auto"/>
              </w:rPr>
            </w:pPr>
            <w:r>
              <w:rPr>
                <w:rFonts w:ascii="PMingLiU" w:cs="PMingLiU" w:eastAsia="PMingLiU" w:hAnsi="PMingLiU"/>
                <w:sz w:val="15"/>
                <w:szCs w:val="15"/>
                <w:i w:val="1"/>
                <w:iCs w:val="1"/>
                <w:color w:val="auto"/>
              </w:rPr>
              <w:t>LQWKRXVDQGV</w:t>
            </w:r>
          </w:p>
        </w:tc>
        <w:tc>
          <w:tcPr>
            <w:tcW w:w="900" w:type="dxa"/>
            <w:vAlign w:val="bottom"/>
          </w:tcPr>
          <w:p>
            <w:pPr>
              <w:ind w:left="820"/>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7"/>
                <w:szCs w:val="17"/>
                <w:color w:val="auto"/>
              </w:rPr>
            </w:pPr>
          </w:p>
        </w:tc>
        <w:tc>
          <w:tcPr>
            <w:tcW w:w="680" w:type="dxa"/>
            <w:vAlign w:val="bottom"/>
          </w:tcPr>
          <w:p>
            <w:pPr>
              <w:jc w:val="right"/>
              <w:ind w:right="143"/>
              <w:spacing w:after="0"/>
              <w:rPr>
                <w:sz w:val="20"/>
                <w:szCs w:val="20"/>
                <w:color w:val="auto"/>
              </w:rPr>
            </w:pPr>
            <w:r>
              <w:rPr>
                <w:rFonts w:ascii="PMingLiU" w:cs="PMingLiU" w:eastAsia="PMingLiU" w:hAnsi="PMingLiU"/>
                <w:sz w:val="15"/>
                <w:szCs w:val="15"/>
                <w:color w:val="auto"/>
              </w:rPr>
              <w:t/>
            </w:r>
          </w:p>
        </w:tc>
        <w:tc>
          <w:tcPr>
            <w:tcW w:w="640" w:type="dxa"/>
            <w:vAlign w:val="bottom"/>
          </w:tcPr>
          <w:p>
            <w:pPr>
              <w:jc w:val="right"/>
              <w:ind w:right="223"/>
              <w:spacing w:after="0"/>
              <w:rPr>
                <w:sz w:val="20"/>
                <w:szCs w:val="20"/>
                <w:color w:val="auto"/>
              </w:rPr>
            </w:pPr>
            <w:r>
              <w:rPr>
                <w:rFonts w:ascii="PMingLiU" w:cs="PMingLiU" w:eastAsia="PMingLiU" w:hAnsi="PMingLiU"/>
                <w:sz w:val="15"/>
                <w:szCs w:val="15"/>
                <w:color w:val="auto"/>
              </w:rPr>
              <w:t> </w:t>
            </w:r>
          </w:p>
        </w:tc>
        <w:tc>
          <w:tcPr>
            <w:tcW w:w="660" w:type="dxa"/>
            <w:vAlign w:val="bottom"/>
          </w:tcPr>
          <w:p>
            <w:pPr>
              <w:jc w:val="right"/>
              <w:ind w:right="123"/>
              <w:spacing w:after="0"/>
              <w:rPr>
                <w:sz w:val="20"/>
                <w:szCs w:val="20"/>
                <w:color w:val="auto"/>
              </w:rPr>
            </w:pPr>
            <w:r>
              <w:rPr>
                <w:rFonts w:ascii="PMingLiU" w:cs="PMingLiU" w:eastAsia="PMingLiU" w:hAnsi="PMingLiU"/>
                <w:sz w:val="15"/>
                <w:szCs w:val="15"/>
                <w:color w:val="auto"/>
              </w:rPr>
              <w:t/>
            </w:r>
          </w:p>
        </w:tc>
        <w:tc>
          <w:tcPr>
            <w:tcW w:w="580" w:type="dxa"/>
            <w:vAlign w:val="bottom"/>
          </w:tcPr>
          <w:p>
            <w:pPr>
              <w:jc w:val="right"/>
              <w:ind w:right="163"/>
              <w:spacing w:after="0"/>
              <w:rPr>
                <w:sz w:val="20"/>
                <w:szCs w:val="20"/>
                <w:color w:val="auto"/>
              </w:rPr>
            </w:pPr>
            <w:r>
              <w:rPr>
                <w:rFonts w:ascii="PMingLiU" w:cs="PMingLiU" w:eastAsia="PMingLiU" w:hAnsi="PMingLiU"/>
                <w:sz w:val="15"/>
                <w:szCs w:val="15"/>
                <w:color w:val="auto"/>
              </w:rPr>
              <w:t> </w:t>
            </w:r>
          </w:p>
        </w:tc>
        <w:tc>
          <w:tcPr>
            <w:tcW w:w="780" w:type="dxa"/>
            <w:vAlign w:val="bottom"/>
          </w:tcPr>
          <w:p>
            <w:pPr>
              <w:ind w:left="100"/>
              <w:spacing w:after="0"/>
              <w:rPr>
                <w:sz w:val="20"/>
                <w:szCs w:val="20"/>
                <w:color w:val="auto"/>
              </w:rPr>
            </w:pPr>
            <w:r>
              <w:rPr>
                <w:rFonts w:ascii="PMingLiU" w:cs="PMingLiU" w:eastAsia="PMingLiU" w:hAnsi="PMingLiU"/>
                <w:sz w:val="15"/>
                <w:szCs w:val="15"/>
                <w:color w:val="auto"/>
                <w:w w:val="91"/>
              </w:rPr>
              <w:t>,QFUHDVH</w:t>
            </w:r>
          </w:p>
        </w:tc>
        <w:tc>
          <w:tcPr>
            <w:tcW w:w="440" w:type="dxa"/>
            <w:vAlign w:val="bottom"/>
          </w:tcPr>
          <w:p>
            <w:pPr>
              <w:jc w:val="right"/>
              <w:ind w:right="83"/>
              <w:spacing w:after="0"/>
              <w:rPr>
                <w:sz w:val="20"/>
                <w:szCs w:val="20"/>
                <w:color w:val="auto"/>
              </w:rPr>
            </w:pPr>
            <w:r>
              <w:rPr>
                <w:rFonts w:ascii="PMingLiU" w:cs="PMingLiU" w:eastAsia="PMingLiU" w:hAnsi="PMingLiU"/>
                <w:sz w:val="15"/>
                <w:szCs w:val="15"/>
                <w:color w:val="auto"/>
              </w:rPr>
              <w:t> </w:t>
            </w:r>
          </w:p>
        </w:tc>
        <w:tc>
          <w:tcPr>
            <w:tcW w:w="720" w:type="dxa"/>
            <w:vAlign w:val="bottom"/>
          </w:tcPr>
          <w:p>
            <w:pPr>
              <w:ind w:left="200"/>
              <w:spacing w:after="0"/>
              <w:rPr>
                <w:sz w:val="20"/>
                <w:szCs w:val="20"/>
                <w:color w:val="auto"/>
              </w:rPr>
            </w:pPr>
            <w:r>
              <w:rPr>
                <w:rFonts w:ascii="PMingLiU" w:cs="PMingLiU" w:eastAsia="PMingLiU" w:hAnsi="PMingLiU"/>
                <w:sz w:val="15"/>
                <w:szCs w:val="15"/>
                <w:color w:val="auto"/>
                <w:w w:val="87"/>
              </w:rPr>
              <w:t>&amp;KDQJH</w:t>
            </w:r>
          </w:p>
        </w:tc>
        <w:tc>
          <w:tcPr>
            <w:tcW w:w="400" w:type="dxa"/>
            <w:vAlign w:val="bottom"/>
            <w:gridSpan w:val="2"/>
          </w:tcPr>
          <w:p>
            <w:pPr>
              <w:jc w:val="right"/>
              <w:ind w:right="80"/>
              <w:spacing w:after="0"/>
              <w:rPr>
                <w:sz w:val="20"/>
                <w:szCs w:val="20"/>
                <w:color w:val="auto"/>
              </w:rPr>
            </w:pPr>
            <w:r>
              <w:rPr>
                <w:rFonts w:ascii="PMingLiU" w:cs="PMingLiU" w:eastAsia="PMingLiU" w:hAnsi="PMingLiU"/>
                <w:sz w:val="15"/>
                <w:szCs w:val="15"/>
                <w:color w:val="auto"/>
              </w:rPr>
              <w:t/>
            </w:r>
          </w:p>
        </w:tc>
      </w:tr>
      <w:tr>
        <w:trPr>
          <w:trHeight w:val="20"/>
        </w:trPr>
        <w:tc>
          <w:tcPr>
            <w:tcW w:w="404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4040" w:type="dxa"/>
            <w:vAlign w:val="bottom"/>
            <w:shd w:val="clear" w:color="auto" w:fill="D2EEF5"/>
          </w:tcPr>
          <w:p>
            <w:pPr>
              <w:spacing w:after="0"/>
              <w:rPr>
                <w:sz w:val="20"/>
                <w:szCs w:val="20"/>
                <w:color w:val="auto"/>
              </w:rPr>
            </w:pPr>
            <w:r>
              <w:rPr>
                <w:rFonts w:ascii="PMingLiU" w:cs="PMingLiU" w:eastAsia="PMingLiU" w:hAnsi="PMingLiU"/>
                <w:sz w:val="15"/>
                <w:szCs w:val="15"/>
                <w:color w:val="auto"/>
                <w:w w:val="93"/>
              </w:rPr>
              <w:t>&amp;DVKFDVKHTXLYDOHQWVDQGVKRUWWHUPLQYHVWPHQWV</w:t>
            </w:r>
          </w:p>
        </w:tc>
        <w:tc>
          <w:tcPr>
            <w:tcW w:w="1180" w:type="dxa"/>
            <w:vAlign w:val="bottom"/>
            <w:gridSpan w:val="2"/>
            <w:shd w:val="clear" w:color="auto" w:fill="D2EEF5"/>
          </w:tcPr>
          <w:p>
            <w:pPr>
              <w:ind w:left="820"/>
              <w:spacing w:after="0"/>
              <w:rPr>
                <w:sz w:val="20"/>
                <w:szCs w:val="20"/>
                <w:color w:val="auto"/>
              </w:rPr>
            </w:pPr>
            <w:r>
              <w:rPr>
                <w:rFonts w:ascii="PMingLiU" w:cs="PMingLiU" w:eastAsia="PMingLiU" w:hAnsi="PMingLiU"/>
                <w:sz w:val="15"/>
                <w:szCs w:val="15"/>
                <w:color w:val="auto"/>
              </w:rPr>
              <w:t> </w:t>
            </w:r>
          </w:p>
        </w:tc>
        <w:tc>
          <w:tcPr>
            <w:tcW w:w="1320" w:type="dxa"/>
            <w:vAlign w:val="bottom"/>
            <w:gridSpan w:val="2"/>
            <w:shd w:val="clear" w:color="auto" w:fill="D2EEF5"/>
          </w:tcPr>
          <w:p>
            <w:pPr>
              <w:jc w:val="right"/>
              <w:ind w:right="103"/>
              <w:spacing w:after="0"/>
              <w:rPr>
                <w:sz w:val="20"/>
                <w:szCs w:val="20"/>
                <w:color w:val="auto"/>
              </w:rPr>
            </w:pPr>
            <w:r>
              <w:rPr>
                <w:rFonts w:ascii="PMingLiU" w:cs="PMingLiU" w:eastAsia="PMingLiU" w:hAnsi="PMingLiU"/>
                <w:sz w:val="15"/>
                <w:szCs w:val="15"/>
                <w:color w:val="auto"/>
              </w:rPr>
              <w:t>  </w:t>
            </w:r>
          </w:p>
        </w:tc>
        <w:tc>
          <w:tcPr>
            <w:tcW w:w="1240" w:type="dxa"/>
            <w:vAlign w:val="bottom"/>
            <w:gridSpan w:val="2"/>
            <w:shd w:val="clear" w:color="auto" w:fill="D2EEF5"/>
          </w:tcPr>
          <w:p>
            <w:pPr>
              <w:jc w:val="right"/>
              <w:ind w:right="43"/>
              <w:spacing w:after="0"/>
              <w:rPr>
                <w:sz w:val="20"/>
                <w:szCs w:val="20"/>
                <w:color w:val="auto"/>
              </w:rPr>
            </w:pPr>
            <w:r>
              <w:rPr>
                <w:rFonts w:ascii="PMingLiU" w:cs="PMingLiU" w:eastAsia="PMingLiU" w:hAnsi="PMingLiU"/>
                <w:sz w:val="15"/>
                <w:szCs w:val="15"/>
                <w:color w:val="auto"/>
              </w:rPr>
              <w:t>  </w:t>
            </w:r>
          </w:p>
        </w:tc>
        <w:tc>
          <w:tcPr>
            <w:tcW w:w="1220" w:type="dxa"/>
            <w:vAlign w:val="bottom"/>
            <w:gridSpan w:val="2"/>
            <w:shd w:val="clear" w:color="auto" w:fill="D2EEF5"/>
          </w:tcPr>
          <w:p>
            <w:pPr>
              <w:jc w:val="right"/>
              <w:ind w:right="3"/>
              <w:spacing w:after="0"/>
              <w:rPr>
                <w:sz w:val="20"/>
                <w:szCs w:val="20"/>
                <w:color w:val="auto"/>
              </w:rPr>
            </w:pPr>
            <w:r>
              <w:rPr>
                <w:rFonts w:ascii="PMingLiU" w:cs="PMingLiU" w:eastAsia="PMingLiU" w:hAnsi="PMingLiU"/>
                <w:sz w:val="15"/>
                <w:szCs w:val="15"/>
                <w:color w:val="auto"/>
              </w:rPr>
              <w:t>  </w:t>
            </w:r>
          </w:p>
        </w:tc>
        <w:tc>
          <w:tcPr>
            <w:tcW w:w="720" w:type="dxa"/>
            <w:vAlign w:val="bottom"/>
            <w:shd w:val="clear" w:color="auto" w:fill="D2EEF5"/>
          </w:tcPr>
          <w:p>
            <w:pPr>
              <w:spacing w:after="0"/>
              <w:rPr>
                <w:sz w:val="15"/>
                <w:szCs w:val="15"/>
                <w:color w:val="auto"/>
              </w:rPr>
            </w:pPr>
          </w:p>
        </w:tc>
        <w:tc>
          <w:tcPr>
            <w:tcW w:w="40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195"/>
        </w:trPr>
        <w:tc>
          <w:tcPr>
            <w:tcW w:w="4040" w:type="dxa"/>
            <w:vAlign w:val="bottom"/>
          </w:tcPr>
          <w:p>
            <w:pPr>
              <w:spacing w:after="0"/>
              <w:rPr>
                <w:sz w:val="20"/>
                <w:szCs w:val="20"/>
                <w:color w:val="auto"/>
              </w:rPr>
            </w:pPr>
            <w:r>
              <w:rPr>
                <w:rFonts w:ascii="PMingLiU" w:cs="PMingLiU" w:eastAsia="PMingLiU" w:hAnsi="PMingLiU"/>
                <w:sz w:val="15"/>
                <w:szCs w:val="15"/>
                <w:color w:val="auto"/>
              </w:rPr>
              <w:t>:RUNLQJFDSLWDO</w:t>
            </w:r>
          </w:p>
        </w:tc>
        <w:tc>
          <w:tcPr>
            <w:tcW w:w="900" w:type="dxa"/>
            <w:vAlign w:val="bottom"/>
          </w:tcPr>
          <w:p>
            <w:pPr>
              <w:ind w:left="820"/>
              <w:spacing w:after="0"/>
              <w:rPr>
                <w:sz w:val="20"/>
                <w:szCs w:val="20"/>
                <w:color w:val="auto"/>
              </w:rPr>
            </w:pPr>
            <w:r>
              <w:rPr>
                <w:rFonts w:ascii="PMingLiU" w:cs="PMingLiU" w:eastAsia="PMingLiU" w:hAnsi="PMingLiU"/>
                <w:sz w:val="15"/>
                <w:szCs w:val="15"/>
                <w:color w:val="auto"/>
              </w:rPr>
              <w:t/>
            </w:r>
          </w:p>
        </w:tc>
        <w:tc>
          <w:tcPr>
            <w:tcW w:w="280" w:type="dxa"/>
            <w:vAlign w:val="bottom"/>
          </w:tcPr>
          <w:p>
            <w:pPr>
              <w:jc w:val="right"/>
              <w:ind w:right="103"/>
              <w:spacing w:after="0"/>
              <w:rPr>
                <w:sz w:val="20"/>
                <w:szCs w:val="20"/>
                <w:color w:val="auto"/>
              </w:rPr>
            </w:pPr>
            <w:r>
              <w:rPr>
                <w:rFonts w:ascii="PMingLiU" w:cs="PMingLiU" w:eastAsia="PMingLiU" w:hAnsi="PMingLiU"/>
                <w:sz w:val="15"/>
                <w:szCs w:val="15"/>
                <w:color w:val="auto"/>
              </w:rPr>
              <w:t/>
            </w:r>
          </w:p>
        </w:tc>
        <w:tc>
          <w:tcPr>
            <w:tcW w:w="1320" w:type="dxa"/>
            <w:vAlign w:val="bottom"/>
            <w:gridSpan w:val="2"/>
          </w:tcPr>
          <w:p>
            <w:pPr>
              <w:jc w:val="right"/>
              <w:ind w:right="103"/>
              <w:spacing w:after="0"/>
              <w:rPr>
                <w:sz w:val="20"/>
                <w:szCs w:val="20"/>
                <w:color w:val="auto"/>
              </w:rPr>
            </w:pPr>
            <w:r>
              <w:rPr>
                <w:rFonts w:ascii="PMingLiU" w:cs="PMingLiU" w:eastAsia="PMingLiU" w:hAnsi="PMingLiU"/>
                <w:sz w:val="15"/>
                <w:szCs w:val="15"/>
                <w:color w:val="auto"/>
              </w:rPr>
              <w:t>  </w:t>
            </w:r>
          </w:p>
        </w:tc>
        <w:tc>
          <w:tcPr>
            <w:tcW w:w="1240" w:type="dxa"/>
            <w:vAlign w:val="bottom"/>
            <w:gridSpan w:val="2"/>
          </w:tcPr>
          <w:p>
            <w:pPr>
              <w:jc w:val="right"/>
              <w:ind w:right="43"/>
              <w:spacing w:after="0"/>
              <w:rPr>
                <w:sz w:val="20"/>
                <w:szCs w:val="20"/>
                <w:color w:val="auto"/>
              </w:rPr>
            </w:pPr>
            <w:r>
              <w:rPr>
                <w:rFonts w:ascii="PMingLiU" w:cs="PMingLiU" w:eastAsia="PMingLiU" w:hAnsi="PMingLiU"/>
                <w:sz w:val="15"/>
                <w:szCs w:val="15"/>
                <w:color w:val="auto"/>
              </w:rPr>
              <w:t>  </w:t>
            </w:r>
          </w:p>
        </w:tc>
        <w:tc>
          <w:tcPr>
            <w:tcW w:w="122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t>
            </w:r>
          </w:p>
        </w:tc>
        <w:tc>
          <w:tcPr>
            <w:tcW w:w="72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bl>
    <w:p>
      <w:pPr>
        <w:spacing w:after="0"/>
        <w:rPr>
          <w:sz w:val="20"/>
          <w:szCs w:val="20"/>
          <w:color w:val="auto"/>
        </w:rPr>
      </w:pPr>
      <w:r>
        <w:rPr>
          <w:rFonts w:ascii="PMingLiU" w:cs="PMingLiU" w:eastAsia="PMingLiU" w:hAnsi="PMingLiU"/>
          <w:sz w:val="15"/>
          <w:szCs w:val="15"/>
          <w:color w:val="auto"/>
        </w:rPr>
        <w:t/>
      </w:r>
    </w:p>
    <w:p>
      <w:pPr>
        <w:spacing w:after="0" w:line="4"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&amp;DVK)ORZV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line="350" w:lineRule="auto"/>
        <w:rPr>
          <w:sz w:val="20"/>
          <w:szCs w:val="20"/>
          <w:color w:val="auto"/>
        </w:rPr>
      </w:pPr>
      <w:r>
        <w:rPr>
          <w:rFonts w:ascii="PMingLiU" w:cs="PMingLiU" w:eastAsia="PMingLiU" w:hAnsi="PMingLiU"/>
          <w:sz w:val="11"/>
          <w:szCs w:val="11"/>
          <w:b w:val="1"/>
          <w:bCs w:val="1"/>
          <w:i w:val="1"/>
          <w:iCs w:val="1"/>
          <w:color w:val="auto"/>
        </w:rPr>
        <w:t>2SHUDWLQJ$FWLYLWLHV</w:t>
      </w:r>
      <w:r>
        <w:rPr>
          <w:rFonts w:ascii="PMingLiU" w:cs="PMingLiU" w:eastAsia="PMingLiU" w:hAnsi="PMingLiU"/>
          <w:sz w:val="11"/>
          <w:szCs w:val="11"/>
          <w:i w:val="1"/>
          <w:iCs w:val="1"/>
          <w:color w:val="auto"/>
        </w:rPr>
        <w:t/>
      </w:r>
      <w:r>
        <w:rPr>
          <w:rFonts w:ascii="PMingLiU" w:cs="PMingLiU" w:eastAsia="PMingLiU" w:hAnsi="PMingLiU"/>
          <w:sz w:val="11"/>
          <w:szCs w:val="11"/>
          <w:color w:val="auto"/>
        </w:rPr>
        <w:t>&amp;DVKSURYLGHGE\RSHUDWLQJDFWLYLWLHVFRQVLVWVRIRXUQHWORVVDGMXVWHGIRUQRQFDVKH[SHQVHVDQGFKDQJHVLQRSHUDWLQJDVVHWVDQGOLDELOLWLHV</w:t>
      </w:r>
      <w:r>
        <w:rPr>
          <w:rFonts w:ascii="PMingLiU" w:cs="PMingLiU" w:eastAsia="PMingLiU" w:hAnsi="PMingLiU"/>
          <w:sz w:val="11"/>
          <w:szCs w:val="11"/>
          <w:b w:val="1"/>
          <w:bCs w:val="1"/>
          <w:i w:val="1"/>
          <w:iCs w:val="1"/>
          <w:color w:val="auto"/>
        </w:rPr>
        <w:t xml:space="preserve"> </w:t>
      </w:r>
      <w:r>
        <w:rPr>
          <w:rFonts w:ascii="PMingLiU" w:cs="PMingLiU" w:eastAsia="PMingLiU" w:hAnsi="PMingLiU"/>
          <w:sz w:val="11"/>
          <w:szCs w:val="11"/>
          <w:color w:val="auto"/>
        </w:rPr>
        <w:t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amp;DVKSURYLGHGE\RSHUDWLQJDFWLYLWLHVZDVDOVRLPSDFWHGE\</w:t>
      </w:r>
    </w:p>
    <w:p>
      <w:pPr>
        <w:spacing w:after="0" w:line="2" w:lineRule="exact"/>
        <w:rPr>
          <w:sz w:val="20"/>
          <w:szCs w:val="20"/>
          <w:color w:val="auto"/>
        </w:rPr>
      </w:pPr>
    </w:p>
    <w:p>
      <w:pPr>
        <w:spacing w:after="0"/>
        <w:rPr>
          <w:sz w:val="20"/>
          <w:szCs w:val="20"/>
          <w:color w:val="auto"/>
        </w:rPr>
      </w:pPr>
      <w:r>
        <w:rPr>
          <w:rFonts w:ascii="PMingLiU" w:cs="PMingLiU" w:eastAsia="PMingLiU" w:hAnsi="PMingLiU"/>
          <w:sz w:val="12"/>
          <w:szCs w:val="12"/>
          <w:color w:val="auto"/>
        </w:rPr>
        <w:t>FKDQJHVLQFXUUHQWDVVHWVDQGOLDELOLWLHVZKLFKLQFOXGHGDGHFUHDVHLQRWKHUDVVHWVRIPLOOLRQSULPDULO\UHIOHFWLQJWKHFROOHFWLRQRILQFRPHWD[HVUHFHLYDEOHDQ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LQFUHDVHLQDFFRXQWVUHFHLYDEOHRIPLOOLRQGXHWRWKHWLPLQJRIIRXUWKTXDUWHUVKLSPHQWVDGHFUHDVHLQLQYHQWRULHVRIPLOOLRQDWWULEXWDEOHVWULFWPDQDJHPHQWDQG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WDUJHWHGLQYHQWRU\UHGXFWLRQDFWLRQVDQLQFUHDVHLQDFFRXQWVSD\DEOHRIPLOOLRQGULYHQE\WKHWLPLQJRIVXSSOLHUUHFHLSWVDQGSD\PHQWVLQWKHIRXUWKTXDUWHUDQ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LQFUHDVHLQGHIHUUHGSURILWRIPLOOLRQUHODWHGWRUHYHQXHGHIHUUDOVPDGHLQDFFRUGDQFHZLWKRXUUHYHQXHUHFRJQLWLRQSROLF\DQGDQLQFUHDVHLQDFFUXHGFRPSHQVDWLRQ</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ZDUUDQW\DQGRWKHUOLDELOLWLHVRIPLOOLRQUHIOHFWLQJWKHWLPLQJRILQFHQWLYHFRPSHQVDWLRQDFFUXDOVDQGZDUUDQW\SURYLVLRQVFRQVLVWHQWZLWKFXUUHQWVDOHVOHYHOVDQG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SURGXFWPL[</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60"/>
        <w:spacing w:after="0" w:line="324" w:lineRule="auto"/>
        <w:rPr>
          <w:sz w:val="20"/>
          <w:szCs w:val="20"/>
          <w:color w:val="auto"/>
        </w:rPr>
      </w:pPr>
      <w:r>
        <w:rPr>
          <w:rFonts w:ascii="PMingLiU" w:cs="PMingLiU" w:eastAsia="PMingLiU" w:hAnsi="PMingLiU"/>
          <w:sz w:val="12"/>
          <w:szCs w:val="12"/>
          <w:b w:val="1"/>
          <w:bCs w:val="1"/>
          <w:i w:val="1"/>
          <w:iCs w:val="1"/>
          <w:color w:val="auto"/>
        </w:rPr>
        <w:t>,QYHVWLQJ$FWLYLWLHV</w:t>
      </w:r>
      <w:r>
        <w:rPr>
          <w:rFonts w:ascii="PMingLiU" w:cs="PMingLiU" w:eastAsia="PMingLiU" w:hAnsi="PMingLiU"/>
          <w:sz w:val="12"/>
          <w:szCs w:val="12"/>
          <w:color w:val="auto"/>
        </w:rPr>
        <w:t>,QYHVWLQJFDVKIORZVFRQVLVWSULPDULO\RIFDVKXVHGIRUFDSLWDOH[SHQGLWXUHVLQVXSSRUWRIRXUEXVLQHVVSXUFKDVHVRILQYHVWPHQWVEXVLQHVV</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DFTXLVLWLRQVDQGSURFHHGVIURPLQYHVWPHQWPDWXULWLHVDQGDVVHWGLVSRVDOV2XUQHWFDVKXVHGLQLQYHVWLQJDFWLYLWLHVLQILVFDOWRWDOHGPLOOLRQ,QILVFDOZH XVHGPLOOLRQLQFDVKIRUSXUFKDVHVRIVKRUWWHUPLQYHVWPHQWVDQGJHQHUDWHGPLOOLRQIURPVDOHVDQGPDWXULWLHV:HLQYHVWRXUH[FHVVFDVKLQDQDWWHPSWWR</w:t>
      </w:r>
    </w:p>
    <w:p>
      <w:pPr>
        <w:spacing w:after="0"/>
        <w:rPr>
          <w:sz w:val="20"/>
          <w:szCs w:val="20"/>
          <w:color w:val="auto"/>
        </w:rPr>
      </w:pPr>
      <w:r>
        <w:rPr>
          <w:rFonts w:ascii="PMingLiU" w:cs="PMingLiU" w:eastAsia="PMingLiU" w:hAnsi="PMingLiU"/>
          <w:sz w:val="11"/>
          <w:szCs w:val="11"/>
          <w:color w:val="auto"/>
        </w:rPr>
        <w:t>VHHNWKHKLJKHVWDYDLODEOHUHWXUQZKLOHSUHVHUYLQJFDSLWDOLQVKRUWWHUPLQYHVWPHQWVVLQFHH[FHVVFDVKPD\EHUHTXLUHGIRUDEXVLQHVVUHODWHGSXUSRVH$GGLWLRQVWR</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SURSHUW\SODQWDQGHTXLSPHQWLQILVFDOZHUHPLOOLRQDQGZHUHPDGHWRVXSSRUWRXURSHUDWLQJDQGGHYHORSPHQWDFWLYLWLHV&amp;DVKSDLGIRUWKHVHWWOHPHQWRIQHW</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LQYHVWPHQWKHGJHVWRWDOHGPLOOLRQLQILVFDO2XUQHWFDVKSURYLGHGE\LQYHVWLQJDFWLYLWLHVLQILVFDOWRWDOHGPLOOLRQ,QILVFDOZHXVHGPLOOLRQ</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LQFDVKIRUSXUFKDVHVRIVKRUWWHUPLQYHVWPHQWVDQGJHQHUDWHGPLOOLRQIURPVDOHVDQGPDWXULWLHV$GGLWLRQVWRSURSHUW\SODQWDQGHTXLSPHQWLQILVFDORI</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PLOOLRQZHUHPDGHWRVXSSRUWRXURSHUDWLQJDQGGHYHORSPHQWDFWLYLWLHV</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39" w:name="page40"/>
    <w:bookmarkEnd w:id="39"/>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line="349" w:lineRule="auto"/>
        <w:rPr>
          <w:sz w:val="20"/>
          <w:szCs w:val="20"/>
          <w:color w:val="auto"/>
        </w:rPr>
      </w:pPr>
      <w:r>
        <w:rPr>
          <w:rFonts w:ascii="PMingLiU" w:cs="PMingLiU" w:eastAsia="PMingLiU" w:hAnsi="PMingLiU"/>
          <w:sz w:val="11"/>
          <w:szCs w:val="11"/>
          <w:b w:val="1"/>
          <w:bCs w:val="1"/>
          <w:i w:val="1"/>
          <w:iCs w:val="1"/>
          <w:color w:val="auto"/>
        </w:rPr>
        <w:t>)LQDQFLQJ$FWLYLWLHV</w:t>
      </w:r>
      <w:r>
        <w:rPr>
          <w:rFonts w:ascii="PMingLiU" w:cs="PMingLiU" w:eastAsia="PMingLiU" w:hAnsi="PMingLiU"/>
          <w:sz w:val="11"/>
          <w:szCs w:val="11"/>
          <w:color w:val="auto"/>
        </w:rPr>
        <w:t>)LQDQFLQJFDVKIORZVFRQVLVWSULPDULO\RIQHWSURFHHGVXQGHURXUHPSOR\HHVWRFNSXUFKDVHSODQVUHSXUFKDVHVRIVKDUHVPDGHXQGHURXUVKDUH</w:t>
      </w:r>
      <w:r>
        <w:rPr>
          <w:rFonts w:ascii="PMingLiU" w:cs="PMingLiU" w:eastAsia="PMingLiU" w:hAnsi="PMingLiU"/>
          <w:sz w:val="11"/>
          <w:szCs w:val="11"/>
          <w:b w:val="1"/>
          <w:bCs w:val="1"/>
          <w:i w:val="1"/>
          <w:iCs w:val="1"/>
          <w:color w:val="auto"/>
        </w:rPr>
        <w:t xml:space="preserve"> </w:t>
      </w:r>
      <w:r>
        <w:rPr>
          <w:rFonts w:ascii="PMingLiU" w:cs="PMingLiU" w:eastAsia="PMingLiU" w:hAnsi="PMingLiU"/>
          <w:sz w:val="11"/>
          <w:szCs w:val="11"/>
          <w:color w:val="auto"/>
        </w:rPr>
        <w:t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amp;UHGLW)DFLOLW\,QILVFDOUHSD\PHQWVRIGHEWZHUHPLOOLRQ'XULQJILVFDODQGZHPDGHSD\PHQWV WRWDOLQJPLOOLRQDQGPLOOLRQUHVSHFWLYHO\IRUVKDUHVRIRXUFRPPRQVWRFNUHSXUFKDVHGXQGHURXUVKDUHUHSXUFKDVHSURJUDPWREHKHOGDVWUHDVXU\VWRFN:H LVVXHUHVWULFWHGVWRFNXQLWVLQFOXGLQJSHUIRUPDQFHVWRFNXQLWVDQGPDLQWDLQDQHPSOR\HHVWRFNSXUFKDVHSODQDVFRPSRQHQWVRIRXURYHUDOOHPSOR\HHFRPSHQVDWLRQ,Q</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ILVFDOQHWSURFHHGVIURPVKDUHVLVVXHGXQGHURXUHPSOR\HHVWRFNSXUFKDVHSODQ³(633´QHWRIFDVKXVHGWRVHWWOHWKHPLQLPXPVWDWXWRU\WD[ZLWKKROGLQJ</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UHTXLUHPHQWVRQEHKDOIRIRXUHPSOR\HHVXSRQYHVWLQJRIUHVWULFWHGDQGSHUIRUPDQFHVWRFNDZDUGVZDVPLOOLRQ,QILVFDOQHWFDVKXVHGWRVHWWOHWKHPLQLPXP</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VWDWXWRU\WD[ZLWKKROGLQJUHTXLUHPHQWVRQEHKDOIRIRXUHPSOR\HHVWRWDOHGPLOOLRQ7KHFKDQJHLQFDVKXVHGWRVHWWOHWD[ZLWKKROGLQJUHTXLUHPHQWVEHWZHHQILVFDO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DQGLVGLUHFWO\FRUUHODWHGWRWKHGHFUHDVHLQ&amp;RKX¶VVWRFNSULFHDWWKHHQGRI0DUFK\HDURYHU\HDUZKHQWKHPDMRULW\RIDZDUGVYHVWZKLOHPDLQWDLQLQJVLPLODU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OHYHOVRISDUWLFLSDWLRQDQGSURFHHGVIURPRXU(633</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6KDUH5HSXUFKDVH3URJUDP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3"/>
          <w:szCs w:val="13"/>
          <w:color w:val="auto"/>
        </w:rPr>
        <w:t>2Q2FWREHUZHDQQRXQFHGWKDWRXU%RDUGRI'LUHFWRUVDXWKRUL]HGDPLOOLRQVKDUHUHSXUFKDVHSURJUDP7KLVVKDUHUHSXUFKDVHSURJUDPZDVHIIHFWLYHDVRI</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3"/>
          <w:szCs w:val="13"/>
          <w:color w:val="auto"/>
        </w:rPr>
        <w:t>1RYHPEHUDQGKDVQRH[SLUDWLRQGDWH2Q2FWREHURXU%RDUGRI'LUHFWRUVDXWKRUL]HGDQDGGLWLRQDOPLOOLRQXQGHUWKHVKDUHUHSXUFKDVHSURJUDP7KH</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3"/>
          <w:szCs w:val="13"/>
          <w:color w:val="auto"/>
        </w:rPr>
        <w:t>WLPLQJRIVKDUHUHSXUFKDVHVDQGWKHQXPEHURIVKDUHVRIFRPPRQVWRFNWREHUHSXUFKDVHGZLOOGHSHQGXSRQSUHYDLOLQJPDUNHWFRQGLWLRQVDQGRWKHUIDFWRUV</w:t>
      </w:r>
    </w:p>
    <w:p>
      <w:pPr>
        <w:spacing w:after="0" w:line="35" w:lineRule="exact"/>
        <w:rPr>
          <w:sz w:val="20"/>
          <w:szCs w:val="20"/>
          <w:color w:val="auto"/>
        </w:rPr>
      </w:pPr>
    </w:p>
    <w:p>
      <w:pPr>
        <w:ind w:right="160"/>
        <w:spacing w:after="0" w:line="396" w:lineRule="auto"/>
        <w:rPr>
          <w:sz w:val="20"/>
          <w:szCs w:val="20"/>
          <w:color w:val="auto"/>
        </w:rPr>
      </w:pPr>
      <w:r>
        <w:rPr>
          <w:rFonts w:ascii="PMingLiU" w:cs="PMingLiU" w:eastAsia="PMingLiU" w:hAnsi="PMingLiU"/>
          <w:sz w:val="12"/>
          <w:szCs w:val="12"/>
          <w:color w:val="auto"/>
        </w:rPr>
        <w:t>5HSXUFKDVHVXQGHUWKLVSURJUDPZLOOEHPDGHXVLQJRXUH[LVWLQJFDVKUHVRXUFHVDQGPD\EHFRPPHQFHGRUVXVSHQGHGIURPWLPHWRWLPHDWRXUGLVFUHWLRQZLWKRXWSULRU QRWLFH5HSXUFKDVHVPD\EHPDGHLQWKHRSHQPDUNHWWKURXJKESURJUDPVRULQSULYDWHO\QHJRWLDWHGWUDQVDFWLRQVDWSUHYDLOLQJPDUNHWUDWHVLQDFFRUGDQFHZLWK IHGHUDOVHFXULWLHVODZV)RUWKH\HDUHQGHG'HFHPEHUZHUHSXUFKDVHG</w:t>
      </w:r>
      <w:r>
        <w:rPr>
          <w:rFonts w:ascii="PMingLiU" w:cs="PMingLiU" w:eastAsia="PMingLiU" w:hAnsi="PMingLiU"/>
          <w:sz w:val="12"/>
          <w:szCs w:val="12"/>
          <w:i w:val="1"/>
          <w:iCs w:val="1"/>
          <w:color w:val="auto"/>
        </w:rPr>
        <w:t/>
      </w:r>
      <w:r>
        <w:rPr>
          <w:rFonts w:ascii="PMingLiU" w:cs="PMingLiU" w:eastAsia="PMingLiU" w:hAnsi="PMingLiU"/>
          <w:sz w:val="12"/>
          <w:szCs w:val="12"/>
          <w:color w:val="auto"/>
        </w:rPr>
        <w:t>VKDUHVRIRXUFRPPRQVWRFNIRUPLOOLRQWREHKHOGDVWUHDVXU\VWRFN$VRI 'HFHPEHUPLOOLRQUHPDLQHGDYDLODEOHIRUXVWRUHSXUFKDVHVKDUHVRIRXUFRPPRQVWRFNXQGHURXUVKDUHUHSXUFKDVHSURJUDP </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&amp;DSLWDO5HVRXUFHV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1"/>
          <w:szCs w:val="11"/>
          <w:color w:val="auto"/>
        </w:rPr>
        <w:t>:HKDYHDFFHVVWRFUHGLWIDFLOLWLHVDQGRWKHUERUURZLQJVSURYLGHGE\ILQDQFLDOLQVWLWXWLRQVWRILQDQFHDFTXLVLWLRQVFDSLWDOH[SHQGLWXUHVDQGRXURSHUDWLRQVLIQHHGHG$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VXPPDU\RIRXUERUURZLQJVDQGDYDLODEOHFUHGLWLVDVIROORZV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i w:val="1"/>
          <w:iCs w:val="1"/>
          <w:u w:val="single" w:color="auto"/>
          <w:color w:val="auto"/>
        </w:rPr>
        <w:t>&amp;RQYHUWLEOH6HQLRU1RWHV'XH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4"/>
          <w:szCs w:val="14"/>
          <w:color w:val="auto"/>
        </w:rPr>
        <w:t>2Q6HSWHPEHUZHLVVXHGPLOOLRQDJJUHJDWHSULQFLSDODPRXQWRIFRQYHUWLEOHVHQLRUQRWHVGXH7KH1RWHVLQFOXGHWKHIXOOH[HUFLVHE\WKHLQLWLDO</w:t>
      </w:r>
    </w:p>
    <w:p>
      <w:pPr>
        <w:spacing w:after="0" w:line="23" w:lineRule="exact"/>
        <w:rPr>
          <w:sz w:val="20"/>
          <w:szCs w:val="20"/>
          <w:color w:val="auto"/>
        </w:rPr>
      </w:pPr>
    </w:p>
    <w:p>
      <w:pPr>
        <w:ind w:right="240"/>
        <w:spacing w:after="0" w:line="319" w:lineRule="auto"/>
        <w:rPr>
          <w:sz w:val="20"/>
          <w:szCs w:val="20"/>
          <w:color w:val="auto"/>
        </w:rPr>
      </w:pPr>
      <w:r>
        <w:rPr>
          <w:rFonts w:ascii="PMingLiU" w:cs="PMingLiU" w:eastAsia="PMingLiU" w:hAnsi="PMingLiU"/>
          <w:sz w:val="13"/>
          <w:szCs w:val="13"/>
          <w:color w:val="auto"/>
        </w:rPr>
        <w:t>SXUFKDVHUVRQ6HSWHPEHURIWKHLURSWLRQWRSXUFKDVHXSWRDQDGGLWLRQDOPLOOLRQSULQFLSDODPRXQWRIWKH1RWHV7KH1RWHVDUHVHQLRUXQVHFXUHG REOLJDWLRQVDQGEHDULQWHUHVWDWDFRXSRQUDWHRISHUDQQXPZLWKLQWHUHVWSD\DEOHVHPLDQQXDOO\LQDUUHDUVRQ-DQXDU\DQG-XO\RIHDFK\HDUEHJLQQLQJRQ -DQXDU\7KH1RWHVZLOOPDWXUHRQ-DQXDU\XQOHVVHDUOLHUFRQYHUWHGUHGHHPHGRUUHSXUFKDVHGLQDFFRUGDQFHZLWKWKHLUWHUPV </w:t>
      </w:r>
    </w:p>
    <w:p>
      <w:pPr>
        <w:spacing w:after="0" w:line="140"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40" w:name="page41"/>
    <w:bookmarkEnd w:id="40"/>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color w:val="auto"/>
        </w:rPr>
        <w:t>3ULRUWRWKHFORVHRIEXVLQHVVRQWKHEXVLQHVVGD\LPPHGLDWHO\SUHFHGLQJ2FWREHUQRWHKROGHUVZLOOKDYHWKHULJKWWRFRQYHUWWKHLU1RWHVRQO\XSRQWKH</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RFFXUUHQFHRIFHUWDLQHYHQWV2QRUDIWHU2FWREHUQRWHKROGHUVPD\FRQYHUWDOORUDQ\SRUWLRQRIWKHLU1RWHVDWDQ\WLPHDWWKHLUHOHFWLRQXQWLOWKHFORVHRI</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EXVLQHVVRQWKHVHFRQGVFKHGXOHGWUDGLQJGD\LPPHGLDWHO\SUHFHGLQJWKHPDWXULW\GDWH8SRQFRQYHUVLRQZHZLOOVDWLVI\WKHFRQYHUVLRQREOLJDWLRQVE\SD\LQJFDVKXS</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WRWKHDJJUHJDWHSULQFLSDODPRXQWRIWKH1RWHVWREHFRQYHUWHGDQGSD\LQJDQGRUGHOLYHULQJFDVKVKDUHVRIFRPPRQVWRFNRUDFRPELQDWLRQRIFDVKDQGVKDUHVRI</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FRPPRQVWRFNDWRXUHOHFWLRQLQUHVSHFWRIWKHUHPDLQGHULIDQ\RIWKHFRQYHUVLRQREOLJDWLRQLQH[FHVVRIWKHDJJUHJDWHSULQFLSDODPRXQWRIWKH1RWHVEHLQJFRQYHUWHG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7KHLQLWLDOFRQYHUVLRQUDWHIRUWKH1RWHVLVVKDUHVRIFRPPRQVWRFNSHUSULQFLSDODPRXQWRI1RWHVHTXLYDOHQWWRDQLQLWLDOFRQYHUVLRQSULFHRI</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3"/>
          <w:szCs w:val="13"/>
          <w:color w:val="auto"/>
        </w:rPr>
        <w:t>DSSUR[LPDWHO\SHUVKDUHRIFRPPRQVWRFNZKLFKUHSUHVHQWVDQDSSUR[LPDWHO\FRQYHUVLRQSUHPLXPRYHUWKHODVWUHSRUWHGVDOHSULFHRISHUVKDUHRI</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3"/>
          <w:szCs w:val="13"/>
          <w:color w:val="auto"/>
        </w:rPr>
        <w:t>RXUFRPPRQVWRFNRQ7KH1DVGDT6WRFN0DUNHWRQ6HSWHPEHU7KHFRQYHUVLRQUDWHDQGDFFRUGLQJO\WKHFRQYHUVLRQSULFHLVVXEMHFWWRDGMXVWPHQWXSRQWKH</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RFFXUUHQFHRIFHUWDLQHYHQWV,QDGGLWLRQXSRQFHUWDLQFRUSRUDWHHYHQWVRUXSRQDQRWLFHRIUHGHPSWLRQDVGHVFULEHGEHORZZHZLOOXQGHUFHUWDLQFLUFXPVWDQFHV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LQFUHDVHWKHFRQYHUVLRQUDWHIRUQRWHKROGHUVZKRFRQYHUW1RWHVLQFRQQHFWLRQZLWKVXFKDFRUSRUDWHHYHQWRUFRQYHUWWKHLU1RWHVFDOOHGRUGHHPHGFDOOHGIRU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UHGHPSWLRQGXULQJWKHUHODWHGUHGHPSWLRQSHULRGDVWKHFDVHPD\EH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color w:val="auto"/>
        </w:rPr>
        <w:t>7KH1RWHVZLOOQRWEHUHGHHPDEOHEHIRUH-DQXDU\7KH1RWHVZLOOEHUHGHHPDEOHLQZKROHRULQSDUWIRUFDVKDWRXURSWLRQDWDQ\WLPHDQGIURPWLPHWRWLPHRQ</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3"/>
          <w:szCs w:val="13"/>
          <w:color w:val="auto"/>
        </w:rPr>
        <w:t>RUDIWHU-DQXDU\DQGSULRUWRWKHVWVFKHGXOHGWUDGLQJGD\LPPHGLDWHO\SUHFHGLQJWKHPDWXULW\GDWHLILWKH1RWHVDUH³IUHHO\WUDGDEOH´DVGHILQHGLQWKH</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LQGHQWXUHJRYHUQLQJWKH1RWHVDQGFHUWDLQDFFUXHGDQGXQSDLGDGGLWLRQDOLQWHUHVWLIDQ\KDVEHHQSDLGLQIXOODVRIWKHILUVWLQWHUHVWSD\PHQWGDWHRFFXUULQJRQRU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EHIRUHWKHGDWHZHVHQGVXFKQRWLFHDQGLLWKHODVWUHSRUWHGVDOHSULFHSHUVKDUHRIRXUFRPPRQVWRFNKDVEHHQDWOHDVWRIWKHFRQYHUVLRQSULFHIRUDVSHFLILHG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SHULRGRIWLPH7KHUHGHPSWLRQSULFHZLOOEHHTXDOWRWKHSULQFLSDODPRXQWRIWKH1RWHVWREHUHGHHPHGSOXVDFFUXHGDQGXQSDLGLQWHUHVWLIDQ\WREXWH[FOXGLQJWKH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UHGHPSWLRQGDWH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1"/>
          <w:szCs w:val="11"/>
          <w:color w:val="auto"/>
        </w:rPr>
        <w:t>,ID³IXQGDPHQWDOFKDQJH´DVGHILQHGLQWKHLQGHQWXUHJRYHUQLQJWKH1RWHVRFFXUVWKHQVXEMHFWWRFHUWDLQFRQGLWLRQVQRWHKROGHUVPD\UHTXLUHXVWRUHSXUFKDVHWKHLU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1RWHVIRUFDVK7KHUHSXUFKDVHSULFHZLOOEHHTXDOWRWKHSULQFLSDODPRXQWRIWKH1RWHVWREHUHSXUFKDVHGSOXVDFFUXHGDQGXQSDLGLQWHUHVWLIDQ\WREXWH[FOXGLQJWKH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DSSOLFDEOHUHSXUFKDVHGDWH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2XUQHWSURFHHGVIURPWKHRIIHULQJZHUHDSSUR[LPDWHO\PLOOLRQDIWHUGHGXFWLQJWKHLQLWLDOSXUFKDVHUV¶GLVFRXQWVDQGFRPPLVVLRQVEXWEHIRUHHVWLPDWHGRIIHULQJ</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2"/>
          <w:szCs w:val="12"/>
          <w:color w:val="auto"/>
        </w:rPr>
        <w:t>H[SHQVHV:HXVHGDSSUR[LPDWHO\PLOOLRQRIWKHQHWSURFHHGVWRHQWHULQWRWKHFDSSHGFDOOWUDQVDFWLRQVWKDWDUHGHVFULEHGLQ1RWH³(TXLW\´LQ3DUW,9,WHPD</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RIWKLV)RUP.:HLQWHQGWRXVHWKHUHPDLQLQJQHWSURFHHGVIRUJHQHUDOFRUSRUDWHSXUSRVHV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380"/>
        <w:spacing w:after="0" w:line="461" w:lineRule="auto"/>
        <w:rPr>
          <w:sz w:val="20"/>
          <w:szCs w:val="20"/>
          <w:color w:val="auto"/>
        </w:rPr>
      </w:pPr>
      <w:r>
        <w:rPr>
          <w:rFonts w:ascii="PMingLiU" w:cs="PMingLiU" w:eastAsia="PMingLiU" w:hAnsi="PMingLiU"/>
          <w:sz w:val="11"/>
          <w:szCs w:val="11"/>
          <w:color w:val="auto"/>
        </w:rPr>
        <w:t>7KH1RWHVDUHUHFRUGHGDVOLDELOLWLHVLQDFFRUGDQFHZLWK$6&amp;7RSLF</w:t>
      </w:r>
      <w:r>
        <w:rPr>
          <w:rFonts w:ascii="PMingLiU" w:cs="PMingLiU" w:eastAsia="PMingLiU" w:hAnsi="PMingLiU"/>
          <w:sz w:val="11"/>
          <w:szCs w:val="11"/>
          <w:i w:val="1"/>
          <w:iCs w:val="1"/>
          <w:color w:val="auto"/>
        </w:rPr>
        <w:t>'HEW</w:t>
      </w:r>
      <w:r>
        <w:rPr>
          <w:rFonts w:ascii="PMingLiU" w:cs="PMingLiU" w:eastAsia="PMingLiU" w:hAnsi="PMingLiU"/>
          <w:sz w:val="11"/>
          <w:szCs w:val="11"/>
          <w:color w:val="auto"/>
        </w:rPr>
        <w:t xml:space="preserve">³$6&amp;´,VVXDQFHFRVWVZLOOEHDPRUWL]HGWRLQWHUHVWH[SHQVHRYHUWKHWHUPRIWKH 1RWHVXVLQJWKHHIIHFWLYHLQWHUHVWPHWKRG8SRQLVVXDQFHZHHYDOXDWHGWKHFRQYHUVLRQIHDWXUHIRUSRWHQWLDOVHSDUDWLRQDVDQHPEHGGHGGHULYDWLYHXQGHU$6&amp; </w:t>
      </w:r>
      <w:r>
        <w:rPr>
          <w:rFonts w:ascii="PMingLiU" w:cs="PMingLiU" w:eastAsia="PMingLiU" w:hAnsi="PMingLiU"/>
          <w:sz w:val="11"/>
          <w:szCs w:val="11"/>
          <w:i w:val="1"/>
          <w:iCs w:val="1"/>
          <w:color w:val="auto"/>
        </w:rPr>
        <w:t>'HULYDWLYHVDQG+HGJLQJ</w:t>
      </w:r>
      <w:r>
        <w:rPr>
          <w:rFonts w:ascii="PMingLiU" w:cs="PMingLiU" w:eastAsia="PMingLiU" w:hAnsi="PMingLiU"/>
          <w:sz w:val="11"/>
          <w:szCs w:val="11"/>
          <w:color w:val="auto"/>
        </w:rPr>
        <w:t>³$6&amp;´DQGGHWHUPLQHGWKDWWKHFRQYHUVLRQIHDWXUHGLGQRWPHHWWKHFULWHULDIRUGHULYDWLYHDFFRXQWLQJ</w:t>
      </w:r>
      <w:r>
        <w:rPr>
          <w:rFonts w:ascii="PMingLiU" w:cs="PMingLiU" w:eastAsia="PMingLiU" w:hAnsi="PMingLiU"/>
          <w:sz w:val="11"/>
          <w:szCs w:val="11"/>
          <w:i w:val="1"/>
          <w:iCs w:val="1"/>
          <w:color w:val="auto"/>
        </w:rPr>
        <w:t xml:space="preserve"> </w:t>
      </w:r>
      <w:r>
        <w:rPr>
          <w:rFonts w:ascii="PMingLiU" w:cs="PMingLiU" w:eastAsia="PMingLiU" w:hAnsi="PMingLiU"/>
          <w:sz w:val="11"/>
          <w:szCs w:val="11"/>
          <w:color w:val="auto"/>
        </w:rPr>
        <w:t/>
      </w:r>
    </w:p>
    <w:p>
      <w:pPr>
        <w:spacing w:after="0" w:line="2" w:lineRule="exact"/>
        <w:rPr>
          <w:sz w:val="20"/>
          <w:szCs w:val="20"/>
          <w:color w:val="auto"/>
        </w:rPr>
      </w:pPr>
    </w:p>
    <w:p>
      <w:pPr>
        <w:spacing w:after="0"/>
        <w:rPr>
          <w:sz w:val="20"/>
          <w:szCs w:val="20"/>
          <w:color w:val="auto"/>
        </w:rPr>
      </w:pPr>
      <w:r>
        <w:rPr>
          <w:rFonts w:ascii="PMingLiU" w:cs="PMingLiU" w:eastAsia="PMingLiU" w:hAnsi="PMingLiU"/>
          <w:sz w:val="11"/>
          <w:szCs w:val="11"/>
          <w:color w:val="auto"/>
        </w:rPr>
        <w:t>7KHHIIHFWLYHLQWHUHVWUDWHIRUWKH1RWHVLVDIWHUFRQVLGHULQJWKHHIIHFWRIWKHDFFUHWLRQRIWKHUHODWHGGHEWGLVFRXQWRYHUWKHWHUPRIWKH1RWHV)RUWKH\HDUHQGHG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'HFHPEHUWRWDOLQWHUHVWH[SHQVHUHODWHGWRWKH1RWHVZDVPLOOLRQZLWKFRXSRQLQWHUHVWH[SHQVHRIPLOOLRQDQGDPRUWL]DWLRQRIGHEWGLVFRXQWRI</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4"/>
          <w:szCs w:val="14"/>
          <w:color w:val="auto"/>
        </w:rPr>
        <w:t>PLOOLRQ$VRI'HFHPEHUWKHUHPDLQLQJXQDPRUWL]HGGHEWGLVFRXQWRIWKH1RWHVZDVPLOOLRQ$W'HFHPEHUWKHRXWVWDQGLQJ1RWHVEDODQFHQHW</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RIGLVFRXQWZDVPLOOLRQ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i w:val="1"/>
          <w:iCs w:val="1"/>
          <w:u w:val="single" w:color="auto"/>
          <w:color w:val="auto"/>
        </w:rPr>
        <w:t>&amp;UHGLW$JUHHPHQW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spacing w:after="0" w:line="330" w:lineRule="auto"/>
        <w:rPr>
          <w:sz w:val="20"/>
          <w:szCs w:val="20"/>
          <w:color w:val="auto"/>
        </w:rPr>
      </w:pPr>
      <w:r>
        <w:rPr>
          <w:rFonts w:ascii="PMingLiU" w:cs="PMingLiU" w:eastAsia="PMingLiU" w:hAnsi="PMingLiU"/>
          <w:sz w:val="12"/>
          <w:szCs w:val="12"/>
          <w:color w:val="auto"/>
        </w:rPr>
        <w:t>2Q2FWREHUZHHQWHUHGLQWRD&amp;UHGLW$JUHHPHQWSURYLGLQJIRUDPLOOLRQ7HUP/RDQ&amp;UHGLW)DFLOLW\DQGERUURZHGWKHIXOODPRXQWWRILQDQFHDSRUWLRQRIWKH ;FHUUDDFTXLVLWLRQ/RDQVXQGHUWKH7HUP/RDQ&amp;UHGLW)DFLOLW\ZHUHDPRUWL]HGLQHTXDOTXDUWHUO\LQVWDOOPHQWVRIRIWKHRULJLQDOSULQFLSDODPRXQWZLWKWKHEDODQFH SD\DEOHDWPDWXULW\$OORXWVWDQGLQJSULQFLSDODQGLQWHUHVWLQUHVSHFWRIWKH7HUP/RDQ&amp;UHGLW)DFLOLW\ZRXOGKDYHEHHQGXHRQRUEHIRUH2FWREHU7KHORDQVXQGHU WKH7HUP/RDQ&amp;UHGLW)DFLOLW\ERUHLQWHUHVWDW&amp;RKX¶VRSWLRQDWDIORDWLQJDQQXDOUDWHHTXDOWRWKH/RQGRQ,QWHUEDQN2IIHUHG5DWH³/,%25´SOXVDPDUJLQRI2Q -XQHLQFRQQHFWLRQZLWKWKHGLVFRQWLQXDWLRQRI/,%25ZHHQWHUHGLQWRDQDPHQGPHQWWRRXU7HUP/RDQ&amp;UHGLW)DFLOLW\ZKLFKSURYLGHGIRUWKHWUDQVLWLRQRIWKH EHQFKPDUNLQWHUHVWUDWHIURP/,%25WRWKH6HFXUHG2YHUQLJKW)LQDQFLQJ5DWH³62)5´RU³7HUP62)5´(IIHFWLYHZLWKWKHLQWHUHVWSHULRGEHJLQQLQJ-XO\/,%25 ZDVUHSODFHGZLWK$GMXVWHG7HUP62)5DIORDWLQJDQQXDOUDWHHTXDOWR62)5SOXVDPDUJLQRI </w:t>
      </w:r>
    </w:p>
    <w:p>
      <w:pPr>
        <w:spacing w:after="0" w:line="138" w:lineRule="exact"/>
        <w:rPr>
          <w:sz w:val="20"/>
          <w:szCs w:val="20"/>
          <w:color w:val="auto"/>
        </w:rPr>
      </w:pPr>
    </w:p>
    <w:p>
      <w:pPr>
        <w:spacing w:after="0"/>
        <w:rPr>
          <w:sz w:val="20"/>
          <w:szCs w:val="20"/>
          <w:color w:val="auto"/>
        </w:rPr>
      </w:pPr>
      <w:r>
        <w:rPr>
          <w:rFonts w:ascii="PMingLiU" w:cs="PMingLiU" w:eastAsia="PMingLiU" w:hAnsi="PMingLiU"/>
          <w:sz w:val="13"/>
          <w:szCs w:val="13"/>
          <w:color w:val="auto"/>
        </w:rPr>
        <w:t>2Q)HEUXDU\ZHPDGHDFDVKSD\PHQWRIPLOOLRQWRUHSD\WKHUHPDLQLQJRXWVWDQGLQJDPRXQWVRZHGXQGHURXU7HUP/RDQ&amp;UHGLW)DFLOLW\:HDFFRXQWHGIRU</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WKHWUDQVDFWLRQDVDGHEWH[WLQJXLVKPHQWDQGLQWKHILUVWTXDUWHURIILVFDOZHUHFRJQL]HGDORVVRIPLOOLRQLQRXUFRQVROLGDWHGVWDWHPHQWRIRSHUDWLRQVGXHWRWKH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UHFRJQLWLRQRIWKHUHPDLQLQJGHEWGLVFRXQWDQGGHIHUUHGILQDQFLQJFRVWV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41" w:name="page42"/>
    <w:bookmarkEnd w:id="41"/>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i w:val="1"/>
          <w:iCs w:val="1"/>
          <w:u w:val="single" w:color="auto"/>
          <w:color w:val="auto"/>
        </w:rPr>
        <w:t>.LWD7HUP/RDQV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:HKDYHDVHULHVRIWHUPORDQVZLWK-DSDQHVHILQDQFLDOLQVWLWXWLRQVSULPDULO\UHODWHGWRWKHH[SDQVLRQRIRXUIDFLOLW\LQ2VDND-DSDQ7KHORDQVDUHFROODWHUDOL]HGE\WKH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4"/>
          <w:szCs w:val="14"/>
          <w:color w:val="auto"/>
        </w:rPr>
        <w:t>IDFLOLW\DQGODQGFDUU\LQWHUHVWUDWHVUDQJLQJIURPWRDQGH[SLUHDWYDULRXVGDWHVWKURXJK$W'HFHPEHUWKHRXWVWDQGLQJORDQEDODQFHZDV</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2"/>
          <w:szCs w:val="12"/>
          <w:color w:val="auto"/>
        </w:rPr>
        <w:t>PLOOLRQDQGPLOOLRQRIWKHRXWVWDQGLQJEDODQFHLVSUHVHQWHGDVFXUUHQWLQVWDOOPHQWVRIORQJWHUPGHEWLQRXUFRQVROLGDWHGEDODQFHVKHHWV$W'HFHPEHU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WKHRXWVWDQGLQJORDQEDODQFHZDVPLOOLRQDQGPLOOLRQRIWKHRXWVWDQGLQJEDODQFHLVSUHVHQWHGDVFXUUHQWLQVWDOOPHQWVRIORQJWHUPGHEWLQRXUFRQVROLGDWHG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EDODQFHVKHHWV7KHWHUPORDQVDUHGHQRPLQDWHGLQ-DSDQHVH&lt;HQDQGDVDUHVXOWDPRXQWVGLVFORVHGKHUHLQZLOOIOXFWXDWHEHFDXVHRIFKDQJHVLQFXUUHQF\H[FKDQJH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UDWHV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i w:val="1"/>
          <w:iCs w:val="1"/>
          <w:u w:val="single" w:color="auto"/>
          <w:color w:val="auto"/>
        </w:rPr>
        <w:t>&amp;RQVWUXFWLRQ/RDQV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color w:val="auto"/>
        </w:rPr>
        <w:t>,Q-XO\DQG-XQHRQHRIRXUZKROO\RZQHGVXEVLGLDULHVORFDWHGLQ*HUPDQ\HQWHUHGLQWRDVHULHVRIFRQVWUXFWLRQORDQV³/RDQ)DFLOLWLHV´ZLWKD*HUPDQ</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2"/>
          <w:szCs w:val="12"/>
          <w:color w:val="auto"/>
        </w:rPr>
        <w:t>ILQDQFLDOLQVWLWXWLRQSURYLGLQJLWZLWKWRWDOERUURZLQJVRIXSWR¼PLOOLRQ7KH/RDQ)DFLOLWLHVZHUHXWLOL]HGWRILQDQFHWKHH[SDQVLRQRIRXUIDFLOLW\LQ.ROEHUPRRU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*HUPDQ\DQGDUHVHFXUHGE\WKHODQGDQGWKHH[LVWLQJEXLOGLQJRQWKHVLWH7KH/RDQ)DFLOLWLHVEHDULQWHUHVWDWDJUHHGXSRQUDWHVEDVHGRQWKHIDFLOLW\DPRXQWVDV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GLVFXVVHGEHORZ</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7KHILUVWIDFLOLW\WRWDOLQJ¼PLOOLRQKDVEHHQIXOO\GUDZQDQGLVSD\DEOHRYHU\HDUVDWDIL[HGDQQXDOLQWHUHVWUDWHRI3ULQFLSDODQGLQWHUHVWSD\PHQWVDUHGXH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HDFKTXDUWHURYHUWKHGXUDWLRQRIWKHIDFLOLW\HQGLQJLQ6HSWHPEHU7KHVHFRQGIDFLOLW\WRWDOLQJ¼PLOOLRQKDVEHHQIXOO\GUDZQDQGLVSD\DEOHRYHU\HDUVDWDQ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DQQXDOLQWHUHVWUDWHRIZKLFKLVIL[HGXQWLO$SULO3ULQFLSDODQGLQWHUHVWSD\PHQWVDUHGXHHDFKPRQWKRYHUWKHGXUDWLRQRIWKHIDFLOLW\HQGLQJLQ-DQXDU\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7KHWKLUGIDFLOLW\WRWDOLQJ¼PLOOLRQKDVEHHQIXOO\GUDZQDQGLVSD\DEOHRYHU\HDUVDWDQDQQXDOLQWHUHVWUDWHRI3ULQFLSDODQGLQWHUHVWSD\PHQWVDUHGXHHDFK</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PRQWKRYHUWKHGXUDWLRQRIWKHIDFLOLW\HQGLQJLQ0D\</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line="317" w:lineRule="auto"/>
        <w:rPr>
          <w:sz w:val="20"/>
          <w:szCs w:val="20"/>
          <w:color w:val="auto"/>
        </w:rPr>
      </w:pPr>
      <w:r>
        <w:rPr>
          <w:rFonts w:ascii="PMingLiU" w:cs="PMingLiU" w:eastAsia="PMingLiU" w:hAnsi="PMingLiU"/>
          <w:sz w:val="12"/>
          <w:szCs w:val="12"/>
          <w:color w:val="auto"/>
        </w:rPr>
        <w:t>$W'HFHPEHUWRWDORXWVWDQGLQJERUURZLQJVXQGHUWKH/RDQ)DFLOLWLHVZDVPLOOLRQZLWKPLOOLRQRIWKHWRWDORXWVWDQGLQJEDODQFHEHLQJSUHVHQWHGDV FXUUHQWLQVWDOOPHQWVRIORQJWHUPGHEWLQRXUFRQVROLGDWHGEDODQFHVKHHWV$W'HFHPEHUWRWDORXWVWDQGLQJERUURZLQJVXQGHUWKH/RDQ)DFLOLWLHVZDVPLOOLRQ ZLWKPLOOLRQRIWKHWRWDORXWVWDQGLQJEDODQFHEHLQJSUHVHQWHGDVFXUUHQWLQVWDOOPHQWVRIORQJWHUPGHEWLQRXUFRQVROLGDWHGEDODQFHVKHHWV7KHORDQVDUH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2"/>
          <w:szCs w:val="12"/>
          <w:color w:val="auto"/>
        </w:rPr>
        <w:t>GHQRPLQDWHGLQ(XURVDQGDVDUHVXOWDPRXQWVGLVFORVHGKHUHLQZLOOIOXFWXDWHEHFDXVHRIFKDQJHVLQFXUUHQF\H[FKDQJHUDWHV7KHIDLUYDOXHRIWKHGHEWDSSUR[LPDWHV</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5"/>
          <w:szCs w:val="15"/>
          <w:color w:val="auto"/>
        </w:rPr>
        <w:t>WKHFDUU\LQJYDOXHDW'HFHPEHU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i w:val="1"/>
          <w:iCs w:val="1"/>
          <w:u w:val="single" w:color="auto"/>
          <w:color w:val="auto"/>
        </w:rPr>
        <w:t>5HYROYLQJ&amp;UHGLW)DFLOLW\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2"/>
          <w:szCs w:val="12"/>
          <w:color w:val="auto"/>
        </w:rPr>
        <w:t>2Q'HFHPEHURXUZKROO\RZQHGVXEVLGLDU\LQ0DOD\VLDHQWHUHGLQWRDUHYROYLQJFUHGLWIDFLOLW\ZLWKD0DOD\VLDQILQDQFLDOLQVWLWXWLRQWKDWSURYLGHVXSWR0&lt;5</w:t>
      </w:r>
    </w:p>
    <w:p>
      <w:pPr>
        <w:spacing w:after="0" w:line="47" w:lineRule="exact"/>
        <w:rPr>
          <w:sz w:val="20"/>
          <w:szCs w:val="20"/>
          <w:color w:val="auto"/>
        </w:rPr>
      </w:pPr>
    </w:p>
    <w:p>
      <w:pPr>
        <w:ind w:right="40"/>
        <w:spacing w:after="0" w:line="415" w:lineRule="auto"/>
        <w:rPr>
          <w:sz w:val="20"/>
          <w:szCs w:val="20"/>
          <w:color w:val="auto"/>
        </w:rPr>
      </w:pPr>
      <w:r>
        <w:rPr>
          <w:rFonts w:ascii="PMingLiU" w:cs="PMingLiU" w:eastAsia="PMingLiU" w:hAnsi="PMingLiU"/>
          <w:sz w:val="11"/>
          <w:szCs w:val="11"/>
          <w:color w:val="auto"/>
        </w:rPr>
        <w:t>PLOOLRQRIZKLFK0&lt;5PLOOLRQZDVVXEVHTXHQWO\GUDZQ7KHUHYROYLQJFUHGLWIDFLOLW\ZDVXWLOL]HGWRILQDQFHWKHSXUFKDVHRIRXUOHDVHGIDFLOLW\LQ0HODND 0DOD\VLD,QWHUHVWLVGXHPRQWKO\DQGLVFDOFXODWHGEDVHGRQWKHOHQGHU¶V(IIHFWLYH&amp;RVWRI)XQGVSOXVDVSUHDGRI7KHUHYROYLQJFUHGLWIDFLOLW\LVVHFXUHGE\WKH ODQGDQGEXLOGLQJ$W'HFHPEHUPLOOLRQZDVRXWVWDQGLQJXQGHUWKHUHYROYLQJFUHGLWIDFLOLW\DQGWKHUDWHRILQWHUHVWZDV$VWKLVUHYROYLQJFUHGLW IDFLOLW\DJUHHPHQWUHQHZVPRQWKO\LWKDVEHHQLQFOXGHGLQVKRUWWHUPERUURZLQJVLQRXUFRQVROLGDWHGEDODQFHVKHHWV7KHUHYROYLQJFUHGLWLVGHQRPLQDWHGLQ0DOD\VLDQ 5LQJJLWVDQGDVDUHVXOWDPRXQWVGLVFORVHGKHUHLQZLOOIOXFWXDWHEHFDXVHRIFKDQJHVLQFXUUHQF\H[FKDQJHUDWHV </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i w:val="1"/>
          <w:iCs w:val="1"/>
          <w:u w:val="single" w:color="auto"/>
          <w:color w:val="auto"/>
        </w:rPr>
        <w:t>/LQHVRI&amp;UHGLW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120"/>
        <w:spacing w:after="0" w:line="346" w:lineRule="auto"/>
        <w:rPr>
          <w:sz w:val="20"/>
          <w:szCs w:val="20"/>
          <w:color w:val="auto"/>
        </w:rPr>
      </w:pPr>
      <w:r>
        <w:rPr>
          <w:rFonts w:ascii="PMingLiU" w:cs="PMingLiU" w:eastAsia="PMingLiU" w:hAnsi="PMingLiU"/>
          <w:sz w:val="11"/>
          <w:szCs w:val="11"/>
          <w:color w:val="auto"/>
        </w:rPr>
        <w:t>$VDUHVXOWRIRXUDFTXLVLWLRQRI.LWDZHDVVXPHGDVHULHVRIUHYROYLQJFUHGLWIDFLOLWLHVZLWKYDULRXVILQDQFLDOLQVWLWXWLRQVLQ-DSDQ7KHFUHGLWIDFLOLWLHVUHQHZPRQWKO\ DQGSURYLGH.LWDZLWKDFFHVVWRZRUNLQJFDSLWDOWRWDOLQJXSWRPLOOLRQ-DSDQHVH&lt;HQRIZKLFKPLOOLRQ-DSDQHVH&lt;HQLVGUDZQ$W'HFHPEHUWRWDO ERUURZLQJVRXWVWDQGLQJXQGHUWKHUHYROYLQJOLQHVRIFUHGLWZHUHPLOOLRQ$VWKHVHFUHGLWIDFLOLW\DJUHHPHQWVUHQHZPRQWKO\WKH\KDYHEHHQLQFOXGHGLQVKRUWWHUP ERUURZLQJVLQRXUFRQVROLGDWHGEDODQFHVKHHWV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7KHUHYROYLQJOLQHVRIFUHGLWDUHGHQRPLQDWHGLQ-DSDQHVH&lt;HQDQGDVDUHVXOWDPRXQWVGLVFORVHGKHUHLQZLOOIOXFWXDWHEHFDXVHRIFKDQJHVLQFXUUHQF\H[FKDQJHUDWHV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2XUZKROO\RZQHGVXEVLGLDU\LQ6ZLW]HUODQGKDVRQHDYDLODEOHOLQHRIFUHGLWZKLFKSURYLGHVLWZLWKERUURZLQJVRIXSWRDWRWDORIPLOOLRQ6ZLVV)UDQFVDSRUWLRQRI</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ZKLFKLVUHVHUYHGIRUWD[JXDUDQWHHV$W'HFHPEHUDQG'HFHPEHUQRDPRXQWVZHUHRXWVWDQGLQJXQGHUWKLVOLQHRIFUHGLW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5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00"/>
          </w:cols>
          <w:pgMar w:left="800" w:top="342" w:right="840" w:bottom="1440" w:gutter="0" w:footer="0" w:header="0"/>
        </w:sectPr>
      </w:pPr>
    </w:p>
    <w:bookmarkStart w:id="42" w:name="page43"/>
    <w:bookmarkEnd w:id="42"/>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:HDOVRKDYHDOHWWHURIFUHGLWIDFLOLW\³/&amp;)DFLOLW\´XQGHUZKLFK%DQNRI$PHULFD1$KDVDJUHHGWRDGPLQLVWHUWKHLVVXDQFHRIOHWWHUVRIFUHGLWRQRXUEHKDOI7KH/&amp;</w:t>
      </w:r>
    </w:p>
    <w:p>
      <w:pPr>
        <w:spacing w:after="0" w:line="47" w:lineRule="exact"/>
        <w:rPr>
          <w:sz w:val="20"/>
          <w:szCs w:val="20"/>
          <w:color w:val="auto"/>
        </w:rPr>
      </w:pPr>
    </w:p>
    <w:p>
      <w:pPr>
        <w:spacing w:after="0" w:line="461" w:lineRule="auto"/>
        <w:rPr>
          <w:sz w:val="20"/>
          <w:szCs w:val="20"/>
          <w:color w:val="auto"/>
        </w:rPr>
      </w:pPr>
      <w:r>
        <w:rPr>
          <w:rFonts w:ascii="PMingLiU" w:cs="PMingLiU" w:eastAsia="PMingLiU" w:hAnsi="PMingLiU"/>
          <w:sz w:val="11"/>
          <w:szCs w:val="11"/>
          <w:color w:val="auto"/>
        </w:rPr>
        <w:t>)DFLOLW\UHTXLUHVXVWRPDLQWDLQGHSRVLWVRIFDVKRURWKHUDSSURYHGLQYHVWPHQWVLQDPRXQWVWKDWDSSUR[LPDWHRXURXWVWDQGLQJOHWWHUVRIFUHGLWDQGFRQWDLQVFXVWRPDU\ UHVWULFWLYHFRYHQDQWV,QDGGLWLRQRXUZKROO\RZQHGVXEVLGLDU\;FHUUDKDVDUUDQJHPHQWVZLWKYDULRXVILQDQFLDOLQVWLWXWLRQVIRUWKHLVVXDQFHRIOHWWHUVRIFUHGLWDQGEDQN JXDUDQWHHV$VRI'HFHPEHUPLOOLRQZDVRXWVWDQGLQJXQGHUVWDQGE\OHWWHUVRIFUHGLWDQGEDQNJXDUDQWHHV </w:t>
      </w:r>
    </w:p>
    <w:p>
      <w:pPr>
        <w:spacing w:after="0" w:line="2" w:lineRule="exact"/>
        <w:rPr>
          <w:sz w:val="20"/>
          <w:szCs w:val="20"/>
          <w:color w:val="auto"/>
        </w:rPr>
      </w:pPr>
    </w:p>
    <w:p>
      <w:pPr>
        <w:spacing w:after="0"/>
        <w:rPr>
          <w:sz w:val="20"/>
          <w:szCs w:val="20"/>
          <w:color w:val="auto"/>
        </w:rPr>
      </w:pPr>
      <w:r>
        <w:rPr>
          <w:rFonts w:ascii="PMingLiU" w:cs="PMingLiU" w:eastAsia="PMingLiU" w:hAnsi="PMingLiU"/>
          <w:sz w:val="11"/>
          <w:szCs w:val="11"/>
          <w:color w:val="auto"/>
        </w:rPr>
        <w:t>:HH[SHFWWKDWZHZLOOFRQWLQXHWRPDNHFDSLWDOH[SHQGLWXUHVWRVXSSRUWRXUEXVLQHVVDQGZHDQWLFLSDWHWKDWSUHVHQWZRUNLQJFDSLWDOZLOOEHVXIILFLHQWWRPHHWRXU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RSHUDWLQJUHTXLUHPHQWVIRUDWOHDVWWKHQH[WWZHOYHPRQWKV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&amp;RQWUDFWXDO2EOLJDWLRQV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7KHIROORZLQJWDEOHVXPPDUL]HVRXUVLJQLILFDQWFRQWUDFWXDOREOLJDWLRQVDW'HFHPEHUDQGWKHHIIHFWVXFKREOLJDWLRQVDUHH[SHFWHGWRKDYHRQRXUOLTXLGLW\DQG</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FDVKIORZVLQIXWXUHSHULRGV$PRXQWVH[FOXGHGDUHRXUOLDELOLW\IRUXQUHFRJQL]HGWD[EHQHILWVWKDWWRWDOHGDSSUR[LPDWHO\PLOOLRQDW'HFHPEHU:HDUH</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4"/>
          <w:szCs w:val="14"/>
          <w:color w:val="auto"/>
        </w:rPr>
        <w:t>FXUUHQWO\XQDEOHWRSURYLGHDUHDVRQDEO\UHOLDEOHHVWLPDWHRIWKHDPRXQWRUSHULRGVWKHFDVKVHWWOHPHQWRIWKLVOLDELOLW\PD\RFFXU</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2980" w:type="dxa"/>
            <w:vAlign w:val="bottom"/>
            <w:gridSpan w:val="2"/>
          </w:tcPr>
          <w:p>
            <w:pPr>
              <w:spacing w:after="0"/>
              <w:rPr>
                <w:sz w:val="20"/>
                <w:szCs w:val="20"/>
                <w:color w:val="auto"/>
              </w:rPr>
            </w:pPr>
            <w:r>
              <w:rPr>
                <w:rFonts w:ascii="PMingLiU" w:cs="PMingLiU" w:eastAsia="PMingLiU" w:hAnsi="PMingLiU"/>
                <w:sz w:val="15"/>
                <w:szCs w:val="15"/>
                <w:color w:val="auto"/>
              </w:rPr>
              <w:t/>
            </w:r>
          </w:p>
        </w:tc>
        <w:tc>
          <w:tcPr>
            <w:tcW w:w="68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20"/>
                <w:szCs w:val="20"/>
                <w:color w:val="auto"/>
              </w:rPr>
            </w:pPr>
            <w:r>
              <w:rPr>
                <w:rFonts w:ascii="PMingLiU" w:cs="PMingLiU" w:eastAsia="PMingLiU" w:hAnsi="PMingLiU"/>
                <w:sz w:val="15"/>
                <w:szCs w:val="15"/>
                <w:color w:val="auto"/>
              </w:rPr>
              <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PMingLiU" w:cs="PMingLiU" w:eastAsia="PMingLiU" w:hAnsi="PMingLiU"/>
                <w:sz w:val="15"/>
                <w:szCs w:val="15"/>
                <w:color w:val="auto"/>
                <w:w w:val="82"/>
              </w:rPr>
              <w:t>)LVFDO\HDUHQG</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82"/>
        </w:trPr>
        <w:tc>
          <w:tcPr>
            <w:tcW w:w="2980" w:type="dxa"/>
            <w:vAlign w:val="bottom"/>
            <w:gridSpan w:val="2"/>
          </w:tcPr>
          <w:p>
            <w:pPr>
              <w:spacing w:after="0"/>
              <w:rPr>
                <w:sz w:val="20"/>
                <w:szCs w:val="20"/>
                <w:color w:val="auto"/>
              </w:rPr>
            </w:pPr>
            <w:r>
              <w:rPr>
                <w:rFonts w:ascii="PMingLiU" w:cs="PMingLiU" w:eastAsia="PMingLiU" w:hAnsi="PMingLiU"/>
                <w:sz w:val="15"/>
                <w:szCs w:val="15"/>
                <w:i w:val="1"/>
                <w:iCs w:val="1"/>
                <w:color w:val="auto"/>
              </w:rPr>
              <w:t>LQWKRXVDQGV</w:t>
            </w:r>
          </w:p>
        </w:tc>
        <w:tc>
          <w:tcPr>
            <w:tcW w:w="68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ind w:left="140"/>
              <w:spacing w:after="0"/>
              <w:rPr>
                <w:sz w:val="20"/>
                <w:szCs w:val="20"/>
                <w:color w:val="auto"/>
              </w:rPr>
            </w:pPr>
            <w:r>
              <w:rPr>
                <w:rFonts w:ascii="PMingLiU" w:cs="PMingLiU" w:eastAsia="PMingLiU" w:hAnsi="PMingLiU"/>
                <w:sz w:val="12"/>
                <w:szCs w:val="12"/>
                <w:color w:val="auto"/>
                <w:w w:val="74"/>
              </w:rPr>
              <w:t>7RWDO</w:t>
            </w:r>
          </w:p>
        </w:tc>
        <w:tc>
          <w:tcPr>
            <w:tcW w:w="480" w:type="dxa"/>
            <w:vAlign w:val="bottom"/>
            <w:tcBorders>
              <w:top w:val="single" w:sz="8" w:color="auto"/>
            </w:tcBorders>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auto"/>
            </w:tcBorders>
          </w:tcPr>
          <w:p>
            <w:pPr>
              <w:jc w:val="right"/>
              <w:ind w:right="3"/>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tcBorders>
              <w:top w:val="single" w:sz="8" w:color="auto"/>
            </w:tcBorders>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63"/>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
              <w:spacing w:after="0"/>
              <w:rPr>
                <w:sz w:val="20"/>
                <w:szCs w:val="20"/>
                <w:color w:val="auto"/>
              </w:rPr>
            </w:pPr>
            <w:r>
              <w:rPr>
                <w:rFonts w:ascii="PMingLiU" w:cs="PMingLiU" w:eastAsia="PMingLiU" w:hAnsi="PMingLiU"/>
                <w:sz w:val="15"/>
                <w:szCs w:val="15"/>
                <w:color w:val="auto"/>
              </w:rPr>
              <w:t/>
            </w:r>
          </w:p>
        </w:tc>
        <w:tc>
          <w:tcPr>
            <w:tcW w:w="34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40"/>
              <w:spacing w:after="0"/>
              <w:rPr>
                <w:sz w:val="20"/>
                <w:szCs w:val="20"/>
                <w:color w:val="auto"/>
              </w:rPr>
            </w:pPr>
            <w:r>
              <w:rPr>
                <w:rFonts w:ascii="PMingLiU" w:cs="PMingLiU" w:eastAsia="PMingLiU" w:hAnsi="PMingLiU"/>
                <w:sz w:val="15"/>
                <w:szCs w:val="15"/>
                <w:color w:val="auto"/>
                <w:w w:val="76"/>
              </w:rPr>
              <w:t>7KHUHDIWHU</w:t>
            </w:r>
          </w:p>
        </w:tc>
        <w:tc>
          <w:tcPr>
            <w:tcW w:w="120" w:type="dxa"/>
            <w:vAlign w:val="bottom"/>
            <w:tcBorders>
              <w:top w:val="single" w:sz="8" w:color="auto"/>
            </w:tcBorders>
          </w:tcPr>
          <w:p>
            <w:pPr>
              <w:spacing w:after="0"/>
              <w:rPr>
                <w:sz w:val="15"/>
                <w:szCs w:val="15"/>
                <w:color w:val="auto"/>
              </w:rPr>
            </w:pP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r>
      <w:tr>
        <w:trPr>
          <w:trHeight w:val="182"/>
        </w:trPr>
        <w:tc>
          <w:tcPr>
            <w:tcW w:w="20" w:type="dxa"/>
            <w:vAlign w:val="bottom"/>
          </w:tcPr>
          <w:p>
            <w:pPr>
              <w:spacing w:after="0"/>
              <w:rPr>
                <w:sz w:val="15"/>
                <w:szCs w:val="15"/>
                <w:color w:val="auto"/>
              </w:rPr>
            </w:pPr>
          </w:p>
        </w:tc>
        <w:tc>
          <w:tcPr>
            <w:tcW w:w="2960" w:type="dxa"/>
            <w:vAlign w:val="bottom"/>
            <w:tcBorders>
              <w:top w:val="single" w:sz="8" w:color="auto"/>
            </w:tcBorders>
            <w:shd w:val="clear" w:color="auto" w:fill="D2EEF5"/>
          </w:tcPr>
          <w:p>
            <w:pPr>
              <w:spacing w:after="0" w:line="182" w:lineRule="exact"/>
              <w:rPr>
                <w:sz w:val="20"/>
                <w:szCs w:val="20"/>
                <w:color w:val="auto"/>
              </w:rPr>
            </w:pPr>
            <w:r>
              <w:rPr>
                <w:rFonts w:ascii="PMingLiU" w:cs="PMingLiU" w:eastAsia="PMingLiU" w:hAnsi="PMingLiU"/>
                <w:sz w:val="13"/>
                <w:szCs w:val="13"/>
                <w:color w:val="auto"/>
              </w:rPr>
              <w:t>2SHUDWLQJOHDVHV</w:t>
            </w:r>
            <w:r>
              <w:rPr>
                <w:rFonts w:ascii="PMingLiU" w:cs="PMingLiU" w:eastAsia="PMingLiU" w:hAnsi="PMingLiU"/>
                <w:sz w:val="20"/>
                <w:szCs w:val="20"/>
                <w:color w:val="auto"/>
                <w:vertAlign w:val="superscript"/>
              </w:rPr>
              <w:t/>
            </w:r>
          </w:p>
        </w:tc>
        <w:tc>
          <w:tcPr>
            <w:tcW w:w="680" w:type="dxa"/>
            <w:vAlign w:val="bottom"/>
            <w:tcBorders>
              <w:top w:val="single" w:sz="8" w:color="auto"/>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460" w:type="dxa"/>
            <w:vAlign w:val="bottom"/>
            <w:tcBorders>
              <w:top w:val="single" w:sz="8" w:color="auto"/>
            </w:tcBorders>
            <w:shd w:val="clear" w:color="auto" w:fill="D2EEF5"/>
          </w:tcPr>
          <w:p>
            <w:pPr>
              <w:spacing w:after="0"/>
              <w:rPr>
                <w:sz w:val="15"/>
                <w:szCs w:val="15"/>
                <w:color w:val="auto"/>
              </w:rPr>
            </w:pPr>
          </w:p>
        </w:tc>
        <w:tc>
          <w:tcPr>
            <w:tcW w:w="480" w:type="dxa"/>
            <w:vAlign w:val="bottom"/>
            <w:tcBorders>
              <w:top w:val="single" w:sz="8" w:color="auto"/>
            </w:tcBorders>
            <w:gridSpan w:val="2"/>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auto"/>
              <w:right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440" w:type="dxa"/>
            <w:vAlign w:val="bottom"/>
            <w:tcBorders>
              <w:top w:val="single" w:sz="8" w:color="auto"/>
            </w:tcBorders>
            <w:shd w:val="clear" w:color="auto" w:fill="D2EEF5"/>
          </w:tcPr>
          <w:p>
            <w:pPr>
              <w:spacing w:after="0"/>
              <w:rPr>
                <w:sz w:val="15"/>
                <w:szCs w:val="15"/>
                <w:color w:val="auto"/>
              </w:rPr>
            </w:pPr>
          </w:p>
        </w:tc>
        <w:tc>
          <w:tcPr>
            <w:tcW w:w="480" w:type="dxa"/>
            <w:vAlign w:val="bottom"/>
            <w:tcBorders>
              <w:top w:val="single" w:sz="8" w:color="auto"/>
            </w:tcBorders>
            <w:gridSpan w:val="2"/>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320" w:type="dxa"/>
            <w:vAlign w:val="bottom"/>
            <w:tcBorders>
              <w:top w:val="single" w:sz="8" w:color="auto"/>
            </w:tcBorders>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1300" w:type="dxa"/>
            <w:vAlign w:val="bottom"/>
            <w:tcBorders>
              <w:top w:val="single" w:sz="8" w:color="auto"/>
            </w:tcBorders>
            <w:gridSpan w:val="3"/>
            <w:shd w:val="clear" w:color="auto" w:fill="D2EEF5"/>
          </w:tcPr>
          <w:p>
            <w:pPr>
              <w:jc w:val="right"/>
              <w:ind w:right="43"/>
              <w:spacing w:after="0"/>
              <w:rPr>
                <w:sz w:val="20"/>
                <w:szCs w:val="20"/>
                <w:color w:val="auto"/>
              </w:rPr>
            </w:pPr>
            <w:r>
              <w:rPr>
                <w:rFonts w:ascii="PMingLiU" w:cs="PMingLiU" w:eastAsia="PMingLiU" w:hAnsi="PMingLiU"/>
                <w:sz w:val="15"/>
                <w:szCs w:val="15"/>
                <w:color w:val="auto"/>
              </w:rPr>
              <w:t>  </w:t>
            </w:r>
          </w:p>
        </w:tc>
        <w:tc>
          <w:tcPr>
            <w:tcW w:w="1200" w:type="dxa"/>
            <w:vAlign w:val="bottom"/>
            <w:tcBorders>
              <w:top w:val="single" w:sz="8" w:color="auto"/>
            </w:tcBorders>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80" w:type="dxa"/>
            <w:vAlign w:val="bottom"/>
            <w:tcBorders>
              <w:top w:val="single" w:sz="8" w:color="auto"/>
            </w:tcBorders>
            <w:shd w:val="clear" w:color="auto" w:fill="D2EEF5"/>
          </w:tcPr>
          <w:p>
            <w:pPr>
              <w:spacing w:after="0"/>
              <w:rPr>
                <w:sz w:val="15"/>
                <w:szCs w:val="15"/>
                <w:color w:val="auto"/>
              </w:rPr>
            </w:pPr>
          </w:p>
        </w:tc>
        <w:tc>
          <w:tcPr>
            <w:tcW w:w="9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PMingLiU" w:cs="PMingLiU" w:eastAsia="PMingLiU" w:hAnsi="PMingLiU"/>
                <w:sz w:val="15"/>
                <w:szCs w:val="15"/>
                <w:color w:val="auto"/>
                <w:w w:val="90"/>
              </w:rPr>
              <w:t>%DQNWHUPORDQVDQGFRQYHUWLEOHQRWHV</w:t>
            </w:r>
          </w:p>
        </w:tc>
        <w:tc>
          <w:tcPr>
            <w:tcW w:w="68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20"/>
                <w:szCs w:val="20"/>
                <w:color w:val="auto"/>
              </w:rPr>
            </w:pPr>
            <w:r>
              <w:rPr>
                <w:rFonts w:ascii="PMingLiU" w:cs="PMingLiU" w:eastAsia="PMingLiU" w:hAnsi="PMingLiU"/>
                <w:sz w:val="15"/>
                <w:szCs w:val="15"/>
                <w:color w:val="auto"/>
              </w:rPr>
              <w:t> </w:t>
            </w:r>
          </w:p>
        </w:tc>
        <w:tc>
          <w:tcPr>
            <w:tcW w:w="46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20"/>
                <w:szCs w:val="20"/>
                <w:color w:val="auto"/>
              </w:rPr>
            </w:pPr>
            <w:r>
              <w:rPr>
                <w:rFonts w:ascii="PMingLiU" w:cs="PMingLiU" w:eastAsia="PMingLiU" w:hAnsi="PMingLiU"/>
                <w:sz w:val="15"/>
                <w:szCs w:val="15"/>
                <w:color w:val="auto"/>
              </w:rPr>
              <w:t> </w:t>
            </w:r>
          </w:p>
        </w:tc>
        <w:tc>
          <w:tcPr>
            <w:tcW w:w="44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32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spacing w:after="0"/>
              <w:rPr>
                <w:sz w:val="20"/>
                <w:szCs w:val="20"/>
                <w:color w:val="auto"/>
              </w:rPr>
            </w:pPr>
            <w:r>
              <w:rPr>
                <w:rFonts w:ascii="PMingLiU" w:cs="PMingLiU" w:eastAsia="PMingLiU" w:hAnsi="PMingLiU"/>
                <w:sz w:val="15"/>
                <w:szCs w:val="15"/>
                <w:color w:val="auto"/>
              </w:rPr>
              <w:t> </w:t>
            </w:r>
          </w:p>
        </w:tc>
        <w:tc>
          <w:tcPr>
            <w:tcW w:w="7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180" w:type="dxa"/>
            <w:vAlign w:val="bottom"/>
            <w:gridSpan w:val="2"/>
          </w:tcPr>
          <w:p>
            <w:pPr>
              <w:spacing w:after="0"/>
              <w:rPr>
                <w:sz w:val="20"/>
                <w:szCs w:val="20"/>
                <w:color w:val="auto"/>
              </w:rPr>
            </w:pPr>
            <w:r>
              <w:rPr>
                <w:rFonts w:ascii="PMingLiU" w:cs="PMingLiU" w:eastAsia="PMingLiU" w:hAnsi="PMingLiU"/>
                <w:sz w:val="15"/>
                <w:szCs w:val="15"/>
                <w:color w:val="auto"/>
              </w:rPr>
              <w:t> </w:t>
            </w:r>
          </w:p>
        </w:tc>
        <w:tc>
          <w:tcPr>
            <w:tcW w:w="8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90"/>
        </w:trPr>
        <w:tc>
          <w:tcPr>
            <w:tcW w:w="20" w:type="dxa"/>
            <w:vAlign w:val="bottom"/>
          </w:tcPr>
          <w:p>
            <w:pPr>
              <w:spacing w:after="0"/>
              <w:rPr>
                <w:sz w:val="16"/>
                <w:szCs w:val="16"/>
                <w:color w:val="auto"/>
              </w:rPr>
            </w:pPr>
          </w:p>
        </w:tc>
        <w:tc>
          <w:tcPr>
            <w:tcW w:w="2960" w:type="dxa"/>
            <w:vAlign w:val="bottom"/>
            <w:shd w:val="clear" w:color="auto" w:fill="D2EEF5"/>
          </w:tcPr>
          <w:p>
            <w:pPr>
              <w:spacing w:after="0"/>
              <w:rPr>
                <w:sz w:val="20"/>
                <w:szCs w:val="20"/>
                <w:color w:val="auto"/>
              </w:rPr>
            </w:pPr>
            <w:r>
              <w:rPr>
                <w:rFonts w:ascii="PMingLiU" w:cs="PMingLiU" w:eastAsia="PMingLiU" w:hAnsi="PMingLiU"/>
                <w:sz w:val="15"/>
                <w:szCs w:val="15"/>
                <w:color w:val="auto"/>
              </w:rPr>
              <w:t>SULQFLSDODQGLQWHUHVW</w:t>
            </w:r>
          </w:p>
        </w:tc>
        <w:tc>
          <w:tcPr>
            <w:tcW w:w="68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40" w:type="dxa"/>
            <w:vAlign w:val="bottom"/>
            <w:gridSpan w:val="3"/>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140" w:type="dxa"/>
            <w:vAlign w:val="bottom"/>
            <w:tcBorders>
              <w:right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480" w:type="dxa"/>
            <w:vAlign w:val="bottom"/>
            <w:gridSpan w:val="2"/>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3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110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1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rPr>
                <w:sz w:val="16"/>
                <w:szCs w:val="16"/>
                <w:color w:val="auto"/>
              </w:rPr>
            </w:pPr>
          </w:p>
        </w:tc>
        <w:tc>
          <w:tcPr>
            <w:tcW w:w="102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190"/>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PMingLiU" w:cs="PMingLiU" w:eastAsia="PMingLiU" w:hAnsi="PMingLiU"/>
                <w:sz w:val="15"/>
                <w:szCs w:val="15"/>
                <w:color w:val="auto"/>
              </w:rPr>
              <w:t>5HYROYLQJFUHGLWIDFLOLWLHV</w:t>
            </w:r>
          </w:p>
        </w:tc>
        <w:tc>
          <w:tcPr>
            <w:tcW w:w="68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20"/>
                <w:szCs w:val="20"/>
                <w:color w:val="auto"/>
              </w:rPr>
            </w:pPr>
            <w:r>
              <w:rPr>
                <w:rFonts w:ascii="PMingLiU" w:cs="PMingLiU" w:eastAsia="PMingLiU" w:hAnsi="PMingLiU"/>
                <w:sz w:val="15"/>
                <w:szCs w:val="15"/>
                <w:color w:val="auto"/>
              </w:rPr>
              <w:t/>
            </w:r>
          </w:p>
        </w:tc>
        <w:tc>
          <w:tcPr>
            <w:tcW w:w="46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32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7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D2EEF5"/>
          </w:tcPr>
          <w:p>
            <w:pPr>
              <w:spacing w:after="0"/>
              <w:rPr>
                <w:sz w:val="20"/>
                <w:szCs w:val="20"/>
                <w:color w:val="auto"/>
              </w:rPr>
            </w:pPr>
            <w:r>
              <w:rPr>
                <w:rFonts w:ascii="PMingLiU" w:cs="PMingLiU" w:eastAsia="PMingLiU" w:hAnsi="PMingLiU"/>
                <w:sz w:val="15"/>
                <w:szCs w:val="15"/>
                <w:color w:val="auto"/>
              </w:rPr>
              <w:t>7RWDOFRQWUDFWXDOREOLJDWLRQV</w:t>
            </w:r>
          </w:p>
        </w:tc>
        <w:tc>
          <w:tcPr>
            <w:tcW w:w="68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8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rPr>
                <w:sz w:val="17"/>
                <w:szCs w:val="17"/>
                <w:color w:val="auto"/>
              </w:rPr>
            </w:pPr>
          </w:p>
        </w:tc>
        <w:tc>
          <w:tcPr>
            <w:tcW w:w="140" w:type="dxa"/>
            <w:vAlign w:val="bottom"/>
            <w:tcBorders>
              <w:right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7"/>
                <w:szCs w:val="17"/>
                <w:color w:val="auto"/>
              </w:rPr>
            </w:pPr>
          </w:p>
        </w:tc>
        <w:tc>
          <w:tcPr>
            <w:tcW w:w="4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rPr>
                <w:sz w:val="17"/>
                <w:szCs w:val="17"/>
                <w:color w:val="auto"/>
              </w:rPr>
            </w:pP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jc w:val="right"/>
              <w:ind w:right="43"/>
              <w:spacing w:after="0"/>
              <w:rPr>
                <w:sz w:val="20"/>
                <w:szCs w:val="20"/>
                <w:color w:val="auto"/>
              </w:rPr>
            </w:pPr>
            <w:r>
              <w:rPr>
                <w:rFonts w:ascii="PMingLiU" w:cs="PMingLiU" w:eastAsia="PMingLiU" w:hAnsi="PMingLiU"/>
                <w:sz w:val="15"/>
                <w:szCs w:val="15"/>
                <w:color w:val="auto"/>
              </w:rPr>
              <w:t/>
            </w:r>
          </w:p>
        </w:tc>
        <w:tc>
          <w:tcPr>
            <w:tcW w:w="920" w:type="dxa"/>
            <w:vAlign w:val="bottom"/>
            <w:tcBorders>
              <w:right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rPr>
                <w:sz w:val="17"/>
                <w:szCs w:val="17"/>
                <w:color w:val="auto"/>
              </w:rPr>
            </w:pPr>
          </w:p>
        </w:tc>
        <w:tc>
          <w:tcPr>
            <w:tcW w:w="102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D2EEF5"/>
            </w:tcBorders>
            <w:shd w:val="clear" w:color="auto" w:fill="D2EEF5"/>
          </w:tcPr>
          <w:p>
            <w:pPr>
              <w:spacing w:after="0" w:line="20" w:lineRule="exact"/>
              <w:rPr>
                <w:sz w:val="1"/>
                <w:szCs w:val="1"/>
                <w:color w:val="auto"/>
              </w:rPr>
            </w:pPr>
          </w:p>
        </w:tc>
        <w:tc>
          <w:tcPr>
            <w:tcW w:w="680" w:type="dxa"/>
            <w:vAlign w:val="bottom"/>
            <w:tcBorders>
              <w:top w:val="single" w:sz="8" w:color="D2EEF5"/>
            </w:tcBorders>
            <w:shd w:val="clear" w:color="auto" w:fill="D2EEF5"/>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2EEF5"/>
            </w:tcBorders>
            <w:shd w:val="clear" w:color="auto" w:fill="D2EEF5"/>
          </w:tcPr>
          <w:p>
            <w:pPr>
              <w:spacing w:after="0" w:line="20" w:lineRule="exact"/>
              <w:rPr>
                <w:sz w:val="1"/>
                <w:szCs w:val="1"/>
                <w:color w:val="auto"/>
              </w:rPr>
            </w:pPr>
          </w:p>
        </w:tc>
        <w:tc>
          <w:tcPr>
            <w:tcW w:w="140" w:type="dxa"/>
            <w:vAlign w:val="bottom"/>
            <w:tcBorders>
              <w:top w:val="single" w:sz="8" w:color="D2EEF5"/>
              <w:right w:val="single" w:sz="8" w:color="D2EEF5"/>
            </w:tcBorders>
            <w:shd w:val="clear" w:color="auto" w:fill="D2EEF5"/>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2EEF5"/>
            </w:tcBorders>
            <w:shd w:val="clear" w:color="auto" w:fill="D2EEF5"/>
          </w:tcPr>
          <w:p>
            <w:pPr>
              <w:spacing w:after="0" w:line="20" w:lineRule="exact"/>
              <w:rPr>
                <w:sz w:val="1"/>
                <w:szCs w:val="1"/>
                <w:color w:val="auto"/>
              </w:rPr>
            </w:pPr>
          </w:p>
        </w:tc>
        <w:tc>
          <w:tcPr>
            <w:tcW w:w="120" w:type="dxa"/>
            <w:vAlign w:val="bottom"/>
            <w:tcBorders>
              <w:top w:val="single" w:sz="8" w:color="D2EEF5"/>
            </w:tcBorders>
            <w:shd w:val="clear" w:color="auto" w:fill="D2EEF5"/>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D2EEF5"/>
            </w:tcBorders>
            <w:shd w:val="clear" w:color="auto" w:fill="D2EEF5"/>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D2EEF5"/>
            </w:tcBorders>
            <w:shd w:val="clear" w:color="auto" w:fill="D2EEF5"/>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2EEF5"/>
            </w:tcBorders>
            <w:shd w:val="clear" w:color="auto" w:fill="D2EEF5"/>
          </w:tcPr>
          <w:p>
            <w:pPr>
              <w:spacing w:after="0" w:line="20" w:lineRule="exact"/>
              <w:rPr>
                <w:sz w:val="1"/>
                <w:szCs w:val="1"/>
                <w:color w:val="auto"/>
              </w:rPr>
            </w:pPr>
          </w:p>
        </w:tc>
      </w:tr>
    </w:tbl>
    <w:p>
      <w:pPr>
        <w:spacing w:after="0"/>
        <w:tabs>
          <w:tab w:leader="none" w:pos="400" w:val="left"/>
        </w:tabs>
        <w:rPr>
          <w:sz w:val="20"/>
          <w:szCs w:val="20"/>
          <w:color w:val="auto"/>
        </w:rPr>
      </w:pPr>
      <w:r>
        <w:rPr>
          <w:rFonts w:ascii="PMingLiU" w:cs="PMingLiU" w:eastAsia="PMingLiU" w:hAnsi="PMingLiU"/>
          <w:sz w:val="26"/>
          <w:szCs w:val="26"/>
          <w:color w:val="auto"/>
          <w:vertAlign w:val="subscript"/>
        </w:rPr>
        <w:t/>
      </w:r>
      <w:r>
        <w:rPr>
          <w:rFonts w:ascii="PMingLiU" w:cs="PMingLiU" w:eastAsia="PMingLiU" w:hAnsi="PMingLiU"/>
          <w:sz w:val="11"/>
          <w:szCs w:val="11"/>
          <w:color w:val="auto"/>
        </w:rPr>
        <w:t xml:space="preserve"> </w:t>
      </w:r>
      <w:r>
        <w:rPr>
          <w:sz w:val="20"/>
          <w:szCs w:val="20"/>
          <w:color w:val="auto"/>
        </w:rPr>
        <w:tab/>
      </w:r>
      <w:r>
        <w:rPr>
          <w:rFonts w:ascii="PMingLiU" w:cs="PMingLiU" w:eastAsia="PMingLiU" w:hAnsi="PMingLiU"/>
          <w:sz w:val="10"/>
          <w:szCs w:val="10"/>
          <w:color w:val="auto"/>
        </w:rPr>
        <w:t>([FOXGHVDQLQVLJQLILFDQWDPRXQWRIVKRUWWHUPOHDVHREOLJDWLRQV</w:t>
      </w: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1"/>
          <w:szCs w:val="11"/>
          <w:color w:val="auto"/>
        </w:rPr>
        <w:t>7KHWDEOHDERYHGRHVQRWLQFOXGHSHQVLRQSRVWUHWLUHPHQWEHQHILWDQGZDUUDQW\REOLJDWLRQVEHFDXVHLWLVQRWFHUWDLQZKHQWKHVHOLDELOLWLHVZLOOEHIXQGHG)RUDGGLWLRQDO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LQIRUPDWLRQUHJDUGLQJRXUSHQVLRQDQGSRVWUHWLUHPHQWEHQHILWVREOLJDWLRQVVHH1RWH³(PSOR\HH%HQHILW3ODQV´DQGIRUPRUHLQIRUPDWLRQRQRXUFRQWUDFWXDO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REOLJDWLRQVVHH1RWH³*XDUDQWHHV´LQ3DUW,9,WHPDRIWKLV)RUP.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60"/>
        <w:spacing w:after="0" w:line="351" w:lineRule="auto"/>
        <w:rPr>
          <w:sz w:val="20"/>
          <w:szCs w:val="20"/>
          <w:color w:val="auto"/>
        </w:rPr>
      </w:pPr>
      <w:r>
        <w:rPr>
          <w:rFonts w:ascii="PMingLiU" w:cs="PMingLiU" w:eastAsia="PMingLiU" w:hAnsi="PMingLiU"/>
          <w:sz w:val="11"/>
          <w:szCs w:val="11"/>
          <w:b w:val="1"/>
          <w:bCs w:val="1"/>
          <w:i w:val="1"/>
          <w:iCs w:val="1"/>
          <w:color w:val="auto"/>
        </w:rPr>
        <w:t>&amp;RPPLWPHQWVWRFRQWUDFWPDQXIDFWXUHUVDQGVXSSOLHUV</w:t>
      </w:r>
      <w:r>
        <w:rPr>
          <w:rFonts w:ascii="PMingLiU" w:cs="PMingLiU" w:eastAsia="PMingLiU" w:hAnsi="PMingLiU"/>
          <w:sz w:val="11"/>
          <w:szCs w:val="11"/>
          <w:color w:val="auto"/>
        </w:rPr>
        <w:t>)URPWLPHWRWLPHZHHQWHULQWRFRPPLWPHQWVZLWKRXUYHQGRUVDQGRXWVRXUFLQJSDUWQHUVWRSXUFKDVH</w:t>
      </w:r>
      <w:r>
        <w:rPr>
          <w:rFonts w:ascii="PMingLiU" w:cs="PMingLiU" w:eastAsia="PMingLiU" w:hAnsi="PMingLiU"/>
          <w:sz w:val="11"/>
          <w:szCs w:val="11"/>
          <w:b w:val="1"/>
          <w:bCs w:val="1"/>
          <w:i w:val="1"/>
          <w:iCs w:val="1"/>
          <w:color w:val="auto"/>
        </w:rPr>
        <w:t xml:space="preserve"> </w:t>
      </w:r>
      <w:r>
        <w:rPr>
          <w:rFonts w:ascii="PMingLiU" w:cs="PMingLiU" w:eastAsia="PMingLiU" w:hAnsi="PMingLiU"/>
          <w:sz w:val="11"/>
          <w:szCs w:val="11"/>
          <w:color w:val="auto"/>
        </w:rPr>
        <w:t>LQYHQWRU\DWIL[HGSULFHVRULQJXDUDQWHHGTXDQWLWLHV:HDUHQRWDEOHWRGHWHUPLQHWKHDJJUHJDWHDPRXQWRIVXFKSXUFKDVHRUGHUVWKDWUHSUHVHQWFRQWUDFWXDOREOLJDWLRQV DVSXUFKDVHRUGHUVPD\UHSUHVHQWDXWKRUL]DWLRQVWRSXUFKDVHUDWKHUWKDQELQGLQJDJUHHPHQWV2XUSXUFKDVHRUGHUVDUHEDVHGRQRXUFXUUHQWPDQXIDFWXULQJQHHGVDQG DUHIXOILOOHGE\RXUYHQGRUVZLWKLQUHODWLYHO\VKRUWWLPHKRUL]RQV:HW\SLFDOO\GRQRWKDYHVLJQLILFDQWDJUHHPHQWVIRUWKHSXUFKDVHRIUDZPDWHULDOVRURWKHUJRRGV</w:t>
      </w:r>
    </w:p>
    <w:p>
      <w:pPr>
        <w:spacing w:after="0" w:line="2" w:lineRule="exact"/>
        <w:rPr>
          <w:sz w:val="20"/>
          <w:szCs w:val="20"/>
          <w:color w:val="auto"/>
        </w:rPr>
      </w:pPr>
    </w:p>
    <w:p>
      <w:pPr>
        <w:ind w:right="3800"/>
        <w:spacing w:after="0" w:line="346" w:lineRule="auto"/>
        <w:rPr>
          <w:sz w:val="20"/>
          <w:szCs w:val="20"/>
          <w:color w:val="auto"/>
        </w:rPr>
      </w:pPr>
      <w:r>
        <w:rPr>
          <w:rFonts w:ascii="PMingLiU" w:cs="PMingLiU" w:eastAsia="PMingLiU" w:hAnsi="PMingLiU"/>
          <w:sz w:val="11"/>
          <w:szCs w:val="11"/>
          <w:color w:val="auto"/>
        </w:rPr>
        <w:t>VSHFLI\LQJPLQLPXPTXDQWLWLHVRUVHWSULFHVWKDWH[FHHGRXUH[SHFWHGUHTXLUHPHQWVIRUWKHQH[WWKUHHPRQWKV </w:t>
      </w:r>
    </w:p>
    <w:p>
      <w:pPr>
        <w:spacing w:after="0" w:line="191" w:lineRule="exact"/>
        <w:rPr>
          <w:sz w:val="20"/>
          <w:szCs w:val="20"/>
          <w:color w:val="auto"/>
        </w:rPr>
      </w:pPr>
    </w:p>
    <w:p>
      <w:pPr>
        <w:ind w:right="560"/>
        <w:spacing w:after="0" w:line="357" w:lineRule="auto"/>
        <w:rPr>
          <w:sz w:val="20"/>
          <w:szCs w:val="20"/>
          <w:color w:val="auto"/>
        </w:rPr>
      </w:pPr>
      <w:r>
        <w:rPr>
          <w:rFonts w:ascii="PMingLiU" w:cs="PMingLiU" w:eastAsia="PMingLiU" w:hAnsi="PMingLiU"/>
          <w:sz w:val="11"/>
          <w:szCs w:val="11"/>
          <w:b w:val="1"/>
          <w:bCs w:val="1"/>
          <w:i w:val="1"/>
          <w:iCs w:val="1"/>
          <w:color w:val="auto"/>
        </w:rPr>
        <w:t>2II%DODQFH6KHHW$UUDQJHPHQWV</w:t>
      </w:r>
      <w:r>
        <w:rPr>
          <w:rFonts w:ascii="PMingLiU" w:cs="PMingLiU" w:eastAsia="PMingLiU" w:hAnsi="PMingLiU"/>
          <w:sz w:val="11"/>
          <w:szCs w:val="11"/>
          <w:color w:val="auto"/>
        </w:rPr>
        <w:t>'XULQJWKHRUGLQDU\FRXUVHRIEXVLQHVVZHSURYLGHVWDQGE\OHWWHUVRIFUHGLWLQVWUXPHQWVWRFHUWDLQSDUWLHVDVUHTXLUHG$VRI</w:t>
      </w:r>
      <w:r>
        <w:rPr>
          <w:rFonts w:ascii="PMingLiU" w:cs="PMingLiU" w:eastAsia="PMingLiU" w:hAnsi="PMingLiU"/>
          <w:sz w:val="11"/>
          <w:szCs w:val="11"/>
          <w:b w:val="1"/>
          <w:bCs w:val="1"/>
          <w:i w:val="1"/>
          <w:iCs w:val="1"/>
          <w:color w:val="auto"/>
        </w:rPr>
        <w:t xml:space="preserve"> </w:t>
      </w:r>
      <w:r>
        <w:rPr>
          <w:rFonts w:ascii="PMingLiU" w:cs="PMingLiU" w:eastAsia="PMingLiU" w:hAnsi="PMingLiU"/>
          <w:sz w:val="11"/>
          <w:szCs w:val="11"/>
          <w:color w:val="auto"/>
        </w:rPr>
        <w:t>'HFHPEHUPLOOLRQZDVRXWVWDQGLQJXQGHUVWDQGE\OHWWHUVRIFUHGLW</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,WHP$4XDQWLWDWLYHDQG4XDOLWDWLYH'LVFORVXUHV$ERXW0DUNHW5LVN</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,QYHVWPHQWDQG,QWHUHVW5DWH5LVN</w:t>
      </w:r>
    </w:p>
    <w:p>
      <w:pPr>
        <w:spacing w:after="0" w:line="11" w:lineRule="exact"/>
        <w:rPr>
          <w:sz w:val="20"/>
          <w:szCs w:val="20"/>
          <w:color w:val="auto"/>
        </w:rPr>
      </w:pPr>
    </w:p>
    <w:p>
      <w:pPr>
        <w:ind w:right="140"/>
        <w:spacing w:after="0" w:line="357" w:lineRule="auto"/>
        <w:rPr>
          <w:sz w:val="20"/>
          <w:szCs w:val="20"/>
          <w:color w:val="auto"/>
        </w:rPr>
      </w:pPr>
      <w:r>
        <w:rPr>
          <w:rFonts w:ascii="PMingLiU" w:cs="PMingLiU" w:eastAsia="PMingLiU" w:hAnsi="PMingLiU"/>
          <w:sz w:val="11"/>
          <w:szCs w:val="11"/>
          <w:color w:val="auto"/>
        </w:rPr>
        <w:t>$W'HFHPEHURXULQYHVWPHQWSRUWIROLRLQFOXGHGVKRUWWHUPIL[HGLQFRPHLQYHVWPHQWVHFXULWLHVZLWKDIDLUYDOXHRIDSSUR[LPDWHO\PLOOLRQDQGZHGLGQRW KROGRULVVXHILQDQFLDOLQVWUXPHQWVIRUWUDGLQJSXUSRVHV7KHVHVHFXULWLHVDUHVXEMHFWWRLQWHUHVWUDWHULVNDQGZLOOOLNHO\GHFOLQHLQYDOXHLILQWHUHVWUDWHVLQFUHDVH2XU</w:t>
      </w:r>
    </w:p>
    <w:p>
      <w:pPr>
        <w:ind w:right="20"/>
        <w:spacing w:after="0" w:line="346" w:lineRule="auto"/>
        <w:rPr>
          <w:sz w:val="20"/>
          <w:szCs w:val="20"/>
          <w:color w:val="auto"/>
        </w:rPr>
      </w:pPr>
      <w:r>
        <w:rPr>
          <w:rFonts w:ascii="PMingLiU" w:cs="PMingLiU" w:eastAsia="PMingLiU" w:hAnsi="PMingLiU"/>
          <w:sz w:val="11"/>
          <w:szCs w:val="11"/>
          <w:color w:val="auto"/>
        </w:rPr>
        <w:t>IXWXUHLQYHVWPHQWLQFRPHPD\IDOOVKRUWRIH[SHFWDWLRQVGXHWRFKDQJHVLQLQWHUHVWUDWHVRUZHPD\VXIIHUORVVHVLQSULQFLSDOLIZHDUHIRUFHGWRVHOOVHFXULWLHVWKDWGHFOLQH LQPDUNHWYDOXHGXHWRFKDQJHVLQLQWHUHVWUDWHV$VZHFODVVLI\RXUVKRUWWHUPVHFXULWLHVDVDYDLODEOHIRUVDOHQRJDLQVRUORVVHVDUHUHFRJQL]HGGXHWRFKDQJHVLQ</w:t>
      </w:r>
    </w:p>
    <w:p>
      <w:pPr>
        <w:spacing w:after="0" w:line="1" w:lineRule="exact"/>
        <w:rPr>
          <w:sz w:val="20"/>
          <w:szCs w:val="20"/>
          <w:color w:val="auto"/>
        </w:rPr>
      </w:pPr>
    </w:p>
    <w:p>
      <w:pPr>
        <w:ind w:right="240"/>
        <w:spacing w:after="0" w:line="571" w:lineRule="auto"/>
        <w:rPr>
          <w:sz w:val="20"/>
          <w:szCs w:val="20"/>
          <w:color w:val="auto"/>
        </w:rPr>
      </w:pPr>
      <w:r>
        <w:rPr>
          <w:rFonts w:ascii="PMingLiU" w:cs="PMingLiU" w:eastAsia="PMingLiU" w:hAnsi="PMingLiU"/>
          <w:sz w:val="10"/>
          <w:szCs w:val="10"/>
          <w:color w:val="auto"/>
        </w:rPr>
        <w:t>LQWHUHVWUDWHVXQOHVVVXFKVHFXULWLHVDUHVROGSULRUWRPDWXULW\RUGHFOLQHVLQIDLUYDOXHDUHGHWHUPLQHGWREHFUHGLWUHODWHG$QLPPHGLDWHWHQSHUFHQWFKDQJHLQLQWHUHVW UDWHVZRXOGKDYHQRPDWHULDOLPSDFWRQRXUILQDQFLDOFRQGLWLRQRUUHVXOWVRIRSHUDWLRQV </w:t>
      </w:r>
    </w:p>
    <w:p>
      <w:pPr>
        <w:spacing w:after="0" w:line="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43" w:name="page44"/>
    <w:bookmarkEnd w:id="43"/>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40"/>
        <w:spacing w:after="0" w:line="346" w:lineRule="auto"/>
        <w:rPr>
          <w:sz w:val="20"/>
          <w:szCs w:val="20"/>
          <w:color w:val="auto"/>
        </w:rPr>
      </w:pPr>
      <w:r>
        <w:rPr>
          <w:rFonts w:ascii="PMingLiU" w:cs="PMingLiU" w:eastAsia="PMingLiU" w:hAnsi="PMingLiU"/>
          <w:sz w:val="11"/>
          <w:szCs w:val="11"/>
          <w:color w:val="auto"/>
        </w:rPr>
        <w:t>:HHYDOXDWHRXULQYHVWPHQWVSHULRGLFDOO\IRUSRVVLEOHDFUHGLWUHODWHGLPSDLUPHQWE\UHYLHZLQJIDFWRUVVXFKDVWKHOHQJWKRIWLPHDQGH[WHQWWRZKLFKIDLUYDOXHKDVEHHQ EHORZFRVWEDVLVWKHILQDQFLDOFRQGLWLRQRIWKHLVVXHUDQGRXUDELOLW\DQGLQWHQWWRKROGWKHLQYHVWPHQWIRUDSHULRGRIWLPHVXIILFLHQWIRUDQWLFLSDWHGUHFRYHU\RIPDUNHW YDOXH$VRI'HFHPEHUERWKWKHFRVWDQGIDLUYDOXHRILQYHVWPHQWVZHKHOGZLWKORVVSRVLWLRQVZHUHDSSUR[LPDWHO\PLOOLRQ:HHYDOXDWHGWKHQDWXUHRI WKHVHLQYHVWPHQWVFUHGLWZRUWKLQHVVRIWKHLVVXHUDQGWKHGXUDWLRQRIWKHVHLPSDLUPHQWVDQGFRQFOXGHGWKDWWKHVHORVVHVZHUHWHPSRUDU\DQGZHKDYHWKHDELOLW\DQG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LQWHQWWRKROGWKHVHLQYHVWPHQWVWRPDWXULW\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)RUHLJQ&amp;XUUHQF\([FKDQJH5LVN</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:HKDYHRSHUDWLRQVLQVHYHUDOIRUHLJQFRXQWULHVDQGFRQGXFWEXVLQHVVLQWKHORFDOFXUUHQF\LQWKHVHFRXQWULHV$VDUHVXOWZHKDYHULVNDVVRFLDWHGZLWKFXUUHQF\</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1"/>
          <w:szCs w:val="11"/>
          <w:color w:val="auto"/>
        </w:rPr>
        <w:t>IOXFWXDWLRQVDVWKHYDOXHRIIRUHLJQFXUUHQFLHVIOXFWXDWHDJDLQVWWKH86GROODULQSDUWLFXODUWKH6ZLVV)UDQF(XUR0DOD\VLDQ5LQJJLW&amp;KLQHVH&lt;XDQ3KLOLSSLQH3HVRDQG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-DSDQHVH&lt;HQ7KHVHIOXFWXDWLRQVFDQLPSDFWRXUUHSRUWHGHDUQLQJV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:HHQWHULQWRIRUHLJQFXUUHQF\IRUZDUGFRQWUDFWVZLWKDILQDQFLDOLQVWLWXWLRQWRKHGJHDJDLQVWIXWXUHPRYHPHQWVLQIRUHLJQH[FKDQJHUDWHVWKDWDIIHFWFHUWDLQH[LVWLQJ86</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'ROODUGHQRPLQDWHGDVVHWVDQGOLDELOLWLHVDWRXUVXEVLGLDULHVZKRVHIXQFWLRQDOFXUUHQF\LVWKHORFDOFXUUHQF\8QGHUWKLVSURJUDPRXUVWUDWHJ\LVWRKDYHLQFUHDVHVRU</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GHFUHDVHVLQRXUIRUHLJQFXUUHQF\H[SRVXUHVPLWLJDWHGE\JDLQVRUORVVHVRQWKHIRUHLJQFXUUHQF\IRUZDUGFRQWUDFWVLQRUGHUWRUHGXFHWKHULVNVDQGYRODWLOLW\DVVRFLDWHG</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5"/>
          <w:szCs w:val="15"/>
          <w:color w:val="auto"/>
        </w:rPr>
        <w:t>ZLWKIRUHLJQFXUUHQF\WUDQVDFWLRQJDLQVRUORVVHV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)OXFWXDWLRQVLQFXUUHQF\H[FKDQJHUDWHVDOVRLPSDFWWKH86'ROODUDPRXQWRIRXUQHWLQYHVWPHQWLQIRUHLJQRSHUDWLRQVDQGLQWKHWKLUGTXDUWHURIILVFDOZHEHJDQ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KHGJLQJIRUHLJQFXUUHQF\ULVNDVVRFLDWHGZLWKQHWLQYHVWPHQWSRVLWLRQVLQFHUWDLQRIRXUIRUHLJQVXEVLGLDULHVE\HQWHULQJIRUHLJQFXUUHQF\IRUZDUGFRQWUDFWVWKDWDUH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GHVLJQDWHGDVKHGJHVRIQHWLQYHVWPHQW)OXFWXDWLRQVLQFXUUHQF\H[FKDQJHUDWHVDOVRLPSDFWWKH86'ROODUDPRXQWRIRXUQHWLQYHVWPHQWLQIRUHLJQRSHUDWLRQV7KH</w:t>
      </w:r>
    </w:p>
    <w:p>
      <w:pPr>
        <w:spacing w:after="0" w:line="47" w:lineRule="exact"/>
        <w:rPr>
          <w:sz w:val="20"/>
          <w:szCs w:val="20"/>
          <w:color w:val="auto"/>
        </w:rPr>
      </w:pPr>
    </w:p>
    <w:p>
      <w:pPr>
        <w:ind w:right="200"/>
        <w:spacing w:after="0" w:line="381" w:lineRule="auto"/>
        <w:rPr>
          <w:sz w:val="20"/>
          <w:szCs w:val="20"/>
          <w:color w:val="auto"/>
        </w:rPr>
      </w:pPr>
      <w:r>
        <w:rPr>
          <w:rFonts w:ascii="PMingLiU" w:cs="PMingLiU" w:eastAsia="PMingLiU" w:hAnsi="PMingLiU"/>
          <w:sz w:val="11"/>
          <w:szCs w:val="11"/>
          <w:color w:val="auto"/>
        </w:rPr>
        <w:t>DVVHWVDQGOLDELOLWLHVRIRXUIRUHLJQVXEVLGLDULHVDUHWUDQVODWHGLQWR86'ROODUVDWWKHH[FKDQJHUDWHVLQHIIHFWDWWKHILVFDO\HDUHQGEDODQFHVKHHWGDWH,QFRPHDQG H[SHQVHDFFRXQWVDUHWUDQVODWHGDWDQDYHUDJHH[FKDQJHUDWHGXULQJWKH\HDUZKLFKDSSUR[LPDWHVWKHUDWHVLQHIIHFWDWWKHWUDQVDFWLRQGDWHV7KHUHVXOWLQJWUDQVODWLRQ DGMXVWPHQWVDUHUHFRUGHGLQVWRFNKROGHUV¶HTXLW\DVDFRPSRQHQWRIDFFXPXODWHGRWKHUFRPSUHKHQVLYHORVV$VDUHVXOWRIIOXFWXDWLRQVLQFHUWDLQIRUHLJQFXUUHQF\ H[FKDQJHUDWHVLQUHODWLRQWRWKH86'ROODUDVRI'HFHPEHUFRPSDUHGWR'HFHPEHURXUVWRFNKROGHUV¶HTXLW\LQFUHDVHGE\PLOOLRQDVDUHVXOWRI WKHIRUHLJQFXUUHQF\WUDQVODWLRQ</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3"/>
          <w:szCs w:val="13"/>
          <w:color w:val="auto"/>
        </w:rPr>
        <w:t>%DVHGXSRQWKHFXUUHQWOHYHOVRIQHWIRUHLJQDVVHWVDK\SRWKHWLFDOGHYDOXDWLRQRIWKH86GROODUDVFRPSDUHGWRWKHVHFXUUHQFLHVDVRI'HFHPEHUZRXOG</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1"/>
          <w:szCs w:val="11"/>
          <w:color w:val="auto"/>
        </w:rPr>
        <w:t>UHVXOWLQDQDSSUR[LPDWHPLOOLRQSRVLWLYHWUDQVODWLRQDGMXVWPHQWUHFRUGHGLQRWKHUFRPSUHKHQVLYHLQFRPHZLWKLQVWRFNKROGHUV¶HTXLW\&amp;RQYHUVHO\DK\SRWKHWLFDO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DSSUHFLDWLRQRIWKH86GROODUDVFRPSDUHGWRWKHVHFXUUHQFLHVDVRI'HFHPEHUZRXOGUHVXOWLQDQDSSUR[LPDWHPLOOLRQQHJDWLYHWUDQVODWLRQDGMXVWPHQW</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UHFRUGHGLQRWKHUFRPSUHKHQVLYHLQFRPHZLWKLQVWRFNKROGHUV¶HTXLW\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,WHP)LQDQFLDO6WDWHPHQWVDQG6XSSOHPHQWDU\'DWD</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7KHLQIRUPDWLRQUHTXLUHGE\WKLV,WHPLVLQFOXGHGLQ3DUW,9,WHPD</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,WHP&amp;KDQJHVLQDQG'LVDJUHHPHQWVZLWK$FFRXQWDQWVRQ$FFRXQWLQJDQG)LQDQFLDO'LVFORVXUH</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1RQH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44" w:name="page45"/>
    <w:bookmarkEnd w:id="44"/>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,WHP$&amp;RQWUROVDQG3URFHGXUHV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line="381" w:lineRule="auto"/>
        <w:rPr>
          <w:sz w:val="20"/>
          <w:szCs w:val="20"/>
          <w:color w:val="auto"/>
        </w:rPr>
      </w:pPr>
      <w:r>
        <w:rPr>
          <w:rFonts w:ascii="PMingLiU" w:cs="PMingLiU" w:eastAsia="PMingLiU" w:hAnsi="PMingLiU"/>
          <w:sz w:val="11"/>
          <w:szCs w:val="11"/>
          <w:b w:val="1"/>
          <w:bCs w:val="1"/>
          <w:color w:val="auto"/>
        </w:rPr>
        <w:t>&amp;RQFOXVLRQ5HJDUGLQJWKH(IIHFWLYHQHVVRI'LVFORVXUH&amp;RQWUROVDQG3URFHGXUHV</w:t>
      </w:r>
      <w:r>
        <w:rPr>
          <w:rFonts w:ascii="PMingLiU" w:cs="PMingLiU" w:eastAsia="PMingLiU" w:hAnsi="PMingLiU"/>
          <w:sz w:val="11"/>
          <w:szCs w:val="11"/>
          <w:color w:val="auto"/>
        </w:rPr>
        <w:t>8QGHUWKHVXSHUYLVLRQDQGZLWKWKHSDUWLFLSDWLRQRIRXUPDQDJHPHQWLQFOXGLQJRXU</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SULQFLSDOH[HFXWLYHRIILFHUDQGSULQFLSDOILQDQFLDORIILFHUZHFRQGXFWHGDQHYDOXDWLRQRIRXUGLVFORVXUHFRQWUROVDQGSURFHGXUHVDVVXFKWHUPLVGHILQHGXQGHU5XOHVD HDQGGHSURPXOJDWHGXQGHUWKH6HFXULWLHV([FKDQJH$FWRIDVDPHQGHGWKH³([FKDQJH$FW´%DVHGRQWKLVHYDOXDWLRQRXUSULQFLSDOH[HFXWLYHRIILFHU DQGRXUSULQFLSDOILQDQFLDORIILFHUFRQFOXGHGWKDWRXUGLVFORVXUHFRQWUROVDQGSURFHGXUHVZHUHHIIHFWLYHDVRI'HFHPEHUWKHHQGRIWKHSHULRGFRYHUHGE\WKLV DQQXDOUHSRUW</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40"/>
        <w:spacing w:after="0" w:line="317" w:lineRule="auto"/>
        <w:rPr>
          <w:sz w:val="20"/>
          <w:szCs w:val="20"/>
          <w:color w:val="auto"/>
        </w:rPr>
      </w:pPr>
      <w:r>
        <w:rPr>
          <w:rFonts w:ascii="PMingLiU" w:cs="PMingLiU" w:eastAsia="PMingLiU" w:hAnsi="PMingLiU"/>
          <w:sz w:val="12"/>
          <w:szCs w:val="12"/>
          <w:b w:val="1"/>
          <w:bCs w:val="1"/>
          <w:color w:val="auto"/>
        </w:rPr>
        <w:t>&amp;KDQJHVLQ,QWHUQDO&amp;RQWURORYHU)LQDQFLDO5HSRUWLQJ</w:t>
      </w:r>
      <w:r>
        <w:rPr>
          <w:rFonts w:ascii="PMingLiU" w:cs="PMingLiU" w:eastAsia="PMingLiU" w:hAnsi="PMingLiU"/>
          <w:sz w:val="12"/>
          <w:szCs w:val="12"/>
          <w:color w:val="auto"/>
        </w:rPr>
        <w:t>7KHUHZDVQRFKDQJHLQRXULQWHUQDOFRQWURORYHUILQDQFLDOUHSRUWLQJDVGHILQHGLQ5XOHVDIDQGGI</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XQGHUWKH([FKDQJH$FWGXULQJWKHWKUHHPRQWKVHQGHG'HFHPEHUWKDWKDVPDWHULDOO\DIIHFWHGRULVUHDVRQDEO\OLNHO\WRPDWHULDOO\DIIHFWRXULQWHUQDOFRQWURO RYHUILQDQFLDOUHSRUWLQJ</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420"/>
        <w:spacing w:after="0" w:line="346" w:lineRule="auto"/>
        <w:rPr>
          <w:sz w:val="20"/>
          <w:szCs w:val="20"/>
          <w:color w:val="auto"/>
        </w:rPr>
      </w:pPr>
      <w:r>
        <w:rPr>
          <w:rFonts w:ascii="PMingLiU" w:cs="PMingLiU" w:eastAsia="PMingLiU" w:hAnsi="PMingLiU"/>
          <w:sz w:val="11"/>
          <w:szCs w:val="11"/>
          <w:b w:val="1"/>
          <w:bCs w:val="1"/>
          <w:color w:val="auto"/>
        </w:rPr>
        <w:t>0DQDJHPHQW</w:t>
      </w:r>
      <w:r>
        <w:rPr>
          <w:rFonts w:ascii="PMingLiU" w:cs="PMingLiU" w:eastAsia="PMingLiU" w:hAnsi="PMingLiU"/>
          <w:sz w:val="11"/>
          <w:szCs w:val="11"/>
          <w:color w:val="auto"/>
        </w:rPr>
        <w:t>¶</w:t>
      </w:r>
      <w:r>
        <w:rPr>
          <w:rFonts w:ascii="PMingLiU" w:cs="PMingLiU" w:eastAsia="PMingLiU" w:hAnsi="PMingLiU"/>
          <w:sz w:val="11"/>
          <w:szCs w:val="11"/>
          <w:b w:val="1"/>
          <w:bCs w:val="1"/>
          <w:color w:val="auto"/>
        </w:rPr>
        <w:t>V$QQXDO5HSRUWRQ,QWHUQDO&amp;RQWURO2YHU)LQDQFLDO5HSRUWLQJ</w:t>
      </w:r>
      <w:r>
        <w:rPr>
          <w:rFonts w:ascii="PMingLiU" w:cs="PMingLiU" w:eastAsia="PMingLiU" w:hAnsi="PMingLiU"/>
          <w:sz w:val="11"/>
          <w:szCs w:val="11"/>
          <w:color w:val="auto"/>
        </w:rPr>
        <w:t>2XUPDQDJHPHQWLVUHVSRQVLEOHIRUHVWDEOLVKLQJDQGPDLQWDLQLQJDGHTXDWHLQWHUQDO</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FRQWURORYHUILQDQFLDOUHSRUWLQJDVVXFKWHUPLVGHILQHGLQ([FKDQJH$FW5XOHVDIDQGGI8QGHUWKHVXSHUYLVLRQDQGZLWKWKHSDUWLFLSDWLRQRIRXU</w:t>
      </w:r>
    </w:p>
    <w:p>
      <w:pPr>
        <w:spacing w:after="0"/>
        <w:rPr>
          <w:sz w:val="20"/>
          <w:szCs w:val="20"/>
          <w:color w:val="auto"/>
        </w:rPr>
      </w:pPr>
      <w:r>
        <w:rPr>
          <w:rFonts w:ascii="PMingLiU" w:cs="PMingLiU" w:eastAsia="PMingLiU" w:hAnsi="PMingLiU"/>
          <w:sz w:val="12"/>
          <w:szCs w:val="12"/>
          <w:color w:val="auto"/>
        </w:rPr>
        <w:t>PDQDJHPHQWLQFOXGLQJRXUSULQFLSDOH[HFXWLYHRIILFHUDQGSULQFLSDOILQDQFLDORIILFHUZHFRQGXFWHGDQHYDOXDWLRQRIWKHHIIHFWLYHQHVVRIRXULQWHUQDOFRQWURORYHU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ILQDQFLDOUHSRUWLQJEDVHGRQWKHIUDPHZRUNLQ</w:t>
      </w:r>
      <w:r>
        <w:rPr>
          <w:rFonts w:ascii="PMingLiU" w:cs="PMingLiU" w:eastAsia="PMingLiU" w:hAnsi="PMingLiU"/>
          <w:sz w:val="12"/>
          <w:szCs w:val="12"/>
          <w:i w:val="1"/>
          <w:iCs w:val="1"/>
          <w:color w:val="auto"/>
        </w:rPr>
        <w:t>,QWHUQDO&amp;RQWURO,QWHJUDWHG)UDPHZRUN</w:t>
      </w:r>
      <w:r>
        <w:rPr>
          <w:rFonts w:ascii="PMingLiU" w:cs="PMingLiU" w:eastAsia="PMingLiU" w:hAnsi="PMingLiU"/>
          <w:sz w:val="12"/>
          <w:szCs w:val="12"/>
          <w:color w:val="auto"/>
        </w:rPr>
        <w:t>LVVXHGE\WKH&amp;RPPLWWHHRI6SRQVRULQJ2UJDQL]DWLRQVRIWKH7UHDGZD\</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&amp;RPPLVVLRQIUDPHZRUN%DVHGRQRXUHYDOXDWLRQXQGHUWKHIUDPHZRUNLQ</w:t>
      </w:r>
      <w:r>
        <w:rPr>
          <w:rFonts w:ascii="PMingLiU" w:cs="PMingLiU" w:eastAsia="PMingLiU" w:hAnsi="PMingLiU"/>
          <w:sz w:val="12"/>
          <w:szCs w:val="12"/>
          <w:i w:val="1"/>
          <w:iCs w:val="1"/>
          <w:color w:val="auto"/>
        </w:rPr>
        <w:t>,QWHUQDO&amp;RQWURO,QWHJUDWHG)UDPHZRUN</w:t>
      </w:r>
      <w:r>
        <w:rPr>
          <w:rFonts w:ascii="PMingLiU" w:cs="PMingLiU" w:eastAsia="PMingLiU" w:hAnsi="PMingLiU"/>
          <w:sz w:val="12"/>
          <w:szCs w:val="12"/>
          <w:color w:val="auto"/>
        </w:rPr>
        <w:t>RXUPDQDJHPHQWFRQFOXGHGWKDWRXULQWHUQDO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FRQWURORYHUILQDQFLDOUHSRUWLQJZDVHIIHFWLYHDVRI'HFHPEHU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120"/>
        <w:spacing w:after="0" w:line="395" w:lineRule="auto"/>
        <w:rPr>
          <w:sz w:val="20"/>
          <w:szCs w:val="20"/>
          <w:color w:val="auto"/>
        </w:rPr>
      </w:pPr>
      <w:r>
        <w:rPr>
          <w:rFonts w:ascii="PMingLiU" w:cs="PMingLiU" w:eastAsia="PMingLiU" w:hAnsi="PMingLiU"/>
          <w:sz w:val="12"/>
          <w:szCs w:val="12"/>
          <w:color w:val="auto"/>
        </w:rPr>
        <w:t>(UQVW &lt;RXQJ//3WKHLQGHSHQGHQWUHJLVWHUHGSXEOLFDFFRXQWLQJILUPWKDWDXGLWHGWKHFRQVROLGDWHGILQDQFLDOVWDWHPHQWVLQFOXGHGLQWKLV$QQXDO5HSRUWRQ)RUP. KDVDOVRDXGLWHGWKHHIIHFWLYHQHVVRIRXULQWHUQDOFRQWURORYHUILQDQFLDOUHSRUWLQJDVRI'HFHPEHUDVVWDWHGLQWKHLUUHSRUWZKLFKLVLQFOXGHGKHUHLQ </w:t>
      </w:r>
    </w:p>
    <w:p>
      <w:pPr>
        <w:spacing w:after="0" w:line="98"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45" w:name="page46"/>
    <w:bookmarkEnd w:id="45"/>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5HSRUWRI,QGHSHQGHQW5HJLVWHUHG3XEOLF$FFRXQWLQJ)LUP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7RWKH6KDUHKROGHUVDQGWKH%RDUGRI'LUHFWRUVRI&amp;RKX,QF</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2SLQLRQRQ,QWHUQDO&amp;RQWURO2YHU)LQDQFLDO5HSRUWLQJ</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:HKDYHDXGLWHG&amp;RKX,QF¶VLQWHUQDOFRQWURORYHUILQDQFLDOUHSRUWLQJDVRI'HFHPEHUEDVHGRQFULWHULDHVWDEOLVKHGLQ,QWHUQDO&amp;RQWURO,QWHJUDWHG)UDPHZRUN</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4"/>
          <w:szCs w:val="14"/>
          <w:color w:val="auto"/>
        </w:rPr>
        <w:t>LVVXHGE\WKH&amp;RPPLWWHHRI6SRQVRULQJ2UJDQL]DWLRQVRIWKH7UHDGZD\&amp;RPPLVVLRQIUDPHZRUNWKH&amp;262FULWHULD,QRXURSLQLRQ&amp;RKX,QFWKH&amp;RPSDQ\</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PDLQWDLQHGLQDOOPDWHULDOUHVSHFWVHIIHFWLYHLQWHUQDOFRQWURORYHUILQDQFLDOUHSRUWLQJDVRI'HFHPEHUEDVHGRQWKH&amp;262FULWHULD</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80"/>
        <w:spacing w:after="0" w:line="317" w:lineRule="auto"/>
        <w:rPr>
          <w:sz w:val="20"/>
          <w:szCs w:val="20"/>
          <w:color w:val="auto"/>
        </w:rPr>
      </w:pPr>
      <w:r>
        <w:rPr>
          <w:rFonts w:ascii="PMingLiU" w:cs="PMingLiU" w:eastAsia="PMingLiU" w:hAnsi="PMingLiU"/>
          <w:sz w:val="12"/>
          <w:szCs w:val="12"/>
          <w:color w:val="auto"/>
        </w:rPr>
        <w:t>:HDOVRKDYHDXGLWHGLQDFFRUGDQFHZLWKWKHVWDQGDUGVRIWKH3XEOLF&amp;RPSDQ\$FFRXQWLQJ2YHUVLJKW%RDUG8QLWHG6WDWHV3&amp;$2%DQGLQDFFRUGDQFHZLWKDXGLWLQJ VWDQGDUGVJHQHUDOO\DFFHSWHGLQWKH8QLWHG6WDWHVRI$PHULFDWKHFRQVROLGDWHGEDODQFHVKHHWVRIWKH&amp;RPSDQ\DVRI'HFHPEHUDQG'HFHPEHUWKH UHODWHGFRQVROLGDWHGVWDWHPHQWVRIRSHUDWLRQVFRPSUHKHQVLYHLQFRPHORVVVWRFNKROGHUV¶HTXLW\DQGFDVKIORZVIRUHDFKRIWKHWKUHH\HDUVLQWKHSHULRGHQGHG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auto"/>
        </w:rPr>
        <w:t>'HFHPEHUDQGWKHUHODWHGQRWHVDQGWKHILQDQFLDOVWDWHPHQWVFKHGXOHOLVWHGLQWKH,QGH[DW,WHPDDQGRXUUHSRUWGDWHG)HEUXDU\H[SUHVVHGDQ</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XQTXDOLILHGRSLQLRQWKHUHRQ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%DVLVIRU2SLQLRQ</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1"/>
          <w:szCs w:val="11"/>
          <w:color w:val="auto"/>
        </w:rPr>
        <w:t>7KH&amp;RPSDQ\¶VPDQDJHPHQWLVUHVSRQVLEOHIRUPDLQWDLQLQJHIIHFWLYHLQWHUQDOFRQWURORYHUILQDQFLDOUHSRUWLQJDQGIRULWVDVVHVVPHQWRIWKHHIIHFWLYHQHVVRILQWHUQDO</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FRQWURORYHUILQDQFLDOUHSRUWLQJLQFOXGHGLQWKHDFFRPSDQ\LQJ0DQDJHPHQW¶V$QQXDO5HSRUWRQ,QWHUQDO&amp;RQWURO2YHU)LQDQFLDO5HSRUWLQJ2XUUHVSRQVLELOLW\LVWR</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H[SUHVVDQRSLQLRQRQWKH&amp;RPSDQ\¶VLQWHUQDOFRQWURORYHUILQDQFLDOUHSRUWLQJEDVHGRQRXUDXGLW:HDUHDSXEOLFDFFRXQWLQJILUPUHJLVWHUHGZLWKWKH3&amp;$2%DQGDUH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UHTXLUHGWREHLQGHSHQGHQWZLWKUHVSHFWWRWKH&amp;RPSDQ\LQDFFRUGDQFHZLWKWKH86IHGHUDOVHFXULWLHVODZVDQGWKHDSSOLFDEOHUXOHVDQGUHJXODWLRQVRIWKH6HFXULWLHVDQG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([FKDQJH&amp;RPPLVVLRQDQGWKH3&amp;$2%</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:HFRQGXFWHGRXUDXGLWLQDFFRUGDQFHZLWKWKHVWDQGDUGVRIWKH3&amp;$2%DQGLQDFFRUGDQFHZLWKDXGLWLQJVWDQGDUGVJHQHUDOO\DFFHSWHGLQWKH8QLWHG6WDWHVRI$PHULFD</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7KRVHVWDQGDUGVUHTXLUHWKDWZHSODQDQGSHUIRUPWKHDXGLWWRREWDLQUHDVRQDEOHDVVXUDQFHDERXWZKHWKHUHIIHFWLYHLQWHUQDOFRQWURORYHUILQDQFLDOUHSRUWLQJZDV</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5"/>
          <w:szCs w:val="15"/>
          <w:color w:val="auto"/>
        </w:rPr>
        <w:t>PDLQWDLQHGLQDOOPDWHULDOUHVSHFWV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2XUDXGLWLQFOXGHGREWDLQLQJDQXQGHUVWDQGLQJRILQWHUQDOFRQWURORYHUILQDQFLDOUHSRUWLQJDVVHVVLQJWKHULVNWKDWDPDWHULDOZHDNQHVVH[LVWVWHVWLQJDQGHYDOXDWLQJWKH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GHVLJQDQGRSHUDWLQJHIIHFWLYHQHVVRILQWHUQDOFRQWUROEDVHGRQWKHDVVHVVHGULVNDQGSHUIRUPLQJVXFKRWKHUSURFHGXUHVDVZHFRQVLGHUHGQHFHVVDU\LQWKH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FLUFXPVWDQFHV:HEHOLHYHWKDWRXUDXGLWSURYLGHVDUHDVRQDEOHEDVLVIRURXURSLQLRQ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'HILQLWLRQDQG/LPLWDWLRQVRI,QWHUQDO&amp;RQWURO2YHU)LQDQFLDO5HSRUWLQJ</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line="395" w:lineRule="auto"/>
        <w:rPr>
          <w:sz w:val="20"/>
          <w:szCs w:val="20"/>
          <w:color w:val="auto"/>
        </w:rPr>
      </w:pPr>
      <w:r>
        <w:rPr>
          <w:rFonts w:ascii="PMingLiU" w:cs="PMingLiU" w:eastAsia="PMingLiU" w:hAnsi="PMingLiU"/>
          <w:sz w:val="11"/>
          <w:szCs w:val="11"/>
          <w:color w:val="auto"/>
        </w:rPr>
        <w:t>$FRPSDQ\¶VLQWHUQDOFRQWURORYHUILQDQFLDOUHSRUWLQJLVDSURFHVVGHVLJQHGWRSURYLGHUHDVRQDEOHDVVXUDQFHUHJDUGLQJWKHUHOLDELOLW\RIILQDQFLDOUHSRUWLQJDQGWKH SUHSDUDWLRQRIILQDQFLDOVWDWHPHQWVIRUH[WHUQDOSXUSRVHVLQDFFRUGDQFHZLWKJHQHUDOO\DFFHSWHGDFFRXQWLQJSULQFLSOHV$FRPSDQ\¶VLQWHUQDOFRQWURORYHUILQDQFLDO UHSRUWLQJLQFOXGHVWKRVHSROLFLHVDQGSURFHGXUHVWKDWSHUWDLQWRWKHPDLQWHQDQFHRIUHFRUGVWKDWLQUHDVRQDEOHGHWDLODFFXUDWHO\DQGIDLUO\UHIOHFWWKHWUDQVDFWLRQV DQGGLVSRVLWLRQVRIWKHDVVHWVRIWKHFRPSDQ\SURYLGHUHDVRQDEOHDVVXUDQFHWKDWWUDQVDFWLRQVDUHUHFRUGHGDVQHFHVVDU\WRSHUPLWSUHSDUDWLRQRIILQDQFLDO VWDWHPHQWVLQDFFRUGDQFHZLWKJHQHUDOO\DFFHSWHGDFFRXQWLQJSULQFLSOHVDQGWKDWUHFHLSWVDQGH[SHQGLWXUHVRIWKHFRPSDQ\DUHEHLQJPDGHRQO\LQDFFRUGDQFHZLWK DXWKRUL]DWLRQVRIPDQDJHPHQWDQGGLUHFWRUVRIWKHFRPSDQ\DQGSURYLGHUHDVRQDEOHDVVXUDQFHUHJDUGLQJSUHYHQWLRQRUWLPHO\GHWHFWLRQRIXQDXWKRUL]HGDFTXLVLWLRQ XVHRUGLVSRVLWLRQRIWKHFRPSDQ\¶VDVVHWVWKDWFRXOGKDYHDPDWHULDOHIIHFWRQWKHILQDQFLDOVWDWHPHQWV </w:t>
      </w:r>
    </w:p>
    <w:p>
      <w:pPr>
        <w:spacing w:after="0" w:line="4" w:lineRule="exact"/>
        <w:rPr>
          <w:sz w:val="20"/>
          <w:szCs w:val="20"/>
          <w:color w:val="auto"/>
        </w:rPr>
      </w:pPr>
    </w:p>
    <w:p>
      <w:pPr>
        <w:spacing w:after="0"/>
        <w:rPr>
          <w:sz w:val="20"/>
          <w:szCs w:val="20"/>
          <w:color w:val="auto"/>
        </w:rPr>
      </w:pPr>
      <w:r>
        <w:rPr>
          <w:rFonts w:ascii="PMingLiU" w:cs="PMingLiU" w:eastAsia="PMingLiU" w:hAnsi="PMingLiU"/>
          <w:sz w:val="11"/>
          <w:szCs w:val="11"/>
          <w:color w:val="auto"/>
        </w:rPr>
        <w:t>%HFDXVHRILWVLQKHUHQWOLPLWDWLRQVLQWHUQDOFRQWURORYHUILQDQFLDOUHSRUWLQJPD\QRWSUHYHQWRUGHWHFWPLVVWDWHPHQWV$OVRSURMHFWLRQVRIDQ\HYDOXDWLRQRIHIIHFWLYHQHVV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WRIXWXUHSHULRGVDUHVXEMHFWWRWKHULVNWKDWFRQWUROVPD\EHFRPHLQDGHTXDWHEHFDXVHRIFKDQJHVLQFRQGLWLRQVRUWKDWWKHGHJUHHRIFRPSOLDQFHZLWKWKHSROLFLHVRU</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5"/>
          <w:szCs w:val="15"/>
          <w:color w:val="auto"/>
        </w:rPr>
        <w:t>SURFHGXUHVPD\GHWHULRUDWH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tabs>
          <w:tab w:leader="none" w:pos="640" w:val="left"/>
        </w:tabs>
        <w:rPr>
          <w:sz w:val="20"/>
          <w:szCs w:val="20"/>
          <w:color w:val="auto"/>
        </w:rPr>
      </w:pPr>
      <w:r>
        <w:rPr>
          <w:rFonts w:ascii="PMingLiU" w:cs="PMingLiU" w:eastAsia="PMingLiU" w:hAnsi="PMingLiU"/>
          <w:sz w:val="15"/>
          <w:szCs w:val="15"/>
          <w:color w:val="auto"/>
        </w:rPr>
        <w:t>V(UQVW</w:t>
        <w:tab/>
        <w:t>&lt;RXQJ//3</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6DQ'LHJR&amp;DOLIRUQLD</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)HEUXDU\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46" w:name="page47"/>
    <w:bookmarkEnd w:id="46"/>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,WHP%2WKHU,QIRUPDWLRQ</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5XOHE7UDGLQJ3ODQV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1"/>
          <w:szCs w:val="11"/>
          <w:color w:val="auto"/>
        </w:rPr>
        <w:t>2XUGLUHFWRUVDQGH[HFXWLYHRIILFHUVPD\SXUFKDVHRUVHOOVKDUHVRIRXUFRPPRQVWRFNLQWKHPDUNHWIURPWLPHWRWLPHLQFOXGLQJSXUVXDQWWRHTXLW\WUDGLQJSODQVDGRSWHG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LQDFFRUGDQFHZLWK5XOHEXQGHUWKH([FKDQJH$FWDQGLQFRPSOLDQFHZLWKJXLGHOLQHVVSHFLILHGE\RXULQVLGHUWUDGLQJSROLF\,QDFFRUGDQFHZLWK5XOHEDQG</w:t>
      </w:r>
    </w:p>
    <w:p>
      <w:pPr>
        <w:spacing w:after="0" w:line="35" w:lineRule="exact"/>
        <w:rPr>
          <w:sz w:val="20"/>
          <w:szCs w:val="20"/>
          <w:color w:val="auto"/>
        </w:rPr>
      </w:pPr>
    </w:p>
    <w:p>
      <w:pPr>
        <w:ind w:right="20"/>
        <w:spacing w:after="0" w:line="346" w:lineRule="auto"/>
        <w:rPr>
          <w:sz w:val="20"/>
          <w:szCs w:val="20"/>
          <w:color w:val="auto"/>
        </w:rPr>
      </w:pPr>
      <w:r>
        <w:rPr>
          <w:rFonts w:ascii="PMingLiU" w:cs="PMingLiU" w:eastAsia="PMingLiU" w:hAnsi="PMingLiU"/>
          <w:sz w:val="11"/>
          <w:szCs w:val="11"/>
          <w:color w:val="auto"/>
        </w:rPr>
        <w:t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amp;UXOHVWKHWHUPVRIRXULQVLGHUWUDGLQJSROLF\DQGFHUWDLQPLQLPXPKROGLQJUHTXLUHPHQWV'XULQJWKH</w:t>
      </w:r>
    </w:p>
    <w:p>
      <w:pPr>
        <w:spacing w:after="0" w:line="2" w:lineRule="exact"/>
        <w:rPr>
          <w:sz w:val="20"/>
          <w:szCs w:val="20"/>
          <w:color w:val="auto"/>
        </w:rPr>
      </w:pPr>
    </w:p>
    <w:p>
      <w:pPr>
        <w:ind w:right="560"/>
        <w:spacing w:after="0" w:line="293" w:lineRule="auto"/>
        <w:rPr>
          <w:sz w:val="20"/>
          <w:szCs w:val="20"/>
          <w:color w:val="auto"/>
        </w:rPr>
      </w:pPr>
      <w:r>
        <w:rPr>
          <w:rFonts w:ascii="PMingLiU" w:cs="PMingLiU" w:eastAsia="PMingLiU" w:hAnsi="PMingLiU"/>
          <w:sz w:val="13"/>
          <w:szCs w:val="13"/>
          <w:color w:val="auto"/>
        </w:rPr>
        <w:t>IRXUWKTXDUWHURIILVFDOWKHIROORZLQJ6HFWLRQGLUHFWRUVDQGRIILFHUVDGRSWHGRUWHUPLQDWHGD³5XOHEWUDGLQJDUUDQJHPHQW´DVGHILQHGLQ,WHPRI 5HJXODWLRQ6.RIWKH([FKDQJH$FW</w:t>
      </w:r>
    </w:p>
    <w:tbl>
      <w:tblPr>
        <w:tblLayout w:type="fixed"/>
        <w:tblInd w:w="0" w:type="dxa"/>
        <w:tblCellMar>
          <w:top w:w="0" w:type="dxa"/>
          <w:left w:w="0" w:type="dxa"/>
          <w:bottom w:w="0" w:type="dxa"/>
          <w:right w:w="0" w:type="dxa"/>
        </w:tblCellMar>
      </w:tblPr>
      <w:tr>
        <w:trPr>
          <w:trHeight w:val="175"/>
        </w:trPr>
        <w:tc>
          <w:tcPr>
            <w:tcW w:w="80" w:type="dxa"/>
            <w:vAlign w:val="bottom"/>
          </w:tcPr>
          <w:p>
            <w:pPr>
              <w:spacing w:after="0" w:line="175" w:lineRule="exact"/>
              <w:rPr>
                <w:sz w:val="20"/>
                <w:szCs w:val="20"/>
                <w:color w:val="auto"/>
              </w:rPr>
            </w:pPr>
            <w:r>
              <w:rPr>
                <w:rFonts w:ascii="PMingLiU" w:cs="PMingLiU" w:eastAsia="PMingLiU" w:hAnsi="PMingLiU"/>
                <w:sz w:val="15"/>
                <w:szCs w:val="15"/>
                <w:color w:val="auto"/>
              </w:rPr>
              <w:t/>
            </w:r>
          </w:p>
        </w:tc>
        <w:tc>
          <w:tcPr>
            <w:tcW w:w="4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0"/>
        </w:trPr>
        <w:tc>
          <w:tcPr>
            <w:tcW w:w="4200" w:type="dxa"/>
            <w:vAlign w:val="bottom"/>
            <w:gridSpan w:val="2"/>
          </w:tcPr>
          <w:p>
            <w:pPr>
              <w:spacing w:after="0"/>
              <w:rPr>
                <w:sz w:val="20"/>
                <w:szCs w:val="20"/>
                <w:color w:val="auto"/>
              </w:rPr>
            </w:pPr>
            <w:r>
              <w:rPr>
                <w:rFonts w:ascii="PMingLiU" w:cs="PMingLiU" w:eastAsia="PMingLiU" w:hAnsi="PMingLiU"/>
                <w:sz w:val="15"/>
                <w:szCs w:val="15"/>
                <w:color w:val="auto"/>
              </w:rPr>
              <w:t> </w:t>
            </w:r>
          </w:p>
        </w:tc>
        <w:tc>
          <w:tcPr>
            <w:tcW w:w="1200" w:type="dxa"/>
            <w:vAlign w:val="bottom"/>
            <w:gridSpan w:val="3"/>
          </w:tcPr>
          <w:p>
            <w:pPr>
              <w:ind w:left="1000"/>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100" w:type="dxa"/>
            <w:vAlign w:val="bottom"/>
          </w:tcPr>
          <w:p>
            <w:pPr>
              <w:jc w:val="center"/>
              <w:ind w:left="63"/>
              <w:spacing w:after="0"/>
              <w:rPr>
                <w:sz w:val="20"/>
                <w:szCs w:val="20"/>
                <w:color w:val="auto"/>
              </w:rPr>
            </w:pPr>
            <w:r>
              <w:rPr>
                <w:rFonts w:ascii="PMingLiU" w:cs="PMingLiU" w:eastAsia="PMingLiU" w:hAnsi="PMingLiU"/>
                <w:sz w:val="15"/>
                <w:szCs w:val="15"/>
                <w:color w:val="auto"/>
                <w:w w:val="74"/>
              </w:rPr>
              <w:t>3ODQ</w:t>
            </w:r>
          </w:p>
        </w:tc>
        <w:tc>
          <w:tcPr>
            <w:tcW w:w="400" w:type="dxa"/>
            <w:vAlign w:val="bottom"/>
            <w:gridSpan w:val="3"/>
          </w:tcPr>
          <w:p>
            <w:pPr>
              <w:ind w:left="140"/>
              <w:spacing w:after="0"/>
              <w:rPr>
                <w:sz w:val="20"/>
                <w:szCs w:val="20"/>
                <w:color w:val="auto"/>
              </w:rPr>
            </w:pPr>
            <w:r>
              <w:rPr>
                <w:rFonts w:ascii="PMingLiU" w:cs="PMingLiU" w:eastAsia="PMingLiU" w:hAnsi="PMingLiU"/>
                <w:sz w:val="15"/>
                <w:szCs w:val="15"/>
                <w:color w:val="auto"/>
              </w:rPr>
              <w:t> </w:t>
            </w:r>
          </w:p>
        </w:tc>
        <w:tc>
          <w:tcPr>
            <w:tcW w:w="90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580" w:type="dxa"/>
            <w:vAlign w:val="bottom"/>
          </w:tcPr>
          <w:p>
            <w:pPr>
              <w:jc w:val="center"/>
              <w:spacing w:after="0"/>
              <w:rPr>
                <w:sz w:val="20"/>
                <w:szCs w:val="20"/>
                <w:color w:val="auto"/>
              </w:rPr>
            </w:pPr>
            <w:r>
              <w:rPr>
                <w:rFonts w:ascii="PMingLiU" w:cs="PMingLiU" w:eastAsia="PMingLiU" w:hAnsi="PMingLiU"/>
                <w:sz w:val="15"/>
                <w:szCs w:val="15"/>
                <w:color w:val="auto"/>
                <w:w w:val="96"/>
              </w:rPr>
              <w:t>1XPEHURI</w:t>
            </w:r>
          </w:p>
        </w:tc>
      </w:tr>
      <w:tr>
        <w:trPr>
          <w:trHeight w:val="190"/>
        </w:trPr>
        <w:tc>
          <w:tcPr>
            <w:tcW w:w="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3"/>
              <w:spacing w:after="0"/>
              <w:rPr>
                <w:sz w:val="20"/>
                <w:szCs w:val="20"/>
                <w:color w:val="auto"/>
              </w:rPr>
            </w:pPr>
            <w:r>
              <w:rPr>
                <w:rFonts w:ascii="PMingLiU" w:cs="PMingLiU" w:eastAsia="PMingLiU" w:hAnsi="PMingLiU"/>
                <w:sz w:val="15"/>
                <w:szCs w:val="15"/>
                <w:color w:val="auto"/>
                <w:w w:val="74"/>
              </w:rPr>
              <w:t>3ODQ</w:t>
            </w:r>
          </w:p>
        </w:tc>
        <w:tc>
          <w:tcPr>
            <w:tcW w:w="80" w:type="dxa"/>
            <w:vAlign w:val="bottom"/>
          </w:tcPr>
          <w:p>
            <w:pPr>
              <w:spacing w:after="0"/>
              <w:rPr>
                <w:sz w:val="16"/>
                <w:szCs w:val="16"/>
                <w:color w:val="auto"/>
              </w:rPr>
            </w:pPr>
          </w:p>
        </w:tc>
        <w:tc>
          <w:tcPr>
            <w:tcW w:w="1100" w:type="dxa"/>
            <w:vAlign w:val="bottom"/>
          </w:tcPr>
          <w:p>
            <w:pPr>
              <w:jc w:val="center"/>
              <w:ind w:left="43"/>
              <w:spacing w:after="0"/>
              <w:rPr>
                <w:sz w:val="20"/>
                <w:szCs w:val="20"/>
                <w:color w:val="auto"/>
              </w:rPr>
            </w:pPr>
            <w:r>
              <w:rPr>
                <w:rFonts w:ascii="PMingLiU" w:cs="PMingLiU" w:eastAsia="PMingLiU" w:hAnsi="PMingLiU"/>
                <w:sz w:val="15"/>
                <w:szCs w:val="15"/>
                <w:color w:val="auto"/>
                <w:w w:val="81"/>
              </w:rPr>
              <w:t>$GRSWLRQ</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PMingLiU" w:cs="PMingLiU" w:eastAsia="PMingLiU" w:hAnsi="PMingLiU"/>
                <w:sz w:val="15"/>
                <w:szCs w:val="15"/>
                <w:color w:val="auto"/>
                <w:w w:val="72"/>
              </w:rPr>
              <w:t>([SLUDWLRQ</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PMingLiU" w:cs="PMingLiU" w:eastAsia="PMingLiU" w:hAnsi="PMingLiU"/>
                <w:sz w:val="15"/>
                <w:szCs w:val="15"/>
                <w:color w:val="auto"/>
                <w:w w:val="78"/>
              </w:rPr>
              <w:t>6KDUHVWREH</w:t>
            </w:r>
          </w:p>
        </w:tc>
      </w:tr>
      <w:tr>
        <w:trPr>
          <w:trHeight w:val="207"/>
        </w:trPr>
        <w:tc>
          <w:tcPr>
            <w:tcW w:w="4200" w:type="dxa"/>
            <w:vAlign w:val="bottom"/>
            <w:gridSpan w:val="2"/>
          </w:tcPr>
          <w:p>
            <w:pPr>
              <w:spacing w:after="0"/>
              <w:rPr>
                <w:sz w:val="20"/>
                <w:szCs w:val="20"/>
                <w:color w:val="auto"/>
              </w:rPr>
            </w:pPr>
            <w:r>
              <w:rPr>
                <w:rFonts w:ascii="PMingLiU" w:cs="PMingLiU" w:eastAsia="PMingLiU" w:hAnsi="PMingLiU"/>
                <w:sz w:val="15"/>
                <w:szCs w:val="15"/>
                <w:color w:val="auto"/>
              </w:rPr>
              <w:t> 1DPHDQG7LWOH</w:t>
            </w:r>
          </w:p>
        </w:tc>
        <w:tc>
          <w:tcPr>
            <w:tcW w:w="1080" w:type="dxa"/>
            <w:vAlign w:val="bottom"/>
            <w:gridSpan w:val="2"/>
          </w:tcPr>
          <w:p>
            <w:pPr>
              <w:ind w:left="100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8"/>
                <w:szCs w:val="18"/>
                <w:color w:val="auto"/>
              </w:rPr>
            </w:pPr>
          </w:p>
        </w:tc>
        <w:tc>
          <w:tcPr>
            <w:tcW w:w="920" w:type="dxa"/>
            <w:vAlign w:val="bottom"/>
          </w:tcPr>
          <w:p>
            <w:pPr>
              <w:jc w:val="center"/>
              <w:ind w:right="43"/>
              <w:spacing w:after="0"/>
              <w:rPr>
                <w:sz w:val="20"/>
                <w:szCs w:val="20"/>
                <w:color w:val="auto"/>
              </w:rPr>
            </w:pPr>
            <w:r>
              <w:rPr>
                <w:rFonts w:ascii="PMingLiU" w:cs="PMingLiU" w:eastAsia="PMingLiU" w:hAnsi="PMingLiU"/>
                <w:sz w:val="15"/>
                <w:szCs w:val="15"/>
                <w:color w:val="auto"/>
                <w:w w:val="77"/>
              </w:rPr>
              <w:t>$FWLRQ</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100" w:type="dxa"/>
            <w:vAlign w:val="bottom"/>
          </w:tcPr>
          <w:p>
            <w:pPr>
              <w:jc w:val="center"/>
              <w:ind w:left="83"/>
              <w:spacing w:after="0"/>
              <w:rPr>
                <w:sz w:val="20"/>
                <w:szCs w:val="20"/>
                <w:color w:val="auto"/>
              </w:rPr>
            </w:pPr>
            <w:r>
              <w:rPr>
                <w:rFonts w:ascii="PMingLiU" w:cs="PMingLiU" w:eastAsia="PMingLiU" w:hAnsi="PMingLiU"/>
                <w:sz w:val="15"/>
                <w:szCs w:val="15"/>
                <w:color w:val="auto"/>
                <w:w w:val="82"/>
              </w:rPr>
              <w:t>'DWH</w:t>
            </w:r>
          </w:p>
        </w:tc>
        <w:tc>
          <w:tcPr>
            <w:tcW w:w="240" w:type="dxa"/>
            <w:vAlign w:val="bottom"/>
            <w:gridSpan w:val="2"/>
          </w:tcPr>
          <w:p>
            <w:pPr>
              <w:ind w:left="140"/>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PMingLiU" w:cs="PMingLiU" w:eastAsia="PMingLiU" w:hAnsi="PMingLiU"/>
                <w:sz w:val="15"/>
                <w:szCs w:val="15"/>
                <w:color w:val="auto"/>
                <w:w w:val="82"/>
              </w:rPr>
              <w:t>'DWH</w:t>
            </w:r>
          </w:p>
        </w:tc>
        <w:tc>
          <w:tcPr>
            <w:tcW w:w="2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580" w:type="dxa"/>
            <w:vAlign w:val="bottom"/>
          </w:tcPr>
          <w:p>
            <w:pPr>
              <w:jc w:val="center"/>
              <w:spacing w:after="0"/>
              <w:rPr>
                <w:sz w:val="20"/>
                <w:szCs w:val="20"/>
                <w:color w:val="auto"/>
              </w:rPr>
            </w:pPr>
            <w:r>
              <w:rPr>
                <w:rFonts w:ascii="PMingLiU" w:cs="PMingLiU" w:eastAsia="PMingLiU" w:hAnsi="PMingLiU"/>
                <w:sz w:val="15"/>
                <w:szCs w:val="15"/>
                <w:color w:val="auto"/>
                <w:w w:val="79"/>
              </w:rPr>
              <w:t>6ROGXQGHU3ODQ</w:t>
            </w:r>
          </w:p>
        </w:tc>
      </w:tr>
      <w:tr>
        <w:trPr>
          <w:trHeight w:val="182"/>
        </w:trPr>
        <w:tc>
          <w:tcPr>
            <w:tcW w:w="80" w:type="dxa"/>
            <w:vAlign w:val="bottom"/>
          </w:tcPr>
          <w:p>
            <w:pPr>
              <w:spacing w:after="0"/>
              <w:rPr>
                <w:sz w:val="20"/>
                <w:szCs w:val="20"/>
                <w:color w:val="auto"/>
              </w:rPr>
            </w:pPr>
            <w:r>
              <w:rPr>
                <w:rFonts w:ascii="PMingLiU" w:cs="PMingLiU" w:eastAsia="PMingLiU" w:hAnsi="PMingLiU"/>
                <w:sz w:val="15"/>
                <w:szCs w:val="15"/>
                <w:color w:val="auto"/>
                <w:highlight w:val="white"/>
              </w:rPr>
              <w:t/>
            </w:r>
          </w:p>
        </w:tc>
        <w:tc>
          <w:tcPr>
            <w:tcW w:w="41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&amp;KULV*%RKUVRQ6U93  &amp;KLHI&amp;XVWRPHU2IILFHU</w:t>
            </w:r>
          </w:p>
        </w:tc>
        <w:tc>
          <w:tcPr>
            <w:tcW w:w="1000" w:type="dxa"/>
            <w:vAlign w:val="bottom"/>
            <w:tcBorders>
              <w:top w:val="single" w:sz="8" w:color="auto"/>
            </w:tcBorders>
            <w:shd w:val="clear" w:color="auto" w:fill="D2EEF5"/>
          </w:tcPr>
          <w:p>
            <w:pPr>
              <w:spacing w:after="0"/>
              <w:rPr>
                <w:sz w:val="15"/>
                <w:szCs w:val="15"/>
                <w:color w:val="auto"/>
              </w:rPr>
            </w:pPr>
          </w:p>
        </w:tc>
        <w:tc>
          <w:tcPr>
            <w:tcW w:w="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spacing w:after="0"/>
              <w:rPr>
                <w:sz w:val="15"/>
                <w:szCs w:val="15"/>
                <w:color w:val="auto"/>
              </w:rPr>
            </w:pPr>
          </w:p>
        </w:tc>
        <w:tc>
          <w:tcPr>
            <w:tcW w:w="920" w:type="dxa"/>
            <w:vAlign w:val="bottom"/>
            <w:tcBorders>
              <w:top w:val="single" w:sz="8" w:color="auto"/>
            </w:tcBorders>
            <w:shd w:val="clear" w:color="auto" w:fill="D2EEF5"/>
          </w:tcPr>
          <w:p>
            <w:pPr>
              <w:jc w:val="center"/>
              <w:ind w:right="23"/>
              <w:spacing w:after="0"/>
              <w:rPr>
                <w:sz w:val="20"/>
                <w:szCs w:val="20"/>
                <w:color w:val="auto"/>
              </w:rPr>
            </w:pPr>
            <w:r>
              <w:rPr>
                <w:rFonts w:ascii="PMingLiU" w:cs="PMingLiU" w:eastAsia="PMingLiU" w:hAnsi="PMingLiU"/>
                <w:sz w:val="15"/>
                <w:szCs w:val="15"/>
                <w:color w:val="auto"/>
                <w:w w:val="81"/>
              </w:rPr>
              <w:t>$GRSWLRQ</w:t>
            </w:r>
          </w:p>
        </w:tc>
        <w:tc>
          <w:tcPr>
            <w:tcW w:w="8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100" w:type="dxa"/>
            <w:vAlign w:val="bottom"/>
            <w:tcBorders>
              <w:top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auto"/>
            </w:tcBorders>
            <w:shd w:val="clear" w:color="auto" w:fill="D2EEF5"/>
          </w:tcPr>
          <w:p>
            <w:pPr>
              <w:spacing w:after="0"/>
              <w:rPr>
                <w:sz w:val="15"/>
                <w:szCs w:val="15"/>
                <w:color w:val="auto"/>
              </w:rPr>
            </w:pP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shd w:val="clear" w:color="auto" w:fill="D2EEF5"/>
          </w:tcPr>
          <w:p>
            <w:pPr>
              <w:spacing w:after="0"/>
              <w:rPr>
                <w:sz w:val="15"/>
                <w:szCs w:val="15"/>
                <w:color w:val="auto"/>
              </w:rPr>
            </w:pPr>
          </w:p>
        </w:tc>
        <w:tc>
          <w:tcPr>
            <w:tcW w:w="900" w:type="dxa"/>
            <w:vAlign w:val="bottom"/>
            <w:tcBorders>
              <w:top w:val="single" w:sz="8" w:color="auto"/>
            </w:tcBorders>
            <w:shd w:val="clear" w:color="auto" w:fill="D2EEF5"/>
          </w:tcPr>
          <w:p>
            <w:pPr>
              <w:jc w:val="center"/>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shd w:val="clear" w:color="auto" w:fill="D2EEF5"/>
          </w:tcPr>
          <w:p>
            <w:pPr>
              <w:spacing w:after="0"/>
              <w:rPr>
                <w:sz w:val="15"/>
                <w:szCs w:val="15"/>
                <w:color w:val="auto"/>
              </w:rPr>
            </w:pP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580" w:type="dxa"/>
            <w:vAlign w:val="bottom"/>
            <w:tcBorders>
              <w:top w:val="single" w:sz="8" w:color="auto"/>
            </w:tcBorders>
            <w:shd w:val="clear" w:color="auto" w:fill="D2EEF5"/>
          </w:tcPr>
          <w:p>
            <w:pPr>
              <w:jc w:val="center"/>
              <w:spacing w:after="0"/>
              <w:rPr>
                <w:sz w:val="20"/>
                <w:szCs w:val="20"/>
                <w:color w:val="auto"/>
              </w:rPr>
            </w:pPr>
            <w:r>
              <w:rPr>
                <w:rFonts w:ascii="PMingLiU" w:cs="PMingLiU" w:eastAsia="PMingLiU" w:hAnsi="PMingLiU"/>
                <w:sz w:val="15"/>
                <w:szCs w:val="15"/>
                <w:color w:val="auto"/>
              </w:rPr>
              <w:t/>
            </w: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spacing w:after="0"/>
        <w:rPr>
          <w:sz w:val="20"/>
          <w:szCs w:val="20"/>
          <w:color w:val="auto"/>
        </w:rPr>
      </w:pPr>
      <w:r>
        <w:rPr>
          <w:rFonts w:ascii="PMingLiU" w:cs="PMingLiU" w:eastAsia="PMingLiU" w:hAnsi="PMingLiU"/>
          <w:sz w:val="12"/>
          <w:szCs w:val="12"/>
          <w:color w:val="auto"/>
        </w:rPr>
        <w:t>7UDQVDFWLRQVE\6HFWLRQGLUHFWRUVDQGRIILFHUVZLOOEHGLVFORVHGSXEOLFO\WKURXJK)RUPDQG)RUPILOLQJVZLWKWKH6(&amp;WRWKHH[WHQWUHTXLUHGE\ODZ1RQRQ5XOH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3"/>
          <w:szCs w:val="13"/>
          <w:color w:val="auto"/>
        </w:rPr>
        <w:t>EWUDGLQJDUUDQJHPHQWVDVGHILQHGLQ,WHPRI5HJXODWLRQ6.RIWKH([FKDQJH$FWZHUHDGRSWHGRUWHUPLQDWHGE\DQ\6HFWLRQGLUHFWRURURIILFHUGXULQJWKH</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IRXUWKTXDUWHURIILVFDO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,WHP&amp;'LVFORVXUH5HJDUGLQJ)RUHLJQ-XULVGLFWLRQV7KDW3UHYHQW,QVSHFWLRQV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1RWDSSOLFDEOH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47" w:name="page48"/>
    <w:bookmarkEnd w:id="47"/>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b w:val="1"/>
          <w:bCs w:val="1"/>
          <w:color w:val="auto"/>
        </w:rPr>
        <w:t>3$57,,,</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,WHP'LUHFWRUV([HFXWLYH2IILFHUVDQG&amp;RUSRUDWH*RYHUQDQFH</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7KHLQIRUPDWLRQXQGHUWKHKHDGLQJ³,QIRUPDWLRQ$ERXW2XU([HFXWLYH2IILFHUV´LQ3DUW,,WHPRIWKLV)RUP.LVLQFRUSRUDWHGE\UHIHUHQFHLQWKLVVHFWLRQ7KHRWKHU</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LQIRUPDWLRQUHTXLUHGE\WKLVLWHPLVKHUHE\LQFRUSRUDWHGE\UHIHUHQFHWR&amp;RKX¶VGHILQLWLYHSUR[\VWDWHPHQWZKLFKZLOOEHILOHGZLWKWKH6(&amp;ZLWKLQGD\VDIWHUWKH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FORVHRIILVFDO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&amp;RGHRI%XVLQHVV&amp;RQGXFWDQG&amp;RGHRI(WKLFV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&amp;RKXKDVDGRSWHGDFRGHRIEXVLQHVVFRQGXFWDQGHWKLFVIRUGLUHFWRUVRIILFHUVDQGHPSOR\HHV7KHFRGHLVDYDLODEOHRQWKH,QYHVWRU5HODWLRQVVHFWLRQRIRXUZHEVLWHDW</w:t>
      </w:r>
    </w:p>
    <w:p>
      <w:pPr>
        <w:spacing w:after="0" w:line="70" w:lineRule="exact"/>
        <w:rPr>
          <w:sz w:val="20"/>
          <w:szCs w:val="20"/>
          <w:color w:val="auto"/>
        </w:rPr>
      </w:pPr>
    </w:p>
    <w:p>
      <w:pPr>
        <w:spacing w:after="0"/>
        <w:rPr>
          <w:sz w:val="20"/>
          <w:szCs w:val="20"/>
          <w:color w:val="auto"/>
        </w:rPr>
      </w:pPr>
      <w:r>
        <w:rPr>
          <w:rFonts w:ascii="PMingLiU" w:cs="PMingLiU" w:eastAsia="PMingLiU" w:hAnsi="PMingLiU"/>
          <w:sz w:val="12"/>
          <w:szCs w:val="12"/>
          <w:color w:val="auto"/>
        </w:rPr>
        <w:t>ZZZFRKXFRP:HLQWHQGWRPDNHDOOUHTXLUHGGLVFORVXUHVFRQFHUQLQJDQ\DPHQGPHQWVWRRUZDLYHUVIURPRXUFRGHRIHWKLFVRQRXUZHEVLWHZLWKLQIRXUEXVLQHVV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GD\VRIVXFKDPHQGPHQWRUZDLYHU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&amp;RUSRUDWH*RYHUQDQFH*XLGHOLQHVDQG&amp;HUWDLQ&amp;RPPLWWHH&amp;KDUWHUV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&amp;RKXKDVDGRSWHG&amp;RUSRUDWH*RYHUQDQFH*XLGHOLQHVDVZHOODVFKDUWHUVIRULWV$XGLW&amp;RPSHQVDWLRQDQG1RPLQDWLQJDQG*RYHUQDQFH&amp;RPPLWWHHV7KHVHGRFXPHQWVDUH</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5"/>
          <w:szCs w:val="15"/>
          <w:color w:val="auto"/>
        </w:rPr>
        <w:t>DYDLODEOHRQWKH,QYHVWRU5HODWLRQVVHFWLRQRIRXUZHEVLWHDWZZZFRKXFRP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i w:val="1"/>
          <w:iCs w:val="1"/>
          <w:color w:val="auto"/>
        </w:rPr>
        <w:t>,QVLGHU7UDGLQJ3ROLF\</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2"/>
          <w:szCs w:val="12"/>
          <w:color w:val="auto"/>
        </w:rPr>
        <w:t>:HKDYHDGRSWHGDQ,QVLGHU7UDGLQJ3ROLF\JRYHUQLQJWUDQVDFWLRQVLQRXUVHFXULWLHVE\RXUGLUHFWRUVRIILFHUVDQGHPSOR\HHVWKDWZHEHOLHYHLVUHDVRQDEO\GHVLJQHGWR</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2"/>
          <w:szCs w:val="12"/>
          <w:color w:val="auto"/>
        </w:rPr>
        <w:t>SURPRWHFRPSOLDQFHZLWKLQVLGHUWUDGLQJODZVUXOHVDQGUHJXODWLRQVDQG1DVGDTOLVWLQJVWDQGDUGV$FRS\RIWKH,QVLGHU7UDGLQJ3ROLF\LVILOHGDV([KLELWWRWKLV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$QQXDO5HSRUWRQ)RUP.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7KHLQIRUPDWLRQRQRXUZHEVLWHLVQRWLQFRUSRUDWHGE\UHIHUHQFHLQRUFRQVLGHUHGWREHDSDUWRIWKLV$QQXDO5HSRUWRQ)RUP.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,WHP([HFXWLYH&amp;RPSHQVDWLRQ</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,QIRUPDWLRQUHJDUGLQJ([HFXWLYH&amp;RPSHQVDWLRQLVKHUHE\LQFRUSRUDWHGE\UHIHUHQFHWR&amp;RKX¶VGHILQLWLYHSUR[\VWDWHPHQWZKLFKZLOOEHILOHGZLWKWKH6(&amp;ZLWKLQ</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GD\VDIWHUWKHFORVHRIILVFDO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,WHP6HFXULW\2ZQHUVKLSRI&amp;HUWDLQ%HQHILFLDO2ZQHUVDQG0DQDJHPHQWDQG5HODWHG6WRFNKROGHU0DWWHUV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,QIRUPDWLRQUHJDUGLQJ6HFXULW\2ZQHUVKLSRI&amp;HUWDLQ%HQHILFLDO2ZQHUVDQG0DQDJHPHQWDQG5HODWHG6WRFNKROGHU0DWWHUVLVKHUHE\LQFRUSRUDWHGE\UHIHUHQFHWR</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&amp;RKX¶VGHILQLWLYHSUR[\VWDWHPHQWZKLFKZLOOEHILOHGZLWKWKH6(&amp;ZLWKLQGD\VDIWHUWKHFORVHRIILVFDO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,WHP&amp;HUWDLQ5HODWLRQVKLSVDQG5HODWHG7UDQVDFWLRQVDQG'LUHFWRU,QGHSHQGHQFH</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,QIRUPDWLRQUHJDUGLQJ&amp;HUWDLQ5HODWLRQVKLSVDQG5HODWHG7UDQVDFWLRQVDQG'LUHFWRU,QGHSHQGHQFHLVKHUHE\LQFRUSRUDWHGE\UHIHUHQFHWR&amp;RKX¶VGHILQLWLYHSUR[\</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VWDWHPHQWZKLFKZLOOEHILOHGZLWKWKH6(&amp;ZLWKLQGD\VDIWHUWKHFORVHRIILVFDO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,WHP3ULQFLSDO$FFRXQWLQJ)HHVDQG6HUYLFHV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1"/>
          <w:szCs w:val="11"/>
          <w:color w:val="auto"/>
        </w:rPr>
        <w:t>,QIRUPDWLRQUHJDUGLQJWKH3ULQFLSDO$FFRXQWLQJ)HHVDQG6HUYLFHVLVKHUHE\LQFRUSRUDWHGE\UHIHUHQFHWR&amp;RKX¶VGHILQLWLYHSUR[\VWDWHPHQWZKLFKZLOOEHILOHGZLWKWKH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6(&amp;ZLWKLQGD\VDIWHUWKHFORVHRIILVFDO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48" w:name="page49"/>
    <w:bookmarkEnd w:id="48"/>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79"/>
        <w:spacing w:after="0"/>
        <w:rPr>
          <w:sz w:val="20"/>
          <w:szCs w:val="20"/>
          <w:color w:val="auto"/>
        </w:rPr>
      </w:pPr>
      <w:r>
        <w:rPr>
          <w:rFonts w:ascii="PMingLiU" w:cs="PMingLiU" w:eastAsia="PMingLiU" w:hAnsi="PMingLiU"/>
          <w:sz w:val="15"/>
          <w:szCs w:val="15"/>
          <w:b w:val="1"/>
          <w:bCs w:val="1"/>
          <w:color w:val="auto"/>
        </w:rPr>
        <w:t>3$57,9</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,WHP([KLELWV)LQDQFLDO6WDWHPHQW6FKHGXOHV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tabs>
          <w:tab w:leader="none" w:pos="260" w:val="left"/>
        </w:tabs>
        <w:rPr>
          <w:sz w:val="20"/>
          <w:szCs w:val="20"/>
          <w:color w:val="auto"/>
        </w:rPr>
      </w:pPr>
      <w:r>
        <w:rPr>
          <w:rFonts w:ascii="PMingLiU" w:cs="PMingLiU" w:eastAsia="PMingLiU" w:hAnsi="PMingLiU"/>
          <w:sz w:val="15"/>
          <w:szCs w:val="15"/>
          <w:color w:val="auto"/>
        </w:rPr>
        <w:t>D</w:t>
      </w:r>
      <w:r>
        <w:rPr>
          <w:sz w:val="20"/>
          <w:szCs w:val="20"/>
          <w:color w:val="auto"/>
        </w:rPr>
        <w:tab/>
      </w:r>
      <w:r>
        <w:rPr>
          <w:rFonts w:ascii="PMingLiU" w:cs="PMingLiU" w:eastAsia="PMingLiU" w:hAnsi="PMingLiU"/>
          <w:sz w:val="12"/>
          <w:szCs w:val="12"/>
          <w:color w:val="auto"/>
        </w:rPr>
        <w:t>7KHIROORZLQJGRFXPHQWVDUHILOHGDVSDUWRIRULQFRUSRUDWHGE\UHIHUHQFHLQWRWKLV$QQXDO5HSRUWRQ)RUP.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3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8760" w:type="dxa"/>
            <w:vAlign w:val="bottom"/>
            <w:gridSpan w:val="11"/>
          </w:tcPr>
          <w:p>
            <w:pPr>
              <w:ind w:left="60"/>
              <w:spacing w:after="0"/>
              <w:rPr>
                <w:sz w:val="20"/>
                <w:szCs w:val="20"/>
                <w:color w:val="auto"/>
              </w:rPr>
            </w:pPr>
            <w:r>
              <w:rPr>
                <w:rFonts w:ascii="PMingLiU" w:cs="PMingLiU" w:eastAsia="PMingLiU" w:hAnsi="PMingLiU"/>
                <w:sz w:val="15"/>
                <w:szCs w:val="15"/>
                <w:color w:val="auto"/>
              </w:rPr>
              <w:t>)LQDQFLDO6WDWHPHQWV</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580" w:type="dxa"/>
            <w:vAlign w:val="bottom"/>
            <w:gridSpan w:val="15"/>
            <w:vMerge w:val="restart"/>
          </w:tcPr>
          <w:p>
            <w:pPr>
              <w:spacing w:after="0"/>
              <w:rPr>
                <w:sz w:val="20"/>
                <w:szCs w:val="20"/>
                <w:color w:val="auto"/>
              </w:rPr>
            </w:pPr>
            <w:r>
              <w:rPr>
                <w:rFonts w:ascii="PMingLiU" w:cs="PMingLiU" w:eastAsia="PMingLiU" w:hAnsi="PMingLiU"/>
                <w:sz w:val="15"/>
                <w:szCs w:val="15"/>
                <w:color w:val="auto"/>
                <w:w w:val="81"/>
              </w:rPr>
              <w:t>7KHIROORZLQJFRQVROLGDWHGILQDQFLDOVWDWHPHQWVRI&amp;RKX,QFLQFOXGLQJWKHUHSRUWWKHUHRQRI(UQVW  &lt;RXQJ//3DUHLQFOXGHGLQWKLV$QQXDO5HSRUWRQ</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58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340" w:type="dxa"/>
            <w:vAlign w:val="bottom"/>
          </w:tcPr>
          <w:p>
            <w:pPr>
              <w:spacing w:after="0"/>
              <w:rPr>
                <w:sz w:val="14"/>
                <w:szCs w:val="14"/>
                <w:color w:val="auto"/>
              </w:rPr>
            </w:pPr>
          </w:p>
        </w:tc>
        <w:tc>
          <w:tcPr>
            <w:tcW w:w="8760" w:type="dxa"/>
            <w:vAlign w:val="bottom"/>
            <w:gridSpan w:val="11"/>
          </w:tcPr>
          <w:p>
            <w:pPr>
              <w:ind w:left="60"/>
              <w:spacing w:after="0" w:line="172" w:lineRule="exact"/>
              <w:rPr>
                <w:sz w:val="20"/>
                <w:szCs w:val="20"/>
                <w:color w:val="auto"/>
              </w:rPr>
            </w:pPr>
            <w:r>
              <w:rPr>
                <w:rFonts w:ascii="PMingLiU" w:cs="PMingLiU" w:eastAsia="PMingLiU" w:hAnsi="PMingLiU"/>
                <w:sz w:val="15"/>
                <w:szCs w:val="15"/>
                <w:color w:val="auto"/>
              </w:rPr>
              <w:t>)RUP.EHJLQQLQJRQSDJH</w:t>
            </w:r>
            <w:r>
              <w:rPr>
                <w:rFonts w:ascii="PMingLiU" w:cs="PMingLiU" w:eastAsia="PMingLiU" w:hAnsi="PMingLiU"/>
                <w:sz w:val="15"/>
                <w:szCs w:val="15"/>
                <w:color w:val="19228E"/>
              </w:rPr>
              <w:t/>
            </w:r>
            <w:r>
              <w:rPr>
                <w:rFonts w:ascii="PMingLiU" w:cs="PMingLiU" w:eastAsia="PMingLiU" w:hAnsi="PMingLiU"/>
                <w:sz w:val="15"/>
                <w:szCs w:val="15"/>
                <w:color w:val="auto"/>
              </w:rPr>
              <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vMerge w:val="restart"/>
          </w:tcPr>
          <w:p>
            <w:pPr>
              <w:ind w:left="500"/>
              <w:spacing w:after="0"/>
              <w:rPr>
                <w:sz w:val="20"/>
                <w:szCs w:val="20"/>
                <w:color w:val="auto"/>
              </w:rPr>
            </w:pPr>
            <w:r>
              <w:rPr>
                <w:rFonts w:ascii="PMingLiU" w:cs="PMingLiU" w:eastAsia="PMingLiU" w:hAnsi="PMingLiU"/>
                <w:sz w:val="15"/>
                <w:szCs w:val="15"/>
                <w:color w:val="auto"/>
              </w:rPr>
              <w:t/>
            </w:r>
          </w:p>
        </w:tc>
        <w:tc>
          <w:tcPr>
            <w:tcW w:w="760" w:type="dxa"/>
            <w:vAlign w:val="bottom"/>
          </w:tcPr>
          <w:p>
            <w:pPr>
              <w:spacing w:after="0"/>
              <w:rPr>
                <w:sz w:val="17"/>
                <w:szCs w:val="17"/>
                <w:color w:val="auto"/>
              </w:rPr>
            </w:pPr>
          </w:p>
        </w:tc>
        <w:tc>
          <w:tcPr>
            <w:tcW w:w="140" w:type="dxa"/>
            <w:vAlign w:val="bottom"/>
            <w:tcBorders>
              <w:top w:val="single" w:sz="8" w:color="19228E"/>
            </w:tcBorders>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4"/>
            <w:vMerge w:val="restart"/>
          </w:tcPr>
          <w:p>
            <w:pPr>
              <w:jc w:val="center"/>
              <w:ind w:right="60"/>
              <w:spacing w:after="0"/>
              <w:rPr>
                <w:sz w:val="20"/>
                <w:szCs w:val="20"/>
                <w:color w:val="auto"/>
              </w:rPr>
            </w:pPr>
            <w:r>
              <w:rPr>
                <w:rFonts w:ascii="PMingLiU" w:cs="PMingLiU" w:eastAsia="PMingLiU" w:hAnsi="PMingLiU"/>
                <w:sz w:val="15"/>
                <w:szCs w:val="15"/>
                <w:color w:val="auto"/>
              </w:rPr>
              <w:t>)RUP.</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60" w:type="dxa"/>
            <w:vAlign w:val="bottom"/>
            <w:gridSpan w:val="10"/>
          </w:tcPr>
          <w:p>
            <w:pPr>
              <w:spacing w:after="0" w:line="172" w:lineRule="exact"/>
              <w:rPr>
                <w:sz w:val="20"/>
                <w:szCs w:val="20"/>
                <w:color w:val="auto"/>
              </w:rPr>
            </w:pPr>
            <w:r>
              <w:rPr>
                <w:rFonts w:ascii="PMingLiU" w:cs="PMingLiU" w:eastAsia="PMingLiU" w:hAnsi="PMingLiU"/>
                <w:sz w:val="15"/>
                <w:szCs w:val="15"/>
                <w:color w:val="auto"/>
              </w:rPr>
              <w:t>'HVFULSWLRQ</w:t>
            </w:r>
          </w:p>
        </w:tc>
        <w:tc>
          <w:tcPr>
            <w:tcW w:w="440" w:type="dxa"/>
            <w:vAlign w:val="bottom"/>
          </w:tcPr>
          <w:p>
            <w:pPr>
              <w:spacing w:after="0"/>
              <w:rPr>
                <w:sz w:val="14"/>
                <w:szCs w:val="14"/>
                <w:color w:val="auto"/>
              </w:rPr>
            </w:pPr>
          </w:p>
        </w:tc>
        <w:tc>
          <w:tcPr>
            <w:tcW w:w="880" w:type="dxa"/>
            <w:vAlign w:val="bottom"/>
            <w:gridSpan w:val="4"/>
          </w:tcPr>
          <w:p>
            <w:pPr>
              <w:jc w:val="center"/>
              <w:ind w:right="40"/>
              <w:spacing w:after="0" w:line="172" w:lineRule="exact"/>
              <w:rPr>
                <w:sz w:val="20"/>
                <w:szCs w:val="20"/>
                <w:color w:val="auto"/>
              </w:rPr>
            </w:pPr>
            <w:r>
              <w:rPr>
                <w:rFonts w:ascii="PMingLiU" w:cs="PMingLiU" w:eastAsia="PMingLiU" w:hAnsi="PMingLiU"/>
                <w:sz w:val="15"/>
                <w:szCs w:val="15"/>
                <w:color w:val="auto"/>
                <w:w w:val="96"/>
              </w:rPr>
              <w:t>3DJH1XPEHU</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500"/>
              <w:spacing w:after="0"/>
              <w:rPr>
                <w:sz w:val="20"/>
                <w:szCs w:val="20"/>
                <w:color w:val="auto"/>
              </w:rPr>
            </w:pPr>
            <w:r>
              <w:rPr>
                <w:rFonts w:ascii="PMingLiU" w:cs="PMingLiU" w:eastAsia="PMingLiU" w:hAnsi="PMingLiU"/>
                <w:sz w:val="15"/>
                <w:szCs w:val="15"/>
                <w:color w:val="auto"/>
              </w:rPr>
              <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60" w:type="dxa"/>
            <w:vAlign w:val="bottom"/>
            <w:gridSpan w:val="10"/>
          </w:tcPr>
          <w:p>
            <w:pPr>
              <w:spacing w:after="0" w:line="172" w:lineRule="exact"/>
              <w:rPr>
                <w:sz w:val="20"/>
                <w:szCs w:val="20"/>
                <w:color w:val="auto"/>
              </w:rPr>
            </w:pPr>
            <w:r>
              <w:rPr>
                <w:rFonts w:ascii="PMingLiU" w:cs="PMingLiU" w:eastAsia="PMingLiU" w:hAnsi="PMingLiU"/>
                <w:sz w:val="15"/>
                <w:szCs w:val="15"/>
                <w:color w:val="19228E"/>
              </w:rPr>
              <w:t>&amp;RQVROLGDWHG%DODQFH6KHHWVDW'HFHPEHUDQG'HFHPEHU</w:t>
            </w:r>
          </w:p>
        </w:tc>
        <w:tc>
          <w:tcPr>
            <w:tcW w:w="1260" w:type="dxa"/>
            <w:vAlign w:val="bottom"/>
            <w:gridSpan w:val="4"/>
          </w:tcPr>
          <w:p>
            <w:pPr>
              <w:jc w:val="center"/>
              <w:ind w:left="363"/>
              <w:spacing w:after="0" w:line="172" w:lineRule="exact"/>
              <w:rPr>
                <w:sz w:val="20"/>
                <w:szCs w:val="20"/>
                <w:color w:val="auto"/>
              </w:rPr>
            </w:pPr>
            <w:r>
              <w:rPr>
                <w:rFonts w:ascii="PMingLiU" w:cs="PMingLiU" w:eastAsia="PMingLiU" w:hAnsi="PMingLiU"/>
                <w:sz w:val="15"/>
                <w:szCs w:val="15"/>
                <w:color w:val="19228E"/>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760" w:type="dxa"/>
            <w:vAlign w:val="bottom"/>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1140" w:type="dxa"/>
            <w:vAlign w:val="bottom"/>
            <w:shd w:val="clear" w:color="auto" w:fill="19228E"/>
          </w:tcPr>
          <w:p>
            <w:pPr>
              <w:spacing w:after="0" w:line="20" w:lineRule="exact"/>
              <w:rPr>
                <w:sz w:val="1"/>
                <w:szCs w:val="1"/>
                <w:color w:val="auto"/>
              </w:rPr>
            </w:pPr>
          </w:p>
        </w:tc>
        <w:tc>
          <w:tcPr>
            <w:tcW w:w="320" w:type="dxa"/>
            <w:vAlign w:val="bottom"/>
            <w:shd w:val="clear" w:color="auto" w:fill="19228E"/>
          </w:tcPr>
          <w:p>
            <w:pPr>
              <w:spacing w:after="0" w:line="20" w:lineRule="exact"/>
              <w:rPr>
                <w:sz w:val="1"/>
                <w:szCs w:val="1"/>
                <w:color w:val="auto"/>
              </w:rPr>
            </w:pPr>
          </w:p>
        </w:tc>
        <w:tc>
          <w:tcPr>
            <w:tcW w:w="1620" w:type="dxa"/>
            <w:vAlign w:val="bottom"/>
            <w:tcBorders>
              <w:right w:val="single" w:sz="8" w:color="19228E"/>
            </w:tcBorders>
            <w:shd w:val="clear" w:color="auto" w:fill="19228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500"/>
              <w:spacing w:after="0"/>
              <w:rPr>
                <w:sz w:val="20"/>
                <w:szCs w:val="20"/>
                <w:color w:val="auto"/>
              </w:rPr>
            </w:pPr>
            <w:r>
              <w:rPr>
                <w:rFonts w:ascii="PMingLiU" w:cs="PMingLiU" w:eastAsia="PMingLiU" w:hAnsi="PMingLiU"/>
                <w:sz w:val="15"/>
                <w:szCs w:val="15"/>
                <w:color w:val="auto"/>
              </w:rPr>
              <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4"/>
            <w:vMerge w:val="restart"/>
          </w:tcPr>
          <w:p>
            <w:pPr>
              <w:jc w:val="center"/>
              <w:ind w:left="363"/>
              <w:spacing w:after="0"/>
              <w:rPr>
                <w:sz w:val="20"/>
                <w:szCs w:val="20"/>
                <w:color w:val="auto"/>
              </w:rPr>
            </w:pPr>
            <w:r>
              <w:rPr>
                <w:rFonts w:ascii="PMingLiU" w:cs="PMingLiU" w:eastAsia="PMingLiU" w:hAnsi="PMingLiU"/>
                <w:sz w:val="15"/>
                <w:szCs w:val="15"/>
                <w:color w:val="19228E"/>
              </w:rPr>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60" w:type="dxa"/>
            <w:vAlign w:val="bottom"/>
            <w:gridSpan w:val="10"/>
          </w:tcPr>
          <w:p>
            <w:pPr>
              <w:spacing w:after="0" w:line="172" w:lineRule="exact"/>
              <w:rPr>
                <w:sz w:val="20"/>
                <w:szCs w:val="20"/>
                <w:color w:val="auto"/>
              </w:rPr>
            </w:pPr>
            <w:r>
              <w:rPr>
                <w:rFonts w:ascii="PMingLiU" w:cs="PMingLiU" w:eastAsia="PMingLiU" w:hAnsi="PMingLiU"/>
                <w:sz w:val="15"/>
                <w:szCs w:val="15"/>
                <w:color w:val="19228E"/>
              </w:rPr>
              <w:t>&amp;RQVROLGDWHG6WDWHPHQWVRI2SHUDWLRQVIRUHDFKRIWKHWKUHH\HDUVLQWKHSHULRGHQGHG'HFHPEHU</w:t>
            </w:r>
          </w:p>
        </w:tc>
        <w:tc>
          <w:tcPr>
            <w:tcW w:w="12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760" w:type="dxa"/>
            <w:vAlign w:val="bottom"/>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1140" w:type="dxa"/>
            <w:vAlign w:val="bottom"/>
            <w:shd w:val="clear" w:color="auto" w:fill="19228E"/>
          </w:tcPr>
          <w:p>
            <w:pPr>
              <w:spacing w:after="0" w:line="20" w:lineRule="exact"/>
              <w:rPr>
                <w:sz w:val="1"/>
                <w:szCs w:val="1"/>
                <w:color w:val="auto"/>
              </w:rPr>
            </w:pPr>
          </w:p>
        </w:tc>
        <w:tc>
          <w:tcPr>
            <w:tcW w:w="320" w:type="dxa"/>
            <w:vAlign w:val="bottom"/>
            <w:shd w:val="clear" w:color="auto" w:fill="19228E"/>
          </w:tcPr>
          <w:p>
            <w:pPr>
              <w:spacing w:after="0" w:line="20" w:lineRule="exact"/>
              <w:rPr>
                <w:sz w:val="1"/>
                <w:szCs w:val="1"/>
                <w:color w:val="auto"/>
              </w:rPr>
            </w:pPr>
          </w:p>
        </w:tc>
        <w:tc>
          <w:tcPr>
            <w:tcW w:w="1620" w:type="dxa"/>
            <w:vAlign w:val="bottom"/>
            <w:tcBorders>
              <w:right w:val="single" w:sz="8" w:color="19228E"/>
            </w:tcBorders>
            <w:shd w:val="clear" w:color="auto" w:fill="19228E"/>
          </w:tcPr>
          <w:p>
            <w:pPr>
              <w:spacing w:after="0" w:line="20" w:lineRule="exact"/>
              <w:rPr>
                <w:sz w:val="1"/>
                <w:szCs w:val="1"/>
                <w:color w:val="auto"/>
              </w:rPr>
            </w:pPr>
          </w:p>
        </w:tc>
        <w:tc>
          <w:tcPr>
            <w:tcW w:w="1960" w:type="dxa"/>
            <w:vAlign w:val="bottom"/>
            <w:shd w:val="clear" w:color="auto" w:fill="19228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500"/>
              <w:spacing w:after="0"/>
              <w:rPr>
                <w:sz w:val="20"/>
                <w:szCs w:val="20"/>
                <w:color w:val="auto"/>
              </w:rPr>
            </w:pPr>
            <w:r>
              <w:rPr>
                <w:rFonts w:ascii="PMingLiU" w:cs="PMingLiU" w:eastAsia="PMingLiU" w:hAnsi="PMingLiU"/>
                <w:sz w:val="15"/>
                <w:szCs w:val="15"/>
                <w:color w:val="auto"/>
              </w:rPr>
              <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4"/>
            <w:vMerge w:val="restart"/>
          </w:tcPr>
          <w:p>
            <w:pPr>
              <w:jc w:val="center"/>
              <w:ind w:left="363"/>
              <w:spacing w:after="0"/>
              <w:rPr>
                <w:sz w:val="20"/>
                <w:szCs w:val="20"/>
                <w:color w:val="auto"/>
              </w:rPr>
            </w:pPr>
            <w:r>
              <w:rPr>
                <w:rFonts w:ascii="PMingLiU" w:cs="PMingLiU" w:eastAsia="PMingLiU" w:hAnsi="PMingLiU"/>
                <w:sz w:val="15"/>
                <w:szCs w:val="15"/>
                <w:color w:val="19228E"/>
              </w:rPr>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60" w:type="dxa"/>
            <w:vAlign w:val="bottom"/>
            <w:gridSpan w:val="10"/>
          </w:tcPr>
          <w:p>
            <w:pPr>
              <w:spacing w:after="0" w:line="172" w:lineRule="exact"/>
              <w:rPr>
                <w:sz w:val="20"/>
                <w:szCs w:val="20"/>
                <w:color w:val="auto"/>
              </w:rPr>
            </w:pPr>
            <w:r>
              <w:rPr>
                <w:rFonts w:ascii="PMingLiU" w:cs="PMingLiU" w:eastAsia="PMingLiU" w:hAnsi="PMingLiU"/>
                <w:sz w:val="15"/>
                <w:szCs w:val="15"/>
                <w:color w:val="19228E"/>
                <w:w w:val="92"/>
              </w:rPr>
              <w:t>&amp;RQVROLGDWHG6WDWHPHQWVRI&amp;RPSUHKHQVLYH,QFRPH/RVVIRUHDFKRIWKHWKUHH\HDUVLQWKHSHULRGHQGHG'HFHPEHU</w:t>
            </w:r>
          </w:p>
        </w:tc>
        <w:tc>
          <w:tcPr>
            <w:tcW w:w="12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760" w:type="dxa"/>
            <w:vAlign w:val="bottom"/>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1140" w:type="dxa"/>
            <w:vAlign w:val="bottom"/>
            <w:shd w:val="clear" w:color="auto" w:fill="19228E"/>
          </w:tcPr>
          <w:p>
            <w:pPr>
              <w:spacing w:after="0" w:line="20" w:lineRule="exact"/>
              <w:rPr>
                <w:sz w:val="1"/>
                <w:szCs w:val="1"/>
                <w:color w:val="auto"/>
              </w:rPr>
            </w:pPr>
          </w:p>
        </w:tc>
        <w:tc>
          <w:tcPr>
            <w:tcW w:w="320" w:type="dxa"/>
            <w:vAlign w:val="bottom"/>
            <w:shd w:val="clear" w:color="auto" w:fill="19228E"/>
          </w:tcPr>
          <w:p>
            <w:pPr>
              <w:spacing w:after="0" w:line="20" w:lineRule="exact"/>
              <w:rPr>
                <w:sz w:val="1"/>
                <w:szCs w:val="1"/>
                <w:color w:val="auto"/>
              </w:rPr>
            </w:pPr>
          </w:p>
        </w:tc>
        <w:tc>
          <w:tcPr>
            <w:tcW w:w="1620" w:type="dxa"/>
            <w:vAlign w:val="bottom"/>
            <w:tcBorders>
              <w:right w:val="single" w:sz="8" w:color="19228E"/>
            </w:tcBorders>
            <w:shd w:val="clear" w:color="auto" w:fill="19228E"/>
          </w:tcPr>
          <w:p>
            <w:pPr>
              <w:spacing w:after="0" w:line="20" w:lineRule="exact"/>
              <w:rPr>
                <w:sz w:val="1"/>
                <w:szCs w:val="1"/>
                <w:color w:val="auto"/>
              </w:rPr>
            </w:pPr>
          </w:p>
        </w:tc>
        <w:tc>
          <w:tcPr>
            <w:tcW w:w="1960" w:type="dxa"/>
            <w:vAlign w:val="bottom"/>
            <w:shd w:val="clear" w:color="auto" w:fill="19228E"/>
          </w:tcPr>
          <w:p>
            <w:pPr>
              <w:spacing w:after="0" w:line="20" w:lineRule="exact"/>
              <w:rPr>
                <w:sz w:val="1"/>
                <w:szCs w:val="1"/>
                <w:color w:val="auto"/>
              </w:rPr>
            </w:pPr>
          </w:p>
        </w:tc>
        <w:tc>
          <w:tcPr>
            <w:tcW w:w="600" w:type="dxa"/>
            <w:vAlign w:val="bottom"/>
            <w:tcBorders>
              <w:left w:val="single" w:sz="8" w:color="19228E"/>
            </w:tcBorders>
            <w:shd w:val="clear" w:color="auto" w:fill="19228E"/>
          </w:tcPr>
          <w:p>
            <w:pPr>
              <w:spacing w:after="0" w:line="20" w:lineRule="exact"/>
              <w:rPr>
                <w:sz w:val="1"/>
                <w:szCs w:val="1"/>
                <w:color w:val="auto"/>
              </w:rPr>
            </w:pPr>
          </w:p>
        </w:tc>
        <w:tc>
          <w:tcPr>
            <w:tcW w:w="620" w:type="dxa"/>
            <w:vAlign w:val="bottom"/>
            <w:shd w:val="clear" w:color="auto" w:fill="19228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500"/>
              <w:spacing w:after="0"/>
              <w:rPr>
                <w:sz w:val="20"/>
                <w:szCs w:val="20"/>
                <w:color w:val="auto"/>
              </w:rPr>
            </w:pPr>
            <w:r>
              <w:rPr>
                <w:rFonts w:ascii="PMingLiU" w:cs="PMingLiU" w:eastAsia="PMingLiU" w:hAnsi="PMingLiU"/>
                <w:sz w:val="15"/>
                <w:szCs w:val="15"/>
                <w:color w:val="auto"/>
              </w:rPr>
              <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4"/>
            <w:vMerge w:val="restart"/>
          </w:tcPr>
          <w:p>
            <w:pPr>
              <w:jc w:val="center"/>
              <w:ind w:left="363"/>
              <w:spacing w:after="0"/>
              <w:rPr>
                <w:sz w:val="20"/>
                <w:szCs w:val="20"/>
                <w:color w:val="auto"/>
              </w:rPr>
            </w:pPr>
            <w:r>
              <w:rPr>
                <w:rFonts w:ascii="PMingLiU" w:cs="PMingLiU" w:eastAsia="PMingLiU" w:hAnsi="PMingLiU"/>
                <w:sz w:val="15"/>
                <w:szCs w:val="15"/>
                <w:color w:val="19228E"/>
              </w:rPr>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60" w:type="dxa"/>
            <w:vAlign w:val="bottom"/>
            <w:gridSpan w:val="10"/>
          </w:tcPr>
          <w:p>
            <w:pPr>
              <w:spacing w:after="0" w:line="172" w:lineRule="exact"/>
              <w:rPr>
                <w:sz w:val="20"/>
                <w:szCs w:val="20"/>
                <w:color w:val="auto"/>
              </w:rPr>
            </w:pPr>
            <w:r>
              <w:rPr>
                <w:rFonts w:ascii="PMingLiU" w:cs="PMingLiU" w:eastAsia="PMingLiU" w:hAnsi="PMingLiU"/>
                <w:sz w:val="15"/>
                <w:szCs w:val="15"/>
                <w:color w:val="19228E"/>
                <w:w w:val="96"/>
              </w:rPr>
              <w:t>&amp;RQVROLGDWHG6WDWHPHQWVRI6WRFNKROGHUV¶(TXLW\IRUHDFKRIWKHWKUHH\HDUVLQWKHSHULRGHQGHG'HFHPEHU</w:t>
            </w:r>
          </w:p>
        </w:tc>
        <w:tc>
          <w:tcPr>
            <w:tcW w:w="12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760" w:type="dxa"/>
            <w:vAlign w:val="bottom"/>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1140" w:type="dxa"/>
            <w:vAlign w:val="bottom"/>
            <w:shd w:val="clear" w:color="auto" w:fill="19228E"/>
          </w:tcPr>
          <w:p>
            <w:pPr>
              <w:spacing w:after="0" w:line="20" w:lineRule="exact"/>
              <w:rPr>
                <w:sz w:val="1"/>
                <w:szCs w:val="1"/>
                <w:color w:val="auto"/>
              </w:rPr>
            </w:pPr>
          </w:p>
        </w:tc>
        <w:tc>
          <w:tcPr>
            <w:tcW w:w="320" w:type="dxa"/>
            <w:vAlign w:val="bottom"/>
            <w:shd w:val="clear" w:color="auto" w:fill="19228E"/>
          </w:tcPr>
          <w:p>
            <w:pPr>
              <w:spacing w:after="0" w:line="20" w:lineRule="exact"/>
              <w:rPr>
                <w:sz w:val="1"/>
                <w:szCs w:val="1"/>
                <w:color w:val="auto"/>
              </w:rPr>
            </w:pPr>
          </w:p>
        </w:tc>
        <w:tc>
          <w:tcPr>
            <w:tcW w:w="1620" w:type="dxa"/>
            <w:vAlign w:val="bottom"/>
            <w:tcBorders>
              <w:right w:val="single" w:sz="8" w:color="19228E"/>
            </w:tcBorders>
            <w:shd w:val="clear" w:color="auto" w:fill="19228E"/>
          </w:tcPr>
          <w:p>
            <w:pPr>
              <w:spacing w:after="0" w:line="20" w:lineRule="exact"/>
              <w:rPr>
                <w:sz w:val="1"/>
                <w:szCs w:val="1"/>
                <w:color w:val="auto"/>
              </w:rPr>
            </w:pPr>
          </w:p>
        </w:tc>
        <w:tc>
          <w:tcPr>
            <w:tcW w:w="1960" w:type="dxa"/>
            <w:vAlign w:val="bottom"/>
            <w:shd w:val="clear" w:color="auto" w:fill="19228E"/>
          </w:tcPr>
          <w:p>
            <w:pPr>
              <w:spacing w:after="0" w:line="20" w:lineRule="exact"/>
              <w:rPr>
                <w:sz w:val="1"/>
                <w:szCs w:val="1"/>
                <w:color w:val="auto"/>
              </w:rPr>
            </w:pPr>
          </w:p>
        </w:tc>
        <w:tc>
          <w:tcPr>
            <w:tcW w:w="600" w:type="dxa"/>
            <w:vAlign w:val="bottom"/>
            <w:tcBorders>
              <w:left w:val="single" w:sz="8" w:color="19228E"/>
            </w:tcBorders>
            <w:shd w:val="clear" w:color="auto" w:fill="19228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500"/>
              <w:spacing w:after="0"/>
              <w:rPr>
                <w:sz w:val="20"/>
                <w:szCs w:val="20"/>
                <w:color w:val="auto"/>
              </w:rPr>
            </w:pPr>
            <w:r>
              <w:rPr>
                <w:rFonts w:ascii="PMingLiU" w:cs="PMingLiU" w:eastAsia="PMingLiU" w:hAnsi="PMingLiU"/>
                <w:sz w:val="15"/>
                <w:szCs w:val="15"/>
                <w:color w:val="auto"/>
              </w:rPr>
              <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4"/>
            <w:vMerge w:val="restart"/>
          </w:tcPr>
          <w:p>
            <w:pPr>
              <w:jc w:val="center"/>
              <w:ind w:left="363"/>
              <w:spacing w:after="0"/>
              <w:rPr>
                <w:sz w:val="20"/>
                <w:szCs w:val="20"/>
                <w:color w:val="auto"/>
              </w:rPr>
            </w:pPr>
            <w:r>
              <w:rPr>
                <w:rFonts w:ascii="PMingLiU" w:cs="PMingLiU" w:eastAsia="PMingLiU" w:hAnsi="PMingLiU"/>
                <w:sz w:val="15"/>
                <w:szCs w:val="15"/>
                <w:color w:val="19228E"/>
              </w:rPr>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60" w:type="dxa"/>
            <w:vAlign w:val="bottom"/>
            <w:gridSpan w:val="10"/>
          </w:tcPr>
          <w:p>
            <w:pPr>
              <w:spacing w:after="0" w:line="172" w:lineRule="exact"/>
              <w:rPr>
                <w:sz w:val="20"/>
                <w:szCs w:val="20"/>
                <w:color w:val="auto"/>
              </w:rPr>
            </w:pPr>
            <w:r>
              <w:rPr>
                <w:rFonts w:ascii="PMingLiU" w:cs="PMingLiU" w:eastAsia="PMingLiU" w:hAnsi="PMingLiU"/>
                <w:sz w:val="15"/>
                <w:szCs w:val="15"/>
                <w:color w:val="19228E"/>
              </w:rPr>
              <w:t>&amp;RQVROLGDWHG6WDWHPHQWVRI&amp;DVK)ORZVIRUHDFKRIWKHWKUHH\HDUVLQWKHSHULRGHQGHG'HFHPEHU</w:t>
            </w:r>
          </w:p>
        </w:tc>
        <w:tc>
          <w:tcPr>
            <w:tcW w:w="12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760" w:type="dxa"/>
            <w:vAlign w:val="bottom"/>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1140" w:type="dxa"/>
            <w:vAlign w:val="bottom"/>
            <w:shd w:val="clear" w:color="auto" w:fill="19228E"/>
          </w:tcPr>
          <w:p>
            <w:pPr>
              <w:spacing w:after="0" w:line="20" w:lineRule="exact"/>
              <w:rPr>
                <w:sz w:val="1"/>
                <w:szCs w:val="1"/>
                <w:color w:val="auto"/>
              </w:rPr>
            </w:pPr>
          </w:p>
        </w:tc>
        <w:tc>
          <w:tcPr>
            <w:tcW w:w="320" w:type="dxa"/>
            <w:vAlign w:val="bottom"/>
            <w:shd w:val="clear" w:color="auto" w:fill="19228E"/>
          </w:tcPr>
          <w:p>
            <w:pPr>
              <w:spacing w:after="0" w:line="20" w:lineRule="exact"/>
              <w:rPr>
                <w:sz w:val="1"/>
                <w:szCs w:val="1"/>
                <w:color w:val="auto"/>
              </w:rPr>
            </w:pPr>
          </w:p>
        </w:tc>
        <w:tc>
          <w:tcPr>
            <w:tcW w:w="1620" w:type="dxa"/>
            <w:vAlign w:val="bottom"/>
            <w:tcBorders>
              <w:right w:val="single" w:sz="8" w:color="19228E"/>
            </w:tcBorders>
            <w:shd w:val="clear" w:color="auto" w:fill="19228E"/>
          </w:tcPr>
          <w:p>
            <w:pPr>
              <w:spacing w:after="0" w:line="20" w:lineRule="exact"/>
              <w:rPr>
                <w:sz w:val="1"/>
                <w:szCs w:val="1"/>
                <w:color w:val="auto"/>
              </w:rPr>
            </w:pPr>
          </w:p>
        </w:tc>
        <w:tc>
          <w:tcPr>
            <w:tcW w:w="1960" w:type="dxa"/>
            <w:vAlign w:val="bottom"/>
            <w:shd w:val="clear" w:color="auto" w:fill="19228E"/>
          </w:tcPr>
          <w:p>
            <w:pPr>
              <w:spacing w:after="0" w:line="20" w:lineRule="exact"/>
              <w:rPr>
                <w:sz w:val="1"/>
                <w:szCs w:val="1"/>
                <w:color w:val="auto"/>
              </w:rPr>
            </w:pPr>
          </w:p>
        </w:tc>
        <w:tc>
          <w:tcPr>
            <w:tcW w:w="600" w:type="dxa"/>
            <w:vAlign w:val="bottom"/>
            <w:tcBorders>
              <w:left w:val="single" w:sz="8" w:color="19228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500"/>
              <w:spacing w:after="0"/>
              <w:rPr>
                <w:sz w:val="20"/>
                <w:szCs w:val="20"/>
                <w:color w:val="auto"/>
              </w:rPr>
            </w:pPr>
            <w:r>
              <w:rPr>
                <w:rFonts w:ascii="PMingLiU" w:cs="PMingLiU" w:eastAsia="PMingLiU" w:hAnsi="PMingLiU"/>
                <w:sz w:val="15"/>
                <w:szCs w:val="15"/>
                <w:color w:val="auto"/>
              </w:rPr>
              <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60" w:type="dxa"/>
            <w:vAlign w:val="bottom"/>
            <w:gridSpan w:val="10"/>
          </w:tcPr>
          <w:p>
            <w:pPr>
              <w:spacing w:after="0" w:line="172" w:lineRule="exact"/>
              <w:rPr>
                <w:sz w:val="20"/>
                <w:szCs w:val="20"/>
                <w:color w:val="auto"/>
              </w:rPr>
            </w:pPr>
            <w:r>
              <w:rPr>
                <w:rFonts w:ascii="PMingLiU" w:cs="PMingLiU" w:eastAsia="PMingLiU" w:hAnsi="PMingLiU"/>
                <w:sz w:val="15"/>
                <w:szCs w:val="15"/>
                <w:color w:val="19228E"/>
              </w:rPr>
              <w:t>1RWHVWR&amp;RQVROLGDWHG)LQDQFLDO6WDWHPHQWV</w:t>
            </w:r>
          </w:p>
        </w:tc>
        <w:tc>
          <w:tcPr>
            <w:tcW w:w="1260" w:type="dxa"/>
            <w:vAlign w:val="bottom"/>
            <w:gridSpan w:val="4"/>
          </w:tcPr>
          <w:p>
            <w:pPr>
              <w:jc w:val="center"/>
              <w:ind w:left="363"/>
              <w:spacing w:after="0" w:line="172" w:lineRule="exact"/>
              <w:rPr>
                <w:sz w:val="20"/>
                <w:szCs w:val="20"/>
                <w:color w:val="auto"/>
              </w:rPr>
            </w:pPr>
            <w:r>
              <w:rPr>
                <w:rFonts w:ascii="PMingLiU" w:cs="PMingLiU" w:eastAsia="PMingLiU" w:hAnsi="PMingLiU"/>
                <w:sz w:val="15"/>
                <w:szCs w:val="15"/>
                <w:color w:val="19228E"/>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19228E"/>
          </w:tcPr>
          <w:p>
            <w:pPr>
              <w:spacing w:after="0" w:line="20" w:lineRule="exact"/>
              <w:rPr>
                <w:sz w:val="1"/>
                <w:szCs w:val="1"/>
                <w:color w:val="auto"/>
              </w:rPr>
            </w:pPr>
          </w:p>
        </w:tc>
        <w:tc>
          <w:tcPr>
            <w:tcW w:w="760" w:type="dxa"/>
            <w:vAlign w:val="bottom"/>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1140" w:type="dxa"/>
            <w:vAlign w:val="bottom"/>
            <w:shd w:val="clear" w:color="auto" w:fill="19228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19228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500"/>
              <w:spacing w:after="0"/>
              <w:rPr>
                <w:sz w:val="20"/>
                <w:szCs w:val="20"/>
                <w:color w:val="auto"/>
              </w:rPr>
            </w:pPr>
            <w:r>
              <w:rPr>
                <w:rFonts w:ascii="PMingLiU" w:cs="PMingLiU" w:eastAsia="PMingLiU" w:hAnsi="PMingLiU"/>
                <w:sz w:val="15"/>
                <w:szCs w:val="15"/>
                <w:color w:val="auto"/>
              </w:rPr>
              <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6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60" w:type="dxa"/>
            <w:vAlign w:val="bottom"/>
            <w:gridSpan w:val="10"/>
          </w:tcPr>
          <w:p>
            <w:pPr>
              <w:spacing w:after="0" w:line="172" w:lineRule="exact"/>
              <w:rPr>
                <w:sz w:val="20"/>
                <w:szCs w:val="20"/>
                <w:color w:val="auto"/>
              </w:rPr>
            </w:pPr>
            <w:r>
              <w:rPr>
                <w:rFonts w:ascii="PMingLiU" w:cs="PMingLiU" w:eastAsia="PMingLiU" w:hAnsi="PMingLiU"/>
                <w:sz w:val="15"/>
                <w:szCs w:val="15"/>
                <w:u w:val="single" w:color="auto"/>
                <w:color w:val="19228E"/>
              </w:rPr>
              <w:t>5HSRUWRI,QGHSHQGHQW5HJLVWHUHG3XEOLF$FFRXQWLQJ)LUP3&amp;$</w:t>
            </w:r>
            <w:r>
              <w:rPr>
                <w:rFonts w:ascii="PMingLiU" w:cs="PMingLiU" w:eastAsia="PMingLiU" w:hAnsi="PMingLiU"/>
                <w:sz w:val="15"/>
                <w:szCs w:val="15"/>
                <w:color w:val="19228E"/>
              </w:rPr>
              <w:t>2%,'</w:t>
            </w:r>
          </w:p>
        </w:tc>
        <w:tc>
          <w:tcPr>
            <w:tcW w:w="1260" w:type="dxa"/>
            <w:vAlign w:val="bottom"/>
            <w:gridSpan w:val="4"/>
          </w:tcPr>
          <w:p>
            <w:pPr>
              <w:jc w:val="center"/>
              <w:ind w:left="363"/>
              <w:spacing w:after="0" w:line="172" w:lineRule="exact"/>
              <w:rPr>
                <w:sz w:val="20"/>
                <w:szCs w:val="20"/>
                <w:color w:val="auto"/>
              </w:rPr>
            </w:pPr>
            <w:r>
              <w:rPr>
                <w:rFonts w:ascii="PMingLiU" w:cs="PMingLiU" w:eastAsia="PMingLiU" w:hAnsi="PMingLiU"/>
                <w:sz w:val="15"/>
                <w:szCs w:val="15"/>
                <w:color w:val="19228E"/>
              </w:rP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Borders>
              <w:top w:val="single" w:sz="8" w:color="19228E"/>
            </w:tcBorders>
          </w:tcPr>
          <w:p>
            <w:pPr>
              <w:spacing w:after="0"/>
              <w:rPr>
                <w:sz w:val="16"/>
                <w:szCs w:val="16"/>
                <w:color w:val="auto"/>
              </w:rPr>
            </w:pPr>
          </w:p>
        </w:tc>
        <w:tc>
          <w:tcPr>
            <w:tcW w:w="760" w:type="dxa"/>
            <w:vAlign w:val="bottom"/>
            <w:tcBorders>
              <w:top w:val="single" w:sz="8" w:color="19228E"/>
            </w:tcBorders>
          </w:tcPr>
          <w:p>
            <w:pPr>
              <w:spacing w:after="0"/>
              <w:rPr>
                <w:sz w:val="16"/>
                <w:szCs w:val="16"/>
                <w:color w:val="auto"/>
              </w:rPr>
            </w:pPr>
          </w:p>
        </w:tc>
        <w:tc>
          <w:tcPr>
            <w:tcW w:w="140" w:type="dxa"/>
            <w:vAlign w:val="bottom"/>
            <w:tcBorders>
              <w:top w:val="single" w:sz="8" w:color="19228E"/>
            </w:tcBorders>
          </w:tcPr>
          <w:p>
            <w:pPr>
              <w:spacing w:after="0"/>
              <w:rPr>
                <w:sz w:val="16"/>
                <w:szCs w:val="16"/>
                <w:color w:val="auto"/>
              </w:rPr>
            </w:pPr>
          </w:p>
        </w:tc>
        <w:tc>
          <w:tcPr>
            <w:tcW w:w="1140" w:type="dxa"/>
            <w:vAlign w:val="bottom"/>
            <w:tcBorders>
              <w:top w:val="single" w:sz="8" w:color="19228E"/>
            </w:tcBorders>
          </w:tcPr>
          <w:p>
            <w:pPr>
              <w:spacing w:after="0"/>
              <w:rPr>
                <w:sz w:val="16"/>
                <w:szCs w:val="16"/>
                <w:color w:val="auto"/>
              </w:rPr>
            </w:pPr>
          </w:p>
        </w:tc>
        <w:tc>
          <w:tcPr>
            <w:tcW w:w="320" w:type="dxa"/>
            <w:vAlign w:val="bottom"/>
            <w:tcBorders>
              <w:top w:val="single" w:sz="8" w:color="19228E"/>
            </w:tcBorders>
          </w:tcPr>
          <w:p>
            <w:pPr>
              <w:spacing w:after="0"/>
              <w:rPr>
                <w:sz w:val="16"/>
                <w:szCs w:val="16"/>
                <w:color w:val="auto"/>
              </w:rPr>
            </w:pPr>
          </w:p>
        </w:tc>
        <w:tc>
          <w:tcPr>
            <w:tcW w:w="1620" w:type="dxa"/>
            <w:vAlign w:val="bottom"/>
            <w:tcBorders>
              <w:top w:val="single" w:sz="8" w:color="19228E"/>
            </w:tcBorders>
          </w:tcPr>
          <w:p>
            <w:pPr>
              <w:spacing w:after="0"/>
              <w:rPr>
                <w:sz w:val="16"/>
                <w:szCs w:val="16"/>
                <w:color w:val="auto"/>
              </w:rPr>
            </w:pPr>
          </w:p>
        </w:tc>
        <w:tc>
          <w:tcPr>
            <w:tcW w:w="1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19228E"/>
            </w:tcBorders>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3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8760" w:type="dxa"/>
            <w:vAlign w:val="bottom"/>
            <w:gridSpan w:val="11"/>
          </w:tcPr>
          <w:p>
            <w:pPr>
              <w:ind w:left="60"/>
              <w:spacing w:after="0"/>
              <w:rPr>
                <w:sz w:val="20"/>
                <w:szCs w:val="20"/>
                <w:color w:val="auto"/>
              </w:rPr>
            </w:pPr>
            <w:r>
              <w:rPr>
                <w:rFonts w:ascii="PMingLiU" w:cs="PMingLiU" w:eastAsia="PMingLiU" w:hAnsi="PMingLiU"/>
                <w:sz w:val="15"/>
                <w:szCs w:val="15"/>
                <w:color w:val="auto"/>
              </w:rPr>
              <w:t>)LQDQFLDO6WDWHPHQW6FKHGXOH</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60" w:type="dxa"/>
            <w:vAlign w:val="bottom"/>
            <w:gridSpan w:val="10"/>
            <w:vMerge w:val="restart"/>
          </w:tcPr>
          <w:p>
            <w:pPr>
              <w:spacing w:after="0"/>
              <w:rPr>
                <w:sz w:val="20"/>
                <w:szCs w:val="20"/>
                <w:color w:val="auto"/>
              </w:rPr>
            </w:pPr>
            <w:r>
              <w:rPr>
                <w:rFonts w:ascii="PMingLiU" w:cs="PMingLiU" w:eastAsia="PMingLiU" w:hAnsi="PMingLiU"/>
                <w:sz w:val="15"/>
                <w:szCs w:val="15"/>
                <w:u w:val="single" w:color="auto"/>
                <w:color w:val="19228E"/>
              </w:rPr>
              <w:t>6FKHGXOH,,±9DOXDWLRQDQG4XDOLI\LQJ$</w:t>
            </w:r>
            <w:r>
              <w:rPr>
                <w:rFonts w:ascii="PMingLiU" w:cs="PMingLiU" w:eastAsia="PMingLiU" w:hAnsi="PMingLiU"/>
                <w:sz w:val="15"/>
                <w:szCs w:val="15"/>
                <w:color w:val="19228E"/>
              </w:rPr>
              <w:t>FFRXQWV</w:t>
            </w:r>
          </w:p>
        </w:tc>
        <w:tc>
          <w:tcPr>
            <w:tcW w:w="1260" w:type="dxa"/>
            <w:vAlign w:val="bottom"/>
            <w:gridSpan w:val="4"/>
            <w:vMerge w:val="restart"/>
          </w:tcPr>
          <w:p>
            <w:pPr>
              <w:jc w:val="center"/>
              <w:ind w:left="363"/>
              <w:spacing w:after="0"/>
              <w:rPr>
                <w:sz w:val="20"/>
                <w:szCs w:val="20"/>
                <w:color w:val="auto"/>
              </w:rPr>
            </w:pPr>
            <w:r>
              <w:rPr>
                <w:rFonts w:ascii="PMingLiU" w:cs="PMingLiU" w:eastAsia="PMingLiU" w:hAnsi="PMingLiU"/>
                <w:sz w:val="15"/>
                <w:szCs w:val="15"/>
                <w:color w:val="19228E"/>
              </w:rPr>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6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60" w:type="dxa"/>
            <w:vAlign w:val="bottom"/>
            <w:gridSpan w:val="10"/>
            <w:vMerge w:val="continue"/>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Borders>
              <w:top w:val="single" w:sz="8" w:color="19228E"/>
            </w:tcBorders>
          </w:tcPr>
          <w:p>
            <w:pPr>
              <w:spacing w:after="0"/>
              <w:rPr>
                <w:sz w:val="17"/>
                <w:szCs w:val="17"/>
                <w:color w:val="auto"/>
              </w:rPr>
            </w:pPr>
          </w:p>
        </w:tc>
        <w:tc>
          <w:tcPr>
            <w:tcW w:w="760" w:type="dxa"/>
            <w:vAlign w:val="bottom"/>
            <w:tcBorders>
              <w:top w:val="single" w:sz="8" w:color="19228E"/>
            </w:tcBorders>
          </w:tcPr>
          <w:p>
            <w:pPr>
              <w:spacing w:after="0"/>
              <w:rPr>
                <w:sz w:val="17"/>
                <w:szCs w:val="17"/>
                <w:color w:val="auto"/>
              </w:rPr>
            </w:pPr>
          </w:p>
        </w:tc>
        <w:tc>
          <w:tcPr>
            <w:tcW w:w="140" w:type="dxa"/>
            <w:vAlign w:val="bottom"/>
            <w:tcBorders>
              <w:top w:val="single" w:sz="8" w:color="19228E"/>
            </w:tcBorders>
          </w:tcPr>
          <w:p>
            <w:pPr>
              <w:spacing w:after="0"/>
              <w:rPr>
                <w:sz w:val="17"/>
                <w:szCs w:val="17"/>
                <w:color w:val="auto"/>
              </w:rPr>
            </w:pPr>
          </w:p>
        </w:tc>
        <w:tc>
          <w:tcPr>
            <w:tcW w:w="1140" w:type="dxa"/>
            <w:vAlign w:val="bottom"/>
            <w:tcBorders>
              <w:top w:val="single" w:sz="8" w:color="19228E"/>
            </w:tcBorders>
          </w:tcPr>
          <w:p>
            <w:pPr>
              <w:spacing w:after="0"/>
              <w:rPr>
                <w:sz w:val="17"/>
                <w:szCs w:val="17"/>
                <w:color w:val="auto"/>
              </w:rPr>
            </w:pPr>
          </w:p>
        </w:tc>
        <w:tc>
          <w:tcPr>
            <w:tcW w:w="320" w:type="dxa"/>
            <w:vAlign w:val="bottom"/>
            <w:tcBorders>
              <w:top w:val="single" w:sz="8" w:color="19228E"/>
            </w:tcBorders>
          </w:tcPr>
          <w:p>
            <w:pPr>
              <w:spacing w:after="0"/>
              <w:rPr>
                <w:sz w:val="17"/>
                <w:szCs w:val="17"/>
                <w:color w:val="auto"/>
              </w:rPr>
            </w:pPr>
          </w:p>
        </w:tc>
        <w:tc>
          <w:tcPr>
            <w:tcW w:w="1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19228E"/>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60" w:right="260" w:firstLine="429"/>
        <w:spacing w:after="0" w:line="346" w:lineRule="auto"/>
        <w:rPr>
          <w:sz w:val="20"/>
          <w:szCs w:val="20"/>
          <w:color w:val="auto"/>
        </w:rPr>
      </w:pPr>
      <w:r>
        <w:rPr>
          <w:rFonts w:ascii="PMingLiU" w:cs="PMingLiU" w:eastAsia="PMingLiU" w:hAnsi="PMingLiU"/>
          <w:sz w:val="11"/>
          <w:szCs w:val="11"/>
          <w:color w:val="auto"/>
        </w:rPr>
        <w:t>$OORWKHUILQDQFLDOVWDWHPHQWVFKHGXOHVKDYHEHHQRPLWWHGEHFDXVHWKHUHTXLUHGLQIRUPDWLRQLVQRWDSSOLFDEOHRUQRWSUHVHQWLQDPRXQWVVXIILFLHQWWR UHTXLUHVXEPLVVLRQRIWKHVFKHGXOHRUEHFDXVHWKHLQIRUPDWLRQUHTXLUHGLVLQFOXGHGLQWKHFRQVROLGDWHGILQDQFLDOVWDWHPHQWVRUWKHQRWHVWKHUHWR</w:t>
      </w:r>
    </w:p>
    <w:p>
      <w:pPr>
        <w:spacing w:after="0"/>
        <w:rPr>
          <w:sz w:val="20"/>
          <w:szCs w:val="20"/>
          <w:color w:val="auto"/>
        </w:rPr>
      </w:pPr>
      <w:r>
        <w:rPr>
          <w:rFonts w:ascii="PMingLiU" w:cs="PMingLiU" w:eastAsia="PMingLiU" w:hAnsi="PMingLiU"/>
          <w:sz w:val="15"/>
          <w:szCs w:val="15"/>
          <w:color w:val="auto"/>
        </w:rPr>
        <w:t/>
      </w:r>
    </w:p>
    <w:p>
      <w:pPr>
        <w:spacing w:after="0"/>
        <w:tabs>
          <w:tab w:leader="none" w:pos="260" w:val="left"/>
          <w:tab w:leader="none" w:pos="540" w:val="left"/>
        </w:tabs>
        <w:rPr>
          <w:sz w:val="20"/>
          <w:szCs w:val="20"/>
          <w:color w:val="auto"/>
        </w:rPr>
      </w:pPr>
      <w:r>
        <w:rPr>
          <w:rFonts w:ascii="PMingLiU" w:cs="PMingLiU" w:eastAsia="PMingLiU" w:hAnsi="PMingLiU"/>
          <w:sz w:val="22"/>
          <w:szCs w:val="22"/>
          <w:color w:val="auto"/>
          <w:vertAlign w:val="subscript"/>
        </w:rPr>
        <w:t/>
      </w:r>
      <w:r>
        <w:rPr>
          <w:sz w:val="20"/>
          <w:szCs w:val="20"/>
          <w:color w:val="auto"/>
        </w:rPr>
        <w:tab/>
      </w:r>
      <w:r>
        <w:rPr>
          <w:rFonts w:ascii="PMingLiU" w:cs="PMingLiU" w:eastAsia="PMingLiU" w:hAnsi="PMingLiU"/>
          <w:sz w:val="11"/>
          <w:szCs w:val="11"/>
          <w:color w:val="auto"/>
        </w:rPr>
        <w:t/>
      </w:r>
      <w:r>
        <w:rPr>
          <w:sz w:val="20"/>
          <w:szCs w:val="20"/>
          <w:color w:val="auto"/>
        </w:rPr>
        <w:tab/>
      </w:r>
      <w:r>
        <w:rPr>
          <w:rFonts w:ascii="PMingLiU" w:cs="PMingLiU" w:eastAsia="PMingLiU" w:hAnsi="PMingLiU"/>
          <w:sz w:val="10"/>
          <w:szCs w:val="10"/>
          <w:color w:val="auto"/>
        </w:rPr>
        <w:t>([KLELWV</w:t>
      </w:r>
    </w:p>
    <w:p>
      <w:pPr>
        <w:spacing w:after="0" w:line="49"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1000"/>
        <w:spacing w:after="0"/>
        <w:rPr>
          <w:sz w:val="20"/>
          <w:szCs w:val="20"/>
          <w:color w:val="auto"/>
        </w:rPr>
      </w:pPr>
      <w:r>
        <w:rPr>
          <w:rFonts w:ascii="PMingLiU" w:cs="PMingLiU" w:eastAsia="PMingLiU" w:hAnsi="PMingLiU"/>
          <w:sz w:val="15"/>
          <w:szCs w:val="15"/>
          <w:color w:val="auto"/>
        </w:rPr>
        <w:t>7KHH[KLELWVOLVWHGXQGHU,WHPEKHUHRIDUHILOHGZLWKRULQFRUSRUDWHGE\UHIHUHQFHLQWRWKLV$QQXDO5HSRUWRQ)RUP.</w:t>
      </w:r>
    </w:p>
    <w:p>
      <w:pPr>
        <w:spacing w:after="0" w:line="11" w:lineRule="exact"/>
        <w:rPr>
          <w:sz w:val="20"/>
          <w:szCs w:val="20"/>
          <w:color w:val="auto"/>
        </w:rPr>
      </w:pPr>
    </w:p>
    <w:p>
      <w:pPr>
        <w:ind w:left="860"/>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7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580"/>
          </w:cols>
          <w:pgMar w:left="800" w:top="342" w:right="860" w:bottom="1440" w:gutter="0" w:footer="0" w:header="0"/>
        </w:sectPr>
      </w:pPr>
    </w:p>
    <w:bookmarkStart w:id="49" w:name="page50"/>
    <w:bookmarkEnd w:id="49"/>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&amp;2162/,'$7('%$/$1&amp;(6+((76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80" w:type="dxa"/>
            <w:vAlign w:val="bottom"/>
            <w:tcBorders>
              <w:top w:val="single" w:sz="8" w:color="auto"/>
            </w:tcBorders>
          </w:tcPr>
          <w:p>
            <w:pPr>
              <w:spacing w:after="0" w:line="165" w:lineRule="exact"/>
              <w:rPr>
                <w:sz w:val="20"/>
                <w:szCs w:val="20"/>
                <w:color w:val="auto"/>
              </w:rPr>
            </w:pPr>
            <w:r>
              <w:rPr>
                <w:rFonts w:ascii="PMingLiU" w:cs="PMingLiU" w:eastAsia="PMingLiU" w:hAnsi="PMingLiU"/>
                <w:sz w:val="15"/>
                <w:szCs w:val="15"/>
                <w:i w:val="1"/>
                <w:iCs w:val="1"/>
                <w:color w:val="auto"/>
              </w:rPr>
              <w:t>LQWKRXVDQGVH[FHSWSDUYDOXH</w:t>
            </w:r>
          </w:p>
        </w:tc>
        <w:tc>
          <w:tcPr>
            <w:tcW w:w="28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r>
      <w:tr>
        <w:trPr>
          <w:trHeight w:val="190"/>
        </w:trPr>
        <w:tc>
          <w:tcPr>
            <w:tcW w:w="4780" w:type="dxa"/>
            <w:vAlign w:val="bottom"/>
          </w:tcPr>
          <w:p>
            <w:pPr>
              <w:spacing w:after="0"/>
              <w:rPr>
                <w:sz w:val="20"/>
                <w:szCs w:val="20"/>
                <w:color w:val="auto"/>
              </w:rPr>
            </w:pPr>
            <w:r>
              <w:rPr>
                <w:rFonts w:ascii="PMingLiU" w:cs="PMingLiU" w:eastAsia="PMingLiU" w:hAnsi="PMingLiU"/>
                <w:sz w:val="15"/>
                <w:szCs w:val="15"/>
                <w:color w:val="auto"/>
              </w:rPr>
              <w:t/>
            </w:r>
          </w:p>
        </w:tc>
        <w:tc>
          <w:tcPr>
            <w:tcW w:w="2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0"/>
        </w:trPr>
        <w:tc>
          <w:tcPr>
            <w:tcW w:w="4780" w:type="dxa"/>
            <w:vAlign w:val="bottom"/>
          </w:tcPr>
          <w:p>
            <w:pPr>
              <w:spacing w:after="0"/>
              <w:rPr>
                <w:sz w:val="20"/>
                <w:szCs w:val="20"/>
                <w:color w:val="auto"/>
              </w:rPr>
            </w:pPr>
            <w:r>
              <w:rPr>
                <w:rFonts w:ascii="PMingLiU" w:cs="PMingLiU" w:eastAsia="PMingLiU" w:hAnsi="PMingLiU"/>
                <w:sz w:val="15"/>
                <w:szCs w:val="15"/>
                <w:color w:val="auto"/>
              </w:rPr>
              <w:t/>
            </w:r>
          </w:p>
        </w:tc>
        <w:tc>
          <w:tcPr>
            <w:tcW w:w="288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16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tcPr>
          <w:p>
            <w:pPr>
              <w:jc w:val="right"/>
              <w:ind w:right="103"/>
              <w:spacing w:after="0"/>
              <w:rPr>
                <w:sz w:val="20"/>
                <w:szCs w:val="20"/>
                <w:color w:val="auto"/>
              </w:rPr>
            </w:pPr>
            <w:r>
              <w:rPr>
                <w:rFonts w:ascii="PMingLiU" w:cs="PMingLiU" w:eastAsia="PMingLiU" w:hAnsi="PMingLiU"/>
                <w:sz w:val="15"/>
                <w:szCs w:val="15"/>
                <w:color w:val="auto"/>
              </w:rPr>
              <w:t/>
            </w:r>
          </w:p>
        </w:tc>
        <w:tc>
          <w:tcPr>
            <w:tcW w:w="114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220" w:type="dxa"/>
            <w:vAlign w:val="bottom"/>
          </w:tcPr>
          <w:p>
            <w:pPr>
              <w:jc w:val="right"/>
              <w:spacing w:after="0"/>
              <w:rPr>
                <w:sz w:val="20"/>
                <w:szCs w:val="20"/>
                <w:color w:val="auto"/>
              </w:rPr>
            </w:pPr>
            <w:r>
              <w:rPr>
                <w:rFonts w:ascii="PMingLiU" w:cs="PMingLiU" w:eastAsia="PMingLiU" w:hAnsi="PMingLiU"/>
                <w:sz w:val="15"/>
                <w:szCs w:val="15"/>
                <w:color w:val="auto"/>
              </w:rPr>
              <w:t/>
            </w:r>
          </w:p>
        </w:tc>
      </w:tr>
      <w:tr>
        <w:trPr>
          <w:trHeight w:val="218"/>
        </w:trPr>
        <w:tc>
          <w:tcPr>
            <w:tcW w:w="4780" w:type="dxa"/>
            <w:vAlign w:val="bottom"/>
          </w:tcPr>
          <w:p>
            <w:pPr>
              <w:spacing w:after="0"/>
              <w:rPr>
                <w:sz w:val="20"/>
                <w:szCs w:val="20"/>
                <w:color w:val="auto"/>
              </w:rPr>
            </w:pPr>
            <w:r>
              <w:rPr>
                <w:rFonts w:ascii="PMingLiU" w:cs="PMingLiU" w:eastAsia="PMingLiU" w:hAnsi="PMingLiU"/>
                <w:sz w:val="15"/>
                <w:szCs w:val="15"/>
                <w:color w:val="auto"/>
              </w:rPr>
              <w:t/>
            </w:r>
          </w:p>
        </w:tc>
        <w:tc>
          <w:tcPr>
            <w:tcW w:w="288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1160" w:type="dxa"/>
            <w:vAlign w:val="bottom"/>
          </w:tcPr>
          <w:p>
            <w:pPr>
              <w:jc w:val="right"/>
              <w:ind w:right="343"/>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tcPr>
          <w:p>
            <w:pPr>
              <w:jc w:val="right"/>
              <w:ind w:right="103"/>
              <w:spacing w:after="0"/>
              <w:rPr>
                <w:sz w:val="20"/>
                <w:szCs w:val="20"/>
                <w:color w:val="auto"/>
              </w:rPr>
            </w:pPr>
            <w:r>
              <w:rPr>
                <w:rFonts w:ascii="PMingLiU" w:cs="PMingLiU" w:eastAsia="PMingLiU" w:hAnsi="PMingLiU"/>
                <w:sz w:val="15"/>
                <w:szCs w:val="15"/>
                <w:color w:val="auto"/>
              </w:rPr>
              <w:t/>
            </w:r>
          </w:p>
        </w:tc>
        <w:tc>
          <w:tcPr>
            <w:tcW w:w="1140" w:type="dxa"/>
            <w:vAlign w:val="bottom"/>
          </w:tcPr>
          <w:p>
            <w:pPr>
              <w:jc w:val="right"/>
              <w:ind w:right="343"/>
              <w:spacing w:after="0"/>
              <w:rPr>
                <w:sz w:val="20"/>
                <w:szCs w:val="20"/>
                <w:color w:val="auto"/>
              </w:rPr>
            </w:pPr>
            <w:r>
              <w:rPr>
                <w:rFonts w:ascii="PMingLiU" w:cs="PMingLiU" w:eastAsia="PMingLiU" w:hAnsi="PMingLiU"/>
                <w:sz w:val="15"/>
                <w:szCs w:val="15"/>
                <w:color w:val="auto"/>
              </w:rPr>
              <w:t/>
            </w:r>
          </w:p>
        </w:tc>
        <w:tc>
          <w:tcPr>
            <w:tcW w:w="220" w:type="dxa"/>
            <w:vAlign w:val="bottom"/>
          </w:tcPr>
          <w:p>
            <w:pPr>
              <w:jc w:val="right"/>
              <w:spacing w:after="0"/>
              <w:rPr>
                <w:sz w:val="20"/>
                <w:szCs w:val="20"/>
                <w:color w:val="auto"/>
              </w:rPr>
            </w:pPr>
            <w:r>
              <w:rPr>
                <w:rFonts w:ascii="PMingLiU" w:cs="PMingLiU" w:eastAsia="PMingLiU" w:hAnsi="PMingLiU"/>
                <w:sz w:val="15"/>
                <w:szCs w:val="15"/>
                <w:color w:val="auto"/>
              </w:rPr>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b w:val="1"/>
                <w:bCs w:val="1"/>
                <w:color w:val="auto"/>
              </w:rPr>
              <w:t>$66(76</w:t>
            </w:r>
          </w:p>
        </w:tc>
        <w:tc>
          <w:tcPr>
            <w:tcW w:w="240" w:type="dxa"/>
            <w:vAlign w:val="bottom"/>
            <w:tcBorders>
              <w:top w:val="single" w:sz="8" w:color="D2EEF5"/>
            </w:tcBorders>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tcBorders>
              <w:top w:val="single" w:sz="8" w:color="auto"/>
            </w:tcBorders>
            <w:shd w:val="clear" w:color="auto" w:fill="D2EEF5"/>
          </w:tcPr>
          <w:p>
            <w:pPr>
              <w:jc w:val="right"/>
              <w:ind w:right="263"/>
              <w:spacing w:after="0"/>
              <w:rPr>
                <w:sz w:val="20"/>
                <w:szCs w:val="20"/>
                <w:color w:val="auto"/>
              </w:rPr>
            </w:pPr>
            <w:r>
              <w:rPr>
                <w:rFonts w:ascii="PMingLiU" w:cs="PMingLiU" w:eastAsia="PMingLiU" w:hAnsi="PMingLiU"/>
                <w:sz w:val="15"/>
                <w:szCs w:val="15"/>
                <w:color w:val="auto"/>
              </w:rPr>
              <w:t/>
            </w:r>
          </w:p>
        </w:tc>
        <w:tc>
          <w:tcPr>
            <w:tcW w:w="920" w:type="dxa"/>
            <w:vAlign w:val="bottom"/>
            <w:tcBorders>
              <w:top w:val="single" w:sz="8" w:color="auto"/>
            </w:tcBorders>
            <w:shd w:val="clear" w:color="auto" w:fill="D2EEF5"/>
          </w:tcPr>
          <w:p>
            <w:pPr>
              <w:spacing w:after="0"/>
              <w:rPr>
                <w:sz w:val="15"/>
                <w:szCs w:val="15"/>
                <w:color w:val="auto"/>
              </w:rPr>
            </w:pPr>
          </w:p>
        </w:tc>
        <w:tc>
          <w:tcPr>
            <w:tcW w:w="6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jc w:val="right"/>
              <w:ind w:right="34"/>
              <w:spacing w:after="0"/>
              <w:rPr>
                <w:sz w:val="20"/>
                <w:szCs w:val="20"/>
                <w:color w:val="auto"/>
              </w:rPr>
            </w:pPr>
            <w:r>
              <w:rPr>
                <w:rFonts w:ascii="PMingLiU" w:cs="PMingLiU" w:eastAsia="PMingLiU" w:hAnsi="PMingLiU"/>
                <w:sz w:val="1"/>
                <w:szCs w:val="1"/>
                <w:color w:val="auto"/>
                <w:w w:val="4294942296"/>
              </w:rPr>
              <w:t/>
            </w:r>
          </w:p>
        </w:tc>
        <w:tc>
          <w:tcPr>
            <w:tcW w:w="440" w:type="dxa"/>
            <w:vAlign w:val="bottom"/>
            <w:tcBorders>
              <w:top w:val="single" w:sz="8" w:color="auto"/>
            </w:tcBorders>
            <w:shd w:val="clear" w:color="auto" w:fill="D2EEF5"/>
          </w:tcPr>
          <w:p>
            <w:pPr>
              <w:jc w:val="right"/>
              <w:ind w:right="303"/>
              <w:spacing w:after="0"/>
              <w:rPr>
                <w:sz w:val="20"/>
                <w:szCs w:val="20"/>
                <w:color w:val="auto"/>
              </w:rPr>
            </w:pPr>
            <w:r>
              <w:rPr>
                <w:rFonts w:ascii="PMingLiU" w:cs="PMingLiU" w:eastAsia="PMingLiU" w:hAnsi="PMingLiU"/>
                <w:sz w:val="15"/>
                <w:szCs w:val="15"/>
                <w:color w:val="auto"/>
              </w:rPr>
              <w:t/>
            </w:r>
          </w:p>
        </w:tc>
        <w:tc>
          <w:tcPr>
            <w:tcW w:w="86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PMingLiU" w:cs="PMingLiU" w:eastAsia="PMingLiU" w:hAnsi="PMingLiU"/>
                <w:sz w:val="15"/>
                <w:szCs w:val="15"/>
                <w:color w:val="auto"/>
              </w:rPr>
              <w:t>&amp;XUUHQWDVVHWV</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jc w:val="right"/>
              <w:ind w:right="263"/>
              <w:spacing w:after="0"/>
              <w:rPr>
                <w:sz w:val="20"/>
                <w:szCs w:val="20"/>
                <w:color w:val="auto"/>
              </w:rPr>
            </w:pPr>
            <w:r>
              <w:rPr>
                <w:rFonts w:ascii="PMingLiU" w:cs="PMingLiU" w:eastAsia="PMingLiU" w:hAnsi="PMingLiU"/>
                <w:sz w:val="15"/>
                <w:szCs w:val="15"/>
                <w:color w:val="auto"/>
              </w:rPr>
              <w:t/>
            </w: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&amp;DVKDQGFDVKHTXLYDOHQWV</w:t>
            </w:r>
          </w:p>
        </w:tc>
        <w:tc>
          <w:tcPr>
            <w:tcW w:w="340" w:type="dxa"/>
            <w:vAlign w:val="bottom"/>
            <w:gridSpan w:val="2"/>
            <w:shd w:val="clear" w:color="auto" w:fill="D2EEF5"/>
          </w:tcPr>
          <w:p>
            <w:pPr>
              <w:ind w:left="140"/>
              <w:spacing w:after="0"/>
              <w:rPr>
                <w:sz w:val="20"/>
                <w:szCs w:val="20"/>
                <w:color w:val="auto"/>
              </w:rPr>
            </w:pPr>
            <w:r>
              <w:rPr>
                <w:rFonts w:ascii="PMingLiU" w:cs="PMingLiU" w:eastAsia="PMingLiU" w:hAnsi="PMingLiU"/>
                <w:sz w:val="15"/>
                <w:szCs w:val="15"/>
                <w:color w:val="auto"/>
              </w:rPr>
              <w:t> </w:t>
            </w:r>
          </w:p>
        </w:tc>
        <w:tc>
          <w:tcPr>
            <w:tcW w:w="380" w:type="dxa"/>
            <w:vAlign w:val="bottom"/>
            <w:shd w:val="clear" w:color="auto" w:fill="D2EEF5"/>
          </w:tcPr>
          <w:p>
            <w:pPr>
              <w:spacing w:after="0"/>
              <w:rPr>
                <w:sz w:val="16"/>
                <w:szCs w:val="16"/>
                <w:color w:val="auto"/>
              </w:rPr>
            </w:pPr>
          </w:p>
        </w:tc>
        <w:tc>
          <w:tcPr>
            <w:tcW w:w="11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ind w:left="140"/>
              <w:spacing w:after="0"/>
              <w:rPr>
                <w:sz w:val="20"/>
                <w:szCs w:val="20"/>
                <w:color w:val="auto"/>
              </w:rPr>
            </w:pPr>
            <w:r>
              <w:rPr>
                <w:rFonts w:ascii="PMingLiU" w:cs="PMingLiU" w:eastAsia="PMingLiU" w:hAnsi="PMingLiU"/>
                <w:sz w:val="15"/>
                <w:szCs w:val="15"/>
                <w:color w:val="auto"/>
              </w:rPr>
              <w:t>6KRUWWHUPLQYHVWPHQWV</w:t>
            </w:r>
          </w:p>
        </w:tc>
        <w:tc>
          <w:tcPr>
            <w:tcW w:w="340" w:type="dxa"/>
            <w:vAlign w:val="bottom"/>
            <w:gridSpan w:val="2"/>
          </w:tcPr>
          <w:p>
            <w:pPr>
              <w:ind w:left="140"/>
              <w:spacing w:after="0"/>
              <w:rPr>
                <w:sz w:val="20"/>
                <w:szCs w:val="20"/>
                <w:color w:val="auto"/>
              </w:rPr>
            </w:pPr>
            <w:r>
              <w:rPr>
                <w:rFonts w:ascii="PMingLiU" w:cs="PMingLiU" w:eastAsia="PMingLiU" w:hAnsi="PMingLiU"/>
                <w:sz w:val="15"/>
                <w:szCs w:val="15"/>
                <w:color w:val="auto"/>
              </w:rPr>
              <w:t> </w:t>
            </w:r>
          </w:p>
        </w:tc>
        <w:tc>
          <w:tcPr>
            <w:tcW w:w="38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$FFRXQWVUHFHLYDEOHQHW</w:t>
            </w:r>
          </w:p>
        </w:tc>
        <w:tc>
          <w:tcPr>
            <w:tcW w:w="2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spacing w:after="0"/>
              <w:rPr>
                <w:sz w:val="16"/>
                <w:szCs w:val="16"/>
                <w:color w:val="auto"/>
              </w:rPr>
            </w:pP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ind w:left="140"/>
              <w:spacing w:after="0"/>
              <w:rPr>
                <w:sz w:val="20"/>
                <w:szCs w:val="20"/>
                <w:color w:val="auto"/>
              </w:rPr>
            </w:pPr>
            <w:r>
              <w:rPr>
                <w:rFonts w:ascii="PMingLiU" w:cs="PMingLiU" w:eastAsia="PMingLiU" w:hAnsi="PMingLiU"/>
                <w:sz w:val="15"/>
                <w:szCs w:val="15"/>
                <w:color w:val="auto"/>
              </w:rPr>
              <w:t>,QYHQWRULHV</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3UHSDLGH[SHQVHVDQGRWKHUFXUUHQWDVVHWV</w:t>
            </w:r>
          </w:p>
        </w:tc>
        <w:tc>
          <w:tcPr>
            <w:tcW w:w="340" w:type="dxa"/>
            <w:vAlign w:val="bottom"/>
            <w:gridSpan w:val="2"/>
            <w:shd w:val="clear" w:color="auto" w:fill="D2EEF5"/>
          </w:tcPr>
          <w:p>
            <w:pPr>
              <w:ind w:left="140"/>
              <w:spacing w:after="0"/>
              <w:rPr>
                <w:sz w:val="20"/>
                <w:szCs w:val="20"/>
                <w:color w:val="auto"/>
              </w:rPr>
            </w:pPr>
            <w:r>
              <w:rPr>
                <w:rFonts w:ascii="PMingLiU" w:cs="PMingLiU" w:eastAsia="PMingLiU" w:hAnsi="PMingLiU"/>
                <w:sz w:val="15"/>
                <w:szCs w:val="15"/>
                <w:color w:val="auto"/>
              </w:rPr>
              <w:t> </w:t>
            </w:r>
          </w:p>
        </w:tc>
        <w:tc>
          <w:tcPr>
            <w:tcW w:w="380" w:type="dxa"/>
            <w:vAlign w:val="bottom"/>
            <w:shd w:val="clear" w:color="auto" w:fill="D2EEF5"/>
          </w:tcPr>
          <w:p>
            <w:pPr>
              <w:spacing w:after="0"/>
              <w:rPr>
                <w:sz w:val="16"/>
                <w:szCs w:val="16"/>
                <w:color w:val="auto"/>
              </w:rPr>
            </w:pPr>
          </w:p>
        </w:tc>
        <w:tc>
          <w:tcPr>
            <w:tcW w:w="11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7320" w:type="dxa"/>
            <w:vAlign w:val="bottom"/>
          </w:tcPr>
          <w:p>
            <w:pPr>
              <w:ind w:left="140"/>
              <w:spacing w:after="0"/>
              <w:rPr>
                <w:sz w:val="20"/>
                <w:szCs w:val="20"/>
                <w:color w:val="auto"/>
              </w:rPr>
            </w:pPr>
            <w:r>
              <w:rPr>
                <w:rFonts w:ascii="PMingLiU" w:cs="PMingLiU" w:eastAsia="PMingLiU" w:hAnsi="PMingLiU"/>
                <w:sz w:val="15"/>
                <w:szCs w:val="15"/>
                <w:color w:val="auto"/>
              </w:rPr>
              <w:t>7D[HVUHFHLYDEOH</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7"/>
                <w:szCs w:val="17"/>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7320" w:type="dxa"/>
            <w:vAlign w:val="bottom"/>
            <w:tcBorders>
              <w:top w:val="single" w:sz="8" w:color="D2EEF5"/>
            </w:tcBorders>
            <w:shd w:val="clear" w:color="auto" w:fill="D2EEF5"/>
          </w:tcPr>
          <w:p>
            <w:pPr>
              <w:ind w:left="280"/>
              <w:spacing w:after="0"/>
              <w:rPr>
                <w:sz w:val="20"/>
                <w:szCs w:val="20"/>
                <w:color w:val="auto"/>
              </w:rPr>
            </w:pPr>
            <w:r>
              <w:rPr>
                <w:rFonts w:ascii="PMingLiU" w:cs="PMingLiU" w:eastAsia="PMingLiU" w:hAnsi="PMingLiU"/>
                <w:sz w:val="15"/>
                <w:szCs w:val="15"/>
                <w:color w:val="auto"/>
              </w:rPr>
              <w:t>7RWDOFXUUHQWDVVHWV</w:t>
            </w:r>
          </w:p>
        </w:tc>
        <w:tc>
          <w:tcPr>
            <w:tcW w:w="240" w:type="dxa"/>
            <w:vAlign w:val="bottom"/>
            <w:tcBorders>
              <w:top w:val="single" w:sz="8" w:color="D2EEF5"/>
            </w:tcBorders>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tcBorders>
              <w:top w:val="single" w:sz="8" w:color="auto"/>
            </w:tcBorders>
            <w:shd w:val="clear" w:color="auto" w:fill="D2EEF5"/>
          </w:tcPr>
          <w:p>
            <w:pPr>
              <w:spacing w:after="0"/>
              <w:rPr>
                <w:sz w:val="15"/>
                <w:szCs w:val="15"/>
                <w:color w:val="auto"/>
              </w:rPr>
            </w:pPr>
          </w:p>
        </w:tc>
        <w:tc>
          <w:tcPr>
            <w:tcW w:w="9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jc w:val="right"/>
              <w:ind w:right="34"/>
              <w:spacing w:after="0"/>
              <w:rPr>
                <w:sz w:val="20"/>
                <w:szCs w:val="20"/>
                <w:color w:val="auto"/>
              </w:rPr>
            </w:pPr>
            <w:r>
              <w:rPr>
                <w:rFonts w:ascii="PMingLiU" w:cs="PMingLiU" w:eastAsia="PMingLiU" w:hAnsi="PMingLiU"/>
                <w:sz w:val="1"/>
                <w:szCs w:val="1"/>
                <w:color w:val="auto"/>
                <w:w w:val="4294942296"/>
              </w:rPr>
              <w:t/>
            </w:r>
          </w:p>
        </w:tc>
        <w:tc>
          <w:tcPr>
            <w:tcW w:w="440" w:type="dxa"/>
            <w:vAlign w:val="bottom"/>
            <w:tcBorders>
              <w:top w:val="single" w:sz="8" w:color="auto"/>
            </w:tcBorders>
            <w:shd w:val="clear" w:color="auto" w:fill="D2EEF5"/>
          </w:tcPr>
          <w:p>
            <w:pPr>
              <w:spacing w:after="0"/>
              <w:rPr>
                <w:sz w:val="15"/>
                <w:szCs w:val="15"/>
                <w:color w:val="auto"/>
              </w:rPr>
            </w:pPr>
          </w:p>
        </w:tc>
        <w:tc>
          <w:tcPr>
            <w:tcW w:w="860" w:type="dxa"/>
            <w:vAlign w:val="bottom"/>
            <w:tcBorders>
              <w:top w:val="single" w:sz="8" w:color="auto"/>
            </w:tcBorders>
            <w:shd w:val="clear" w:color="auto" w:fill="D2EEF5"/>
          </w:tcPr>
          <w:p>
            <w:pPr>
              <w:ind w:left="38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PMingLiU" w:cs="PMingLiU" w:eastAsia="PMingLiU" w:hAnsi="PMingLiU"/>
                <w:sz w:val="15"/>
                <w:szCs w:val="15"/>
                <w:color w:val="auto"/>
              </w:rPr>
              <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jc w:val="right"/>
              <w:ind w:right="263"/>
              <w:spacing w:after="0"/>
              <w:rPr>
                <w:sz w:val="20"/>
                <w:szCs w:val="20"/>
                <w:color w:val="auto"/>
              </w:rPr>
            </w:pPr>
            <w:r>
              <w:rPr>
                <w:rFonts w:ascii="PMingLiU" w:cs="PMingLiU" w:eastAsia="PMingLiU" w:hAnsi="PMingLiU"/>
                <w:sz w:val="15"/>
                <w:szCs w:val="15"/>
                <w:color w:val="auto"/>
              </w:rPr>
              <w:t/>
            </w: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spacing w:after="0"/>
              <w:rPr>
                <w:sz w:val="20"/>
                <w:szCs w:val="20"/>
                <w:color w:val="auto"/>
              </w:rPr>
            </w:pPr>
            <w:r>
              <w:rPr>
                <w:rFonts w:ascii="PMingLiU" w:cs="PMingLiU" w:eastAsia="PMingLiU" w:hAnsi="PMingLiU"/>
                <w:sz w:val="15"/>
                <w:szCs w:val="15"/>
                <w:color w:val="auto"/>
              </w:rPr>
              <w:t>3URSHUW\SODQWDQGHTXLSPHQWQHW</w:t>
            </w:r>
          </w:p>
        </w:tc>
        <w:tc>
          <w:tcPr>
            <w:tcW w:w="2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spacing w:after="0"/>
              <w:rPr>
                <w:sz w:val="16"/>
                <w:szCs w:val="16"/>
                <w:color w:val="auto"/>
              </w:rPr>
            </w:pP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PMingLiU" w:cs="PMingLiU" w:eastAsia="PMingLiU" w:hAnsi="PMingLiU"/>
                <w:sz w:val="15"/>
                <w:szCs w:val="15"/>
                <w:color w:val="auto"/>
              </w:rPr>
              <w:t>*RRGZLOO</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spacing w:after="0"/>
              <w:rPr>
                <w:sz w:val="20"/>
                <w:szCs w:val="20"/>
                <w:color w:val="auto"/>
              </w:rPr>
            </w:pPr>
            <w:r>
              <w:rPr>
                <w:rFonts w:ascii="PMingLiU" w:cs="PMingLiU" w:eastAsia="PMingLiU" w:hAnsi="PMingLiU"/>
                <w:sz w:val="15"/>
                <w:szCs w:val="15"/>
                <w:color w:val="auto"/>
              </w:rPr>
              <w:t>,QWDQJLEOHDVVHWVQHW</w:t>
            </w:r>
          </w:p>
        </w:tc>
        <w:tc>
          <w:tcPr>
            <w:tcW w:w="2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spacing w:after="0"/>
              <w:rPr>
                <w:sz w:val="16"/>
                <w:szCs w:val="16"/>
                <w:color w:val="auto"/>
              </w:rPr>
            </w:pP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PMingLiU" w:cs="PMingLiU" w:eastAsia="PMingLiU" w:hAnsi="PMingLiU"/>
                <w:sz w:val="15"/>
                <w:szCs w:val="15"/>
                <w:color w:val="auto"/>
              </w:rPr>
              <w:t>2WKHUDVVHWV</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7320" w:type="dxa"/>
            <w:vAlign w:val="bottom"/>
            <w:shd w:val="clear" w:color="auto" w:fill="D2EEF5"/>
          </w:tcPr>
          <w:p>
            <w:pPr>
              <w:spacing w:after="0"/>
              <w:rPr>
                <w:sz w:val="20"/>
                <w:szCs w:val="20"/>
                <w:color w:val="auto"/>
              </w:rPr>
            </w:pPr>
            <w:r>
              <w:rPr>
                <w:rFonts w:ascii="PMingLiU" w:cs="PMingLiU" w:eastAsia="PMingLiU" w:hAnsi="PMingLiU"/>
                <w:sz w:val="15"/>
                <w:szCs w:val="15"/>
                <w:color w:val="auto"/>
              </w:rPr>
              <w:t>2SHUDWLQJOHDVHULJKWRIXVHDVVHWV</w:t>
            </w:r>
          </w:p>
        </w:tc>
        <w:tc>
          <w:tcPr>
            <w:tcW w:w="2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spacing w:after="0"/>
              <w:rPr>
                <w:sz w:val="17"/>
                <w:szCs w:val="17"/>
                <w:color w:val="auto"/>
              </w:rPr>
            </w:pP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7"/>
                <w:szCs w:val="17"/>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34"/>
        </w:trPr>
        <w:tc>
          <w:tcPr>
            <w:tcW w:w="7320" w:type="dxa"/>
            <w:vAlign w:val="bottom"/>
            <w:tcBorders>
              <w:bottom w:val="single" w:sz="8" w:color="D2EEF5"/>
            </w:tcBorders>
          </w:tcPr>
          <w:p>
            <w:pPr>
              <w:spacing w:after="0"/>
              <w:rPr>
                <w:sz w:val="20"/>
                <w:szCs w:val="20"/>
                <w:color w:val="auto"/>
              </w:rPr>
            </w:pPr>
            <w:r>
              <w:rPr>
                <w:rFonts w:ascii="PMingLiU" w:cs="PMingLiU" w:eastAsia="PMingLiU" w:hAnsi="PMingLiU"/>
                <w:sz w:val="15"/>
                <w:szCs w:val="15"/>
                <w:color w:val="auto"/>
              </w:rPr>
              <w:t/>
            </w:r>
          </w:p>
        </w:tc>
        <w:tc>
          <w:tcPr>
            <w:tcW w:w="240" w:type="dxa"/>
            <w:vAlign w:val="bottom"/>
            <w:tcBorders>
              <w:bottom w:val="single" w:sz="8" w:color="D2EEF5"/>
            </w:tcBorders>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60" w:type="dxa"/>
            <w:vAlign w:val="bottom"/>
            <w:tcBorders>
              <w:bottom w:val="single" w:sz="8" w:color="D2EEF5"/>
            </w:tcBorders>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bottom w:val="single" w:sz="8" w:color="D2EEF5"/>
            </w:tcBorders>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bottom w:val="single" w:sz="8" w:color="D2EEF5"/>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380"/>
              <w:spacing w:after="0"/>
              <w:rPr>
                <w:sz w:val="20"/>
                <w:szCs w:val="20"/>
                <w:color w:val="auto"/>
              </w:rPr>
            </w:pPr>
            <w:r>
              <w:rPr>
                <w:rFonts w:ascii="PMingLiU" w:cs="PMingLiU" w:eastAsia="PMingLiU" w:hAnsi="PMingLiU"/>
                <w:sz w:val="15"/>
                <w:szCs w:val="15"/>
                <w:color w:val="auto"/>
              </w:rPr>
              <w:t/>
            </w:r>
          </w:p>
        </w:tc>
        <w:tc>
          <w:tcPr>
            <w:tcW w:w="80" w:type="dxa"/>
            <w:vAlign w:val="bottom"/>
            <w:tcBorders>
              <w:bottom w:val="single" w:sz="8" w:color="D2EEF5"/>
            </w:tcBorders>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66"/>
        </w:trPr>
        <w:tc>
          <w:tcPr>
            <w:tcW w:w="732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240" w:type="dxa"/>
            <w:vAlign w:val="bottom"/>
            <w:shd w:val="clear" w:color="auto" w:fill="D2EEF5"/>
          </w:tcPr>
          <w:p>
            <w:pPr>
              <w:ind w:left="140"/>
              <w:spacing w:after="0" w:line="166" w:lineRule="exact"/>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jc w:val="right"/>
              <w:ind w:right="263"/>
              <w:spacing w:after="0" w:line="166" w:lineRule="exact"/>
              <w:rPr>
                <w:sz w:val="20"/>
                <w:szCs w:val="20"/>
                <w:color w:val="auto"/>
              </w:rPr>
            </w:pPr>
            <w:r>
              <w:rPr>
                <w:rFonts w:ascii="PMingLiU" w:cs="PMingLiU" w:eastAsia="PMingLiU" w:hAnsi="PMingLiU"/>
                <w:sz w:val="15"/>
                <w:szCs w:val="15"/>
                <w:color w:val="auto"/>
              </w:rPr>
              <w:t/>
            </w:r>
          </w:p>
        </w:tc>
        <w:tc>
          <w:tcPr>
            <w:tcW w:w="920" w:type="dxa"/>
            <w:vAlign w:val="bottom"/>
            <w:shd w:val="clear" w:color="auto" w:fill="D2EEF5"/>
          </w:tcPr>
          <w:p>
            <w:pPr>
              <w:spacing w:after="0"/>
              <w:rPr>
                <w:sz w:val="14"/>
                <w:szCs w:val="14"/>
                <w:color w:val="auto"/>
              </w:rPr>
            </w:pPr>
          </w:p>
        </w:tc>
        <w:tc>
          <w:tcPr>
            <w:tcW w:w="6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40" w:type="dxa"/>
            <w:vAlign w:val="bottom"/>
            <w:shd w:val="clear" w:color="auto" w:fill="D2EEF5"/>
          </w:tcPr>
          <w:p>
            <w:pPr>
              <w:spacing w:after="0"/>
              <w:rPr>
                <w:sz w:val="14"/>
                <w:szCs w:val="14"/>
                <w:color w:val="auto"/>
              </w:rPr>
            </w:pPr>
          </w:p>
        </w:tc>
        <w:tc>
          <w:tcPr>
            <w:tcW w:w="80" w:type="dxa"/>
            <w:vAlign w:val="bottom"/>
            <w:shd w:val="clear" w:color="auto" w:fill="D2EEF5"/>
          </w:tcPr>
          <w:p>
            <w:pPr>
              <w:jc w:val="right"/>
              <w:ind w:right="34"/>
              <w:spacing w:after="0"/>
              <w:rPr>
                <w:sz w:val="20"/>
                <w:szCs w:val="20"/>
                <w:color w:val="auto"/>
              </w:rPr>
            </w:pPr>
            <w:r>
              <w:rPr>
                <w:rFonts w:ascii="PMingLiU" w:cs="PMingLiU" w:eastAsia="PMingLiU" w:hAnsi="PMingLiU"/>
                <w:sz w:val="1"/>
                <w:szCs w:val="1"/>
                <w:color w:val="auto"/>
                <w:w w:val="4294942296"/>
              </w:rPr>
              <w:t/>
            </w:r>
          </w:p>
        </w:tc>
        <w:tc>
          <w:tcPr>
            <w:tcW w:w="440" w:type="dxa"/>
            <w:vAlign w:val="bottom"/>
            <w:shd w:val="clear" w:color="auto" w:fill="D2EEF5"/>
          </w:tcPr>
          <w:p>
            <w:pPr>
              <w:jc w:val="right"/>
              <w:ind w:right="303"/>
              <w:spacing w:after="0" w:line="166" w:lineRule="exact"/>
              <w:rPr>
                <w:sz w:val="20"/>
                <w:szCs w:val="20"/>
                <w:color w:val="auto"/>
              </w:rPr>
            </w:pPr>
            <w:r>
              <w:rPr>
                <w:rFonts w:ascii="PMingLiU" w:cs="PMingLiU" w:eastAsia="PMingLiU" w:hAnsi="PMingLiU"/>
                <w:sz w:val="15"/>
                <w:szCs w:val="15"/>
                <w:color w:val="auto"/>
              </w:rPr>
              <w:t/>
            </w:r>
          </w:p>
        </w:tc>
        <w:tc>
          <w:tcPr>
            <w:tcW w:w="860" w:type="dxa"/>
            <w:vAlign w:val="bottom"/>
            <w:shd w:val="clear" w:color="auto" w:fill="D2EEF5"/>
          </w:tcPr>
          <w:p>
            <w:pPr>
              <w:spacing w:after="0"/>
              <w:rPr>
                <w:sz w:val="14"/>
                <w:szCs w:val="14"/>
                <w:color w:val="auto"/>
              </w:rPr>
            </w:pPr>
          </w:p>
        </w:tc>
        <w:tc>
          <w:tcPr>
            <w:tcW w:w="80" w:type="dxa"/>
            <w:vAlign w:val="bottom"/>
            <w:shd w:val="clear" w:color="auto" w:fill="D2EEF5"/>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PMingLiU" w:cs="PMingLiU" w:eastAsia="PMingLiU" w:hAnsi="PMingLiU"/>
                <w:sz w:val="15"/>
                <w:szCs w:val="15"/>
                <w:b w:val="1"/>
                <w:bCs w:val="1"/>
                <w:color w:val="auto"/>
              </w:rPr>
              <w:t>/,$%,/,7,(6$1'672&amp;.+2/'(56(48,7&lt;</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480" w:type="dxa"/>
            <w:vAlign w:val="bottom"/>
            <w:gridSpan w:val="2"/>
          </w:tcPr>
          <w:p>
            <w:pPr>
              <w:spacing w:after="0"/>
              <w:rPr>
                <w:sz w:val="20"/>
                <w:szCs w:val="20"/>
                <w:color w:val="auto"/>
              </w:rPr>
            </w:pPr>
            <w:r>
              <w:rPr>
                <w:rFonts w:ascii="PMingLiU" w:cs="PMingLiU" w:eastAsia="PMingLiU" w:hAnsi="PMingLiU"/>
                <w:sz w:val="15"/>
                <w:szCs w:val="15"/>
                <w:b w:val="1"/>
                <w:bCs w:val="1"/>
                <w:color w:val="auto"/>
              </w:rPr>
              <w:t> </w:t>
            </w:r>
          </w:p>
        </w:tc>
        <w:tc>
          <w:tcPr>
            <w:tcW w:w="1100" w:type="dxa"/>
            <w:vAlign w:val="bottom"/>
            <w:gridSpan w:val="3"/>
          </w:tcPr>
          <w:p>
            <w:pPr>
              <w:jc w:val="right"/>
              <w:spacing w:after="0"/>
              <w:rPr>
                <w:sz w:val="20"/>
                <w:szCs w:val="20"/>
                <w:color w:val="auto"/>
              </w:rPr>
            </w:pP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
            </w:r>
          </w:p>
        </w:tc>
        <w:tc>
          <w:tcPr>
            <w:tcW w:w="560" w:type="dxa"/>
            <w:vAlign w:val="bottom"/>
            <w:gridSpan w:val="3"/>
          </w:tcPr>
          <w:p>
            <w:pPr>
              <w:jc w:val="right"/>
              <w:ind w:right="303"/>
              <w:spacing w:after="0"/>
              <w:rPr>
                <w:sz w:val="20"/>
                <w:szCs w:val="20"/>
                <w:color w:val="auto"/>
              </w:rPr>
            </w:pPr>
            <w:r>
              <w:rPr>
                <w:rFonts w:ascii="PMingLiU" w:cs="PMingLiU" w:eastAsia="PMingLiU" w:hAnsi="PMingLiU"/>
                <w:sz w:val="15"/>
                <w:szCs w:val="15"/>
                <w:b w:val="1"/>
                <w:bCs w:val="1"/>
                <w:color w:val="auto"/>
              </w:rPr>
              <w:t> </w:t>
            </w: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b w:val="1"/>
                <w:bCs w:val="1"/>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&amp;XUUHQWOLDELOLWLHV</w:t>
            </w:r>
          </w:p>
        </w:tc>
        <w:tc>
          <w:tcPr>
            <w:tcW w:w="2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jc w:val="right"/>
              <w:ind w:right="263"/>
              <w:spacing w:after="0"/>
              <w:rPr>
                <w:sz w:val="20"/>
                <w:szCs w:val="20"/>
                <w:color w:val="auto"/>
              </w:rPr>
            </w:pPr>
            <w:r>
              <w:rPr>
                <w:rFonts w:ascii="PMingLiU" w:cs="PMingLiU" w:eastAsia="PMingLiU" w:hAnsi="PMingLiU"/>
                <w:sz w:val="15"/>
                <w:szCs w:val="15"/>
                <w:color w:val="auto"/>
              </w:rPr>
              <w:t/>
            </w: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jc w:val="right"/>
              <w:ind w:right="303"/>
              <w:spacing w:after="0"/>
              <w:rPr>
                <w:sz w:val="20"/>
                <w:szCs w:val="20"/>
                <w:color w:val="auto"/>
              </w:rPr>
            </w:pPr>
            <w:r>
              <w:rPr>
                <w:rFonts w:ascii="PMingLiU" w:cs="PMingLiU" w:eastAsia="PMingLiU" w:hAnsi="PMingLiU"/>
                <w:sz w:val="15"/>
                <w:szCs w:val="15"/>
                <w:color w:val="auto"/>
              </w:rPr>
              <w:t/>
            </w: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ind w:left="140"/>
              <w:spacing w:after="0"/>
              <w:rPr>
                <w:sz w:val="20"/>
                <w:szCs w:val="20"/>
                <w:color w:val="auto"/>
              </w:rPr>
            </w:pPr>
            <w:r>
              <w:rPr>
                <w:rFonts w:ascii="PMingLiU" w:cs="PMingLiU" w:eastAsia="PMingLiU" w:hAnsi="PMingLiU"/>
                <w:sz w:val="15"/>
                <w:szCs w:val="15"/>
                <w:color w:val="auto"/>
              </w:rPr>
              <w:t>6KRUWWHUPERUURZLQJV</w:t>
            </w:r>
          </w:p>
        </w:tc>
        <w:tc>
          <w:tcPr>
            <w:tcW w:w="340" w:type="dxa"/>
            <w:vAlign w:val="bottom"/>
            <w:gridSpan w:val="2"/>
          </w:tcPr>
          <w:p>
            <w:pPr>
              <w:ind w:left="140"/>
              <w:spacing w:after="0"/>
              <w:rPr>
                <w:sz w:val="20"/>
                <w:szCs w:val="20"/>
                <w:color w:val="auto"/>
              </w:rPr>
            </w:pPr>
            <w:r>
              <w:rPr>
                <w:rFonts w:ascii="PMingLiU" w:cs="PMingLiU" w:eastAsia="PMingLiU" w:hAnsi="PMingLiU"/>
                <w:sz w:val="15"/>
                <w:szCs w:val="15"/>
                <w:color w:val="auto"/>
              </w:rPr>
              <w:t> </w:t>
            </w:r>
          </w:p>
        </w:tc>
        <w:tc>
          <w:tcPr>
            <w:tcW w:w="38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&amp;XUUHQWLQVWDOOPHQWVRIORQJWHUPGHEW</w:t>
            </w:r>
          </w:p>
        </w:tc>
        <w:tc>
          <w:tcPr>
            <w:tcW w:w="2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spacing w:after="0"/>
              <w:rPr>
                <w:sz w:val="16"/>
                <w:szCs w:val="16"/>
                <w:color w:val="auto"/>
              </w:rPr>
            </w:pP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ind w:left="140"/>
              <w:spacing w:after="0"/>
              <w:rPr>
                <w:sz w:val="20"/>
                <w:szCs w:val="20"/>
                <w:color w:val="auto"/>
              </w:rPr>
            </w:pPr>
            <w:r>
              <w:rPr>
                <w:rFonts w:ascii="PMingLiU" w:cs="PMingLiU" w:eastAsia="PMingLiU" w:hAnsi="PMingLiU"/>
                <w:sz w:val="15"/>
                <w:szCs w:val="15"/>
                <w:color w:val="auto"/>
              </w:rPr>
              <w:t>$FFRXQWVSD\DEOH</w:t>
            </w:r>
          </w:p>
        </w:tc>
        <w:tc>
          <w:tcPr>
            <w:tcW w:w="340" w:type="dxa"/>
            <w:vAlign w:val="bottom"/>
            <w:gridSpan w:val="2"/>
          </w:tcPr>
          <w:p>
            <w:pPr>
              <w:ind w:left="140"/>
              <w:spacing w:after="0"/>
              <w:rPr>
                <w:sz w:val="20"/>
                <w:szCs w:val="20"/>
                <w:color w:val="auto"/>
              </w:rPr>
            </w:pPr>
            <w:r>
              <w:rPr>
                <w:rFonts w:ascii="PMingLiU" w:cs="PMingLiU" w:eastAsia="PMingLiU" w:hAnsi="PMingLiU"/>
                <w:sz w:val="15"/>
                <w:szCs w:val="15"/>
                <w:color w:val="auto"/>
              </w:rPr>
              <w:t> </w:t>
            </w:r>
          </w:p>
        </w:tc>
        <w:tc>
          <w:tcPr>
            <w:tcW w:w="38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&amp;XVWRPHUDGYDQFHV</w:t>
            </w:r>
          </w:p>
        </w:tc>
        <w:tc>
          <w:tcPr>
            <w:tcW w:w="340" w:type="dxa"/>
            <w:vAlign w:val="bottom"/>
            <w:gridSpan w:val="2"/>
            <w:shd w:val="clear" w:color="auto" w:fill="D2EEF5"/>
          </w:tcPr>
          <w:p>
            <w:pPr>
              <w:ind w:left="140"/>
              <w:spacing w:after="0"/>
              <w:rPr>
                <w:sz w:val="20"/>
                <w:szCs w:val="20"/>
                <w:color w:val="auto"/>
              </w:rPr>
            </w:pPr>
            <w:r>
              <w:rPr>
                <w:rFonts w:ascii="PMingLiU" w:cs="PMingLiU" w:eastAsia="PMingLiU" w:hAnsi="PMingLiU"/>
                <w:sz w:val="15"/>
                <w:szCs w:val="15"/>
                <w:color w:val="auto"/>
              </w:rPr>
              <w:t> </w:t>
            </w:r>
          </w:p>
        </w:tc>
        <w:tc>
          <w:tcPr>
            <w:tcW w:w="380" w:type="dxa"/>
            <w:vAlign w:val="bottom"/>
            <w:shd w:val="clear" w:color="auto" w:fill="D2EEF5"/>
          </w:tcPr>
          <w:p>
            <w:pPr>
              <w:spacing w:after="0"/>
              <w:rPr>
                <w:sz w:val="16"/>
                <w:szCs w:val="16"/>
                <w:color w:val="auto"/>
              </w:rPr>
            </w:pPr>
          </w:p>
        </w:tc>
        <w:tc>
          <w:tcPr>
            <w:tcW w:w="11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ind w:left="140"/>
              <w:spacing w:after="0"/>
              <w:rPr>
                <w:sz w:val="20"/>
                <w:szCs w:val="20"/>
                <w:color w:val="auto"/>
              </w:rPr>
            </w:pPr>
            <w:r>
              <w:rPr>
                <w:rFonts w:ascii="PMingLiU" w:cs="PMingLiU" w:eastAsia="PMingLiU" w:hAnsi="PMingLiU"/>
                <w:sz w:val="15"/>
                <w:szCs w:val="15"/>
                <w:color w:val="auto"/>
              </w:rPr>
              <w:t>$FFUXHGFRPSHQVDWLRQDQGEHQHILWV</w:t>
            </w:r>
          </w:p>
        </w:tc>
        <w:tc>
          <w:tcPr>
            <w:tcW w:w="340" w:type="dxa"/>
            <w:vAlign w:val="bottom"/>
            <w:gridSpan w:val="2"/>
          </w:tcPr>
          <w:p>
            <w:pPr>
              <w:ind w:left="140"/>
              <w:spacing w:after="0"/>
              <w:rPr>
                <w:sz w:val="20"/>
                <w:szCs w:val="20"/>
                <w:color w:val="auto"/>
              </w:rPr>
            </w:pPr>
            <w:r>
              <w:rPr>
                <w:rFonts w:ascii="PMingLiU" w:cs="PMingLiU" w:eastAsia="PMingLiU" w:hAnsi="PMingLiU"/>
                <w:sz w:val="15"/>
                <w:szCs w:val="15"/>
                <w:color w:val="auto"/>
              </w:rPr>
              <w:t> </w:t>
            </w:r>
          </w:p>
        </w:tc>
        <w:tc>
          <w:tcPr>
            <w:tcW w:w="38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$FFUXHGZDUUDQW\</w:t>
            </w:r>
          </w:p>
        </w:tc>
        <w:tc>
          <w:tcPr>
            <w:tcW w:w="340" w:type="dxa"/>
            <w:vAlign w:val="bottom"/>
            <w:gridSpan w:val="2"/>
            <w:shd w:val="clear" w:color="auto" w:fill="D2EEF5"/>
          </w:tcPr>
          <w:p>
            <w:pPr>
              <w:ind w:left="140"/>
              <w:spacing w:after="0"/>
              <w:rPr>
                <w:sz w:val="20"/>
                <w:szCs w:val="20"/>
                <w:color w:val="auto"/>
              </w:rPr>
            </w:pPr>
            <w:r>
              <w:rPr>
                <w:rFonts w:ascii="PMingLiU" w:cs="PMingLiU" w:eastAsia="PMingLiU" w:hAnsi="PMingLiU"/>
                <w:sz w:val="15"/>
                <w:szCs w:val="15"/>
                <w:color w:val="auto"/>
              </w:rPr>
              <w:t> </w:t>
            </w:r>
          </w:p>
        </w:tc>
        <w:tc>
          <w:tcPr>
            <w:tcW w:w="380" w:type="dxa"/>
            <w:vAlign w:val="bottom"/>
            <w:shd w:val="clear" w:color="auto" w:fill="D2EEF5"/>
          </w:tcPr>
          <w:p>
            <w:pPr>
              <w:spacing w:after="0"/>
              <w:rPr>
                <w:sz w:val="16"/>
                <w:szCs w:val="16"/>
                <w:color w:val="auto"/>
              </w:rPr>
            </w:pPr>
          </w:p>
        </w:tc>
        <w:tc>
          <w:tcPr>
            <w:tcW w:w="11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ind w:left="140"/>
              <w:spacing w:after="0"/>
              <w:rPr>
                <w:sz w:val="20"/>
                <w:szCs w:val="20"/>
                <w:color w:val="auto"/>
              </w:rPr>
            </w:pPr>
            <w:r>
              <w:rPr>
                <w:rFonts w:ascii="PMingLiU" w:cs="PMingLiU" w:eastAsia="PMingLiU" w:hAnsi="PMingLiU"/>
                <w:sz w:val="15"/>
                <w:szCs w:val="15"/>
                <w:color w:val="auto"/>
              </w:rPr>
              <w:t>'HIHUUHGSURILW</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,QFRPHWD[HVSD\DEOH</w:t>
            </w:r>
          </w:p>
        </w:tc>
        <w:tc>
          <w:tcPr>
            <w:tcW w:w="2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spacing w:after="0"/>
              <w:rPr>
                <w:sz w:val="16"/>
                <w:szCs w:val="16"/>
                <w:color w:val="auto"/>
              </w:rPr>
            </w:pP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7320" w:type="dxa"/>
            <w:vAlign w:val="bottom"/>
          </w:tcPr>
          <w:p>
            <w:pPr>
              <w:ind w:left="140"/>
              <w:spacing w:after="0"/>
              <w:rPr>
                <w:sz w:val="20"/>
                <w:szCs w:val="20"/>
                <w:color w:val="auto"/>
              </w:rPr>
            </w:pPr>
            <w:r>
              <w:rPr>
                <w:rFonts w:ascii="PMingLiU" w:cs="PMingLiU" w:eastAsia="PMingLiU" w:hAnsi="PMingLiU"/>
                <w:sz w:val="15"/>
                <w:szCs w:val="15"/>
                <w:color w:val="auto"/>
              </w:rPr>
              <w:t>2WKHUDFFUXHGOLDELOLWLHV</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7"/>
                <w:szCs w:val="17"/>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7320" w:type="dxa"/>
            <w:vAlign w:val="bottom"/>
            <w:tcBorders>
              <w:top w:val="single" w:sz="8" w:color="D2EEF5"/>
            </w:tcBorders>
            <w:shd w:val="clear" w:color="auto" w:fill="D2EEF5"/>
          </w:tcPr>
          <w:p>
            <w:pPr>
              <w:ind w:left="280"/>
              <w:spacing w:after="0"/>
              <w:rPr>
                <w:sz w:val="20"/>
                <w:szCs w:val="20"/>
                <w:color w:val="auto"/>
              </w:rPr>
            </w:pPr>
            <w:r>
              <w:rPr>
                <w:rFonts w:ascii="PMingLiU" w:cs="PMingLiU" w:eastAsia="PMingLiU" w:hAnsi="PMingLiU"/>
                <w:sz w:val="15"/>
                <w:szCs w:val="15"/>
                <w:color w:val="auto"/>
              </w:rPr>
              <w:t>7RWDOFXUUHQWOLDELOLWLHV</w:t>
            </w:r>
          </w:p>
        </w:tc>
        <w:tc>
          <w:tcPr>
            <w:tcW w:w="240" w:type="dxa"/>
            <w:vAlign w:val="bottom"/>
            <w:tcBorders>
              <w:top w:val="single" w:sz="8" w:color="D2EEF5"/>
            </w:tcBorders>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tcBorders>
              <w:top w:val="single" w:sz="8" w:color="auto"/>
            </w:tcBorders>
            <w:shd w:val="clear" w:color="auto" w:fill="D2EEF5"/>
          </w:tcPr>
          <w:p>
            <w:pPr>
              <w:spacing w:after="0"/>
              <w:rPr>
                <w:sz w:val="15"/>
                <w:szCs w:val="15"/>
                <w:color w:val="auto"/>
              </w:rPr>
            </w:pPr>
          </w:p>
        </w:tc>
        <w:tc>
          <w:tcPr>
            <w:tcW w:w="9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jc w:val="right"/>
              <w:ind w:right="34"/>
              <w:spacing w:after="0"/>
              <w:rPr>
                <w:sz w:val="20"/>
                <w:szCs w:val="20"/>
                <w:color w:val="auto"/>
              </w:rPr>
            </w:pPr>
            <w:r>
              <w:rPr>
                <w:rFonts w:ascii="PMingLiU" w:cs="PMingLiU" w:eastAsia="PMingLiU" w:hAnsi="PMingLiU"/>
                <w:sz w:val="1"/>
                <w:szCs w:val="1"/>
                <w:color w:val="auto"/>
                <w:w w:val="4294942296"/>
              </w:rPr>
              <w:t/>
            </w:r>
          </w:p>
        </w:tc>
        <w:tc>
          <w:tcPr>
            <w:tcW w:w="440" w:type="dxa"/>
            <w:vAlign w:val="bottom"/>
            <w:tcBorders>
              <w:top w:val="single" w:sz="8" w:color="auto"/>
            </w:tcBorders>
            <w:shd w:val="clear" w:color="auto" w:fill="D2EEF5"/>
          </w:tcPr>
          <w:p>
            <w:pPr>
              <w:spacing w:after="0"/>
              <w:rPr>
                <w:sz w:val="15"/>
                <w:szCs w:val="15"/>
                <w:color w:val="auto"/>
              </w:rPr>
            </w:pPr>
          </w:p>
        </w:tc>
        <w:tc>
          <w:tcPr>
            <w:tcW w:w="860" w:type="dxa"/>
            <w:vAlign w:val="bottom"/>
            <w:tcBorders>
              <w:top w:val="single" w:sz="8" w:color="auto"/>
            </w:tcBorders>
            <w:shd w:val="clear" w:color="auto" w:fill="D2EEF5"/>
          </w:tcPr>
          <w:p>
            <w:pPr>
              <w:jc w:val="center"/>
              <w:ind w:left="383"/>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PMingLiU" w:cs="PMingLiU" w:eastAsia="PMingLiU" w:hAnsi="PMingLiU"/>
                <w:sz w:val="15"/>
                <w:szCs w:val="15"/>
                <w:color w:val="auto"/>
              </w:rPr>
              <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jc w:val="right"/>
              <w:ind w:right="263"/>
              <w:spacing w:after="0"/>
              <w:rPr>
                <w:sz w:val="20"/>
                <w:szCs w:val="20"/>
                <w:color w:val="auto"/>
              </w:rPr>
            </w:pPr>
            <w:r>
              <w:rPr>
                <w:rFonts w:ascii="PMingLiU" w:cs="PMingLiU" w:eastAsia="PMingLiU" w:hAnsi="PMingLiU"/>
                <w:sz w:val="15"/>
                <w:szCs w:val="15"/>
                <w:color w:val="auto"/>
              </w:rPr>
              <w:t/>
            </w: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spacing w:after="0"/>
              <w:rPr>
                <w:sz w:val="20"/>
                <w:szCs w:val="20"/>
                <w:color w:val="auto"/>
              </w:rPr>
            </w:pPr>
            <w:r>
              <w:rPr>
                <w:rFonts w:ascii="PMingLiU" w:cs="PMingLiU" w:eastAsia="PMingLiU" w:hAnsi="PMingLiU"/>
                <w:sz w:val="15"/>
                <w:szCs w:val="15"/>
                <w:color w:val="auto"/>
              </w:rPr>
              <w:t>2WKHUDFFUXHGOLDELOLWLHV</w:t>
            </w:r>
          </w:p>
        </w:tc>
        <w:tc>
          <w:tcPr>
            <w:tcW w:w="2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spacing w:after="0"/>
              <w:rPr>
                <w:sz w:val="16"/>
                <w:szCs w:val="16"/>
                <w:color w:val="auto"/>
              </w:rPr>
            </w:pP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PMingLiU" w:cs="PMingLiU" w:eastAsia="PMingLiU" w:hAnsi="PMingLiU"/>
                <w:sz w:val="15"/>
                <w:szCs w:val="15"/>
                <w:color w:val="auto"/>
              </w:rPr>
              <w:t>1RQFXUUHQWLQFRPHWD[OLDELOLWLHV</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spacing w:after="0"/>
              <w:rPr>
                <w:sz w:val="20"/>
                <w:szCs w:val="20"/>
                <w:color w:val="auto"/>
              </w:rPr>
            </w:pPr>
            <w:r>
              <w:rPr>
                <w:rFonts w:ascii="PMingLiU" w:cs="PMingLiU" w:eastAsia="PMingLiU" w:hAnsi="PMingLiU"/>
                <w:sz w:val="15"/>
                <w:szCs w:val="15"/>
                <w:color w:val="auto"/>
              </w:rPr>
              <w:t>$FFUXHGUHWLUHPHQWEHQHILWV</w:t>
            </w:r>
          </w:p>
        </w:tc>
        <w:tc>
          <w:tcPr>
            <w:tcW w:w="2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spacing w:after="0"/>
              <w:rPr>
                <w:sz w:val="16"/>
                <w:szCs w:val="16"/>
                <w:color w:val="auto"/>
              </w:rPr>
            </w:pP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PMingLiU" w:cs="PMingLiU" w:eastAsia="PMingLiU" w:hAnsi="PMingLiU"/>
                <w:sz w:val="15"/>
                <w:szCs w:val="15"/>
                <w:color w:val="auto"/>
              </w:rPr>
              <w:t>'HIHUUHGLQFRPHWD[HV</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spacing w:after="0"/>
              <w:rPr>
                <w:sz w:val="20"/>
                <w:szCs w:val="20"/>
                <w:color w:val="auto"/>
              </w:rPr>
            </w:pPr>
            <w:r>
              <w:rPr>
                <w:rFonts w:ascii="PMingLiU" w:cs="PMingLiU" w:eastAsia="PMingLiU" w:hAnsi="PMingLiU"/>
                <w:sz w:val="15"/>
                <w:szCs w:val="15"/>
                <w:color w:val="auto"/>
              </w:rPr>
              <w:t>/RQJWHUPGHEW</w:t>
            </w:r>
          </w:p>
        </w:tc>
        <w:tc>
          <w:tcPr>
            <w:tcW w:w="340" w:type="dxa"/>
            <w:vAlign w:val="bottom"/>
            <w:gridSpan w:val="2"/>
            <w:shd w:val="clear" w:color="auto" w:fill="D2EEF5"/>
          </w:tcPr>
          <w:p>
            <w:pPr>
              <w:ind w:left="140"/>
              <w:spacing w:after="0"/>
              <w:rPr>
                <w:sz w:val="20"/>
                <w:szCs w:val="20"/>
                <w:color w:val="auto"/>
              </w:rPr>
            </w:pPr>
            <w:r>
              <w:rPr>
                <w:rFonts w:ascii="PMingLiU" w:cs="PMingLiU" w:eastAsia="PMingLiU" w:hAnsi="PMingLiU"/>
                <w:sz w:val="15"/>
                <w:szCs w:val="15"/>
                <w:color w:val="auto"/>
              </w:rPr>
              <w:t> </w:t>
            </w:r>
          </w:p>
        </w:tc>
        <w:tc>
          <w:tcPr>
            <w:tcW w:w="380" w:type="dxa"/>
            <w:vAlign w:val="bottom"/>
            <w:shd w:val="clear" w:color="auto" w:fill="D2EEF5"/>
          </w:tcPr>
          <w:p>
            <w:pPr>
              <w:spacing w:after="0"/>
              <w:rPr>
                <w:sz w:val="16"/>
                <w:szCs w:val="16"/>
                <w:color w:val="auto"/>
              </w:rPr>
            </w:pPr>
          </w:p>
        </w:tc>
        <w:tc>
          <w:tcPr>
            <w:tcW w:w="11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PMingLiU" w:cs="PMingLiU" w:eastAsia="PMingLiU" w:hAnsi="PMingLiU"/>
                <w:sz w:val="15"/>
                <w:szCs w:val="15"/>
                <w:color w:val="auto"/>
              </w:rPr>
              <w:t>/RQJWHUPOHDVHOLDELOLWLHV</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spacing w:after="0"/>
              <w:rPr>
                <w:sz w:val="20"/>
                <w:szCs w:val="20"/>
                <w:color w:val="auto"/>
              </w:rPr>
            </w:pPr>
            <w:r>
              <w:rPr>
                <w:rFonts w:ascii="PMingLiU" w:cs="PMingLiU" w:eastAsia="PMingLiU" w:hAnsi="PMingLiU"/>
                <w:sz w:val="15"/>
                <w:szCs w:val="15"/>
                <w:color w:val="auto"/>
              </w:rPr>
              <w:t>6WRFNKROGHUV¶HTXLW\</w:t>
            </w:r>
          </w:p>
        </w:tc>
        <w:tc>
          <w:tcPr>
            <w:tcW w:w="2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jc w:val="right"/>
              <w:ind w:right="263"/>
              <w:spacing w:after="0"/>
              <w:rPr>
                <w:sz w:val="20"/>
                <w:szCs w:val="20"/>
                <w:color w:val="auto"/>
              </w:rPr>
            </w:pPr>
            <w:r>
              <w:rPr>
                <w:rFonts w:ascii="PMingLiU" w:cs="PMingLiU" w:eastAsia="PMingLiU" w:hAnsi="PMingLiU"/>
                <w:sz w:val="15"/>
                <w:szCs w:val="15"/>
                <w:color w:val="auto"/>
              </w:rPr>
              <w:t/>
            </w: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jc w:val="right"/>
              <w:ind w:right="303"/>
              <w:spacing w:after="0"/>
              <w:rPr>
                <w:sz w:val="20"/>
                <w:szCs w:val="20"/>
                <w:color w:val="auto"/>
              </w:rPr>
            </w:pPr>
            <w:r>
              <w:rPr>
                <w:rFonts w:ascii="PMingLiU" w:cs="PMingLiU" w:eastAsia="PMingLiU" w:hAnsi="PMingLiU"/>
                <w:sz w:val="15"/>
                <w:szCs w:val="15"/>
                <w:color w:val="auto"/>
              </w:rPr>
              <w:t/>
            </w: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PMingLiU" w:cs="PMingLiU" w:eastAsia="PMingLiU" w:hAnsi="PMingLiU"/>
                <w:sz w:val="15"/>
                <w:szCs w:val="15"/>
                <w:color w:val="auto"/>
              </w:rPr>
              <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jc w:val="right"/>
              <w:ind w:right="263"/>
              <w:spacing w:after="0"/>
              <w:rPr>
                <w:sz w:val="20"/>
                <w:szCs w:val="20"/>
                <w:color w:val="auto"/>
              </w:rPr>
            </w:pPr>
            <w:r>
              <w:rPr>
                <w:rFonts w:ascii="PMingLiU" w:cs="PMingLiU" w:eastAsia="PMingLiU" w:hAnsi="PMingLiU"/>
                <w:sz w:val="15"/>
                <w:szCs w:val="15"/>
                <w:color w:val="auto"/>
              </w:rPr>
              <w:t/>
            </w: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3UHIHUUHGVWRFNSDUYDOXHVKDUHVDXWKRUL]HGQRQHLVVXHG</w:t>
            </w:r>
          </w:p>
        </w:tc>
        <w:tc>
          <w:tcPr>
            <w:tcW w:w="2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spacing w:after="0"/>
              <w:rPr>
                <w:sz w:val="16"/>
                <w:szCs w:val="16"/>
                <w:color w:val="auto"/>
              </w:rPr>
            </w:pP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3"/>
        </w:trPr>
        <w:tc>
          <w:tcPr>
            <w:tcW w:w="7320" w:type="dxa"/>
            <w:vAlign w:val="bottom"/>
          </w:tcPr>
          <w:p>
            <w:pPr>
              <w:ind w:left="140"/>
              <w:spacing w:after="0" w:line="174" w:lineRule="exact"/>
              <w:rPr>
                <w:sz w:val="20"/>
                <w:szCs w:val="20"/>
                <w:color w:val="auto"/>
              </w:rPr>
            </w:pPr>
            <w:r>
              <w:rPr>
                <w:rFonts w:ascii="PMingLiU" w:cs="PMingLiU" w:eastAsia="PMingLiU" w:hAnsi="PMingLiU"/>
                <w:sz w:val="15"/>
                <w:szCs w:val="15"/>
                <w:color w:val="auto"/>
              </w:rPr>
              <w:t>&amp;RPPRQVWRFNSDUYDOXHVKDUHVDXWKRUL]HGVKDUHVLVVXHGDQGRXWVWDQGLQJLQDQG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320" w:type="dxa"/>
            <w:vAlign w:val="bottom"/>
          </w:tcPr>
          <w:p>
            <w:pPr>
              <w:ind w:left="280"/>
              <w:spacing w:after="0"/>
              <w:rPr>
                <w:sz w:val="20"/>
                <w:szCs w:val="20"/>
                <w:color w:val="auto"/>
              </w:rPr>
            </w:pPr>
            <w:r>
              <w:rPr>
                <w:rFonts w:ascii="PMingLiU" w:cs="PMingLiU" w:eastAsia="PMingLiU" w:hAnsi="PMingLiU"/>
                <w:sz w:val="15"/>
                <w:szCs w:val="15"/>
                <w:color w:val="auto"/>
              </w:rPr>
              <w:t>VKDUHVLQ</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7"/>
                <w:szCs w:val="17"/>
                <w:color w:val="auto"/>
              </w:rPr>
            </w:pPr>
          </w:p>
        </w:tc>
        <w:tc>
          <w:tcPr>
            <w:tcW w:w="9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2"/>
        </w:trPr>
        <w:tc>
          <w:tcPr>
            <w:tcW w:w="7320" w:type="dxa"/>
            <w:vAlign w:val="bottom"/>
            <w:shd w:val="clear" w:color="auto" w:fill="D2EEF5"/>
          </w:tcPr>
          <w:p>
            <w:pPr>
              <w:spacing w:after="0"/>
              <w:rPr>
                <w:sz w:val="20"/>
                <w:szCs w:val="20"/>
                <w:color w:val="auto"/>
              </w:rPr>
            </w:pPr>
            <w:r>
              <w:rPr>
                <w:rFonts w:ascii="PMingLiU" w:cs="PMingLiU" w:eastAsia="PMingLiU" w:hAnsi="PMingLiU"/>
                <w:sz w:val="15"/>
                <w:szCs w:val="15"/>
                <w:color w:val="auto"/>
              </w:rPr>
              <w:t>3DLGLQFDSLWDO</w:t>
            </w:r>
          </w:p>
        </w:tc>
        <w:tc>
          <w:tcPr>
            <w:tcW w:w="2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spacing w:after="0"/>
              <w:rPr>
                <w:sz w:val="16"/>
                <w:szCs w:val="16"/>
                <w:color w:val="auto"/>
              </w:rPr>
            </w:pP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PMingLiU" w:cs="PMingLiU" w:eastAsia="PMingLiU" w:hAnsi="PMingLiU"/>
                <w:sz w:val="15"/>
                <w:szCs w:val="15"/>
                <w:color w:val="auto"/>
              </w:rPr>
              <w:t>7UHDVXU\VWRFNDWFRVWVKDUHVLQDQGVKDUHVLQ</w:t>
            </w:r>
          </w:p>
        </w:tc>
        <w:tc>
          <w:tcPr>
            <w:tcW w:w="24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38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940" w:type="dxa"/>
            <w:vAlign w:val="bottom"/>
            <w:gridSpan w:val="2"/>
          </w:tcPr>
          <w:p>
            <w:pPr>
              <w:jc w:val="center"/>
              <w:ind w:left="30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7320" w:type="dxa"/>
            <w:vAlign w:val="bottom"/>
            <w:shd w:val="clear" w:color="auto" w:fill="D2EEF5"/>
          </w:tcPr>
          <w:p>
            <w:pPr>
              <w:spacing w:after="0"/>
              <w:rPr>
                <w:sz w:val="20"/>
                <w:szCs w:val="20"/>
                <w:color w:val="auto"/>
              </w:rPr>
            </w:pPr>
            <w:r>
              <w:rPr>
                <w:rFonts w:ascii="PMingLiU" w:cs="PMingLiU" w:eastAsia="PMingLiU" w:hAnsi="PMingLiU"/>
                <w:sz w:val="15"/>
                <w:szCs w:val="15"/>
                <w:color w:val="auto"/>
              </w:rPr>
              <w:t>5HWDLQHGHDUQLQJV</w:t>
            </w:r>
          </w:p>
        </w:tc>
        <w:tc>
          <w:tcPr>
            <w:tcW w:w="340" w:type="dxa"/>
            <w:vAlign w:val="bottom"/>
            <w:gridSpan w:val="2"/>
            <w:shd w:val="clear" w:color="auto" w:fill="D2EEF5"/>
          </w:tcPr>
          <w:p>
            <w:pPr>
              <w:ind w:left="140"/>
              <w:spacing w:after="0"/>
              <w:rPr>
                <w:sz w:val="20"/>
                <w:szCs w:val="20"/>
                <w:color w:val="auto"/>
              </w:rPr>
            </w:pPr>
            <w:r>
              <w:rPr>
                <w:rFonts w:ascii="PMingLiU" w:cs="PMingLiU" w:eastAsia="PMingLiU" w:hAnsi="PMingLiU"/>
                <w:sz w:val="15"/>
                <w:szCs w:val="15"/>
                <w:color w:val="auto"/>
              </w:rPr>
              <w:t> </w:t>
            </w:r>
          </w:p>
        </w:tc>
        <w:tc>
          <w:tcPr>
            <w:tcW w:w="380" w:type="dxa"/>
            <w:vAlign w:val="bottom"/>
            <w:shd w:val="clear" w:color="auto" w:fill="D2EEF5"/>
          </w:tcPr>
          <w:p>
            <w:pPr>
              <w:spacing w:after="0"/>
              <w:rPr>
                <w:sz w:val="16"/>
                <w:szCs w:val="16"/>
                <w:color w:val="auto"/>
              </w:rPr>
            </w:pP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shd w:val="clear" w:color="auto" w:fill="D2EEF5"/>
          </w:tcPr>
          <w:p>
            <w:pPr>
              <w:spacing w:after="0"/>
              <w:rPr>
                <w:sz w:val="16"/>
                <w:szCs w:val="16"/>
                <w:color w:val="auto"/>
              </w:rPr>
            </w:pPr>
          </w:p>
        </w:tc>
        <w:tc>
          <w:tcPr>
            <w:tcW w:w="9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7320" w:type="dxa"/>
            <w:vAlign w:val="bottom"/>
          </w:tcPr>
          <w:p>
            <w:pPr>
              <w:spacing w:after="0"/>
              <w:rPr>
                <w:sz w:val="20"/>
                <w:szCs w:val="20"/>
                <w:color w:val="auto"/>
              </w:rPr>
            </w:pPr>
            <w:r>
              <w:rPr>
                <w:rFonts w:ascii="PMingLiU" w:cs="PMingLiU" w:eastAsia="PMingLiU" w:hAnsi="PMingLiU"/>
                <w:sz w:val="15"/>
                <w:szCs w:val="15"/>
                <w:color w:val="auto"/>
              </w:rPr>
              <w:t>$FFXPXODWHGRWKHUFRPSUHKHQVLYHORVV</w:t>
            </w:r>
          </w:p>
        </w:tc>
        <w:tc>
          <w:tcPr>
            <w:tcW w:w="340" w:type="dxa"/>
            <w:vAlign w:val="bottom"/>
            <w:gridSpan w:val="2"/>
          </w:tcPr>
          <w:p>
            <w:pPr>
              <w:ind w:left="140"/>
              <w:spacing w:after="0"/>
              <w:rPr>
                <w:sz w:val="20"/>
                <w:szCs w:val="20"/>
                <w:color w:val="auto"/>
              </w:rPr>
            </w:pPr>
            <w:r>
              <w:rPr>
                <w:rFonts w:ascii="PMingLiU" w:cs="PMingLiU" w:eastAsia="PMingLiU" w:hAnsi="PMingLiU"/>
                <w:sz w:val="15"/>
                <w:szCs w:val="15"/>
                <w:color w:val="auto"/>
              </w:rPr>
              <w:t> </w:t>
            </w:r>
          </w:p>
        </w:tc>
        <w:tc>
          <w:tcPr>
            <w:tcW w:w="3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7"/>
                <w:szCs w:val="17"/>
                <w:color w:val="auto"/>
              </w:rPr>
            </w:pPr>
          </w:p>
        </w:tc>
        <w:tc>
          <w:tcPr>
            <w:tcW w:w="940" w:type="dxa"/>
            <w:vAlign w:val="bottom"/>
            <w:gridSpan w:val="2"/>
          </w:tcPr>
          <w:p>
            <w:pPr>
              <w:jc w:val="center"/>
              <w:ind w:left="30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7320" w:type="dxa"/>
            <w:vAlign w:val="bottom"/>
            <w:tcBorders>
              <w:top w:val="single" w:sz="8" w:color="D2EEF5"/>
              <w:bottom w:val="single" w:sz="8" w:color="D2EEF5"/>
            </w:tcBorders>
            <w:shd w:val="clear" w:color="auto" w:fill="D2EEF5"/>
          </w:tcPr>
          <w:p>
            <w:pPr>
              <w:ind w:left="420"/>
              <w:spacing w:after="0"/>
              <w:rPr>
                <w:sz w:val="20"/>
                <w:szCs w:val="20"/>
                <w:color w:val="auto"/>
              </w:rPr>
            </w:pPr>
            <w:r>
              <w:rPr>
                <w:rFonts w:ascii="PMingLiU" w:cs="PMingLiU" w:eastAsia="PMingLiU" w:hAnsi="PMingLiU"/>
                <w:sz w:val="15"/>
                <w:szCs w:val="15"/>
                <w:color w:val="auto"/>
              </w:rPr>
              <w:t>7RWDOVWRFNKROGHUV¶HTXLW\</w:t>
            </w:r>
          </w:p>
        </w:tc>
        <w:tc>
          <w:tcPr>
            <w:tcW w:w="240" w:type="dxa"/>
            <w:vAlign w:val="bottom"/>
            <w:tcBorders>
              <w:top w:val="single" w:sz="8" w:color="D2EEF5"/>
              <w:bottom w:val="single" w:sz="8" w:color="D2EEF5"/>
            </w:tcBorders>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tcBorders>
              <w:top w:val="single" w:sz="8" w:color="auto"/>
              <w:bottom w:val="single" w:sz="8" w:color="auto"/>
            </w:tcBorders>
            <w:shd w:val="clear" w:color="auto" w:fill="D2EEF5"/>
          </w:tcPr>
          <w:p>
            <w:pPr>
              <w:spacing w:after="0"/>
              <w:rPr>
                <w:sz w:val="17"/>
                <w:szCs w:val="17"/>
                <w:color w:val="auto"/>
              </w:rPr>
            </w:pPr>
          </w:p>
        </w:tc>
        <w:tc>
          <w:tcPr>
            <w:tcW w:w="9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bottom w:val="single" w:sz="8" w:color="D2EEF5"/>
            </w:tcBorders>
            <w:shd w:val="clear" w:color="auto" w:fill="D2EEF5"/>
          </w:tcPr>
          <w:p>
            <w:pPr>
              <w:spacing w:after="0"/>
              <w:rPr>
                <w:sz w:val="17"/>
                <w:szCs w:val="17"/>
                <w:color w:val="auto"/>
              </w:rPr>
            </w:pPr>
          </w:p>
        </w:tc>
        <w:tc>
          <w:tcPr>
            <w:tcW w:w="80" w:type="dxa"/>
            <w:vAlign w:val="bottom"/>
            <w:tcBorders>
              <w:top w:val="single" w:sz="8" w:color="auto"/>
              <w:bottom w:val="single" w:sz="8" w:color="auto"/>
            </w:tcBorders>
            <w:shd w:val="clear" w:color="auto" w:fill="D2EEF5"/>
          </w:tcPr>
          <w:p>
            <w:pPr>
              <w:jc w:val="right"/>
              <w:ind w:right="34"/>
              <w:spacing w:after="0"/>
              <w:rPr>
                <w:sz w:val="20"/>
                <w:szCs w:val="20"/>
                <w:color w:val="auto"/>
              </w:rPr>
            </w:pPr>
            <w:r>
              <w:rPr>
                <w:rFonts w:ascii="PMingLiU" w:cs="PMingLiU" w:eastAsia="PMingLiU" w:hAnsi="PMingLiU"/>
                <w:sz w:val="1"/>
                <w:szCs w:val="1"/>
                <w:color w:val="auto"/>
                <w:w w:val="4294942296"/>
              </w:rPr>
              <w:t/>
            </w:r>
          </w:p>
        </w:tc>
        <w:tc>
          <w:tcPr>
            <w:tcW w:w="440" w:type="dxa"/>
            <w:vAlign w:val="bottom"/>
            <w:tcBorders>
              <w:top w:val="single" w:sz="8" w:color="auto"/>
              <w:bottom w:val="single" w:sz="8" w:color="auto"/>
            </w:tcBorders>
            <w:shd w:val="clear" w:color="auto" w:fill="D2EEF5"/>
          </w:tcPr>
          <w:p>
            <w:pPr>
              <w:spacing w:after="0"/>
              <w:rPr>
                <w:sz w:val="17"/>
                <w:szCs w:val="17"/>
                <w:color w:val="auto"/>
              </w:rPr>
            </w:pPr>
          </w:p>
        </w:tc>
        <w:tc>
          <w:tcPr>
            <w:tcW w:w="860" w:type="dxa"/>
            <w:vAlign w:val="bottom"/>
            <w:tcBorders>
              <w:top w:val="single" w:sz="8" w:color="auto"/>
              <w:bottom w:val="single" w:sz="8" w:color="auto"/>
            </w:tcBorders>
            <w:shd w:val="clear" w:color="auto" w:fill="D2EEF5"/>
          </w:tcPr>
          <w:p>
            <w:pPr>
              <w:ind w:left="38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74"/>
        </w:trPr>
        <w:tc>
          <w:tcPr>
            <w:tcW w:w="7320" w:type="dxa"/>
            <w:vAlign w:val="bottom"/>
          </w:tcPr>
          <w:p>
            <w:pPr>
              <w:spacing w:after="0" w:line="174" w:lineRule="exact"/>
              <w:rPr>
                <w:sz w:val="20"/>
                <w:szCs w:val="20"/>
                <w:color w:val="auto"/>
              </w:rPr>
            </w:pPr>
            <w:r>
              <w:rPr>
                <w:rFonts w:ascii="PMingLiU" w:cs="PMingLiU" w:eastAsia="PMingLiU" w:hAnsi="PMingLiU"/>
                <w:sz w:val="15"/>
                <w:szCs w:val="15"/>
                <w:color w:val="auto"/>
              </w:rPr>
              <w:t/>
            </w:r>
          </w:p>
        </w:tc>
        <w:tc>
          <w:tcPr>
            <w:tcW w:w="240" w:type="dxa"/>
            <w:vAlign w:val="bottom"/>
          </w:tcPr>
          <w:p>
            <w:pPr>
              <w:ind w:left="140"/>
              <w:spacing w:after="0" w:line="174" w:lineRule="exact"/>
              <w:rPr>
                <w:sz w:val="20"/>
                <w:szCs w:val="20"/>
                <w:color w:val="auto"/>
              </w:rPr>
            </w:pPr>
            <w:r>
              <w:rPr>
                <w:rFonts w:ascii="PMingLiU" w:cs="PMingLiU" w:eastAsia="PMingLiU" w:hAnsi="PMingLiU"/>
                <w:sz w:val="15"/>
                <w:szCs w:val="15"/>
                <w:color w:val="auto"/>
              </w:rPr>
              <w:t/>
            </w:r>
          </w:p>
        </w:tc>
        <w:tc>
          <w:tcPr>
            <w:tcW w:w="100" w:type="dxa"/>
            <w:vAlign w:val="bottom"/>
            <w:tcBorders>
              <w:bottom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60" w:type="dxa"/>
            <w:vAlign w:val="bottom"/>
          </w:tcPr>
          <w:p>
            <w:pPr>
              <w:jc w:val="right"/>
              <w:spacing w:after="0" w:line="174" w:lineRule="exact"/>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line="174"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5"/>
                <w:szCs w:val="15"/>
                <w:color w:val="auto"/>
              </w:rPr>
            </w:pPr>
          </w:p>
        </w:tc>
        <w:tc>
          <w:tcPr>
            <w:tcW w:w="80" w:type="dxa"/>
            <w:vAlign w:val="bottom"/>
            <w:tcBorders>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380"/>
              <w:spacing w:after="0" w:line="174" w:lineRule="exact"/>
              <w:rPr>
                <w:sz w:val="20"/>
                <w:szCs w:val="20"/>
                <w:color w:val="auto"/>
              </w:rPr>
            </w:pPr>
            <w:r>
              <w:rPr>
                <w:rFonts w:ascii="PMingLiU" w:cs="PMingLiU" w:eastAsia="PMingLiU" w:hAnsi="PMingLiU"/>
                <w:sz w:val="15"/>
                <w:szCs w:val="15"/>
                <w:color w:val="auto"/>
              </w:rPr>
              <w:t/>
            </w:r>
          </w:p>
        </w:tc>
        <w:tc>
          <w:tcPr>
            <w:tcW w:w="80" w:type="dxa"/>
            <w:vAlign w:val="bottom"/>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3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20"/>
                <w:szCs w:val="20"/>
                <w:color w:val="auto"/>
              </w:rPr>
            </w:pPr>
            <w:r>
              <w:rPr>
                <w:rFonts w:ascii="PMingLiU" w:cs="PMingLiU" w:eastAsia="PMingLiU" w:hAnsi="PMingLiU"/>
                <w:sz w:val="15"/>
                <w:szCs w:val="15"/>
                <w:i w:val="1"/>
                <w:iCs w:val="1"/>
                <w:color w:val="auto"/>
              </w:rPr>
              <w:t>7KHDFFRPSDQ\LQJQRWHVDUHDQLQWHJUDOSDUWRIWKHVHVWDWHPHQWV</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320" w:type="dxa"/>
            <w:vAlign w:val="bottom"/>
          </w:tcPr>
          <w:p>
            <w:pPr>
              <w:ind w:left="5260"/>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342" w:right="800" w:bottom="1440" w:gutter="0" w:footer="0" w:header="0"/>
        </w:sectPr>
      </w:pPr>
    </w:p>
    <w:bookmarkStart w:id="50" w:name="page51"/>
    <w:bookmarkEnd w:id="50"/>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&amp;2162/,'$7('67$7(0(1762)23(5$7,216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40" w:type="dxa"/>
            <w:vAlign w:val="bottom"/>
            <w:tcBorders>
              <w:top w:val="single" w:sz="8" w:color="auto"/>
            </w:tcBorders>
          </w:tcPr>
          <w:p>
            <w:pPr>
              <w:spacing w:after="0" w:line="165" w:lineRule="exact"/>
              <w:rPr>
                <w:sz w:val="20"/>
                <w:szCs w:val="20"/>
                <w:color w:val="auto"/>
              </w:rPr>
            </w:pPr>
            <w:r>
              <w:rPr>
                <w:rFonts w:ascii="PMingLiU" w:cs="PMingLiU" w:eastAsia="PMingLiU" w:hAnsi="PMingLiU"/>
                <w:sz w:val="15"/>
                <w:szCs w:val="15"/>
                <w:i w:val="1"/>
                <w:iCs w:val="1"/>
                <w:color w:val="auto"/>
              </w:rPr>
              <w:t>LQWKRXVDQGVH[FHSWSHUVKDUHDPRXQWV</w:t>
            </w: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040" w:type="dxa"/>
            <w:vAlign w:val="bottom"/>
          </w:tcPr>
          <w:p>
            <w:pPr>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gridSpan w:val="2"/>
            <w:vMerge w:val="restart"/>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5040" w:type="dxa"/>
            <w:vAlign w:val="bottom"/>
          </w:tcPr>
          <w:p>
            <w:pPr>
              <w:spacing w:after="0"/>
              <w:rPr>
                <w:sz w:val="20"/>
                <w:szCs w:val="20"/>
                <w:color w:val="auto"/>
              </w:rPr>
            </w:pPr>
            <w:r>
              <w:rPr>
                <w:rFonts w:ascii="PMingLiU" w:cs="PMingLiU" w:eastAsia="PMingLiU" w:hAnsi="PMingLiU"/>
                <w:sz w:val="15"/>
                <w:szCs w:val="15"/>
                <w:color w:val="auto"/>
              </w:rPr>
              <w:t/>
            </w:r>
          </w:p>
        </w:tc>
        <w:tc>
          <w:tcPr>
            <w:tcW w:w="780" w:type="dxa"/>
            <w:vAlign w:val="bottom"/>
          </w:tcPr>
          <w:p>
            <w:pPr>
              <w:ind w:left="700"/>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PMingLiU" w:cs="PMingLiU" w:eastAsia="PMingLiU" w:hAnsi="PMingLiU"/>
                <w:sz w:val="15"/>
                <w:szCs w:val="15"/>
                <w:color w:val="auto"/>
                <w:w w:val="90"/>
              </w:rPr>
              <w:t>&lt;HDUVHQGHG</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04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780" w:type="dxa"/>
            <w:vAlign w:val="bottom"/>
          </w:tcPr>
          <w:p>
            <w:pPr>
              <w:ind w:left="700"/>
              <w:spacing w:after="0" w:line="167" w:lineRule="exact"/>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7" w:lineRule="exact"/>
              <w:rPr>
                <w:sz w:val="20"/>
                <w:szCs w:val="20"/>
                <w:color w:val="auto"/>
              </w:rPr>
            </w:pPr>
            <w:r>
              <w:rPr>
                <w:rFonts w:ascii="PMingLiU" w:cs="PMingLiU" w:eastAsia="PMingLiU" w:hAnsi="PMingLiU"/>
                <w:sz w:val="15"/>
                <w:szCs w:val="15"/>
                <w:color w:val="auto"/>
              </w:rPr>
              <w:t>'HFHPEHU</w:t>
            </w:r>
          </w:p>
        </w:tc>
        <w:tc>
          <w:tcPr>
            <w:tcW w:w="460" w:type="dxa"/>
            <w:vAlign w:val="bottom"/>
            <w:tcBorders>
              <w:top w:val="single" w:sz="8" w:color="auto"/>
            </w:tcBorders>
            <w:gridSpan w:val="3"/>
          </w:tcPr>
          <w:p>
            <w:pPr>
              <w:jc w:val="right"/>
              <w:spacing w:after="0" w:line="167" w:lineRule="exact"/>
              <w:rPr>
                <w:sz w:val="20"/>
                <w:szCs w:val="20"/>
                <w:color w:val="auto"/>
              </w:rPr>
            </w:pPr>
            <w:r>
              <w:rPr>
                <w:rFonts w:ascii="PMingLiU" w:cs="PMingLiU" w:eastAsia="PMingLiU" w:hAnsi="PMingLiU"/>
                <w:sz w:val="15"/>
                <w:szCs w:val="15"/>
                <w:color w:val="auto"/>
              </w:rPr>
              <w:t> </w:t>
            </w: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7" w:lineRule="exact"/>
              <w:rPr>
                <w:sz w:val="20"/>
                <w:szCs w:val="20"/>
                <w:color w:val="auto"/>
              </w:rPr>
            </w:pPr>
            <w:r>
              <w:rPr>
                <w:rFonts w:ascii="PMingLiU" w:cs="PMingLiU" w:eastAsia="PMingLiU" w:hAnsi="PMingLiU"/>
                <w:sz w:val="15"/>
                <w:szCs w:val="15"/>
                <w:color w:val="auto"/>
              </w:rPr>
              <w:t>'HFHPEHU</w:t>
            </w:r>
          </w:p>
        </w:tc>
        <w:tc>
          <w:tcPr>
            <w:tcW w:w="460" w:type="dxa"/>
            <w:vAlign w:val="bottom"/>
            <w:tcBorders>
              <w:top w:val="single" w:sz="8" w:color="auto"/>
            </w:tcBorders>
            <w:gridSpan w:val="3"/>
          </w:tcPr>
          <w:p>
            <w:pPr>
              <w:jc w:val="right"/>
              <w:spacing w:after="0" w:line="167" w:lineRule="exact"/>
              <w:rPr>
                <w:sz w:val="20"/>
                <w:szCs w:val="20"/>
                <w:color w:val="auto"/>
              </w:rPr>
            </w:pPr>
            <w:r>
              <w:rPr>
                <w:rFonts w:ascii="PMingLiU" w:cs="PMingLiU" w:eastAsia="PMingLiU" w:hAnsi="PMingLiU"/>
                <w:sz w:val="15"/>
                <w:szCs w:val="15"/>
                <w:color w:val="auto"/>
              </w:rPr>
              <w:t> </w:t>
            </w: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ind w:left="100"/>
              <w:spacing w:after="0" w:line="167" w:lineRule="exact"/>
              <w:rPr>
                <w:sz w:val="20"/>
                <w:szCs w:val="20"/>
                <w:color w:val="auto"/>
              </w:rPr>
            </w:pPr>
            <w:r>
              <w:rPr>
                <w:rFonts w:ascii="PMingLiU" w:cs="PMingLiU" w:eastAsia="PMingLiU" w:hAnsi="PMingLiU"/>
                <w:sz w:val="15"/>
                <w:szCs w:val="15"/>
                <w:color w:val="auto"/>
              </w:rPr>
              <w:t>'HFHPEHU</w:t>
            </w:r>
          </w:p>
        </w:tc>
        <w:tc>
          <w:tcPr>
            <w:tcW w:w="300" w:type="dxa"/>
            <w:vAlign w:val="bottom"/>
            <w:tcBorders>
              <w:top w:val="single" w:sz="8" w:color="auto"/>
            </w:tcBorders>
          </w:tcPr>
          <w:p>
            <w:pPr>
              <w:spacing w:after="0"/>
              <w:rPr>
                <w:sz w:val="14"/>
                <w:szCs w:val="14"/>
                <w:color w:val="auto"/>
              </w:rPr>
            </w:pPr>
          </w:p>
        </w:tc>
        <w:tc>
          <w:tcPr>
            <w:tcW w:w="80" w:type="dxa"/>
            <w:vAlign w:val="bottom"/>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20"/>
                <w:szCs w:val="20"/>
                <w:color w:val="auto"/>
              </w:rPr>
            </w:pPr>
            <w:r>
              <w:rPr>
                <w:rFonts w:ascii="PMingLiU" w:cs="PMingLiU" w:eastAsia="PMingLiU" w:hAnsi="PMingLiU"/>
                <w:sz w:val="15"/>
                <w:szCs w:val="15"/>
                <w:color w:val="auto"/>
              </w:rPr>
              <w:t/>
            </w:r>
          </w:p>
        </w:tc>
        <w:tc>
          <w:tcPr>
            <w:tcW w:w="780" w:type="dxa"/>
            <w:vAlign w:val="bottom"/>
          </w:tcPr>
          <w:p>
            <w:pPr>
              <w:ind w:left="700"/>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19"/>
                <w:szCs w:val="19"/>
                <w:color w:val="auto"/>
              </w:rPr>
            </w:pPr>
          </w:p>
        </w:tc>
        <w:tc>
          <w:tcPr>
            <w:tcW w:w="940" w:type="dxa"/>
            <w:vAlign w:val="bottom"/>
          </w:tcPr>
          <w:p>
            <w:pPr>
              <w:jc w:val="right"/>
              <w:ind w:right="223"/>
              <w:spacing w:after="0"/>
              <w:rPr>
                <w:sz w:val="20"/>
                <w:szCs w:val="20"/>
                <w:color w:val="auto"/>
              </w:rPr>
            </w:pPr>
            <w:r>
              <w:rPr>
                <w:rFonts w:ascii="PMingLiU" w:cs="PMingLiU" w:eastAsia="PMingLiU" w:hAnsi="PMingLiU"/>
                <w:sz w:val="15"/>
                <w:szCs w:val="15"/>
                <w:color w:val="auto"/>
              </w:rPr>
              <w:t/>
            </w:r>
          </w:p>
        </w:tc>
        <w:tc>
          <w:tcPr>
            <w:tcW w:w="46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spacing w:after="0"/>
              <w:rPr>
                <w:sz w:val="19"/>
                <w:szCs w:val="19"/>
                <w:color w:val="auto"/>
              </w:rPr>
            </w:pPr>
          </w:p>
        </w:tc>
        <w:tc>
          <w:tcPr>
            <w:tcW w:w="920" w:type="dxa"/>
            <w:vAlign w:val="bottom"/>
          </w:tcPr>
          <w:p>
            <w:pPr>
              <w:jc w:val="right"/>
              <w:ind w:right="183"/>
              <w:spacing w:after="0"/>
              <w:rPr>
                <w:sz w:val="20"/>
                <w:szCs w:val="20"/>
                <w:color w:val="auto"/>
              </w:rPr>
            </w:pPr>
            <w:r>
              <w:rPr>
                <w:rFonts w:ascii="PMingLiU" w:cs="PMingLiU" w:eastAsia="PMingLiU" w:hAnsi="PMingLiU"/>
                <w:sz w:val="15"/>
                <w:szCs w:val="15"/>
                <w:color w:val="auto"/>
              </w:rPr>
              <w:t/>
            </w:r>
          </w:p>
        </w:tc>
        <w:tc>
          <w:tcPr>
            <w:tcW w:w="46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380"/>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3"/>
        </w:trPr>
        <w:tc>
          <w:tcPr>
            <w:tcW w:w="504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1HWVDOHV</w:t>
            </w:r>
          </w:p>
        </w:tc>
        <w:tc>
          <w:tcPr>
            <w:tcW w:w="780" w:type="dxa"/>
            <w:vAlign w:val="bottom"/>
            <w:tcBorders>
              <w:top w:val="single" w:sz="8" w:color="D2EEF5"/>
            </w:tcBorders>
            <w:shd w:val="clear" w:color="auto" w:fill="D2EEF5"/>
          </w:tcPr>
          <w:p>
            <w:pPr>
              <w:ind w:left="700"/>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60" w:type="dxa"/>
            <w:vAlign w:val="bottom"/>
            <w:tcBorders>
              <w:top w:val="single" w:sz="8" w:color="auto"/>
            </w:tcBorders>
            <w:gridSpan w:val="2"/>
            <w:shd w:val="clear" w:color="auto" w:fill="D2EEF5"/>
          </w:tcPr>
          <w:p>
            <w:pPr>
              <w:ind w:left="78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20"/>
                <w:szCs w:val="20"/>
                <w:color w:val="auto"/>
              </w:rPr>
            </w:pPr>
            <w:r>
              <w:rPr>
                <w:rFonts w:ascii="PMingLiU" w:cs="PMingLiU" w:eastAsia="PMingLiU" w:hAnsi="PMingLiU"/>
                <w:sz w:val="15"/>
                <w:szCs w:val="15"/>
                <w:color w:val="auto"/>
              </w:rPr>
              <w:t>&amp;RVWDQGH[SHQVHV</w:t>
            </w:r>
          </w:p>
        </w:tc>
        <w:tc>
          <w:tcPr>
            <w:tcW w:w="1000" w:type="dxa"/>
            <w:vAlign w:val="bottom"/>
            <w:gridSpan w:val="2"/>
          </w:tcPr>
          <w:p>
            <w:pPr>
              <w:ind w:left="700"/>
              <w:spacing w:after="0"/>
              <w:rPr>
                <w:sz w:val="20"/>
                <w:szCs w:val="20"/>
                <w:color w:val="auto"/>
              </w:rPr>
            </w:pPr>
            <w:r>
              <w:rPr>
                <w:rFonts w:ascii="PMingLiU" w:cs="PMingLiU" w:eastAsia="PMingLiU" w:hAnsi="PMingLiU"/>
                <w:sz w:val="15"/>
                <w:szCs w:val="15"/>
                <w:color w:val="auto"/>
              </w:rPr>
              <w:t>  </w:t>
            </w:r>
          </w:p>
        </w:tc>
        <w:tc>
          <w:tcPr>
            <w:tcW w:w="9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960" w:type="dxa"/>
            <w:vAlign w:val="bottom"/>
          </w:tcPr>
          <w:p>
            <w:pPr>
              <w:spacing w:after="0"/>
              <w:rPr>
                <w:sz w:val="16"/>
                <w:szCs w:val="16"/>
                <w:color w:val="auto"/>
              </w:rPr>
            </w:pPr>
          </w:p>
        </w:tc>
        <w:tc>
          <w:tcPr>
            <w:tcW w:w="38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040" w:type="dxa"/>
            <w:vAlign w:val="bottom"/>
            <w:shd w:val="clear" w:color="auto" w:fill="D2EEF5"/>
          </w:tcPr>
          <w:p>
            <w:pPr>
              <w:ind w:left="140"/>
              <w:spacing w:after="0" w:line="190" w:lineRule="exact"/>
              <w:rPr>
                <w:sz w:val="20"/>
                <w:szCs w:val="20"/>
                <w:color w:val="auto"/>
              </w:rPr>
            </w:pPr>
            <w:r>
              <w:rPr>
                <w:rFonts w:ascii="PMingLiU" w:cs="PMingLiU" w:eastAsia="PMingLiU" w:hAnsi="PMingLiU"/>
                <w:sz w:val="13"/>
                <w:szCs w:val="13"/>
                <w:color w:val="auto"/>
              </w:rPr>
              <w:t>&amp;RVWRIVDOHV</w:t>
            </w:r>
            <w:r>
              <w:rPr>
                <w:rFonts w:ascii="PMingLiU" w:cs="PMingLiU" w:eastAsia="PMingLiU" w:hAnsi="PMingLiU"/>
                <w:sz w:val="21"/>
                <w:szCs w:val="21"/>
                <w:color w:val="auto"/>
                <w:vertAlign w:val="superscript"/>
              </w:rPr>
              <w:t/>
            </w:r>
          </w:p>
        </w:tc>
        <w:tc>
          <w:tcPr>
            <w:tcW w:w="1000" w:type="dxa"/>
            <w:vAlign w:val="bottom"/>
            <w:gridSpan w:val="2"/>
            <w:shd w:val="clear" w:color="auto" w:fill="D2EEF5"/>
          </w:tcPr>
          <w:p>
            <w:pPr>
              <w:ind w:left="700"/>
              <w:spacing w:after="0"/>
              <w:rPr>
                <w:sz w:val="20"/>
                <w:szCs w:val="20"/>
                <w:color w:val="auto"/>
              </w:rPr>
            </w:pPr>
            <w:r>
              <w:rPr>
                <w:rFonts w:ascii="PMingLiU" w:cs="PMingLiU" w:eastAsia="PMingLiU" w:hAnsi="PMingLiU"/>
                <w:sz w:val="15"/>
                <w:szCs w:val="15"/>
                <w:color w:val="auto"/>
              </w:rPr>
              <w:t> </w:t>
            </w:r>
          </w:p>
        </w:tc>
        <w:tc>
          <w:tcPr>
            <w:tcW w:w="12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3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34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040" w:type="dxa"/>
            <w:vAlign w:val="bottom"/>
          </w:tcPr>
          <w:p>
            <w:pPr>
              <w:ind w:left="140"/>
              <w:spacing w:after="0"/>
              <w:rPr>
                <w:sz w:val="20"/>
                <w:szCs w:val="20"/>
                <w:color w:val="auto"/>
              </w:rPr>
            </w:pPr>
            <w:r>
              <w:rPr>
                <w:rFonts w:ascii="PMingLiU" w:cs="PMingLiU" w:eastAsia="PMingLiU" w:hAnsi="PMingLiU"/>
                <w:sz w:val="15"/>
                <w:szCs w:val="15"/>
                <w:color w:val="auto"/>
              </w:rPr>
              <w:t>5HVHDUFKDQGGHYHORSPHQW</w:t>
            </w:r>
          </w:p>
        </w:tc>
        <w:tc>
          <w:tcPr>
            <w:tcW w:w="1000" w:type="dxa"/>
            <w:vAlign w:val="bottom"/>
            <w:gridSpan w:val="2"/>
          </w:tcPr>
          <w:p>
            <w:pPr>
              <w:ind w:left="700"/>
              <w:spacing w:after="0"/>
              <w:rPr>
                <w:sz w:val="20"/>
                <w:szCs w:val="20"/>
                <w:color w:val="auto"/>
              </w:rPr>
            </w:pPr>
            <w:r>
              <w:rPr>
                <w:rFonts w:ascii="PMingLiU" w:cs="PMingLiU" w:eastAsia="PMingLiU" w:hAnsi="PMingLiU"/>
                <w:sz w:val="15"/>
                <w:szCs w:val="15"/>
                <w:color w:val="auto"/>
              </w:rPr>
              <w:t> </w:t>
            </w:r>
          </w:p>
        </w:tc>
        <w:tc>
          <w:tcPr>
            <w:tcW w:w="128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20"/>
                <w:szCs w:val="20"/>
                <w:color w:val="auto"/>
              </w:rPr>
            </w:pPr>
            <w:r>
              <w:rPr>
                <w:rFonts w:ascii="PMingLiU" w:cs="PMingLiU" w:eastAsia="PMingLiU" w:hAnsi="PMingLiU"/>
                <w:sz w:val="15"/>
                <w:szCs w:val="15"/>
                <w:color w:val="auto"/>
              </w:rPr>
              <w:t/>
            </w:r>
          </w:p>
        </w:tc>
        <w:tc>
          <w:tcPr>
            <w:tcW w:w="13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34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0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6HOOLQJJHQHUDODQGDGPLQLVWUDWLYH</w:t>
            </w:r>
          </w:p>
        </w:tc>
        <w:tc>
          <w:tcPr>
            <w:tcW w:w="1000" w:type="dxa"/>
            <w:vAlign w:val="bottom"/>
            <w:gridSpan w:val="2"/>
            <w:shd w:val="clear" w:color="auto" w:fill="D2EEF5"/>
          </w:tcPr>
          <w:p>
            <w:pPr>
              <w:ind w:left="700"/>
              <w:spacing w:after="0"/>
              <w:rPr>
                <w:sz w:val="20"/>
                <w:szCs w:val="20"/>
                <w:color w:val="auto"/>
              </w:rPr>
            </w:pPr>
            <w:r>
              <w:rPr>
                <w:rFonts w:ascii="PMingLiU" w:cs="PMingLiU" w:eastAsia="PMingLiU" w:hAnsi="PMingLiU"/>
                <w:sz w:val="15"/>
                <w:szCs w:val="15"/>
                <w:color w:val="auto"/>
              </w:rPr>
              <w:t> </w:t>
            </w:r>
          </w:p>
        </w:tc>
        <w:tc>
          <w:tcPr>
            <w:tcW w:w="12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3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34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040" w:type="dxa"/>
            <w:vAlign w:val="bottom"/>
          </w:tcPr>
          <w:p>
            <w:pPr>
              <w:ind w:left="140"/>
              <w:spacing w:after="0"/>
              <w:rPr>
                <w:sz w:val="20"/>
                <w:szCs w:val="20"/>
                <w:color w:val="auto"/>
              </w:rPr>
            </w:pPr>
            <w:r>
              <w:rPr>
                <w:rFonts w:ascii="PMingLiU" w:cs="PMingLiU" w:eastAsia="PMingLiU" w:hAnsi="PMingLiU"/>
                <w:sz w:val="15"/>
                <w:szCs w:val="15"/>
                <w:color w:val="auto"/>
              </w:rPr>
              <w:t>$PRUWL]DWLRQRISXUFKDVHGLQWDQJLEOHDVVHWV</w:t>
            </w:r>
          </w:p>
        </w:tc>
        <w:tc>
          <w:tcPr>
            <w:tcW w:w="1000" w:type="dxa"/>
            <w:vAlign w:val="bottom"/>
            <w:gridSpan w:val="2"/>
          </w:tcPr>
          <w:p>
            <w:pPr>
              <w:ind w:left="700"/>
              <w:spacing w:after="0"/>
              <w:rPr>
                <w:sz w:val="20"/>
                <w:szCs w:val="20"/>
                <w:color w:val="auto"/>
              </w:rPr>
            </w:pPr>
            <w:r>
              <w:rPr>
                <w:rFonts w:ascii="PMingLiU" w:cs="PMingLiU" w:eastAsia="PMingLiU" w:hAnsi="PMingLiU"/>
                <w:sz w:val="15"/>
                <w:szCs w:val="15"/>
                <w:color w:val="auto"/>
              </w:rPr>
              <w:t> </w:t>
            </w:r>
          </w:p>
        </w:tc>
        <w:tc>
          <w:tcPr>
            <w:tcW w:w="128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20"/>
                <w:szCs w:val="20"/>
                <w:color w:val="auto"/>
              </w:rPr>
            </w:pPr>
            <w:r>
              <w:rPr>
                <w:rFonts w:ascii="PMingLiU" w:cs="PMingLiU" w:eastAsia="PMingLiU" w:hAnsi="PMingLiU"/>
                <w:sz w:val="15"/>
                <w:szCs w:val="15"/>
                <w:color w:val="auto"/>
              </w:rPr>
              <w:t/>
            </w:r>
          </w:p>
        </w:tc>
        <w:tc>
          <w:tcPr>
            <w:tcW w:w="13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34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0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5HVWUXFWXULQJFKDUJHV1RWH</w:t>
            </w:r>
          </w:p>
        </w:tc>
        <w:tc>
          <w:tcPr>
            <w:tcW w:w="1000" w:type="dxa"/>
            <w:vAlign w:val="bottom"/>
            <w:gridSpan w:val="2"/>
            <w:shd w:val="clear" w:color="auto" w:fill="D2EEF5"/>
          </w:tcPr>
          <w:p>
            <w:pPr>
              <w:ind w:left="700"/>
              <w:spacing w:after="0"/>
              <w:rPr>
                <w:sz w:val="20"/>
                <w:szCs w:val="20"/>
                <w:color w:val="auto"/>
              </w:rPr>
            </w:pPr>
            <w:r>
              <w:rPr>
                <w:rFonts w:ascii="PMingLiU" w:cs="PMingLiU" w:eastAsia="PMingLiU" w:hAnsi="PMingLiU"/>
                <w:sz w:val="15"/>
                <w:szCs w:val="15"/>
                <w:color w:val="auto"/>
              </w:rPr>
              <w:t> </w:t>
            </w:r>
          </w:p>
        </w:tc>
        <w:tc>
          <w:tcPr>
            <w:tcW w:w="12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20" w:type="dxa"/>
            <w:vAlign w:val="bottom"/>
            <w:shd w:val="clear" w:color="auto" w:fill="D2EEF5"/>
          </w:tcPr>
          <w:p>
            <w:pPr>
              <w:spacing w:after="0"/>
              <w:rPr>
                <w:sz w:val="17"/>
                <w:szCs w:val="17"/>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34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5040" w:type="dxa"/>
            <w:vAlign w:val="bottom"/>
            <w:tcBorders>
              <w:bottom w:val="single" w:sz="8" w:color="D2EEF5"/>
            </w:tcBorders>
          </w:tcPr>
          <w:p>
            <w:pPr>
              <w:spacing w:after="0"/>
              <w:rPr>
                <w:sz w:val="20"/>
                <w:szCs w:val="20"/>
                <w:color w:val="auto"/>
              </w:rPr>
            </w:pPr>
            <w:r>
              <w:rPr>
                <w:rFonts w:ascii="PMingLiU" w:cs="PMingLiU" w:eastAsia="PMingLiU" w:hAnsi="PMingLiU"/>
                <w:sz w:val="15"/>
                <w:szCs w:val="15"/>
                <w:color w:val="auto"/>
              </w:rPr>
              <w:t/>
            </w:r>
          </w:p>
        </w:tc>
        <w:tc>
          <w:tcPr>
            <w:tcW w:w="780" w:type="dxa"/>
            <w:vAlign w:val="bottom"/>
            <w:tcBorders>
              <w:bottom w:val="single" w:sz="8" w:color="D2EEF5"/>
            </w:tcBorders>
          </w:tcPr>
          <w:p>
            <w:pPr>
              <w:ind w:left="700"/>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bottom w:val="single" w:sz="8" w:color="D2EEF5"/>
            </w:tcBorders>
            <w:gridSpan w:val="2"/>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Borders>
              <w:bottom w:val="single" w:sz="8" w:color="D2EEF5"/>
            </w:tcBorders>
            <w:gridSpan w:val="2"/>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Borders>
              <w:bottom w:val="single" w:sz="8" w:color="D2EEF5"/>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260" w:type="dxa"/>
            <w:vAlign w:val="bottom"/>
            <w:tcBorders>
              <w:top w:val="single" w:sz="8" w:color="auto"/>
              <w:bottom w:val="single" w:sz="8" w:color="auto"/>
            </w:tcBorders>
            <w:gridSpan w:val="2"/>
          </w:tcPr>
          <w:p>
            <w:pPr>
              <w:ind w:left="780"/>
              <w:spacing w:after="0"/>
              <w:rPr>
                <w:sz w:val="20"/>
                <w:szCs w:val="20"/>
                <w:color w:val="auto"/>
              </w:rPr>
            </w:pPr>
            <w:r>
              <w:rPr>
                <w:rFonts w:ascii="PMingLiU" w:cs="PMingLiU" w:eastAsia="PMingLiU" w:hAnsi="PMingLiU"/>
                <w:sz w:val="15"/>
                <w:szCs w:val="15"/>
                <w:color w:val="auto"/>
              </w:rPr>
              <w:t/>
            </w:r>
          </w:p>
        </w:tc>
        <w:tc>
          <w:tcPr>
            <w:tcW w:w="80" w:type="dxa"/>
            <w:vAlign w:val="bottom"/>
            <w:tcBorders>
              <w:bottom w:val="single" w:sz="8" w:color="D2EEF5"/>
            </w:tcBorders>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82"/>
        </w:trPr>
        <w:tc>
          <w:tcPr>
            <w:tcW w:w="5040" w:type="dxa"/>
            <w:vAlign w:val="bottom"/>
            <w:shd w:val="clear" w:color="auto" w:fill="D2EEF5"/>
          </w:tcPr>
          <w:p>
            <w:pPr>
              <w:spacing w:after="0"/>
              <w:rPr>
                <w:sz w:val="20"/>
                <w:szCs w:val="20"/>
                <w:color w:val="auto"/>
              </w:rPr>
            </w:pPr>
            <w:r>
              <w:rPr>
                <w:rFonts w:ascii="PMingLiU" w:cs="PMingLiU" w:eastAsia="PMingLiU" w:hAnsi="PMingLiU"/>
                <w:sz w:val="15"/>
                <w:szCs w:val="15"/>
                <w:color w:val="auto"/>
              </w:rPr>
              <w:t>,QFRPHORVVIURPRSHUDWLRQV</w:t>
            </w:r>
          </w:p>
        </w:tc>
        <w:tc>
          <w:tcPr>
            <w:tcW w:w="780" w:type="dxa"/>
            <w:vAlign w:val="bottom"/>
            <w:shd w:val="clear" w:color="auto" w:fill="D2EEF5"/>
          </w:tcPr>
          <w:p>
            <w:pPr>
              <w:ind w:left="700"/>
              <w:spacing w:after="0"/>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2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2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260" w:type="dxa"/>
            <w:vAlign w:val="bottom"/>
            <w:gridSpan w:val="2"/>
            <w:shd w:val="clear" w:color="auto" w:fill="D2EEF5"/>
          </w:tcPr>
          <w:p>
            <w:pPr>
              <w:ind w:left="860"/>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20"/>
                <w:szCs w:val="20"/>
                <w:color w:val="auto"/>
              </w:rPr>
            </w:pPr>
            <w:r>
              <w:rPr>
                <w:rFonts w:ascii="PMingLiU" w:cs="PMingLiU" w:eastAsia="PMingLiU" w:hAnsi="PMingLiU"/>
                <w:sz w:val="15"/>
                <w:szCs w:val="15"/>
                <w:color w:val="auto"/>
              </w:rPr>
              <w:t>2WKHUH[SHQVHLQFRPH</w:t>
            </w:r>
          </w:p>
        </w:tc>
        <w:tc>
          <w:tcPr>
            <w:tcW w:w="1000" w:type="dxa"/>
            <w:vAlign w:val="bottom"/>
            <w:gridSpan w:val="2"/>
          </w:tcPr>
          <w:p>
            <w:pPr>
              <w:ind w:left="700"/>
              <w:spacing w:after="0"/>
              <w:rPr>
                <w:sz w:val="20"/>
                <w:szCs w:val="20"/>
                <w:color w:val="auto"/>
              </w:rPr>
            </w:pPr>
            <w:r>
              <w:rPr>
                <w:rFonts w:ascii="PMingLiU" w:cs="PMingLiU" w:eastAsia="PMingLiU" w:hAnsi="PMingLiU"/>
                <w:sz w:val="15"/>
                <w:szCs w:val="15"/>
                <w:color w:val="auto"/>
              </w:rPr>
              <w:t>  </w:t>
            </w:r>
          </w:p>
        </w:tc>
        <w:tc>
          <w:tcPr>
            <w:tcW w:w="940" w:type="dxa"/>
            <w:vAlign w:val="bottom"/>
          </w:tcPr>
          <w:p>
            <w:pPr>
              <w:spacing w:after="0"/>
              <w:rPr>
                <w:sz w:val="16"/>
                <w:szCs w:val="16"/>
                <w:color w:val="auto"/>
              </w:rPr>
            </w:pPr>
          </w:p>
        </w:tc>
        <w:tc>
          <w:tcPr>
            <w:tcW w:w="680" w:type="dxa"/>
            <w:vAlign w:val="bottom"/>
            <w:gridSpan w:val="4"/>
          </w:tcPr>
          <w:p>
            <w:pPr>
              <w:jc w:val="right"/>
              <w:ind w:right="3"/>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16"/>
                <w:szCs w:val="16"/>
                <w:color w:val="auto"/>
              </w:rPr>
            </w:pPr>
          </w:p>
        </w:tc>
        <w:tc>
          <w:tcPr>
            <w:tcW w:w="720" w:type="dxa"/>
            <w:vAlign w:val="bottom"/>
            <w:gridSpan w:val="5"/>
          </w:tcPr>
          <w:p>
            <w:pPr>
              <w:jc w:val="right"/>
              <w:ind w:right="23"/>
              <w:spacing w:after="0"/>
              <w:rPr>
                <w:sz w:val="20"/>
                <w:szCs w:val="20"/>
                <w:color w:val="auto"/>
              </w:rPr>
            </w:pPr>
            <w:r>
              <w:rPr>
                <w:rFonts w:ascii="PMingLiU" w:cs="PMingLiU" w:eastAsia="PMingLiU" w:hAnsi="PMingLiU"/>
                <w:sz w:val="15"/>
                <w:szCs w:val="15"/>
                <w:color w:val="auto"/>
              </w:rPr>
              <w:t>   </w:t>
            </w:r>
          </w:p>
        </w:tc>
        <w:tc>
          <w:tcPr>
            <w:tcW w:w="960" w:type="dxa"/>
            <w:vAlign w:val="bottom"/>
          </w:tcPr>
          <w:p>
            <w:pPr>
              <w:spacing w:after="0"/>
              <w:rPr>
                <w:sz w:val="16"/>
                <w:szCs w:val="16"/>
                <w:color w:val="auto"/>
              </w:rPr>
            </w:pPr>
          </w:p>
        </w:tc>
        <w:tc>
          <w:tcPr>
            <w:tcW w:w="38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0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,QWHUHVWH[SHQVH</w:t>
            </w:r>
          </w:p>
        </w:tc>
        <w:tc>
          <w:tcPr>
            <w:tcW w:w="1000" w:type="dxa"/>
            <w:vAlign w:val="bottom"/>
            <w:gridSpan w:val="2"/>
            <w:shd w:val="clear" w:color="auto" w:fill="D2EEF5"/>
          </w:tcPr>
          <w:p>
            <w:pPr>
              <w:ind w:left="700"/>
              <w:spacing w:after="0"/>
              <w:rPr>
                <w:sz w:val="20"/>
                <w:szCs w:val="20"/>
                <w:color w:val="auto"/>
              </w:rPr>
            </w:pPr>
            <w:r>
              <w:rPr>
                <w:rFonts w:ascii="PMingLiU" w:cs="PMingLiU" w:eastAsia="PMingLiU" w:hAnsi="PMingLiU"/>
                <w:sz w:val="15"/>
                <w:szCs w:val="15"/>
                <w:color w:val="auto"/>
              </w:rPr>
              <w:t> </w:t>
            </w:r>
          </w:p>
        </w:tc>
        <w:tc>
          <w:tcPr>
            <w:tcW w:w="1620" w:type="dxa"/>
            <w:vAlign w:val="bottom"/>
            <w:gridSpan w:val="5"/>
            <w:shd w:val="clear" w:color="auto" w:fill="D2EEF5"/>
          </w:tcPr>
          <w:p>
            <w:pPr>
              <w:jc w:val="right"/>
              <w:ind w:right="103"/>
              <w:spacing w:after="0"/>
              <w:rPr>
                <w:sz w:val="20"/>
                <w:szCs w:val="20"/>
                <w:color w:val="auto"/>
              </w:rPr>
            </w:pPr>
            <w:r>
              <w:rPr>
                <w:rFonts w:ascii="PMingLiU" w:cs="PMingLiU" w:eastAsia="PMingLiU" w:hAnsi="PMingLiU"/>
                <w:sz w:val="15"/>
                <w:szCs w:val="15"/>
                <w:color w:val="auto"/>
              </w:rPr>
              <w:t>  </w:t>
            </w:r>
          </w:p>
        </w:tc>
        <w:tc>
          <w:tcPr>
            <w:tcW w:w="920" w:type="dxa"/>
            <w:vAlign w:val="bottom"/>
            <w:shd w:val="clear" w:color="auto" w:fill="D2EEF5"/>
          </w:tcPr>
          <w:p>
            <w:pPr>
              <w:spacing w:after="0"/>
              <w:rPr>
                <w:sz w:val="16"/>
                <w:szCs w:val="16"/>
                <w:color w:val="auto"/>
              </w:rPr>
            </w:pPr>
          </w:p>
        </w:tc>
        <w:tc>
          <w:tcPr>
            <w:tcW w:w="720" w:type="dxa"/>
            <w:vAlign w:val="bottom"/>
            <w:gridSpan w:val="5"/>
            <w:shd w:val="clear" w:color="auto" w:fill="D2EEF5"/>
          </w:tcPr>
          <w:p>
            <w:pPr>
              <w:jc w:val="right"/>
              <w:ind w:right="103"/>
              <w:spacing w:after="0"/>
              <w:rPr>
                <w:sz w:val="20"/>
                <w:szCs w:val="20"/>
                <w:color w:val="auto"/>
              </w:rPr>
            </w:pPr>
            <w:r>
              <w:rPr>
                <w:rFonts w:ascii="PMingLiU" w:cs="PMingLiU" w:eastAsia="PMingLiU" w:hAnsi="PMingLiU"/>
                <w:sz w:val="15"/>
                <w:szCs w:val="15"/>
                <w:color w:val="auto"/>
              </w:rPr>
              <w:t>  </w:t>
            </w:r>
          </w:p>
        </w:tc>
        <w:tc>
          <w:tcPr>
            <w:tcW w:w="1340" w:type="dxa"/>
            <w:vAlign w:val="bottom"/>
            <w:gridSpan w:val="3"/>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040" w:type="dxa"/>
            <w:vAlign w:val="bottom"/>
          </w:tcPr>
          <w:p>
            <w:pPr>
              <w:ind w:left="140"/>
              <w:spacing w:after="0"/>
              <w:rPr>
                <w:sz w:val="20"/>
                <w:szCs w:val="20"/>
                <w:color w:val="auto"/>
              </w:rPr>
            </w:pPr>
            <w:r>
              <w:rPr>
                <w:rFonts w:ascii="PMingLiU" w:cs="PMingLiU" w:eastAsia="PMingLiU" w:hAnsi="PMingLiU"/>
                <w:sz w:val="15"/>
                <w:szCs w:val="15"/>
                <w:color w:val="auto"/>
              </w:rPr>
              <w:t>,QWHUHVWLQFRPH</w:t>
            </w:r>
          </w:p>
        </w:tc>
        <w:tc>
          <w:tcPr>
            <w:tcW w:w="1000" w:type="dxa"/>
            <w:vAlign w:val="bottom"/>
            <w:gridSpan w:val="2"/>
          </w:tcPr>
          <w:p>
            <w:pPr>
              <w:ind w:left="700"/>
              <w:spacing w:after="0"/>
              <w:rPr>
                <w:sz w:val="20"/>
                <w:szCs w:val="20"/>
                <w:color w:val="auto"/>
              </w:rPr>
            </w:pPr>
            <w:r>
              <w:rPr>
                <w:rFonts w:ascii="PMingLiU" w:cs="PMingLiU" w:eastAsia="PMingLiU" w:hAnsi="PMingLiU"/>
                <w:sz w:val="15"/>
                <w:szCs w:val="15"/>
                <w:color w:val="auto"/>
              </w:rPr>
              <w:t> </w:t>
            </w:r>
          </w:p>
        </w:tc>
        <w:tc>
          <w:tcPr>
            <w:tcW w:w="1620" w:type="dxa"/>
            <w:vAlign w:val="bottom"/>
            <w:gridSpan w:val="5"/>
          </w:tcPr>
          <w:p>
            <w:pPr>
              <w:jc w:val="right"/>
              <w:ind w:right="103"/>
              <w:spacing w:after="0"/>
              <w:rPr>
                <w:sz w:val="20"/>
                <w:szCs w:val="20"/>
                <w:color w:val="auto"/>
              </w:rPr>
            </w:pPr>
            <w:r>
              <w:rPr>
                <w:rFonts w:ascii="PMingLiU" w:cs="PMingLiU" w:eastAsia="PMingLiU" w:hAnsi="PMingLiU"/>
                <w:sz w:val="15"/>
                <w:szCs w:val="15"/>
                <w:color w:val="auto"/>
              </w:rPr>
              <w:t>  </w:t>
            </w:r>
          </w:p>
        </w:tc>
        <w:tc>
          <w:tcPr>
            <w:tcW w:w="1640" w:type="dxa"/>
            <w:vAlign w:val="bottom"/>
            <w:gridSpan w:val="6"/>
          </w:tcPr>
          <w:p>
            <w:pPr>
              <w:jc w:val="right"/>
              <w:ind w:right="103"/>
              <w:spacing w:after="0"/>
              <w:rPr>
                <w:sz w:val="20"/>
                <w:szCs w:val="20"/>
                <w:color w:val="auto"/>
              </w:rPr>
            </w:pPr>
            <w:r>
              <w:rPr>
                <w:rFonts w:ascii="PMingLiU" w:cs="PMingLiU" w:eastAsia="PMingLiU" w:hAnsi="PMingLiU"/>
                <w:sz w:val="15"/>
                <w:szCs w:val="15"/>
                <w:color w:val="auto"/>
              </w:rPr>
              <w:t>  </w:t>
            </w:r>
          </w:p>
        </w:tc>
        <w:tc>
          <w:tcPr>
            <w:tcW w:w="134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0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)RUHLJQWUDQVDFWLRQORVV</w:t>
            </w:r>
          </w:p>
        </w:tc>
        <w:tc>
          <w:tcPr>
            <w:tcW w:w="1000" w:type="dxa"/>
            <w:vAlign w:val="bottom"/>
            <w:gridSpan w:val="2"/>
            <w:shd w:val="clear" w:color="auto" w:fill="D2EEF5"/>
          </w:tcPr>
          <w:p>
            <w:pPr>
              <w:ind w:left="700"/>
              <w:spacing w:after="0"/>
              <w:rPr>
                <w:sz w:val="20"/>
                <w:szCs w:val="20"/>
                <w:color w:val="auto"/>
              </w:rPr>
            </w:pPr>
            <w:r>
              <w:rPr>
                <w:rFonts w:ascii="PMingLiU" w:cs="PMingLiU" w:eastAsia="PMingLiU" w:hAnsi="PMingLiU"/>
                <w:sz w:val="15"/>
                <w:szCs w:val="15"/>
                <w:color w:val="auto"/>
              </w:rPr>
              <w:t> </w:t>
            </w:r>
          </w:p>
        </w:tc>
        <w:tc>
          <w:tcPr>
            <w:tcW w:w="940" w:type="dxa"/>
            <w:vAlign w:val="bottom"/>
            <w:shd w:val="clear" w:color="auto" w:fill="D2EEF5"/>
          </w:tcPr>
          <w:p>
            <w:pPr>
              <w:spacing w:after="0"/>
              <w:rPr>
                <w:sz w:val="16"/>
                <w:szCs w:val="16"/>
                <w:color w:val="auto"/>
              </w:rPr>
            </w:pPr>
          </w:p>
        </w:tc>
        <w:tc>
          <w:tcPr>
            <w:tcW w:w="680" w:type="dxa"/>
            <w:vAlign w:val="bottom"/>
            <w:gridSpan w:val="4"/>
            <w:shd w:val="clear" w:color="auto" w:fill="D2EEF5"/>
          </w:tcPr>
          <w:p>
            <w:pPr>
              <w:jc w:val="right"/>
              <w:ind w:right="103"/>
              <w:spacing w:after="0"/>
              <w:rPr>
                <w:sz w:val="20"/>
                <w:szCs w:val="20"/>
                <w:color w:val="auto"/>
              </w:rPr>
            </w:pPr>
            <w:r>
              <w:rPr>
                <w:rFonts w:ascii="PMingLiU" w:cs="PMingLiU" w:eastAsia="PMingLiU" w:hAnsi="PMingLiU"/>
                <w:sz w:val="15"/>
                <w:szCs w:val="15"/>
                <w:color w:val="auto"/>
              </w:rPr>
              <w:t>  </w:t>
            </w:r>
          </w:p>
        </w:tc>
        <w:tc>
          <w:tcPr>
            <w:tcW w:w="1640" w:type="dxa"/>
            <w:vAlign w:val="bottom"/>
            <w:gridSpan w:val="6"/>
            <w:shd w:val="clear" w:color="auto" w:fill="D2EEF5"/>
          </w:tcPr>
          <w:p>
            <w:pPr>
              <w:jc w:val="right"/>
              <w:ind w:right="103"/>
              <w:spacing w:after="0"/>
              <w:rPr>
                <w:sz w:val="20"/>
                <w:szCs w:val="20"/>
                <w:color w:val="auto"/>
              </w:rPr>
            </w:pPr>
            <w:r>
              <w:rPr>
                <w:rFonts w:ascii="PMingLiU" w:cs="PMingLiU" w:eastAsia="PMingLiU" w:hAnsi="PMingLiU"/>
                <w:sz w:val="15"/>
                <w:szCs w:val="15"/>
                <w:color w:val="auto"/>
              </w:rPr>
              <w:t>  </w:t>
            </w:r>
          </w:p>
        </w:tc>
        <w:tc>
          <w:tcPr>
            <w:tcW w:w="1340" w:type="dxa"/>
            <w:vAlign w:val="bottom"/>
            <w:gridSpan w:val="3"/>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040" w:type="dxa"/>
            <w:vAlign w:val="bottom"/>
          </w:tcPr>
          <w:p>
            <w:pPr>
              <w:ind w:left="140"/>
              <w:spacing w:after="0"/>
              <w:rPr>
                <w:sz w:val="20"/>
                <w:szCs w:val="20"/>
                <w:color w:val="auto"/>
              </w:rPr>
            </w:pPr>
            <w:r>
              <w:rPr>
                <w:rFonts w:ascii="PMingLiU" w:cs="PMingLiU" w:eastAsia="PMingLiU" w:hAnsi="PMingLiU"/>
                <w:sz w:val="15"/>
                <w:szCs w:val="15"/>
                <w:color w:val="auto"/>
              </w:rPr>
              <w:t>3HQVLRQFXUWDLOPHQWJDLQ</w:t>
            </w:r>
          </w:p>
        </w:tc>
        <w:tc>
          <w:tcPr>
            <w:tcW w:w="1000" w:type="dxa"/>
            <w:vAlign w:val="bottom"/>
            <w:gridSpan w:val="2"/>
          </w:tcPr>
          <w:p>
            <w:pPr>
              <w:ind w:left="700"/>
              <w:spacing w:after="0"/>
              <w:rPr>
                <w:sz w:val="20"/>
                <w:szCs w:val="20"/>
                <w:color w:val="auto"/>
              </w:rPr>
            </w:pPr>
            <w:r>
              <w:rPr>
                <w:rFonts w:ascii="PMingLiU" w:cs="PMingLiU" w:eastAsia="PMingLiU" w:hAnsi="PMingLiU"/>
                <w:sz w:val="15"/>
                <w:szCs w:val="15"/>
                <w:color w:val="auto"/>
              </w:rPr>
              <w:t> </w:t>
            </w:r>
          </w:p>
        </w:tc>
        <w:tc>
          <w:tcPr>
            <w:tcW w:w="1620" w:type="dxa"/>
            <w:vAlign w:val="bottom"/>
            <w:gridSpan w:val="5"/>
          </w:tcPr>
          <w:p>
            <w:pPr>
              <w:jc w:val="right"/>
              <w:ind w:right="103"/>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16"/>
                <w:szCs w:val="16"/>
                <w:color w:val="auto"/>
              </w:rPr>
            </w:pPr>
          </w:p>
        </w:tc>
        <w:tc>
          <w:tcPr>
            <w:tcW w:w="720" w:type="dxa"/>
            <w:vAlign w:val="bottom"/>
            <w:gridSpan w:val="5"/>
          </w:tcPr>
          <w:p>
            <w:pPr>
              <w:jc w:val="right"/>
              <w:ind w:right="103"/>
              <w:spacing w:after="0"/>
              <w:rPr>
                <w:sz w:val="20"/>
                <w:szCs w:val="20"/>
                <w:color w:val="auto"/>
              </w:rPr>
            </w:pPr>
            <w:r>
              <w:rPr>
                <w:rFonts w:ascii="PMingLiU" w:cs="PMingLiU" w:eastAsia="PMingLiU" w:hAnsi="PMingLiU"/>
                <w:sz w:val="15"/>
                <w:szCs w:val="15"/>
                <w:color w:val="auto"/>
              </w:rPr>
              <w:t>  </w:t>
            </w:r>
          </w:p>
        </w:tc>
        <w:tc>
          <w:tcPr>
            <w:tcW w:w="960" w:type="dxa"/>
            <w:vAlign w:val="bottom"/>
          </w:tcPr>
          <w:p>
            <w:pPr>
              <w:spacing w:after="0"/>
              <w:rPr>
                <w:sz w:val="16"/>
                <w:szCs w:val="16"/>
                <w:color w:val="auto"/>
              </w:rPr>
            </w:pPr>
          </w:p>
        </w:tc>
        <w:tc>
          <w:tcPr>
            <w:tcW w:w="38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0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/RVVRQH[WLQJXLVKPHQWRIGHEW</w:t>
            </w:r>
          </w:p>
        </w:tc>
        <w:tc>
          <w:tcPr>
            <w:tcW w:w="1000" w:type="dxa"/>
            <w:vAlign w:val="bottom"/>
            <w:gridSpan w:val="2"/>
            <w:shd w:val="clear" w:color="auto" w:fill="D2EEF5"/>
          </w:tcPr>
          <w:p>
            <w:pPr>
              <w:ind w:left="700"/>
              <w:spacing w:after="0"/>
              <w:rPr>
                <w:sz w:val="20"/>
                <w:szCs w:val="20"/>
                <w:color w:val="auto"/>
              </w:rPr>
            </w:pPr>
            <w:r>
              <w:rPr>
                <w:rFonts w:ascii="PMingLiU" w:cs="PMingLiU" w:eastAsia="PMingLiU" w:hAnsi="PMingLiU"/>
                <w:sz w:val="15"/>
                <w:szCs w:val="15"/>
                <w:color w:val="auto"/>
              </w:rPr>
              <w:t> </w:t>
            </w:r>
          </w:p>
        </w:tc>
        <w:tc>
          <w:tcPr>
            <w:tcW w:w="940" w:type="dxa"/>
            <w:vAlign w:val="bottom"/>
            <w:shd w:val="clear" w:color="auto" w:fill="D2EEF5"/>
          </w:tcPr>
          <w:p>
            <w:pPr>
              <w:spacing w:after="0"/>
              <w:rPr>
                <w:sz w:val="17"/>
                <w:szCs w:val="17"/>
                <w:color w:val="auto"/>
              </w:rPr>
            </w:pPr>
          </w:p>
        </w:tc>
        <w:tc>
          <w:tcPr>
            <w:tcW w:w="680" w:type="dxa"/>
            <w:vAlign w:val="bottom"/>
            <w:gridSpan w:val="4"/>
            <w:shd w:val="clear" w:color="auto" w:fill="D2EEF5"/>
          </w:tcPr>
          <w:p>
            <w:pPr>
              <w:jc w:val="right"/>
              <w:ind w:right="103"/>
              <w:spacing w:after="0"/>
              <w:rPr>
                <w:sz w:val="20"/>
                <w:szCs w:val="20"/>
                <w:color w:val="auto"/>
              </w:rPr>
            </w:pPr>
            <w:r>
              <w:rPr>
                <w:rFonts w:ascii="PMingLiU" w:cs="PMingLiU" w:eastAsia="PMingLiU" w:hAnsi="PMingLiU"/>
                <w:sz w:val="15"/>
                <w:szCs w:val="15"/>
                <w:color w:val="auto"/>
              </w:rPr>
              <w:t>  </w:t>
            </w:r>
          </w:p>
        </w:tc>
        <w:tc>
          <w:tcPr>
            <w:tcW w:w="920" w:type="dxa"/>
            <w:vAlign w:val="bottom"/>
            <w:shd w:val="clear" w:color="auto" w:fill="D2EEF5"/>
          </w:tcPr>
          <w:p>
            <w:pPr>
              <w:spacing w:after="0"/>
              <w:rPr>
                <w:sz w:val="17"/>
                <w:szCs w:val="17"/>
                <w:color w:val="auto"/>
              </w:rPr>
            </w:pPr>
          </w:p>
        </w:tc>
        <w:tc>
          <w:tcPr>
            <w:tcW w:w="720" w:type="dxa"/>
            <w:vAlign w:val="bottom"/>
            <w:gridSpan w:val="5"/>
            <w:shd w:val="clear" w:color="auto" w:fill="D2EEF5"/>
          </w:tcPr>
          <w:p>
            <w:pPr>
              <w:jc w:val="right"/>
              <w:ind w:right="103"/>
              <w:spacing w:after="0"/>
              <w:rPr>
                <w:sz w:val="20"/>
                <w:szCs w:val="20"/>
                <w:color w:val="auto"/>
              </w:rPr>
            </w:pPr>
            <w:r>
              <w:rPr>
                <w:rFonts w:ascii="PMingLiU" w:cs="PMingLiU" w:eastAsia="PMingLiU" w:hAnsi="PMingLiU"/>
                <w:sz w:val="15"/>
                <w:szCs w:val="15"/>
                <w:color w:val="auto"/>
              </w:rPr>
              <w:t>  </w:t>
            </w:r>
          </w:p>
        </w:tc>
        <w:tc>
          <w:tcPr>
            <w:tcW w:w="960" w:type="dxa"/>
            <w:vAlign w:val="bottom"/>
            <w:shd w:val="clear" w:color="auto" w:fill="D2EEF5"/>
          </w:tcPr>
          <w:p>
            <w:pPr>
              <w:spacing w:after="0"/>
              <w:rPr>
                <w:sz w:val="17"/>
                <w:szCs w:val="17"/>
                <w:color w:val="auto"/>
              </w:rPr>
            </w:pPr>
          </w:p>
        </w:tc>
        <w:tc>
          <w:tcPr>
            <w:tcW w:w="38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5040" w:type="dxa"/>
            <w:vAlign w:val="bottom"/>
          </w:tcPr>
          <w:p>
            <w:pPr>
              <w:spacing w:after="0"/>
              <w:rPr>
                <w:sz w:val="20"/>
                <w:szCs w:val="20"/>
                <w:color w:val="auto"/>
              </w:rPr>
            </w:pPr>
            <w:r>
              <w:rPr>
                <w:rFonts w:ascii="PMingLiU" w:cs="PMingLiU" w:eastAsia="PMingLiU" w:hAnsi="PMingLiU"/>
                <w:sz w:val="15"/>
                <w:szCs w:val="15"/>
                <w:color w:val="auto"/>
              </w:rPr>
              <w:t>,QFRPHORVVEHIRUHWD[HV</w:t>
            </w:r>
          </w:p>
        </w:tc>
        <w:tc>
          <w:tcPr>
            <w:tcW w:w="780" w:type="dxa"/>
            <w:vAlign w:val="bottom"/>
          </w:tcPr>
          <w:p>
            <w:pPr>
              <w:ind w:left="700"/>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260" w:type="dxa"/>
            <w:vAlign w:val="bottom"/>
            <w:tcBorders>
              <w:top w:val="single" w:sz="8" w:color="auto"/>
            </w:tcBorders>
            <w:gridSpan w:val="2"/>
          </w:tcPr>
          <w:p>
            <w:pPr>
              <w:ind w:left="86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D2EEF5"/>
          </w:tcPr>
          <w:p>
            <w:pPr>
              <w:spacing w:after="0"/>
              <w:rPr>
                <w:sz w:val="20"/>
                <w:szCs w:val="20"/>
                <w:color w:val="auto"/>
              </w:rPr>
            </w:pPr>
            <w:r>
              <w:rPr>
                <w:rFonts w:ascii="PMingLiU" w:cs="PMingLiU" w:eastAsia="PMingLiU" w:hAnsi="PMingLiU"/>
                <w:sz w:val="15"/>
                <w:szCs w:val="15"/>
                <w:color w:val="auto"/>
              </w:rPr>
              <w:t>,QFRPHWD[SURYLVLRQ</w:t>
            </w:r>
          </w:p>
        </w:tc>
        <w:tc>
          <w:tcPr>
            <w:tcW w:w="1000" w:type="dxa"/>
            <w:vAlign w:val="bottom"/>
            <w:gridSpan w:val="2"/>
            <w:shd w:val="clear" w:color="auto" w:fill="D2EEF5"/>
          </w:tcPr>
          <w:p>
            <w:pPr>
              <w:ind w:left="700"/>
              <w:spacing w:after="0"/>
              <w:rPr>
                <w:sz w:val="20"/>
                <w:szCs w:val="20"/>
                <w:color w:val="auto"/>
              </w:rPr>
            </w:pPr>
            <w:r>
              <w:rPr>
                <w:rFonts w:ascii="PMingLiU" w:cs="PMingLiU" w:eastAsia="PMingLiU" w:hAnsi="PMingLiU"/>
                <w:sz w:val="15"/>
                <w:szCs w:val="15"/>
                <w:color w:val="auto"/>
              </w:rPr>
              <w:t> </w:t>
            </w:r>
          </w:p>
        </w:tc>
        <w:tc>
          <w:tcPr>
            <w:tcW w:w="1620" w:type="dxa"/>
            <w:vAlign w:val="bottom"/>
            <w:gridSpan w:val="5"/>
            <w:shd w:val="clear" w:color="auto" w:fill="D2EEF5"/>
          </w:tcPr>
          <w:p>
            <w:pPr>
              <w:jc w:val="right"/>
              <w:ind w:right="103"/>
              <w:spacing w:after="0"/>
              <w:rPr>
                <w:sz w:val="20"/>
                <w:szCs w:val="20"/>
                <w:color w:val="auto"/>
              </w:rPr>
            </w:pPr>
            <w:r>
              <w:rPr>
                <w:rFonts w:ascii="PMingLiU" w:cs="PMingLiU" w:eastAsia="PMingLiU" w:hAnsi="PMingLiU"/>
                <w:sz w:val="15"/>
                <w:szCs w:val="15"/>
                <w:color w:val="auto"/>
              </w:rPr>
              <w:t>  </w:t>
            </w:r>
          </w:p>
        </w:tc>
        <w:tc>
          <w:tcPr>
            <w:tcW w:w="1640" w:type="dxa"/>
            <w:vAlign w:val="bottom"/>
            <w:gridSpan w:val="6"/>
            <w:shd w:val="clear" w:color="auto" w:fill="D2EEF5"/>
          </w:tcPr>
          <w:p>
            <w:pPr>
              <w:jc w:val="right"/>
              <w:ind w:right="103"/>
              <w:spacing w:after="0"/>
              <w:rPr>
                <w:sz w:val="20"/>
                <w:szCs w:val="20"/>
                <w:color w:val="auto"/>
              </w:rPr>
            </w:pPr>
            <w:r>
              <w:rPr>
                <w:rFonts w:ascii="PMingLiU" w:cs="PMingLiU" w:eastAsia="PMingLiU" w:hAnsi="PMingLiU"/>
                <w:sz w:val="15"/>
                <w:szCs w:val="15"/>
                <w:color w:val="auto"/>
              </w:rPr>
              <w:t>  </w:t>
            </w:r>
          </w:p>
        </w:tc>
        <w:tc>
          <w:tcPr>
            <w:tcW w:w="134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34"/>
        </w:trPr>
        <w:tc>
          <w:tcPr>
            <w:tcW w:w="5040" w:type="dxa"/>
            <w:vAlign w:val="bottom"/>
            <w:tcBorders>
              <w:bottom w:val="single" w:sz="8" w:color="D2EEF5"/>
            </w:tcBorders>
          </w:tcPr>
          <w:p>
            <w:pPr>
              <w:spacing w:after="0"/>
              <w:rPr>
                <w:sz w:val="20"/>
                <w:szCs w:val="20"/>
                <w:color w:val="auto"/>
              </w:rPr>
            </w:pPr>
            <w:r>
              <w:rPr>
                <w:rFonts w:ascii="PMingLiU" w:cs="PMingLiU" w:eastAsia="PMingLiU" w:hAnsi="PMingLiU"/>
                <w:sz w:val="15"/>
                <w:szCs w:val="15"/>
                <w:color w:val="auto"/>
              </w:rPr>
              <w:t>1HWLQFRPHORVV</w:t>
            </w:r>
          </w:p>
        </w:tc>
        <w:tc>
          <w:tcPr>
            <w:tcW w:w="780" w:type="dxa"/>
            <w:vAlign w:val="bottom"/>
            <w:tcBorders>
              <w:bottom w:val="single" w:sz="8" w:color="D2EEF5"/>
            </w:tcBorders>
          </w:tcPr>
          <w:p>
            <w:pPr>
              <w:ind w:left="700"/>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bottom w:val="single" w:sz="8" w:color="D2EEF5"/>
            </w:tcBorders>
            <w:gridSpan w:val="2"/>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22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bottom w:val="single" w:sz="8" w:color="D2EEF5"/>
            </w:tcBorders>
            <w:gridSpan w:val="3"/>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22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260" w:type="dxa"/>
            <w:vAlign w:val="bottom"/>
            <w:tcBorders>
              <w:top w:val="single" w:sz="8" w:color="auto"/>
              <w:bottom w:val="single" w:sz="8" w:color="auto"/>
            </w:tcBorders>
            <w:gridSpan w:val="2"/>
          </w:tcPr>
          <w:p>
            <w:pPr>
              <w:ind w:left="860"/>
              <w:spacing w:after="0"/>
              <w:rPr>
                <w:sz w:val="20"/>
                <w:szCs w:val="20"/>
                <w:color w:val="auto"/>
              </w:rPr>
            </w:pPr>
            <w:r>
              <w:rPr>
                <w:rFonts w:ascii="PMingLiU" w:cs="PMingLiU" w:eastAsia="PMingLiU" w:hAnsi="PMingLiU"/>
                <w:sz w:val="15"/>
                <w:szCs w:val="15"/>
                <w:color w:val="auto"/>
              </w:rPr>
              <w:t/>
            </w:r>
          </w:p>
        </w:tc>
        <w:tc>
          <w:tcPr>
            <w:tcW w:w="80" w:type="dxa"/>
            <w:vAlign w:val="bottom"/>
            <w:tcBorders>
              <w:bottom w:val="single" w:sz="8" w:color="D2EEF5"/>
            </w:tcBorders>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66"/>
        </w:trPr>
        <w:tc>
          <w:tcPr>
            <w:tcW w:w="504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780" w:type="dxa"/>
            <w:vAlign w:val="bottom"/>
            <w:shd w:val="clear" w:color="auto" w:fill="D2EEF5"/>
          </w:tcPr>
          <w:p>
            <w:pPr>
              <w:ind w:left="700"/>
              <w:spacing w:after="0" w:line="166" w:lineRule="exact"/>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t>
            </w:r>
          </w:p>
        </w:tc>
        <w:tc>
          <w:tcPr>
            <w:tcW w:w="940" w:type="dxa"/>
            <w:vAlign w:val="bottom"/>
            <w:shd w:val="clear" w:color="auto" w:fill="D2EEF5"/>
          </w:tcPr>
          <w:p>
            <w:pPr>
              <w:spacing w:after="0"/>
              <w:rPr>
                <w:sz w:val="14"/>
                <w:szCs w:val="14"/>
                <w:color w:val="auto"/>
              </w:rPr>
            </w:pPr>
          </w:p>
        </w:tc>
        <w:tc>
          <w:tcPr>
            <w:tcW w:w="280" w:type="dxa"/>
            <w:vAlign w:val="bottom"/>
            <w:shd w:val="clear" w:color="auto" w:fill="D2EEF5"/>
          </w:tcPr>
          <w:p>
            <w:pPr>
              <w:spacing w:after="0"/>
              <w:rPr>
                <w:sz w:val="14"/>
                <w:szCs w:val="14"/>
                <w:color w:val="auto"/>
              </w:rPr>
            </w:pPr>
          </w:p>
        </w:tc>
        <w:tc>
          <w:tcPr>
            <w:tcW w:w="6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t>
            </w:r>
          </w:p>
        </w:tc>
        <w:tc>
          <w:tcPr>
            <w:tcW w:w="920" w:type="dxa"/>
            <w:vAlign w:val="bottom"/>
            <w:shd w:val="clear" w:color="auto" w:fill="D2EEF5"/>
          </w:tcPr>
          <w:p>
            <w:pPr>
              <w:spacing w:after="0"/>
              <w:rPr>
                <w:sz w:val="14"/>
                <w:szCs w:val="14"/>
                <w:color w:val="auto"/>
              </w:rPr>
            </w:pPr>
          </w:p>
        </w:tc>
        <w:tc>
          <w:tcPr>
            <w:tcW w:w="300" w:type="dxa"/>
            <w:vAlign w:val="bottom"/>
            <w:shd w:val="clear" w:color="auto" w:fill="D2EEF5"/>
          </w:tcPr>
          <w:p>
            <w:pPr>
              <w:spacing w:after="0"/>
              <w:rPr>
                <w:sz w:val="14"/>
                <w:szCs w:val="14"/>
                <w:color w:val="auto"/>
              </w:rPr>
            </w:pPr>
          </w:p>
        </w:tc>
        <w:tc>
          <w:tcPr>
            <w:tcW w:w="8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40" w:type="dxa"/>
            <w:vAlign w:val="bottom"/>
            <w:shd w:val="clear" w:color="auto" w:fill="D2EEF5"/>
          </w:tcPr>
          <w:p>
            <w:pPr>
              <w:spacing w:after="0"/>
              <w:rPr>
                <w:sz w:val="14"/>
                <w:szCs w:val="14"/>
                <w:color w:val="auto"/>
              </w:rPr>
            </w:pPr>
          </w:p>
        </w:tc>
        <w:tc>
          <w:tcPr>
            <w:tcW w:w="22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t>
            </w:r>
          </w:p>
        </w:tc>
        <w:tc>
          <w:tcPr>
            <w:tcW w:w="960" w:type="dxa"/>
            <w:vAlign w:val="bottom"/>
            <w:shd w:val="clear" w:color="auto" w:fill="D2EEF5"/>
          </w:tcPr>
          <w:p>
            <w:pPr>
              <w:spacing w:after="0"/>
              <w:rPr>
                <w:sz w:val="14"/>
                <w:szCs w:val="14"/>
                <w:color w:val="auto"/>
              </w:rPr>
            </w:pPr>
          </w:p>
        </w:tc>
        <w:tc>
          <w:tcPr>
            <w:tcW w:w="300" w:type="dxa"/>
            <w:vAlign w:val="bottom"/>
            <w:shd w:val="clear" w:color="auto" w:fill="D2EEF5"/>
          </w:tcPr>
          <w:p>
            <w:pPr>
              <w:spacing w:after="0"/>
              <w:rPr>
                <w:sz w:val="14"/>
                <w:szCs w:val="14"/>
                <w:color w:val="auto"/>
              </w:rPr>
            </w:pPr>
          </w:p>
        </w:tc>
        <w:tc>
          <w:tcPr>
            <w:tcW w:w="80" w:type="dxa"/>
            <w:vAlign w:val="bottom"/>
            <w:shd w:val="clear" w:color="auto" w:fill="D2EEF5"/>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20"/>
                <w:szCs w:val="20"/>
                <w:color w:val="auto"/>
              </w:rPr>
            </w:pPr>
            <w:r>
              <w:rPr>
                <w:rFonts w:ascii="PMingLiU" w:cs="PMingLiU" w:eastAsia="PMingLiU" w:hAnsi="PMingLiU"/>
                <w:sz w:val="15"/>
                <w:szCs w:val="15"/>
                <w:color w:val="auto"/>
              </w:rPr>
              <w:t>,QFRPHORVVSHUVKDUH</w:t>
            </w:r>
          </w:p>
        </w:tc>
        <w:tc>
          <w:tcPr>
            <w:tcW w:w="1000" w:type="dxa"/>
            <w:vAlign w:val="bottom"/>
            <w:gridSpan w:val="2"/>
          </w:tcPr>
          <w:p>
            <w:pPr>
              <w:ind w:left="700"/>
              <w:spacing w:after="0"/>
              <w:rPr>
                <w:sz w:val="20"/>
                <w:szCs w:val="20"/>
                <w:color w:val="auto"/>
              </w:rPr>
            </w:pPr>
            <w:r>
              <w:rPr>
                <w:rFonts w:ascii="PMingLiU" w:cs="PMingLiU" w:eastAsia="PMingLiU" w:hAnsi="PMingLiU"/>
                <w:sz w:val="15"/>
                <w:szCs w:val="15"/>
                <w:color w:val="auto"/>
              </w:rPr>
              <w:t>  </w:t>
            </w:r>
          </w:p>
        </w:tc>
        <w:tc>
          <w:tcPr>
            <w:tcW w:w="9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960" w:type="dxa"/>
            <w:vAlign w:val="bottom"/>
          </w:tcPr>
          <w:p>
            <w:pPr>
              <w:spacing w:after="0"/>
              <w:rPr>
                <w:sz w:val="16"/>
                <w:szCs w:val="16"/>
                <w:color w:val="auto"/>
              </w:rPr>
            </w:pPr>
          </w:p>
        </w:tc>
        <w:tc>
          <w:tcPr>
            <w:tcW w:w="38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4"/>
        </w:trPr>
        <w:tc>
          <w:tcPr>
            <w:tcW w:w="50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%DVLF</w:t>
            </w:r>
          </w:p>
        </w:tc>
        <w:tc>
          <w:tcPr>
            <w:tcW w:w="1000" w:type="dxa"/>
            <w:vAlign w:val="bottom"/>
            <w:gridSpan w:val="2"/>
            <w:shd w:val="clear" w:color="auto" w:fill="D2EEF5"/>
          </w:tcPr>
          <w:p>
            <w:pPr>
              <w:ind w:left="700"/>
              <w:spacing w:after="0"/>
              <w:rPr>
                <w:sz w:val="20"/>
                <w:szCs w:val="20"/>
                <w:color w:val="auto"/>
              </w:rPr>
            </w:pPr>
            <w:r>
              <w:rPr>
                <w:rFonts w:ascii="PMingLiU" w:cs="PMingLiU" w:eastAsia="PMingLiU" w:hAnsi="PMingLiU"/>
                <w:sz w:val="15"/>
                <w:szCs w:val="15"/>
                <w:color w:val="auto"/>
              </w:rPr>
              <w:t> </w:t>
            </w:r>
          </w:p>
        </w:tc>
        <w:tc>
          <w:tcPr>
            <w:tcW w:w="140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20" w:type="dxa"/>
            <w:vAlign w:val="bottom"/>
            <w:shd w:val="clear" w:color="auto" w:fill="D2EEF5"/>
          </w:tcPr>
          <w:p>
            <w:pPr>
              <w:spacing w:after="0"/>
              <w:rPr>
                <w:sz w:val="18"/>
                <w:szCs w:val="18"/>
                <w:color w:val="auto"/>
              </w:rPr>
            </w:pPr>
          </w:p>
        </w:tc>
        <w:tc>
          <w:tcPr>
            <w:tcW w:w="4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6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60" w:type="dxa"/>
            <w:vAlign w:val="bottom"/>
            <w:shd w:val="clear" w:color="auto" w:fill="D2EEF5"/>
          </w:tcPr>
          <w:p>
            <w:pPr>
              <w:spacing w:after="0"/>
              <w:rPr>
                <w:sz w:val="18"/>
                <w:szCs w:val="18"/>
                <w:color w:val="auto"/>
              </w:rPr>
            </w:pPr>
          </w:p>
        </w:tc>
        <w:tc>
          <w:tcPr>
            <w:tcW w:w="38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040" w:type="dxa"/>
            <w:vAlign w:val="bottom"/>
            <w:tcBorders>
              <w:top w:val="single" w:sz="8" w:color="D2EEF5"/>
              <w:bottom w:val="single" w:sz="8" w:color="D2EEF5"/>
            </w:tcBorders>
            <w:vMerge w:val="restart"/>
          </w:tcPr>
          <w:p>
            <w:pPr>
              <w:spacing w:after="0"/>
              <w:rPr>
                <w:sz w:val="20"/>
                <w:szCs w:val="20"/>
                <w:color w:val="auto"/>
              </w:rPr>
            </w:pPr>
            <w:r>
              <w:rPr>
                <w:rFonts w:ascii="PMingLiU" w:cs="PMingLiU" w:eastAsia="PMingLiU" w:hAnsi="PMingLiU"/>
                <w:sz w:val="15"/>
                <w:szCs w:val="15"/>
                <w:color w:val="auto"/>
              </w:rPr>
              <w:t/>
            </w:r>
          </w:p>
        </w:tc>
        <w:tc>
          <w:tcPr>
            <w:tcW w:w="780" w:type="dxa"/>
            <w:vAlign w:val="bottom"/>
            <w:tcBorders>
              <w:top w:val="single" w:sz="8" w:color="D2EEF5"/>
              <w:bottom w:val="single" w:sz="8" w:color="D2EEF5"/>
            </w:tcBorders>
            <w:vMerge w:val="restart"/>
          </w:tcPr>
          <w:p>
            <w:pPr>
              <w:ind w:left="700"/>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EF5"/>
              <w:bottom w:val="single" w:sz="8" w:color="D2EEF5"/>
            </w:tcBorders>
            <w:vMerge w:val="restart"/>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bottom w:val="single" w:sz="8" w:color="D2EEF5"/>
            </w:tcBorders>
            <w:vMerge w:val="restart"/>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EF5"/>
              <w:bottom w:val="single" w:sz="8" w:color="D2EEF5"/>
            </w:tcBorders>
            <w:vMerge w:val="restart"/>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vMerge w:val="restart"/>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bottom w:val="single" w:sz="8" w:color="D2EEF5"/>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EF5"/>
              <w:bottom w:val="single" w:sz="8" w:color="D2EEF5"/>
            </w:tcBorders>
            <w:vMerge w:val="restart"/>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line="20" w:lineRule="exact"/>
              <w:rPr>
                <w:sz w:val="1"/>
                <w:szCs w:val="1"/>
                <w:color w:val="auto"/>
              </w:rPr>
            </w:pPr>
          </w:p>
        </w:tc>
      </w:tr>
      <w:tr>
        <w:trPr>
          <w:trHeight w:val="166"/>
        </w:trPr>
        <w:tc>
          <w:tcPr>
            <w:tcW w:w="50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line="166" w:lineRule="exact"/>
              <w:rPr>
                <w:sz w:val="20"/>
                <w:szCs w:val="20"/>
                <w:color w:val="auto"/>
              </w:rPr>
            </w:pPr>
            <w:r>
              <w:rPr>
                <w:rFonts w:ascii="PMingLiU" w:cs="PMingLiU" w:eastAsia="PMingLiU" w:hAnsi="PMingLiU"/>
                <w:sz w:val="15"/>
                <w:szCs w:val="15"/>
                <w:color w:val="auto"/>
              </w:rPr>
              <w:t> </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20" w:type="dxa"/>
            <w:vAlign w:val="bottom"/>
          </w:tcPr>
          <w:p>
            <w:pPr>
              <w:spacing w:after="0" w:line="166" w:lineRule="exact"/>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tcPr>
          <w:p>
            <w:pPr>
              <w:spacing w:after="0" w:line="166" w:lineRule="exact"/>
              <w:rPr>
                <w:sz w:val="20"/>
                <w:szCs w:val="20"/>
                <w:color w:val="auto"/>
              </w:rPr>
            </w:pPr>
            <w:r>
              <w:rPr>
                <w:rFonts w:ascii="PMingLiU" w:cs="PMingLiU" w:eastAsia="PMingLiU" w:hAnsi="PMingLiU"/>
                <w:sz w:val="15"/>
                <w:szCs w:val="15"/>
                <w:color w:val="auto"/>
              </w:rPr>
              <w:t> </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0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'LOXWHG</w:t>
            </w:r>
          </w:p>
        </w:tc>
        <w:tc>
          <w:tcPr>
            <w:tcW w:w="1000" w:type="dxa"/>
            <w:vAlign w:val="bottom"/>
            <w:gridSpan w:val="2"/>
            <w:shd w:val="clear" w:color="auto" w:fill="D2EEF5"/>
          </w:tcPr>
          <w:p>
            <w:pPr>
              <w:ind w:left="700"/>
              <w:spacing w:after="0"/>
              <w:rPr>
                <w:sz w:val="20"/>
                <w:szCs w:val="20"/>
                <w:color w:val="auto"/>
              </w:rPr>
            </w:pPr>
            <w:r>
              <w:rPr>
                <w:rFonts w:ascii="PMingLiU" w:cs="PMingLiU" w:eastAsia="PMingLiU" w:hAnsi="PMingLiU"/>
                <w:sz w:val="15"/>
                <w:szCs w:val="15"/>
                <w:color w:val="auto"/>
              </w:rPr>
              <w:t> </w:t>
            </w:r>
          </w:p>
        </w:tc>
        <w:tc>
          <w:tcPr>
            <w:tcW w:w="140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20" w:type="dxa"/>
            <w:vAlign w:val="bottom"/>
            <w:shd w:val="clear" w:color="auto" w:fill="D2EEF5"/>
          </w:tcPr>
          <w:p>
            <w:pPr>
              <w:spacing w:after="0"/>
              <w:rPr>
                <w:sz w:val="18"/>
                <w:szCs w:val="18"/>
                <w:color w:val="auto"/>
              </w:rPr>
            </w:pPr>
          </w:p>
        </w:tc>
        <w:tc>
          <w:tcPr>
            <w:tcW w:w="4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6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60" w:type="dxa"/>
            <w:vAlign w:val="bottom"/>
            <w:shd w:val="clear" w:color="auto" w:fill="D2EEF5"/>
          </w:tcPr>
          <w:p>
            <w:pPr>
              <w:spacing w:after="0"/>
              <w:rPr>
                <w:sz w:val="18"/>
                <w:szCs w:val="18"/>
                <w:color w:val="auto"/>
              </w:rPr>
            </w:pPr>
          </w:p>
        </w:tc>
        <w:tc>
          <w:tcPr>
            <w:tcW w:w="38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040" w:type="dxa"/>
            <w:vAlign w:val="bottom"/>
            <w:tcBorders>
              <w:top w:val="single" w:sz="8" w:color="D2EEF5"/>
              <w:bottom w:val="single" w:sz="8" w:color="D2EEF5"/>
            </w:tcBorders>
            <w:vMerge w:val="restart"/>
          </w:tcPr>
          <w:p>
            <w:pPr>
              <w:spacing w:after="0"/>
              <w:rPr>
                <w:sz w:val="20"/>
                <w:szCs w:val="20"/>
                <w:color w:val="auto"/>
              </w:rPr>
            </w:pPr>
            <w:r>
              <w:rPr>
                <w:rFonts w:ascii="PMingLiU" w:cs="PMingLiU" w:eastAsia="PMingLiU" w:hAnsi="PMingLiU"/>
                <w:sz w:val="15"/>
                <w:szCs w:val="15"/>
                <w:color w:val="auto"/>
              </w:rPr>
              <w:t/>
            </w:r>
          </w:p>
        </w:tc>
        <w:tc>
          <w:tcPr>
            <w:tcW w:w="780" w:type="dxa"/>
            <w:vAlign w:val="bottom"/>
            <w:tcBorders>
              <w:top w:val="single" w:sz="8" w:color="D2EEF5"/>
              <w:bottom w:val="single" w:sz="8" w:color="D2EEF5"/>
            </w:tcBorders>
            <w:vMerge w:val="restart"/>
          </w:tcPr>
          <w:p>
            <w:pPr>
              <w:ind w:left="700"/>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EF5"/>
              <w:bottom w:val="single" w:sz="8" w:color="D2EEF5"/>
            </w:tcBorders>
            <w:vMerge w:val="restart"/>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bottom w:val="single" w:sz="8" w:color="D2EEF5"/>
            </w:tcBorders>
            <w:vMerge w:val="restart"/>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EF5"/>
              <w:bottom w:val="single" w:sz="8" w:color="D2EEF5"/>
            </w:tcBorders>
            <w:vMerge w:val="restart"/>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vMerge w:val="restart"/>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bottom w:val="single" w:sz="8" w:color="D2EEF5"/>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EF5"/>
              <w:bottom w:val="single" w:sz="8" w:color="D2EEF5"/>
            </w:tcBorders>
            <w:vMerge w:val="restart"/>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line="20" w:lineRule="exact"/>
              <w:rPr>
                <w:sz w:val="1"/>
                <w:szCs w:val="1"/>
                <w:color w:val="auto"/>
              </w:rPr>
            </w:pPr>
          </w:p>
        </w:tc>
      </w:tr>
      <w:tr>
        <w:trPr>
          <w:trHeight w:val="166"/>
        </w:trPr>
        <w:tc>
          <w:tcPr>
            <w:tcW w:w="50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line="166" w:lineRule="exact"/>
              <w:rPr>
                <w:sz w:val="20"/>
                <w:szCs w:val="20"/>
                <w:color w:val="auto"/>
              </w:rPr>
            </w:pPr>
            <w:r>
              <w:rPr>
                <w:rFonts w:ascii="PMingLiU" w:cs="PMingLiU" w:eastAsia="PMingLiU" w:hAnsi="PMingLiU"/>
                <w:sz w:val="15"/>
                <w:szCs w:val="15"/>
                <w:color w:val="auto"/>
              </w:rPr>
              <w:t> </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20" w:type="dxa"/>
            <w:vAlign w:val="bottom"/>
          </w:tcPr>
          <w:p>
            <w:pPr>
              <w:spacing w:after="0" w:line="166" w:lineRule="exact"/>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tcPr>
          <w:p>
            <w:pPr>
              <w:spacing w:after="0" w:line="166" w:lineRule="exact"/>
              <w:rPr>
                <w:sz w:val="20"/>
                <w:szCs w:val="20"/>
                <w:color w:val="auto"/>
              </w:rPr>
            </w:pPr>
            <w:r>
              <w:rPr>
                <w:rFonts w:ascii="PMingLiU" w:cs="PMingLiU" w:eastAsia="PMingLiU" w:hAnsi="PMingLiU"/>
                <w:sz w:val="15"/>
                <w:szCs w:val="15"/>
                <w:color w:val="auto"/>
              </w:rPr>
              <w:t> </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40" w:type="dxa"/>
            <w:vAlign w:val="bottom"/>
            <w:shd w:val="clear" w:color="auto" w:fill="D2EEF5"/>
          </w:tcPr>
          <w:p>
            <w:pPr>
              <w:spacing w:after="0"/>
              <w:rPr>
                <w:sz w:val="20"/>
                <w:szCs w:val="20"/>
                <w:color w:val="auto"/>
              </w:rPr>
            </w:pPr>
            <w:r>
              <w:rPr>
                <w:rFonts w:ascii="PMingLiU" w:cs="PMingLiU" w:eastAsia="PMingLiU" w:hAnsi="PMingLiU"/>
                <w:sz w:val="15"/>
                <w:szCs w:val="15"/>
                <w:color w:val="auto"/>
                <w:w w:val="97"/>
              </w:rPr>
              <w:t>:HLJKWHGDYHUDJHVKDUHVXVHGLQFRPSXWLQJLQFRPHORVVSHUVKDUH</w:t>
            </w:r>
          </w:p>
        </w:tc>
        <w:tc>
          <w:tcPr>
            <w:tcW w:w="1000" w:type="dxa"/>
            <w:vAlign w:val="bottom"/>
            <w:gridSpan w:val="2"/>
            <w:shd w:val="clear" w:color="auto" w:fill="D2EEF5"/>
          </w:tcPr>
          <w:p>
            <w:pPr>
              <w:ind w:left="700"/>
              <w:spacing w:after="0"/>
              <w:rPr>
                <w:sz w:val="20"/>
                <w:szCs w:val="20"/>
                <w:color w:val="auto"/>
              </w:rPr>
            </w:pPr>
            <w:r>
              <w:rPr>
                <w:rFonts w:ascii="PMingLiU" w:cs="PMingLiU" w:eastAsia="PMingLiU" w:hAnsi="PMingLiU"/>
                <w:sz w:val="15"/>
                <w:szCs w:val="15"/>
                <w:color w:val="auto"/>
              </w:rPr>
              <w:t>  </w:t>
            </w:r>
          </w:p>
        </w:tc>
        <w:tc>
          <w:tcPr>
            <w:tcW w:w="94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t>
            </w:r>
          </w:p>
        </w:tc>
        <w:tc>
          <w:tcPr>
            <w:tcW w:w="920" w:type="dxa"/>
            <w:vAlign w:val="bottom"/>
            <w:shd w:val="clear" w:color="auto" w:fill="D2EEF5"/>
          </w:tcPr>
          <w:p>
            <w:pPr>
              <w:spacing w:after="0"/>
              <w:rPr>
                <w:sz w:val="16"/>
                <w:szCs w:val="16"/>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960" w:type="dxa"/>
            <w:vAlign w:val="bottom"/>
            <w:shd w:val="clear" w:color="auto" w:fill="D2EEF5"/>
          </w:tcPr>
          <w:p>
            <w:pPr>
              <w:spacing w:after="0"/>
              <w:rPr>
                <w:sz w:val="16"/>
                <w:szCs w:val="16"/>
                <w:color w:val="auto"/>
              </w:rPr>
            </w:pPr>
          </w:p>
        </w:tc>
        <w:tc>
          <w:tcPr>
            <w:tcW w:w="38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54"/>
        </w:trPr>
        <w:tc>
          <w:tcPr>
            <w:tcW w:w="5040" w:type="dxa"/>
            <w:vAlign w:val="bottom"/>
          </w:tcPr>
          <w:p>
            <w:pPr>
              <w:ind w:left="280"/>
              <w:spacing w:after="0"/>
              <w:rPr>
                <w:sz w:val="20"/>
                <w:szCs w:val="20"/>
                <w:color w:val="auto"/>
              </w:rPr>
            </w:pPr>
            <w:r>
              <w:rPr>
                <w:rFonts w:ascii="PMingLiU" w:cs="PMingLiU" w:eastAsia="PMingLiU" w:hAnsi="PMingLiU"/>
                <w:sz w:val="15"/>
                <w:szCs w:val="15"/>
                <w:color w:val="auto"/>
              </w:rPr>
              <w:t>%DVLF</w:t>
            </w:r>
          </w:p>
        </w:tc>
        <w:tc>
          <w:tcPr>
            <w:tcW w:w="1000" w:type="dxa"/>
            <w:vAlign w:val="bottom"/>
            <w:gridSpan w:val="2"/>
          </w:tcPr>
          <w:p>
            <w:pPr>
              <w:ind w:left="700"/>
              <w:spacing w:after="0"/>
              <w:rPr>
                <w:sz w:val="20"/>
                <w:szCs w:val="20"/>
                <w:color w:val="auto"/>
              </w:rPr>
            </w:pPr>
            <w:r>
              <w:rPr>
                <w:rFonts w:ascii="PMingLiU" w:cs="PMingLiU" w:eastAsia="PMingLiU" w:hAnsi="PMingLiU"/>
                <w:sz w:val="15"/>
                <w:szCs w:val="15"/>
                <w:color w:val="auto"/>
              </w:rPr>
              <w:t> </w:t>
            </w:r>
          </w:p>
        </w:tc>
        <w:tc>
          <w:tcPr>
            <w:tcW w:w="128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20"/>
                <w:szCs w:val="20"/>
                <w:color w:val="auto"/>
              </w:rPr>
            </w:pPr>
            <w:r>
              <w:rPr>
                <w:rFonts w:ascii="PMingLiU" w:cs="PMingLiU" w:eastAsia="PMingLiU" w:hAnsi="PMingLiU"/>
                <w:sz w:val="15"/>
                <w:szCs w:val="15"/>
                <w:color w:val="auto"/>
              </w:rPr>
              <w:t/>
            </w:r>
          </w:p>
        </w:tc>
        <w:tc>
          <w:tcPr>
            <w:tcW w:w="13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34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6"/>
        </w:trPr>
        <w:tc>
          <w:tcPr>
            <w:tcW w:w="5040" w:type="dxa"/>
            <w:vAlign w:val="bottom"/>
            <w:tcBorders>
              <w:top w:val="single" w:sz="8" w:color="D2EEF5"/>
              <w:bottom w:val="single" w:sz="8" w:color="D2EEF5"/>
            </w:tcBorders>
            <w:shd w:val="clear" w:color="auto" w:fill="D2EEF5"/>
          </w:tcPr>
          <w:p>
            <w:pPr>
              <w:ind w:left="280"/>
              <w:spacing w:after="0" w:line="166" w:lineRule="exact"/>
              <w:rPr>
                <w:sz w:val="20"/>
                <w:szCs w:val="20"/>
                <w:color w:val="auto"/>
              </w:rPr>
            </w:pPr>
            <w:r>
              <w:rPr>
                <w:rFonts w:ascii="PMingLiU" w:cs="PMingLiU" w:eastAsia="PMingLiU" w:hAnsi="PMingLiU"/>
                <w:sz w:val="15"/>
                <w:szCs w:val="15"/>
                <w:color w:val="auto"/>
              </w:rPr>
              <w:t>'LOXWHG</w:t>
            </w:r>
          </w:p>
        </w:tc>
        <w:tc>
          <w:tcPr>
            <w:tcW w:w="780" w:type="dxa"/>
            <w:vAlign w:val="bottom"/>
            <w:tcBorders>
              <w:top w:val="single" w:sz="8" w:color="D2EEF5"/>
              <w:bottom w:val="single" w:sz="8" w:color="D2EEF5"/>
            </w:tcBorders>
            <w:shd w:val="clear" w:color="auto" w:fill="D2EEF5"/>
          </w:tcPr>
          <w:p>
            <w:pPr>
              <w:ind w:left="700"/>
              <w:spacing w:after="0" w:line="166" w:lineRule="exact"/>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bottom w:val="single" w:sz="8" w:color="auto"/>
            </w:tcBorders>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bottom w:val="single" w:sz="8" w:color="auto"/>
            </w:tcBorders>
            <w:gridSpan w:val="2"/>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bottom w:val="single" w:sz="8" w:color="D2EEF5"/>
            </w:tcBorders>
            <w:gridSpan w:val="2"/>
            <w:shd w:val="clear" w:color="auto" w:fill="D2EEF5"/>
          </w:tcPr>
          <w:p>
            <w:pPr>
              <w:jc w:val="right"/>
              <w:spacing w:after="0" w:line="166" w:lineRule="exact"/>
              <w:rPr>
                <w:sz w:val="20"/>
                <w:szCs w:val="20"/>
                <w:color w:val="auto"/>
              </w:rPr>
            </w:pPr>
            <w:r>
              <w:rPr>
                <w:rFonts w:ascii="PMingLiU" w:cs="PMingLiU" w:eastAsia="PMingLiU" w:hAnsi="PMingLiU"/>
                <w:sz w:val="11"/>
                <w:szCs w:val="11"/>
                <w:color w:val="auto"/>
              </w:rPr>
              <w:t xml:space="preserve"> </w:t>
            </w:r>
            <w:r>
              <w:rPr>
                <w:rFonts w:ascii="PMingLiU" w:cs="PMingLiU" w:eastAsia="PMingLiU" w:hAnsi="PMingLiU"/>
                <w:sz w:val="18"/>
                <w:szCs w:val="18"/>
                <w:color w:val="auto"/>
                <w:vertAlign w:val="subscript"/>
              </w:rPr>
              <w:t/>
            </w:r>
          </w:p>
        </w:tc>
        <w:tc>
          <w:tcPr>
            <w:tcW w:w="220" w:type="dxa"/>
            <w:vAlign w:val="bottom"/>
            <w:tcBorders>
              <w:top w:val="single" w:sz="8" w:color="auto"/>
              <w:bottom w:val="single" w:sz="8" w:color="auto"/>
            </w:tcBorders>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bottom w:val="single" w:sz="8" w:color="auto"/>
            </w:tcBorders>
            <w:gridSpan w:val="2"/>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gridSpan w:val="3"/>
            <w:shd w:val="clear" w:color="auto" w:fill="D2EEF5"/>
          </w:tcPr>
          <w:p>
            <w:pPr>
              <w:jc w:val="right"/>
              <w:spacing w:after="0" w:line="166" w:lineRule="exact"/>
              <w:rPr>
                <w:sz w:val="20"/>
                <w:szCs w:val="20"/>
                <w:color w:val="auto"/>
              </w:rPr>
            </w:pPr>
            <w:r>
              <w:rPr>
                <w:rFonts w:ascii="PMingLiU" w:cs="PMingLiU" w:eastAsia="PMingLiU" w:hAnsi="PMingLiU"/>
                <w:sz w:val="11"/>
                <w:szCs w:val="11"/>
                <w:color w:val="auto"/>
              </w:rPr>
              <w:t xml:space="preserve"> </w:t>
            </w:r>
            <w:r>
              <w:rPr>
                <w:rFonts w:ascii="PMingLiU" w:cs="PMingLiU" w:eastAsia="PMingLiU" w:hAnsi="PMingLiU"/>
                <w:sz w:val="18"/>
                <w:szCs w:val="18"/>
                <w:color w:val="auto"/>
                <w:vertAlign w:val="subscript"/>
              </w:rPr>
              <w:t/>
            </w:r>
          </w:p>
        </w:tc>
        <w:tc>
          <w:tcPr>
            <w:tcW w:w="220" w:type="dxa"/>
            <w:vAlign w:val="bottom"/>
            <w:tcBorders>
              <w:top w:val="single" w:sz="8" w:color="auto"/>
              <w:bottom w:val="single" w:sz="8" w:color="auto"/>
            </w:tcBorders>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1260" w:type="dxa"/>
            <w:vAlign w:val="bottom"/>
            <w:tcBorders>
              <w:top w:val="single" w:sz="8" w:color="auto"/>
              <w:bottom w:val="single" w:sz="8" w:color="auto"/>
            </w:tcBorders>
            <w:gridSpan w:val="2"/>
            <w:shd w:val="clear" w:color="auto" w:fill="D2EEF5"/>
          </w:tcPr>
          <w:p>
            <w:pPr>
              <w:ind w:left="860"/>
              <w:spacing w:after="0" w:line="166"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0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tabs>
          <w:tab w:leader="none" w:pos="260" w:val="left"/>
        </w:tabs>
        <w:rPr>
          <w:sz w:val="20"/>
          <w:szCs w:val="20"/>
          <w:color w:val="auto"/>
        </w:rPr>
      </w:pPr>
      <w:r>
        <w:rPr>
          <w:rFonts w:ascii="PMingLiU" w:cs="PMingLiU" w:eastAsia="PMingLiU" w:hAnsi="PMingLiU"/>
          <w:sz w:val="13"/>
          <w:szCs w:val="13"/>
          <w:color w:val="auto"/>
        </w:rPr>
        <w:t/>
        <w:tab/>
        <w:t>([FOXGHVDPRUWL]DWLRQRISXUFKDVHGLQWDQJLEOHVRIDQGIRUWKH\HDUVHQGHG'HFHPEHU'HFHPEHUDQG'HFHPEHUUHVSHFWLYHO\</w:t>
      </w:r>
    </w:p>
    <w:p>
      <w:pPr>
        <w:spacing w:after="0" w:line="1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5"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7KHDFFRPSDQ\LQJQRWHVDUHDQLQWHJUDOSDUWRIWKHVHVWDWHPHQWV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51" w:name="page52"/>
    <w:bookmarkEnd w:id="51"/>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&amp;2162/,'$7('67$7(0(1762)&amp;2035(+(16,9(,1&amp;20(/266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20" w:type="dxa"/>
            <w:vAlign w:val="bottom"/>
            <w:tcBorders>
              <w:top w:val="single" w:sz="8" w:color="auto"/>
            </w:tcBorders>
          </w:tcPr>
          <w:p>
            <w:pPr>
              <w:spacing w:after="0" w:line="165" w:lineRule="exact"/>
              <w:rPr>
                <w:sz w:val="20"/>
                <w:szCs w:val="20"/>
                <w:color w:val="auto"/>
              </w:rPr>
            </w:pPr>
            <w:r>
              <w:rPr>
                <w:rFonts w:ascii="PMingLiU" w:cs="PMingLiU" w:eastAsia="PMingLiU" w:hAnsi="PMingLiU"/>
                <w:sz w:val="15"/>
                <w:szCs w:val="15"/>
                <w:i w:val="1"/>
                <w:iCs w:val="1"/>
                <w:color w:val="auto"/>
              </w:rPr>
              <w:t>LQWKRXVDQGV</w:t>
            </w: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tcPr>
          <w:p>
            <w:pPr>
              <w:spacing w:after="0"/>
              <w:rPr>
                <w:sz w:val="20"/>
                <w:szCs w:val="20"/>
                <w:color w:val="auto"/>
              </w:rPr>
            </w:pPr>
            <w:r>
              <w:rPr>
                <w:rFonts w:ascii="PMingLiU" w:cs="PMingLiU" w:eastAsia="PMingLiU" w:hAnsi="PMingLiU"/>
                <w:sz w:val="15"/>
                <w:szCs w:val="15"/>
                <w:color w:val="auto"/>
              </w:rPr>
              <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gridSpan w:val="2"/>
            <w:vMerge w:val="restart"/>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4720" w:type="dxa"/>
            <w:vAlign w:val="bottom"/>
          </w:tcPr>
          <w:p>
            <w:pPr>
              <w:spacing w:after="0"/>
              <w:rPr>
                <w:sz w:val="20"/>
                <w:szCs w:val="20"/>
                <w:color w:val="auto"/>
              </w:rPr>
            </w:pPr>
            <w:r>
              <w:rPr>
                <w:rFonts w:ascii="PMingLiU" w:cs="PMingLiU" w:eastAsia="PMingLiU" w:hAnsi="PMingLiU"/>
                <w:sz w:val="15"/>
                <w:szCs w:val="15"/>
                <w:color w:val="auto"/>
              </w:rPr>
              <w:t/>
            </w:r>
          </w:p>
        </w:tc>
        <w:tc>
          <w:tcPr>
            <w:tcW w:w="1240" w:type="dxa"/>
            <w:vAlign w:val="bottom"/>
          </w:tcPr>
          <w:p>
            <w:pPr>
              <w:ind w:left="1140"/>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PMingLiU" w:cs="PMingLiU" w:eastAsia="PMingLiU" w:hAnsi="PMingLiU"/>
                <w:sz w:val="15"/>
                <w:szCs w:val="15"/>
                <w:color w:val="auto"/>
                <w:w w:val="76"/>
              </w:rPr>
              <w:t>&lt;HDUVHQGHG</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72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1240" w:type="dxa"/>
            <w:vAlign w:val="bottom"/>
          </w:tcPr>
          <w:p>
            <w:pPr>
              <w:ind w:left="1140"/>
              <w:spacing w:after="0" w:line="167" w:lineRule="exact"/>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spacing w:after="0" w:line="167" w:lineRule="exact"/>
              <w:rPr>
                <w:sz w:val="20"/>
                <w:szCs w:val="20"/>
                <w:color w:val="auto"/>
              </w:rPr>
            </w:pPr>
            <w:r>
              <w:rPr>
                <w:rFonts w:ascii="PMingLiU" w:cs="PMingLiU" w:eastAsia="PMingLiU" w:hAnsi="PMingLiU"/>
                <w:sz w:val="15"/>
                <w:szCs w:val="15"/>
                <w:color w:val="auto"/>
              </w:rPr>
              <w:t>'HFHPEHU</w:t>
            </w:r>
          </w:p>
        </w:tc>
        <w:tc>
          <w:tcPr>
            <w:tcW w:w="440" w:type="dxa"/>
            <w:vAlign w:val="bottom"/>
            <w:tcBorders>
              <w:top w:val="single" w:sz="8" w:color="auto"/>
            </w:tcBorders>
            <w:gridSpan w:val="3"/>
          </w:tcPr>
          <w:p>
            <w:pPr>
              <w:jc w:val="right"/>
              <w:spacing w:after="0" w:line="167" w:lineRule="exact"/>
              <w:rPr>
                <w:sz w:val="20"/>
                <w:szCs w:val="20"/>
                <w:color w:val="auto"/>
              </w:rPr>
            </w:pPr>
            <w:r>
              <w:rPr>
                <w:rFonts w:ascii="PMingLiU" w:cs="PMingLiU" w:eastAsia="PMingLiU" w:hAnsi="PMingLiU"/>
                <w:sz w:val="15"/>
                <w:szCs w:val="15"/>
                <w:color w:val="auto"/>
              </w:rPr>
              <w:t> </w:t>
            </w: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7" w:lineRule="exact"/>
              <w:rPr>
                <w:sz w:val="20"/>
                <w:szCs w:val="20"/>
                <w:color w:val="auto"/>
              </w:rPr>
            </w:pPr>
            <w:r>
              <w:rPr>
                <w:rFonts w:ascii="PMingLiU" w:cs="PMingLiU" w:eastAsia="PMingLiU" w:hAnsi="PMingLiU"/>
                <w:sz w:val="15"/>
                <w:szCs w:val="15"/>
                <w:color w:val="auto"/>
              </w:rPr>
              <w:t>'HFHPEHU</w:t>
            </w:r>
          </w:p>
        </w:tc>
        <w:tc>
          <w:tcPr>
            <w:tcW w:w="420" w:type="dxa"/>
            <w:vAlign w:val="bottom"/>
            <w:tcBorders>
              <w:top w:val="single" w:sz="8" w:color="auto"/>
            </w:tcBorders>
            <w:gridSpan w:val="2"/>
          </w:tcPr>
          <w:p>
            <w:pPr>
              <w:jc w:val="right"/>
              <w:spacing w:after="0" w:line="167" w:lineRule="exact"/>
              <w:rPr>
                <w:sz w:val="20"/>
                <w:szCs w:val="20"/>
                <w:color w:val="auto"/>
              </w:rPr>
            </w:pPr>
            <w:r>
              <w:rPr>
                <w:rFonts w:ascii="PMingLiU" w:cs="PMingLiU" w:eastAsia="PMingLiU" w:hAnsi="PMingLiU"/>
                <w:sz w:val="15"/>
                <w:szCs w:val="15"/>
                <w:color w:val="auto"/>
              </w:rPr>
              <w:t> </w:t>
            </w: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7" w:lineRule="exact"/>
              <w:rPr>
                <w:sz w:val="20"/>
                <w:szCs w:val="20"/>
                <w:color w:val="auto"/>
              </w:rPr>
            </w:pPr>
            <w:r>
              <w:rPr>
                <w:rFonts w:ascii="PMingLiU" w:cs="PMingLiU" w:eastAsia="PMingLiU" w:hAnsi="PMingLiU"/>
                <w:sz w:val="15"/>
                <w:szCs w:val="15"/>
                <w:color w:val="auto"/>
              </w:rPr>
              <w:t>'HFHPEHU</w:t>
            </w:r>
          </w:p>
        </w:tc>
        <w:tc>
          <w:tcPr>
            <w:tcW w:w="240" w:type="dxa"/>
            <w:vAlign w:val="bottom"/>
            <w:tcBorders>
              <w:top w:val="single" w:sz="8" w:color="auto"/>
            </w:tcBorders>
          </w:tcPr>
          <w:p>
            <w:pPr>
              <w:spacing w:after="0"/>
              <w:rPr>
                <w:sz w:val="14"/>
                <w:szCs w:val="14"/>
                <w:color w:val="auto"/>
              </w:rPr>
            </w:pPr>
          </w:p>
        </w:tc>
        <w:tc>
          <w:tcPr>
            <w:tcW w:w="80" w:type="dxa"/>
            <w:vAlign w:val="bottom"/>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218"/>
        </w:trPr>
        <w:tc>
          <w:tcPr>
            <w:tcW w:w="4720" w:type="dxa"/>
            <w:vAlign w:val="bottom"/>
          </w:tcPr>
          <w:p>
            <w:pPr>
              <w:spacing w:after="0"/>
              <w:rPr>
                <w:sz w:val="20"/>
                <w:szCs w:val="20"/>
                <w:color w:val="auto"/>
              </w:rPr>
            </w:pPr>
            <w:r>
              <w:rPr>
                <w:rFonts w:ascii="PMingLiU" w:cs="PMingLiU" w:eastAsia="PMingLiU" w:hAnsi="PMingLiU"/>
                <w:sz w:val="15"/>
                <w:szCs w:val="15"/>
                <w:color w:val="auto"/>
              </w:rPr>
              <w:t/>
            </w:r>
          </w:p>
        </w:tc>
        <w:tc>
          <w:tcPr>
            <w:tcW w:w="1240" w:type="dxa"/>
            <w:vAlign w:val="bottom"/>
          </w:tcPr>
          <w:p>
            <w:pPr>
              <w:ind w:left="1140"/>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18"/>
                <w:szCs w:val="18"/>
                <w:color w:val="auto"/>
              </w:rPr>
            </w:pPr>
          </w:p>
        </w:tc>
        <w:tc>
          <w:tcPr>
            <w:tcW w:w="920" w:type="dxa"/>
            <w:vAlign w:val="bottom"/>
          </w:tcPr>
          <w:p>
            <w:pPr>
              <w:jc w:val="right"/>
              <w:ind w:right="203"/>
              <w:spacing w:after="0"/>
              <w:rPr>
                <w:sz w:val="20"/>
                <w:szCs w:val="20"/>
                <w:color w:val="auto"/>
              </w:rPr>
            </w:pPr>
            <w:r>
              <w:rPr>
                <w:rFonts w:ascii="PMingLiU" w:cs="PMingLiU" w:eastAsia="PMingLiU" w:hAnsi="PMingLiU"/>
                <w:sz w:val="15"/>
                <w:szCs w:val="15"/>
                <w:color w:val="auto"/>
              </w:rPr>
              <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23"/>
              <w:spacing w:after="0"/>
              <w:rPr>
                <w:sz w:val="20"/>
                <w:szCs w:val="20"/>
                <w:color w:val="auto"/>
              </w:rPr>
            </w:pPr>
            <w:r>
              <w:rPr>
                <w:rFonts w:ascii="PMingLiU" w:cs="PMingLiU" w:eastAsia="PMingLiU" w:hAnsi="PMingLiU"/>
                <w:sz w:val="15"/>
                <w:szCs w:val="15"/>
                <w:color w:val="auto"/>
              </w:rPr>
              <w:t/>
            </w: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23"/>
              <w:spacing w:after="0"/>
              <w:rPr>
                <w:sz w:val="20"/>
                <w:szCs w:val="20"/>
                <w:color w:val="auto"/>
              </w:rPr>
            </w:pPr>
            <w:r>
              <w:rPr>
                <w:rFonts w:ascii="PMingLiU" w:cs="PMingLiU" w:eastAsia="PMingLiU" w:hAnsi="PMingLiU"/>
                <w:sz w:val="15"/>
                <w:szCs w:val="15"/>
                <w:color w:val="auto"/>
              </w:rPr>
              <w:t/>
            </w:r>
          </w:p>
        </w:tc>
        <w:tc>
          <w:tcPr>
            <w:tcW w:w="32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4"/>
        </w:trPr>
        <w:tc>
          <w:tcPr>
            <w:tcW w:w="472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1HWLQFRPHORVV</w:t>
            </w:r>
          </w:p>
        </w:tc>
        <w:tc>
          <w:tcPr>
            <w:tcW w:w="1240" w:type="dxa"/>
            <w:vAlign w:val="bottom"/>
            <w:tcBorders>
              <w:top w:val="single" w:sz="8" w:color="D2EEF5"/>
            </w:tcBorders>
            <w:shd w:val="clear" w:color="auto" w:fill="D2EEF5"/>
          </w:tcPr>
          <w:p>
            <w:pPr>
              <w:ind w:left="1140"/>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2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2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20"/>
                <w:szCs w:val="20"/>
                <w:color w:val="auto"/>
              </w:rPr>
            </w:pPr>
            <w:r>
              <w:rPr>
                <w:rFonts w:ascii="PMingLiU" w:cs="PMingLiU" w:eastAsia="PMingLiU" w:hAnsi="PMingLiU"/>
                <w:sz w:val="15"/>
                <w:szCs w:val="15"/>
                <w:color w:val="auto"/>
              </w:rPr>
              <w:t>2WKHUFRPSUHKHQVLYHLQFRPHORVVQHWRIWD[</w:t>
            </w:r>
          </w:p>
        </w:tc>
        <w:tc>
          <w:tcPr>
            <w:tcW w:w="1240" w:type="dxa"/>
            <w:vAlign w:val="bottom"/>
          </w:tcPr>
          <w:p>
            <w:pPr>
              <w:ind w:left="1140"/>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9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940" w:type="dxa"/>
            <w:vAlign w:val="bottom"/>
          </w:tcPr>
          <w:p>
            <w:pPr>
              <w:spacing w:after="0"/>
              <w:rPr>
                <w:sz w:val="16"/>
                <w:szCs w:val="16"/>
                <w:color w:val="auto"/>
              </w:rPr>
            </w:pPr>
          </w:p>
        </w:tc>
        <w:tc>
          <w:tcPr>
            <w:tcW w:w="32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7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)RUHLJQFXUUHQF\WUDQVODWLRQDGMXVWPHQWV</w:t>
            </w:r>
          </w:p>
        </w:tc>
        <w:tc>
          <w:tcPr>
            <w:tcW w:w="1240" w:type="dxa"/>
            <w:vAlign w:val="bottom"/>
            <w:shd w:val="clear" w:color="auto" w:fill="D2EEF5"/>
          </w:tcPr>
          <w:p>
            <w:pPr>
              <w:ind w:left="1140"/>
              <w:spacing w:after="0"/>
              <w:rPr>
                <w:sz w:val="20"/>
                <w:szCs w:val="20"/>
                <w:color w:val="auto"/>
              </w:rPr>
            </w:pPr>
            <w:r>
              <w:rPr>
                <w:rFonts w:ascii="PMingLiU" w:cs="PMingLiU" w:eastAsia="PMingLiU" w:hAnsi="PMingLiU"/>
                <w:sz w:val="15"/>
                <w:szCs w:val="15"/>
                <w:color w:val="auto"/>
              </w:rPr>
              <w:t/>
            </w:r>
          </w:p>
        </w:tc>
        <w:tc>
          <w:tcPr>
            <w:tcW w:w="2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3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720" w:type="dxa"/>
            <w:vAlign w:val="bottom"/>
          </w:tcPr>
          <w:p>
            <w:pPr>
              <w:ind w:left="140"/>
              <w:spacing w:after="0"/>
              <w:rPr>
                <w:sz w:val="20"/>
                <w:szCs w:val="20"/>
                <w:color w:val="auto"/>
              </w:rPr>
            </w:pPr>
            <w:r>
              <w:rPr>
                <w:rFonts w:ascii="PMingLiU" w:cs="PMingLiU" w:eastAsia="PMingLiU" w:hAnsi="PMingLiU"/>
                <w:sz w:val="15"/>
                <w:szCs w:val="15"/>
                <w:color w:val="auto"/>
              </w:rPr>
              <w:t>$GMXVWPHQWVUHODWHGWRSRVWUHWLUHPHQWEHQHILWV</w:t>
            </w:r>
          </w:p>
        </w:tc>
        <w:tc>
          <w:tcPr>
            <w:tcW w:w="1240" w:type="dxa"/>
            <w:vAlign w:val="bottom"/>
          </w:tcPr>
          <w:p>
            <w:pPr>
              <w:ind w:left="1140"/>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20"/>
                <w:szCs w:val="20"/>
                <w:color w:val="auto"/>
              </w:rPr>
            </w:pPr>
            <w:r>
              <w:rPr>
                <w:rFonts w:ascii="PMingLiU" w:cs="PMingLiU" w:eastAsia="PMingLiU" w:hAnsi="PMingLiU"/>
                <w:sz w:val="15"/>
                <w:szCs w:val="15"/>
                <w:color w:val="auto"/>
              </w:rPr>
              <w:t/>
            </w:r>
          </w:p>
        </w:tc>
        <w:tc>
          <w:tcPr>
            <w:tcW w:w="92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9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7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&amp;KDQJHLQXQUHDOL]HGJDLQORVVRQLQYHVWPHQWV</w:t>
            </w:r>
          </w:p>
        </w:tc>
        <w:tc>
          <w:tcPr>
            <w:tcW w:w="1460" w:type="dxa"/>
            <w:vAlign w:val="bottom"/>
            <w:gridSpan w:val="2"/>
            <w:shd w:val="clear" w:color="auto" w:fill="D2EEF5"/>
          </w:tcPr>
          <w:p>
            <w:pPr>
              <w:ind w:left="1140"/>
              <w:spacing w:after="0"/>
              <w:rPr>
                <w:sz w:val="20"/>
                <w:szCs w:val="20"/>
                <w:color w:val="auto"/>
              </w:rPr>
            </w:pPr>
            <w:r>
              <w:rPr>
                <w:rFonts w:ascii="PMingLiU" w:cs="PMingLiU" w:eastAsia="PMingLiU" w:hAnsi="PMingLiU"/>
                <w:sz w:val="15"/>
                <w:szCs w:val="15"/>
                <w:color w:val="auto"/>
              </w:rPr>
              <w:t> </w:t>
            </w:r>
          </w:p>
        </w:tc>
        <w:tc>
          <w:tcPr>
            <w:tcW w:w="920" w:type="dxa"/>
            <w:vAlign w:val="bottom"/>
            <w:shd w:val="clear" w:color="auto" w:fill="D2EEF5"/>
          </w:tcPr>
          <w:p>
            <w:pPr>
              <w:spacing w:after="0"/>
              <w:rPr>
                <w:sz w:val="17"/>
                <w:szCs w:val="17"/>
                <w:color w:val="auto"/>
              </w:rPr>
            </w:pPr>
          </w:p>
        </w:tc>
        <w:tc>
          <w:tcPr>
            <w:tcW w:w="44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40" w:type="dxa"/>
            <w:vAlign w:val="bottom"/>
            <w:shd w:val="clear" w:color="auto" w:fill="D2EEF5"/>
          </w:tcPr>
          <w:p>
            <w:pPr>
              <w:spacing w:after="0"/>
              <w:rPr>
                <w:sz w:val="17"/>
                <w:szCs w:val="17"/>
                <w:color w:val="auto"/>
              </w:rPr>
            </w:pPr>
          </w:p>
        </w:tc>
        <w:tc>
          <w:tcPr>
            <w:tcW w:w="4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40" w:type="dxa"/>
            <w:vAlign w:val="bottom"/>
            <w:shd w:val="clear" w:color="auto" w:fill="D2EEF5"/>
          </w:tcPr>
          <w:p>
            <w:pPr>
              <w:spacing w:after="0"/>
              <w:rPr>
                <w:sz w:val="17"/>
                <w:szCs w:val="17"/>
                <w:color w:val="auto"/>
              </w:rPr>
            </w:pPr>
          </w:p>
        </w:tc>
        <w:tc>
          <w:tcPr>
            <w:tcW w:w="32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4720" w:type="dxa"/>
            <w:vAlign w:val="bottom"/>
            <w:tcBorders>
              <w:bottom w:val="single" w:sz="8" w:color="D2EEF5"/>
            </w:tcBorders>
          </w:tcPr>
          <w:p>
            <w:pPr>
              <w:spacing w:after="0"/>
              <w:rPr>
                <w:sz w:val="20"/>
                <w:szCs w:val="20"/>
                <w:color w:val="auto"/>
              </w:rPr>
            </w:pPr>
            <w:r>
              <w:rPr>
                <w:rFonts w:ascii="PMingLiU" w:cs="PMingLiU" w:eastAsia="PMingLiU" w:hAnsi="PMingLiU"/>
                <w:sz w:val="15"/>
                <w:szCs w:val="15"/>
                <w:color w:val="auto"/>
              </w:rPr>
              <w:t>2WKHUFRPSUHKHQVLYHLQFRPHORVVQHWRIWD[</w:t>
            </w:r>
          </w:p>
        </w:tc>
        <w:tc>
          <w:tcPr>
            <w:tcW w:w="1240" w:type="dxa"/>
            <w:vAlign w:val="bottom"/>
            <w:tcBorders>
              <w:bottom w:val="single" w:sz="8" w:color="D2EEF5"/>
            </w:tcBorders>
          </w:tcPr>
          <w:p>
            <w:pPr>
              <w:ind w:left="1140"/>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bottom w:val="single" w:sz="8" w:color="D2EEF5"/>
            </w:tcBorders>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bottom w:val="single" w:sz="8" w:color="D2EEF5"/>
            </w:tcBorders>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bottom w:val="single" w:sz="8" w:color="D2EEF5"/>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bottom w:val="single" w:sz="8" w:color="D2EEF5"/>
            </w:tcBorders>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Borders>
              <w:bottom w:val="single" w:sz="8" w:color="D2EEF5"/>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bottom w:val="single" w:sz="8" w:color="D2EEF5"/>
            </w:tcBorders>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94"/>
        </w:trPr>
        <w:tc>
          <w:tcPr>
            <w:tcW w:w="4720" w:type="dxa"/>
            <w:vAlign w:val="bottom"/>
            <w:tcBorders>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&amp;RPSUHKHQVLYHLQFRPHORVV</w:t>
            </w:r>
          </w:p>
        </w:tc>
        <w:tc>
          <w:tcPr>
            <w:tcW w:w="1240" w:type="dxa"/>
            <w:vAlign w:val="bottom"/>
            <w:tcBorders>
              <w:bottom w:val="single" w:sz="8" w:color="D2EEF5"/>
            </w:tcBorders>
            <w:shd w:val="clear" w:color="auto" w:fill="D2EEF5"/>
          </w:tcPr>
          <w:p>
            <w:pPr>
              <w:ind w:left="1140"/>
              <w:spacing w:after="0"/>
              <w:rPr>
                <w:sz w:val="20"/>
                <w:szCs w:val="20"/>
                <w:color w:val="auto"/>
              </w:rPr>
            </w:pPr>
            <w:r>
              <w:rPr>
                <w:rFonts w:ascii="PMingLiU" w:cs="PMingLiU" w:eastAsia="PMingLiU" w:hAnsi="PMingLiU"/>
                <w:sz w:val="15"/>
                <w:szCs w:val="15"/>
                <w:color w:val="auto"/>
              </w:rPr>
              <w:t/>
            </w:r>
          </w:p>
        </w:tc>
        <w:tc>
          <w:tcPr>
            <w:tcW w:w="220" w:type="dxa"/>
            <w:vAlign w:val="bottom"/>
            <w:tcBorders>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bottom w:val="single" w:sz="8" w:color="D2EEF5"/>
            </w:tcBorders>
            <w:gridSpan w:val="2"/>
            <w:shd w:val="clear" w:color="auto" w:fill="D2EEF5"/>
          </w:tcPr>
          <w:p>
            <w:pPr>
              <w:jc w:val="right"/>
              <w:spacing w:after="0" w:line="195" w:lineRule="exact"/>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2"/>
                <w:szCs w:val="12"/>
                <w:color w:val="auto"/>
              </w:rPr>
              <w:t xml:space="preserve"> </w:t>
            </w:r>
          </w:p>
        </w:tc>
        <w:tc>
          <w:tcPr>
            <w:tcW w:w="40" w:type="dxa"/>
            <w:vAlign w:val="bottom"/>
            <w:tcBorders>
              <w:bottom w:val="single" w:sz="8" w:color="D2EEF5"/>
            </w:tcBorders>
            <w:shd w:val="clear" w:color="auto" w:fill="D2EEF5"/>
          </w:tcPr>
          <w:p>
            <w:pPr>
              <w:spacing w:after="0"/>
              <w:rPr>
                <w:sz w:val="16"/>
                <w:szCs w:val="16"/>
                <w:color w:val="auto"/>
              </w:rPr>
            </w:pPr>
          </w:p>
        </w:tc>
        <w:tc>
          <w:tcPr>
            <w:tcW w:w="200" w:type="dxa"/>
            <w:vAlign w:val="bottom"/>
            <w:tcBorders>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bottom w:val="single" w:sz="8" w:color="D2EEF5"/>
            </w:tcBorders>
            <w:shd w:val="clear" w:color="auto" w:fill="D2EEF5"/>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40" w:type="dxa"/>
            <w:vAlign w:val="bottom"/>
            <w:tcBorders>
              <w:bottom w:val="single" w:sz="8" w:color="D2EEF5"/>
            </w:tcBorders>
            <w:shd w:val="clear" w:color="auto" w:fill="D2EEF5"/>
          </w:tcPr>
          <w:p>
            <w:pPr>
              <w:spacing w:after="0"/>
              <w:rPr>
                <w:sz w:val="16"/>
                <w:szCs w:val="16"/>
                <w:color w:val="auto"/>
              </w:rPr>
            </w:pPr>
          </w:p>
        </w:tc>
        <w:tc>
          <w:tcPr>
            <w:tcW w:w="200" w:type="dxa"/>
            <w:vAlign w:val="bottom"/>
            <w:tcBorders>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bottom w:val="single" w:sz="8" w:color="D2EEF5"/>
            </w:tcBorders>
            <w:shd w:val="clear" w:color="auto" w:fill="D2EEF5"/>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2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20" w:type="dxa"/>
            <w:vAlign w:val="bottom"/>
          </w:tcPr>
          <w:p>
            <w:pPr>
              <w:spacing w:after="0"/>
              <w:rPr>
                <w:sz w:val="20"/>
                <w:szCs w:val="20"/>
                <w:color w:val="auto"/>
              </w:rPr>
            </w:pPr>
            <w:r>
              <w:rPr>
                <w:rFonts w:ascii="PMingLiU" w:cs="PMingLiU" w:eastAsia="PMingLiU" w:hAnsi="PMingLiU"/>
                <w:sz w:val="15"/>
                <w:szCs w:val="15"/>
                <w:i w:val="1"/>
                <w:iCs w:val="1"/>
                <w:color w:val="auto"/>
                <w:w w:val="89"/>
              </w:rPr>
              <w:t>7KHDFFRPSDQ\LQJQRWHVDUHDQLQWHJUDOSDUWRIWKHVHVWDWHPHQWV</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20" w:type="dxa"/>
            <w:vAlign w:val="bottom"/>
          </w:tcPr>
          <w:p>
            <w:pPr>
              <w:spacing w:after="0"/>
              <w:rPr>
                <w:sz w:val="20"/>
                <w:szCs w:val="20"/>
                <w:color w:val="auto"/>
              </w:rPr>
            </w:pPr>
            <w:r>
              <w:rPr>
                <w:rFonts w:ascii="PMingLiU" w:cs="PMingLiU" w:eastAsia="PMingLiU" w:hAnsi="PMingLiU"/>
                <w:sz w:val="15"/>
                <w:szCs w:val="15"/>
                <w:color w:val="auto"/>
              </w:rPr>
              <w:t/>
            </w:r>
          </w:p>
        </w:tc>
        <w:tc>
          <w:tcPr>
            <w:tcW w:w="1240" w:type="dxa"/>
            <w:vAlign w:val="bottom"/>
            <w:vMerge w:val="restart"/>
          </w:tcPr>
          <w:p>
            <w:pPr>
              <w:ind w:left="540"/>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343" w:right="800" w:bottom="1440" w:gutter="0" w:footer="0" w:header="0"/>
        </w:sectPr>
      </w:pPr>
    </w:p>
    <w:bookmarkStart w:id="52" w:name="page53"/>
    <w:bookmarkEnd w:id="52"/>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&amp;2162/,'$7('67$7(0(1762)672&amp;.+2/'(56</w:t>
      </w:r>
      <w:r>
        <w:rPr>
          <w:rFonts w:ascii="PMingLiU" w:cs="PMingLiU" w:eastAsia="PMingLiU" w:hAnsi="PMingLiU"/>
          <w:sz w:val="15"/>
          <w:szCs w:val="15"/>
          <w:color w:val="auto"/>
        </w:rPr>
        <w:t>¶</w:t>
      </w:r>
      <w:r>
        <w:rPr>
          <w:rFonts w:ascii="PMingLiU" w:cs="PMingLiU" w:eastAsia="PMingLiU" w:hAnsi="PMingLiU"/>
          <w:sz w:val="15"/>
          <w:szCs w:val="15"/>
          <w:b w:val="1"/>
          <w:bCs w:val="1"/>
          <w:color w:val="auto"/>
        </w:rPr>
        <w:t>(48,7&lt;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8890</wp:posOffset>
                </wp:positionV>
                <wp:extent cx="676275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0.7pt" to="532.25pt,0.7pt" o:allowincell="f" strokecolor="#000000" strokeweight="0.5949pt"/>
            </w:pict>
          </mc:Fallback>
        </mc:AlternateContent>
      </w:r>
    </w:p>
    <w:p>
      <w:pPr>
        <w:spacing w:after="0"/>
        <w:rPr>
          <w:sz w:val="20"/>
          <w:szCs w:val="20"/>
          <w:color w:val="auto"/>
        </w:rPr>
      </w:pPr>
      <w:r>
        <w:rPr>
          <w:rFonts w:ascii="PMingLiU" w:cs="PMingLiU" w:eastAsia="PMingLiU" w:hAnsi="PMingLiU"/>
          <w:sz w:val="15"/>
          <w:szCs w:val="15"/>
          <w:i w:val="1"/>
          <w:iCs w:val="1"/>
          <w:color w:val="auto"/>
        </w:rPr>
        <w:t>LQWKRXVDQGVH[FHSWSDUYDOXHDQGSHUVKDUHDPRXQWV</w:t>
      </w:r>
    </w:p>
    <w:p>
      <w:pPr>
        <w:spacing w:after="0" w:line="1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tcPr>
          <w:p>
            <w:pPr>
              <w:jc w:val="right"/>
              <w:ind w:right="270"/>
              <w:spacing w:after="0"/>
              <w:rPr>
                <w:sz w:val="20"/>
                <w:szCs w:val="20"/>
                <w:color w:val="auto"/>
              </w:rPr>
            </w:pPr>
            <w:r>
              <w:rPr>
                <w:rFonts w:ascii="PMingLiU" w:cs="PMingLiU" w:eastAsia="PMingLiU" w:hAnsi="PMingLiU"/>
                <w:sz w:val="14"/>
                <w:szCs w:val="14"/>
                <w:color w:val="auto"/>
              </w:rPr>
              <w:t/>
            </w: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tcPr>
          <w:p>
            <w:pPr>
              <w:jc w:val="right"/>
              <w:ind w:right="69"/>
              <w:spacing w:after="0"/>
              <w:rPr>
                <w:sz w:val="20"/>
                <w:szCs w:val="20"/>
                <w:color w:val="auto"/>
              </w:rPr>
            </w:pPr>
            <w:r>
              <w:rPr>
                <w:rFonts w:ascii="PMingLiU" w:cs="PMingLiU" w:eastAsia="PMingLiU" w:hAnsi="PMingLiU"/>
                <w:sz w:val="14"/>
                <w:szCs w:val="14"/>
                <w:color w:val="auto"/>
              </w:rPr>
              <w:t/>
            </w:r>
          </w:p>
        </w:tc>
        <w:tc>
          <w:tcPr>
            <w:tcW w:w="4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jc w:val="right"/>
              <w:ind w:right="249"/>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PMingLiU" w:cs="PMingLiU" w:eastAsia="PMingLiU" w:hAnsi="PMingLiU"/>
                <w:sz w:val="14"/>
                <w:szCs w:val="14"/>
                <w:color w:val="auto"/>
                <w:w w:val="77"/>
              </w:rPr>
              <w:t>$FFXPXODWHG</w:t>
            </w:r>
          </w:p>
        </w:tc>
        <w:tc>
          <w:tcPr>
            <w:tcW w:w="1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jc w:val="right"/>
              <w:ind w:right="229"/>
              <w:spacing w:after="0"/>
              <w:rPr>
                <w:sz w:val="20"/>
                <w:szCs w:val="20"/>
                <w:color w:val="auto"/>
              </w:rPr>
            </w:pPr>
            <w:r>
              <w:rPr>
                <w:rFonts w:ascii="PMingLiU" w:cs="PMingLiU" w:eastAsia="PMingLiU" w:hAnsi="PMingLiU"/>
                <w:sz w:val="14"/>
                <w:szCs w:val="14"/>
                <w:color w:val="auto"/>
              </w:rPr>
              <w:t/>
            </w: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jc w:val="right"/>
              <w:ind w:right="29"/>
              <w:spacing w:after="0"/>
              <w:rPr>
                <w:sz w:val="20"/>
                <w:szCs w:val="20"/>
                <w:color w:val="auto"/>
              </w:rPr>
            </w:pPr>
            <w:r>
              <w:rPr>
                <w:rFonts w:ascii="PMingLiU" w:cs="PMingLiU" w:eastAsia="PMingLiU" w:hAnsi="PMingLiU"/>
                <w:sz w:val="14"/>
                <w:szCs w:val="14"/>
                <w:color w:val="auto"/>
              </w:rPr>
              <w:t/>
            </w: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PMingLiU" w:cs="PMingLiU" w:eastAsia="PMingLiU" w:hAnsi="PMingLiU"/>
                <w:sz w:val="14"/>
                <w:szCs w:val="14"/>
                <w:color w:val="auto"/>
              </w:rPr>
              <w:t>&amp;RPPRQ</w:t>
            </w: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tcPr>
          <w:p>
            <w:pPr>
              <w:jc w:val="right"/>
              <w:ind w:right="69"/>
              <w:spacing w:after="0"/>
              <w:rPr>
                <w:sz w:val="20"/>
                <w:szCs w:val="20"/>
                <w:color w:val="auto"/>
              </w:rPr>
            </w:pPr>
            <w:r>
              <w:rPr>
                <w:rFonts w:ascii="PMingLiU" w:cs="PMingLiU" w:eastAsia="PMingLiU" w:hAnsi="PMingLiU"/>
                <w:sz w:val="14"/>
                <w:szCs w:val="14"/>
                <w:color w:val="auto"/>
              </w:rPr>
              <w:t/>
            </w:r>
          </w:p>
        </w:tc>
        <w:tc>
          <w:tcPr>
            <w:tcW w:w="4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jc w:val="right"/>
              <w:ind w:right="249"/>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PMingLiU" w:cs="PMingLiU" w:eastAsia="PMingLiU" w:hAnsi="PMingLiU"/>
                <w:sz w:val="11"/>
                <w:szCs w:val="11"/>
                <w:color w:val="auto"/>
                <w:w w:val="71"/>
              </w:rPr>
              <w:t>RWKHU</w:t>
            </w:r>
          </w:p>
        </w:tc>
        <w:tc>
          <w:tcPr>
            <w:tcW w:w="1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jc w:val="right"/>
              <w:ind w:right="229"/>
              <w:spacing w:after="0"/>
              <w:rPr>
                <w:sz w:val="20"/>
                <w:szCs w:val="20"/>
                <w:color w:val="auto"/>
              </w:rPr>
            </w:pPr>
            <w:r>
              <w:rPr>
                <w:rFonts w:ascii="PMingLiU" w:cs="PMingLiU" w:eastAsia="PMingLiU" w:hAnsi="PMingLiU"/>
                <w:sz w:val="14"/>
                <w:szCs w:val="14"/>
                <w:color w:val="auto"/>
              </w:rPr>
              <w:t/>
            </w: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jc w:val="right"/>
              <w:ind w:right="29"/>
              <w:spacing w:after="0"/>
              <w:rPr>
                <w:sz w:val="20"/>
                <w:szCs w:val="20"/>
                <w:color w:val="auto"/>
              </w:rPr>
            </w:pPr>
            <w:r>
              <w:rPr>
                <w:rFonts w:ascii="PMingLiU" w:cs="PMingLiU" w:eastAsia="PMingLiU" w:hAnsi="PMingLiU"/>
                <w:sz w:val="14"/>
                <w:szCs w:val="14"/>
                <w:color w:val="auto"/>
              </w:rPr>
              <w:t/>
            </w: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PMingLiU" w:cs="PMingLiU" w:eastAsia="PMingLiU" w:hAnsi="PMingLiU"/>
                <w:sz w:val="12"/>
                <w:szCs w:val="12"/>
                <w:color w:val="auto"/>
                <w:w w:val="73"/>
              </w:rPr>
              <w:t>VWRFN</w:t>
            </w: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PMingLiU" w:cs="PMingLiU" w:eastAsia="PMingLiU" w:hAnsi="PMingLiU"/>
                <w:sz w:val="14"/>
                <w:szCs w:val="14"/>
                <w:color w:val="auto"/>
              </w:rPr>
              <w:t>3DLGLQ</w:t>
            </w:r>
          </w:p>
        </w:tc>
        <w:tc>
          <w:tcPr>
            <w:tcW w:w="4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spacing w:after="0"/>
              <w:rPr>
                <w:sz w:val="16"/>
                <w:szCs w:val="16"/>
                <w:color w:val="auto"/>
              </w:rPr>
            </w:pPr>
          </w:p>
        </w:tc>
        <w:tc>
          <w:tcPr>
            <w:tcW w:w="740" w:type="dxa"/>
            <w:vAlign w:val="bottom"/>
          </w:tcPr>
          <w:p>
            <w:pPr>
              <w:jc w:val="right"/>
              <w:ind w:right="49"/>
              <w:spacing w:after="0"/>
              <w:rPr>
                <w:sz w:val="20"/>
                <w:szCs w:val="20"/>
                <w:color w:val="auto"/>
              </w:rPr>
            </w:pPr>
            <w:r>
              <w:rPr>
                <w:rFonts w:ascii="PMingLiU" w:cs="PMingLiU" w:eastAsia="PMingLiU" w:hAnsi="PMingLiU"/>
                <w:sz w:val="14"/>
                <w:szCs w:val="14"/>
                <w:color w:val="auto"/>
                <w:w w:val="80"/>
              </w:rPr>
              <w:t>5HWDLQHG</w:t>
            </w: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PMingLiU" w:cs="PMingLiU" w:eastAsia="PMingLiU" w:hAnsi="PMingLiU"/>
                <w:sz w:val="14"/>
                <w:szCs w:val="14"/>
                <w:color w:val="auto"/>
                <w:w w:val="74"/>
              </w:rPr>
              <w:t>FRPSUHKHQVLYH</w:t>
            </w:r>
          </w:p>
        </w:tc>
        <w:tc>
          <w:tcPr>
            <w:tcW w:w="1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PMingLiU" w:cs="PMingLiU" w:eastAsia="PMingLiU" w:hAnsi="PMingLiU"/>
                <w:sz w:val="14"/>
                <w:szCs w:val="14"/>
                <w:color w:val="auto"/>
                <w:w w:val="74"/>
              </w:rPr>
              <w:t>7UHDVXU\</w:t>
            </w: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jc w:val="right"/>
              <w:ind w:right="29"/>
              <w:spacing w:after="0"/>
              <w:rPr>
                <w:sz w:val="20"/>
                <w:szCs w:val="20"/>
                <w:color w:val="auto"/>
              </w:rPr>
            </w:pPr>
            <w:r>
              <w:rPr>
                <w:rFonts w:ascii="PMingLiU" w:cs="PMingLiU" w:eastAsia="PMingLiU" w:hAnsi="PMingLiU"/>
                <w:sz w:val="14"/>
                <w:szCs w:val="14"/>
                <w:color w:val="auto"/>
              </w:rPr>
              <w:t/>
            </w: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05"/>
        </w:trPr>
        <w:tc>
          <w:tcPr>
            <w:tcW w:w="2780" w:type="dxa"/>
            <w:vAlign w:val="bottom"/>
          </w:tcPr>
          <w:p>
            <w:pPr>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PMingLiU" w:cs="PMingLiU" w:eastAsia="PMingLiU" w:hAnsi="PMingLiU"/>
                <w:sz w:val="14"/>
                <w:szCs w:val="14"/>
                <w:color w:val="auto"/>
                <w:w w:val="94"/>
              </w:rPr>
              <w:t>SDUYDOXH</w:t>
            </w: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40"/>
              <w:spacing w:after="0"/>
              <w:rPr>
                <w:sz w:val="20"/>
                <w:szCs w:val="20"/>
                <w:color w:val="auto"/>
              </w:rPr>
            </w:pPr>
            <w:r>
              <w:rPr>
                <w:rFonts w:ascii="PMingLiU" w:cs="PMingLiU" w:eastAsia="PMingLiU" w:hAnsi="PMingLiU"/>
                <w:sz w:val="14"/>
                <w:szCs w:val="14"/>
                <w:color w:val="auto"/>
              </w:rPr>
              <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PMingLiU" w:cs="PMingLiU" w:eastAsia="PMingLiU" w:hAnsi="PMingLiU"/>
                <w:sz w:val="14"/>
                <w:szCs w:val="14"/>
                <w:color w:val="auto"/>
                <w:w w:val="78"/>
              </w:rPr>
              <w:t>FDSLWDO</w:t>
            </w:r>
          </w:p>
        </w:tc>
        <w:tc>
          <w:tcPr>
            <w:tcW w:w="4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spacing w:after="0"/>
              <w:rPr>
                <w:sz w:val="17"/>
                <w:szCs w:val="17"/>
                <w:color w:val="auto"/>
              </w:rPr>
            </w:pPr>
          </w:p>
        </w:tc>
        <w:tc>
          <w:tcPr>
            <w:tcW w:w="740" w:type="dxa"/>
            <w:vAlign w:val="bottom"/>
          </w:tcPr>
          <w:p>
            <w:pPr>
              <w:jc w:val="right"/>
              <w:ind w:right="69"/>
              <w:spacing w:after="0"/>
              <w:rPr>
                <w:sz w:val="20"/>
                <w:szCs w:val="20"/>
                <w:color w:val="auto"/>
              </w:rPr>
            </w:pPr>
            <w:r>
              <w:rPr>
                <w:rFonts w:ascii="PMingLiU" w:cs="PMingLiU" w:eastAsia="PMingLiU" w:hAnsi="PMingLiU"/>
                <w:sz w:val="14"/>
                <w:szCs w:val="14"/>
                <w:color w:val="auto"/>
                <w:w w:val="82"/>
              </w:rPr>
              <w:t>HDUQLQJV</w:t>
            </w: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PMingLiU" w:cs="PMingLiU" w:eastAsia="PMingLiU" w:hAnsi="PMingLiU"/>
                <w:sz w:val="12"/>
                <w:szCs w:val="12"/>
                <w:color w:val="auto"/>
                <w:w w:val="75"/>
              </w:rPr>
              <w:t>ORVV</w:t>
            </w:r>
          </w:p>
        </w:tc>
        <w:tc>
          <w:tcPr>
            <w:tcW w:w="1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PMingLiU" w:cs="PMingLiU" w:eastAsia="PMingLiU" w:hAnsi="PMingLiU"/>
                <w:sz w:val="14"/>
                <w:szCs w:val="14"/>
                <w:color w:val="auto"/>
                <w:w w:val="71"/>
              </w:rPr>
              <w:t>6WRFN</w:t>
            </w: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PMingLiU" w:cs="PMingLiU" w:eastAsia="PMingLiU" w:hAnsi="PMingLiU"/>
                <w:sz w:val="14"/>
                <w:szCs w:val="14"/>
                <w:color w:val="auto"/>
              </w:rPr>
              <w:t>7RWDO</w:t>
            </w: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5"/>
        </w:trPr>
        <w:tc>
          <w:tcPr>
            <w:tcW w:w="278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4"/>
                <w:szCs w:val="14"/>
                <w:color w:val="auto"/>
              </w:rPr>
              <w:t>%DODQFHDW'HFHPEHU</w:t>
            </w:r>
          </w:p>
        </w:tc>
        <w:tc>
          <w:tcPr>
            <w:tcW w:w="120" w:type="dxa"/>
            <w:vAlign w:val="bottom"/>
            <w:tcBorders>
              <w:top w:val="single" w:sz="8" w:color="D2EEF5"/>
            </w:tcBorders>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4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4"/>
                <w:szCs w:val="14"/>
                <w:color w:val="auto"/>
              </w:rPr>
              <w:t/>
            </w:r>
          </w:p>
        </w:tc>
        <w:tc>
          <w:tcPr>
            <w:tcW w:w="10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340" w:type="dxa"/>
            <w:vAlign w:val="bottom"/>
            <w:tcBorders>
              <w:top w:val="single" w:sz="8" w:color="auto"/>
            </w:tcBorders>
            <w:gridSpan w:val="2"/>
            <w:shd w:val="clear" w:color="auto" w:fill="D2EEF5"/>
          </w:tcPr>
          <w:p>
            <w:pPr>
              <w:ind w:left="20"/>
              <w:spacing w:after="0"/>
              <w:rPr>
                <w:sz w:val="20"/>
                <w:szCs w:val="20"/>
                <w:color w:val="auto"/>
              </w:rPr>
            </w:pPr>
            <w:r>
              <w:rPr>
                <w:rFonts w:ascii="PMingLiU" w:cs="PMingLiU" w:eastAsia="PMingLiU" w:hAnsi="PMingLiU"/>
                <w:sz w:val="14"/>
                <w:szCs w:val="14"/>
                <w:color w:val="auto"/>
              </w:rPr>
              <w:t> </w:t>
            </w:r>
          </w:p>
        </w:tc>
        <w:tc>
          <w:tcPr>
            <w:tcW w:w="94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320" w:type="dxa"/>
            <w:vAlign w:val="bottom"/>
            <w:tcBorders>
              <w:top w:val="single" w:sz="8" w:color="auto"/>
            </w:tcBorders>
            <w:gridSpan w:val="2"/>
            <w:shd w:val="clear" w:color="auto" w:fill="D2EEF5"/>
          </w:tcPr>
          <w:p>
            <w:pPr>
              <w:jc w:val="right"/>
              <w:ind w:right="49"/>
              <w:spacing w:after="0"/>
              <w:rPr>
                <w:sz w:val="20"/>
                <w:szCs w:val="20"/>
                <w:color w:val="auto"/>
              </w:rPr>
            </w:pPr>
            <w:r>
              <w:rPr>
                <w:rFonts w:ascii="PMingLiU" w:cs="PMingLiU" w:eastAsia="PMingLiU" w:hAnsi="PMingLiU"/>
                <w:sz w:val="14"/>
                <w:szCs w:val="14"/>
                <w:color w:val="auto"/>
              </w:rPr>
              <w:t> </w:t>
            </w:r>
          </w:p>
        </w:tc>
        <w:tc>
          <w:tcPr>
            <w:tcW w:w="9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t>
            </w:r>
          </w:p>
        </w:tc>
        <w:tc>
          <w:tcPr>
            <w:tcW w:w="10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320" w:type="dxa"/>
            <w:vAlign w:val="bottom"/>
            <w:tcBorders>
              <w:top w:val="single" w:sz="8" w:color="auto"/>
            </w:tcBorders>
            <w:gridSpan w:val="2"/>
            <w:shd w:val="clear" w:color="auto" w:fill="D2EEF5"/>
          </w:tcPr>
          <w:p>
            <w:pPr>
              <w:jc w:val="right"/>
              <w:ind w:right="49"/>
              <w:spacing w:after="0"/>
              <w:rPr>
                <w:sz w:val="20"/>
                <w:szCs w:val="20"/>
                <w:color w:val="auto"/>
              </w:rPr>
            </w:pPr>
            <w:r>
              <w:rPr>
                <w:rFonts w:ascii="PMingLiU" w:cs="PMingLiU" w:eastAsia="PMingLiU" w:hAnsi="PMingLiU"/>
                <w:sz w:val="14"/>
                <w:szCs w:val="14"/>
                <w:color w:val="auto"/>
              </w:rPr>
              <w:t> </w:t>
            </w:r>
          </w:p>
        </w:tc>
        <w:tc>
          <w:tcPr>
            <w:tcW w:w="100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360" w:type="dxa"/>
            <w:vAlign w:val="bottom"/>
            <w:tcBorders>
              <w:top w:val="single" w:sz="8" w:color="auto"/>
            </w:tcBorders>
            <w:gridSpan w:val="2"/>
            <w:shd w:val="clear" w:color="auto" w:fill="D2EEF5"/>
          </w:tcPr>
          <w:p>
            <w:pPr>
              <w:ind w:left="20"/>
              <w:spacing w:after="0"/>
              <w:rPr>
                <w:sz w:val="20"/>
                <w:szCs w:val="20"/>
                <w:color w:val="auto"/>
              </w:rPr>
            </w:pPr>
            <w:r>
              <w:rPr>
                <w:rFonts w:ascii="PMingLiU" w:cs="PMingLiU" w:eastAsia="PMingLiU" w:hAnsi="PMingLiU"/>
                <w:sz w:val="14"/>
                <w:szCs w:val="14"/>
                <w:color w:val="auto"/>
              </w:rPr>
              <w:t> </w:t>
            </w:r>
          </w:p>
        </w:tc>
        <w:tc>
          <w:tcPr>
            <w:tcW w:w="9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Borders>
              <w:top w:val="single" w:sz="8" w:color="D2EEF5"/>
            </w:tcBorders>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80" w:type="dxa"/>
            <w:vAlign w:val="bottom"/>
          </w:tcPr>
          <w:p>
            <w:pPr>
              <w:ind w:left="140"/>
              <w:spacing w:after="0"/>
              <w:rPr>
                <w:sz w:val="20"/>
                <w:szCs w:val="20"/>
                <w:color w:val="auto"/>
              </w:rPr>
            </w:pPr>
            <w:r>
              <w:rPr>
                <w:rFonts w:ascii="PMingLiU" w:cs="PMingLiU" w:eastAsia="PMingLiU" w:hAnsi="PMingLiU"/>
                <w:sz w:val="14"/>
                <w:szCs w:val="14"/>
                <w:color w:val="auto"/>
              </w:rPr>
              <w:t>&amp;RPPRQVWRFNUHSXUFKDVHV</w:t>
            </w:r>
          </w:p>
        </w:tc>
        <w:tc>
          <w:tcPr>
            <w:tcW w:w="260" w:type="dxa"/>
            <w:vAlign w:val="bottom"/>
            <w:gridSpan w:val="3"/>
          </w:tcPr>
          <w:p>
            <w:pPr>
              <w:ind w:left="20"/>
              <w:spacing w:after="0"/>
              <w:rPr>
                <w:sz w:val="20"/>
                <w:szCs w:val="20"/>
                <w:color w:val="auto"/>
              </w:rPr>
            </w:pPr>
            <w:r>
              <w:rPr>
                <w:rFonts w:ascii="PMingLiU" w:cs="PMingLiU" w:eastAsia="PMingLiU" w:hAnsi="PMingLiU"/>
                <w:sz w:val="14"/>
                <w:szCs w:val="14"/>
                <w:color w:val="auto"/>
              </w:rPr>
              <w:t> </w:t>
            </w:r>
          </w:p>
        </w:tc>
        <w:tc>
          <w:tcPr>
            <w:tcW w:w="820" w:type="dxa"/>
            <w:vAlign w:val="bottom"/>
          </w:tcPr>
          <w:p>
            <w:pPr>
              <w:spacing w:after="0"/>
              <w:rPr>
                <w:sz w:val="16"/>
                <w:szCs w:val="16"/>
                <w:color w:val="auto"/>
              </w:rPr>
            </w:pPr>
          </w:p>
        </w:tc>
        <w:tc>
          <w:tcPr>
            <w:tcW w:w="540" w:type="dxa"/>
            <w:vAlign w:val="bottom"/>
            <w:gridSpan w:val="3"/>
          </w:tcPr>
          <w:p>
            <w:pPr>
              <w:jc w:val="right"/>
              <w:ind w:right="109"/>
              <w:spacing w:after="0"/>
              <w:rPr>
                <w:sz w:val="20"/>
                <w:szCs w:val="20"/>
                <w:color w:val="auto"/>
              </w:rPr>
            </w:pPr>
            <w:r>
              <w:rPr>
                <w:rFonts w:ascii="PMingLiU" w:cs="PMingLiU" w:eastAsia="PMingLiU" w:hAnsi="PMingLiU"/>
                <w:sz w:val="14"/>
                <w:szCs w:val="14"/>
                <w:color w:val="auto"/>
              </w:rPr>
              <w:t>  </w:t>
            </w:r>
          </w:p>
        </w:tc>
        <w:tc>
          <w:tcPr>
            <w:tcW w:w="540" w:type="dxa"/>
            <w:vAlign w:val="bottom"/>
          </w:tcPr>
          <w:p>
            <w:pPr>
              <w:spacing w:after="0"/>
              <w:rPr>
                <w:sz w:val="16"/>
                <w:szCs w:val="16"/>
                <w:color w:val="auto"/>
              </w:rPr>
            </w:pPr>
          </w:p>
        </w:tc>
        <w:tc>
          <w:tcPr>
            <w:tcW w:w="720" w:type="dxa"/>
            <w:vAlign w:val="bottom"/>
            <w:gridSpan w:val="3"/>
          </w:tcPr>
          <w:p>
            <w:pPr>
              <w:jc w:val="right"/>
              <w:ind w:right="89"/>
              <w:spacing w:after="0"/>
              <w:rPr>
                <w:sz w:val="20"/>
                <w:szCs w:val="20"/>
                <w:color w:val="auto"/>
              </w:rPr>
            </w:pPr>
            <w:r>
              <w:rPr>
                <w:rFonts w:ascii="PMingLiU" w:cs="PMingLiU" w:eastAsia="PMingLiU" w:hAnsi="PMingLiU"/>
                <w:sz w:val="14"/>
                <w:szCs w:val="14"/>
                <w:color w:val="auto"/>
              </w:rPr>
              <w:t>  </w:t>
            </w:r>
          </w:p>
        </w:tc>
        <w:tc>
          <w:tcPr>
            <w:tcW w:w="7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PMingLiU" w:cs="PMingLiU" w:eastAsia="PMingLiU" w:hAnsi="PMingLiU"/>
                <w:sz w:val="14"/>
                <w:szCs w:val="14"/>
                <w:color w:val="auto"/>
              </w:rPr>
              <w:t>  </w:t>
            </w:r>
          </w:p>
        </w:tc>
        <w:tc>
          <w:tcPr>
            <w:tcW w:w="920" w:type="dxa"/>
            <w:vAlign w:val="bottom"/>
          </w:tcPr>
          <w:p>
            <w:pPr>
              <w:spacing w:after="0"/>
              <w:rPr>
                <w:sz w:val="16"/>
                <w:szCs w:val="16"/>
                <w:color w:val="auto"/>
              </w:rPr>
            </w:pPr>
          </w:p>
        </w:tc>
        <w:tc>
          <w:tcPr>
            <w:tcW w:w="480" w:type="dxa"/>
            <w:vAlign w:val="bottom"/>
            <w:gridSpan w:val="3"/>
          </w:tcPr>
          <w:p>
            <w:pPr>
              <w:jc w:val="right"/>
              <w:ind w:right="89"/>
              <w:spacing w:after="0"/>
              <w:rPr>
                <w:sz w:val="20"/>
                <w:szCs w:val="20"/>
                <w:color w:val="auto"/>
              </w:rPr>
            </w:pPr>
            <w:r>
              <w:rPr>
                <w:rFonts w:ascii="PMingLiU" w:cs="PMingLiU" w:eastAsia="PMingLiU" w:hAnsi="PMingLiU"/>
                <w:sz w:val="14"/>
                <w:szCs w:val="14"/>
                <w:color w:val="auto"/>
              </w:rPr>
              <w:t>  </w:t>
            </w:r>
          </w:p>
        </w:tc>
        <w:tc>
          <w:tcPr>
            <w:tcW w:w="1360" w:type="dxa"/>
            <w:vAlign w:val="bottom"/>
            <w:gridSpan w:val="4"/>
          </w:tcPr>
          <w:p>
            <w:pPr>
              <w:jc w:val="right"/>
              <w:ind w:right="149"/>
              <w:spacing w:after="0"/>
              <w:rPr>
                <w:sz w:val="20"/>
                <w:szCs w:val="20"/>
                <w:color w:val="auto"/>
              </w:rPr>
            </w:pPr>
            <w:r>
              <w:rPr>
                <w:rFonts w:ascii="PMingLiU" w:cs="PMingLiU" w:eastAsia="PMingLiU" w:hAnsi="PMingLiU"/>
                <w:sz w:val="14"/>
                <w:szCs w:val="14"/>
                <w:color w:val="auto"/>
              </w:rPr>
              <w:t>  </w:t>
            </w:r>
          </w:p>
        </w:tc>
        <w:tc>
          <w:tcPr>
            <w:tcW w:w="1020" w:type="dxa"/>
            <w:vAlign w:val="bottom"/>
            <w:gridSpan w:val="3"/>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1"/>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rPr>
              <w:t>1HWLQFRPH</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shd w:val="clear" w:color="auto" w:fill="D2EEF5"/>
          </w:tcPr>
          <w:p>
            <w:pPr>
              <w:spacing w:after="0"/>
              <w:rPr>
                <w:sz w:val="16"/>
                <w:szCs w:val="16"/>
                <w:color w:val="auto"/>
              </w:rPr>
            </w:pP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shd w:val="clear" w:color="auto" w:fill="D2EEF5"/>
          </w:tcPr>
          <w:p>
            <w:pPr>
              <w:spacing w:after="0"/>
              <w:rPr>
                <w:sz w:val="16"/>
                <w:szCs w:val="16"/>
                <w:color w:val="auto"/>
              </w:rPr>
            </w:pPr>
          </w:p>
        </w:tc>
        <w:tc>
          <w:tcPr>
            <w:tcW w:w="1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0"/>
        </w:trPr>
        <w:tc>
          <w:tcPr>
            <w:tcW w:w="2780" w:type="dxa"/>
            <w:vAlign w:val="bottom"/>
          </w:tcPr>
          <w:p>
            <w:pPr>
              <w:ind w:left="140"/>
              <w:spacing w:after="0"/>
              <w:rPr>
                <w:sz w:val="20"/>
                <w:szCs w:val="20"/>
                <w:color w:val="auto"/>
              </w:rPr>
            </w:pPr>
            <w:r>
              <w:rPr>
                <w:rFonts w:ascii="PMingLiU" w:cs="PMingLiU" w:eastAsia="PMingLiU" w:hAnsi="PMingLiU"/>
                <w:sz w:val="13"/>
                <w:szCs w:val="13"/>
                <w:color w:val="auto"/>
                <w:w w:val="73"/>
              </w:rPr>
              <w:t>&amp;KDQJHVLQFXPXODWLYHWUDQVODWLRQDGMXVWPHQW</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4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7"/>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w w:val="78"/>
              </w:rPr>
              <w:t>$GMXVWPHQWVUHODWHGWRSRVWUHWLUHPHQW</w:t>
            </w:r>
          </w:p>
        </w:tc>
        <w:tc>
          <w:tcPr>
            <w:tcW w:w="10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8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220" w:type="dxa"/>
            <w:vAlign w:val="bottom"/>
            <w:shd w:val="clear" w:color="auto" w:fill="D2EEF5"/>
          </w:tcPr>
          <w:p>
            <w:pPr>
              <w:spacing w:after="0"/>
              <w:rPr>
                <w:sz w:val="16"/>
                <w:szCs w:val="16"/>
                <w:color w:val="auto"/>
              </w:rPr>
            </w:pPr>
          </w:p>
        </w:tc>
        <w:tc>
          <w:tcPr>
            <w:tcW w:w="74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220" w:type="dxa"/>
            <w:vAlign w:val="bottom"/>
            <w:shd w:val="clear" w:color="auto" w:fill="D2EEF5"/>
          </w:tcPr>
          <w:p>
            <w:pPr>
              <w:spacing w:after="0"/>
              <w:rPr>
                <w:sz w:val="16"/>
                <w:szCs w:val="16"/>
                <w:color w:val="auto"/>
              </w:rPr>
            </w:pPr>
          </w:p>
        </w:tc>
        <w:tc>
          <w:tcPr>
            <w:tcW w:w="74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280" w:type="dxa"/>
            <w:vAlign w:val="bottom"/>
            <w:shd w:val="clear" w:color="auto" w:fill="D2EEF5"/>
          </w:tcPr>
          <w:p>
            <w:pPr>
              <w:spacing w:after="0"/>
              <w:rPr>
                <w:sz w:val="16"/>
                <w:szCs w:val="16"/>
                <w:color w:val="auto"/>
              </w:rPr>
            </w:pPr>
          </w:p>
        </w:tc>
        <w:tc>
          <w:tcPr>
            <w:tcW w:w="500" w:type="dxa"/>
            <w:vAlign w:val="bottom"/>
            <w:shd w:val="clear" w:color="auto" w:fill="D2EEF5"/>
          </w:tcPr>
          <w:p>
            <w:pPr>
              <w:spacing w:after="0"/>
              <w:rPr>
                <w:sz w:val="16"/>
                <w:szCs w:val="16"/>
                <w:color w:val="auto"/>
              </w:rPr>
            </w:pPr>
          </w:p>
        </w:tc>
        <w:tc>
          <w:tcPr>
            <w:tcW w:w="42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80" w:type="dxa"/>
            <w:vAlign w:val="bottom"/>
            <w:shd w:val="clear" w:color="auto" w:fill="D2EEF5"/>
          </w:tcPr>
          <w:p>
            <w:pPr>
              <w:ind w:left="280"/>
              <w:spacing w:after="0"/>
              <w:rPr>
                <w:sz w:val="20"/>
                <w:szCs w:val="20"/>
                <w:color w:val="auto"/>
              </w:rPr>
            </w:pPr>
            <w:r>
              <w:rPr>
                <w:rFonts w:ascii="PMingLiU" w:cs="PMingLiU" w:eastAsia="PMingLiU" w:hAnsi="PMingLiU"/>
                <w:sz w:val="14"/>
                <w:szCs w:val="14"/>
                <w:color w:val="auto"/>
              </w:rPr>
              <w:t>EHQHILWVQHWRIWD[</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shd w:val="clear" w:color="auto" w:fill="D2EEF5"/>
          </w:tcPr>
          <w:p>
            <w:pPr>
              <w:spacing w:after="0"/>
              <w:rPr>
                <w:sz w:val="16"/>
                <w:szCs w:val="16"/>
                <w:color w:val="auto"/>
              </w:rPr>
            </w:pP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ind w:left="40"/>
              <w:spacing w:after="0"/>
              <w:rPr>
                <w:sz w:val="20"/>
                <w:szCs w:val="20"/>
                <w:color w:val="auto"/>
              </w:rPr>
            </w:pPr>
            <w:r>
              <w:rPr>
                <w:rFonts w:ascii="PMingLiU" w:cs="PMingLiU" w:eastAsia="PMingLiU" w:hAnsi="PMingLiU"/>
                <w:sz w:val="14"/>
                <w:szCs w:val="14"/>
                <w:color w:val="auto"/>
              </w:rPr>
              <w:t/>
            </w:r>
          </w:p>
        </w:tc>
        <w:tc>
          <w:tcPr>
            <w:tcW w:w="240" w:type="dxa"/>
            <w:vAlign w:val="bottom"/>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4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180" w:type="dxa"/>
            <w:vAlign w:val="bottom"/>
            <w:gridSpan w:val="3"/>
            <w:shd w:val="clear" w:color="auto" w:fill="D2EEF5"/>
          </w:tcPr>
          <w:p>
            <w:pPr>
              <w:jc w:val="right"/>
              <w:spacing w:after="0"/>
              <w:rPr>
                <w:sz w:val="20"/>
                <w:szCs w:val="20"/>
                <w:color w:val="auto"/>
              </w:rPr>
            </w:pPr>
            <w:r>
              <w:rPr>
                <w:rFonts w:ascii="PMingLiU" w:cs="PMingLiU" w:eastAsia="PMingLiU" w:hAnsi="PMingLiU"/>
                <w:sz w:val="14"/>
                <w:szCs w:val="14"/>
                <w:color w:val="auto"/>
              </w:rPr>
              <w:t>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6"/>
        </w:trPr>
        <w:tc>
          <w:tcPr>
            <w:tcW w:w="2780" w:type="dxa"/>
            <w:vAlign w:val="bottom"/>
          </w:tcPr>
          <w:p>
            <w:pPr>
              <w:ind w:left="140"/>
              <w:spacing w:after="0"/>
              <w:rPr>
                <w:sz w:val="20"/>
                <w:szCs w:val="20"/>
                <w:color w:val="auto"/>
              </w:rPr>
            </w:pPr>
            <w:r>
              <w:rPr>
                <w:rFonts w:ascii="PMingLiU" w:cs="PMingLiU" w:eastAsia="PMingLiU" w:hAnsi="PMingLiU"/>
                <w:sz w:val="14"/>
                <w:szCs w:val="14"/>
                <w:color w:val="auto"/>
                <w:w w:val="83"/>
              </w:rPr>
              <w:t>&amp;KDQJHVLQXQUHDOL]HGJDLQVDQGORVVHVRQ</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80" w:type="dxa"/>
            <w:vAlign w:val="bottom"/>
          </w:tcPr>
          <w:p>
            <w:pPr>
              <w:ind w:left="280"/>
              <w:spacing w:after="0"/>
              <w:rPr>
                <w:sz w:val="20"/>
                <w:szCs w:val="20"/>
                <w:color w:val="auto"/>
              </w:rPr>
            </w:pPr>
            <w:r>
              <w:rPr>
                <w:rFonts w:ascii="PMingLiU" w:cs="PMingLiU" w:eastAsia="PMingLiU" w:hAnsi="PMingLiU"/>
                <w:sz w:val="14"/>
                <w:szCs w:val="14"/>
                <w:color w:val="auto"/>
              </w:rPr>
              <w:t>LQYHVWPHQWVQHWRIWD[</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3"/>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rPr>
              <w:t>6KDUHVLVVXHGXQGHU(633</w:t>
            </w:r>
          </w:p>
        </w:tc>
        <w:tc>
          <w:tcPr>
            <w:tcW w:w="100" w:type="dxa"/>
            <w:vAlign w:val="bottom"/>
            <w:shd w:val="clear" w:color="auto" w:fill="D2EEF5"/>
          </w:tcPr>
          <w:p>
            <w:pPr>
              <w:ind w:left="40"/>
              <w:spacing w:after="0"/>
              <w:rPr>
                <w:sz w:val="20"/>
                <w:szCs w:val="20"/>
                <w:color w:val="auto"/>
              </w:rPr>
            </w:pPr>
            <w:r>
              <w:rPr>
                <w:rFonts w:ascii="PMingLiU" w:cs="PMingLiU" w:eastAsia="PMingLiU" w:hAnsi="PMingLiU"/>
                <w:sz w:val="14"/>
                <w:szCs w:val="14"/>
                <w:color w:val="auto"/>
              </w:rPr>
              <w:t/>
            </w:r>
          </w:p>
        </w:tc>
        <w:tc>
          <w:tcPr>
            <w:tcW w:w="160" w:type="dxa"/>
            <w:vAlign w:val="bottom"/>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0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ind w:left="40"/>
              <w:spacing w:after="0"/>
              <w:rPr>
                <w:sz w:val="20"/>
                <w:szCs w:val="20"/>
                <w:color w:val="auto"/>
              </w:rPr>
            </w:pPr>
            <w:r>
              <w:rPr>
                <w:rFonts w:ascii="PMingLiU" w:cs="PMingLiU" w:eastAsia="PMingLiU" w:hAnsi="PMingLiU"/>
                <w:sz w:val="14"/>
                <w:szCs w:val="14"/>
                <w:color w:val="auto"/>
              </w:rPr>
              <w:t/>
            </w:r>
          </w:p>
        </w:tc>
        <w:tc>
          <w:tcPr>
            <w:tcW w:w="240" w:type="dxa"/>
            <w:vAlign w:val="bottom"/>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4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shd w:val="clear" w:color="auto" w:fill="D2EEF5"/>
          </w:tcPr>
          <w:p>
            <w:pPr>
              <w:spacing w:after="0"/>
              <w:rPr>
                <w:sz w:val="16"/>
                <w:szCs w:val="16"/>
                <w:color w:val="auto"/>
              </w:rPr>
            </w:pPr>
          </w:p>
        </w:tc>
        <w:tc>
          <w:tcPr>
            <w:tcW w:w="1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29"/>
              <w:spacing w:after="0"/>
              <w:rPr>
                <w:sz w:val="20"/>
                <w:szCs w:val="20"/>
                <w:color w:val="auto"/>
              </w:rPr>
            </w:pPr>
            <w:r>
              <w:rPr>
                <w:rFonts w:ascii="PMingLiU" w:cs="PMingLiU" w:eastAsia="PMingLiU" w:hAnsi="PMingLiU"/>
                <w:sz w:val="14"/>
                <w:szCs w:val="14"/>
                <w:color w:val="auto"/>
              </w:rPr>
              <w:t/>
            </w:r>
          </w:p>
        </w:tc>
        <w:tc>
          <w:tcPr>
            <w:tcW w:w="50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0"/>
        </w:trPr>
        <w:tc>
          <w:tcPr>
            <w:tcW w:w="2780" w:type="dxa"/>
            <w:vAlign w:val="bottom"/>
          </w:tcPr>
          <w:p>
            <w:pPr>
              <w:ind w:left="140"/>
              <w:spacing w:after="0"/>
              <w:rPr>
                <w:sz w:val="20"/>
                <w:szCs w:val="20"/>
                <w:color w:val="auto"/>
              </w:rPr>
            </w:pPr>
            <w:r>
              <w:rPr>
                <w:rFonts w:ascii="PMingLiU" w:cs="PMingLiU" w:eastAsia="PMingLiU" w:hAnsi="PMingLiU"/>
                <w:sz w:val="13"/>
                <w:szCs w:val="13"/>
                <w:color w:val="auto"/>
                <w:w w:val="73"/>
              </w:rPr>
              <w:t>6KDUHVLVVXHGIRUUHVWULFWHGVWRFNXQLWVYHVWHG</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100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1"/>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w w:val="95"/>
              </w:rPr>
              <w:t>5HSXUFKDVHDQGUHWLUHPHQWRIVWRFN</w:t>
            </w:r>
          </w:p>
        </w:tc>
        <w:tc>
          <w:tcPr>
            <w:tcW w:w="260" w:type="dxa"/>
            <w:vAlign w:val="bottom"/>
            <w:gridSpan w:val="3"/>
            <w:shd w:val="clear" w:color="auto" w:fill="D2EEF5"/>
          </w:tcPr>
          <w:p>
            <w:pPr>
              <w:ind w:left="20"/>
              <w:spacing w:after="0"/>
              <w:rPr>
                <w:sz w:val="20"/>
                <w:szCs w:val="20"/>
                <w:color w:val="auto"/>
              </w:rPr>
            </w:pPr>
            <w:r>
              <w:rPr>
                <w:rFonts w:ascii="PMingLiU" w:cs="PMingLiU" w:eastAsia="PMingLiU" w:hAnsi="PMingLiU"/>
                <w:sz w:val="14"/>
                <w:szCs w:val="14"/>
                <w:color w:val="auto"/>
              </w:rPr>
              <w:t> </w:t>
            </w:r>
          </w:p>
        </w:tc>
        <w:tc>
          <w:tcPr>
            <w:tcW w:w="820" w:type="dxa"/>
            <w:vAlign w:val="bottom"/>
            <w:shd w:val="clear" w:color="auto" w:fill="D2EEF5"/>
          </w:tcPr>
          <w:p>
            <w:pPr>
              <w:spacing w:after="0"/>
              <w:rPr>
                <w:sz w:val="16"/>
                <w:szCs w:val="16"/>
                <w:color w:val="auto"/>
              </w:rPr>
            </w:pP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94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4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shd w:val="clear" w:color="auto" w:fill="D2EEF5"/>
          </w:tcPr>
          <w:p>
            <w:pPr>
              <w:spacing w:after="0"/>
              <w:rPr>
                <w:sz w:val="16"/>
                <w:szCs w:val="16"/>
                <w:color w:val="auto"/>
              </w:rPr>
            </w:pPr>
          </w:p>
        </w:tc>
        <w:tc>
          <w:tcPr>
            <w:tcW w:w="1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100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9"/>
        </w:trPr>
        <w:tc>
          <w:tcPr>
            <w:tcW w:w="2780" w:type="dxa"/>
            <w:vAlign w:val="bottom"/>
          </w:tcPr>
          <w:p>
            <w:pPr>
              <w:ind w:left="140"/>
              <w:spacing w:after="0"/>
              <w:rPr>
                <w:sz w:val="20"/>
                <w:szCs w:val="20"/>
                <w:color w:val="auto"/>
              </w:rPr>
            </w:pPr>
            <w:r>
              <w:rPr>
                <w:rFonts w:ascii="PMingLiU" w:cs="PMingLiU" w:eastAsia="PMingLiU" w:hAnsi="PMingLiU"/>
                <w:sz w:val="14"/>
                <w:szCs w:val="14"/>
                <w:color w:val="auto"/>
              </w:rPr>
              <w:t>6KDUHEDVHGFRPSHQVDWLRQH[SHQVH</w:t>
            </w:r>
          </w:p>
        </w:tc>
        <w:tc>
          <w:tcPr>
            <w:tcW w:w="260" w:type="dxa"/>
            <w:vAlign w:val="bottom"/>
            <w:gridSpan w:val="3"/>
          </w:tcPr>
          <w:p>
            <w:pPr>
              <w:ind w:left="20"/>
              <w:spacing w:after="0"/>
              <w:rPr>
                <w:sz w:val="20"/>
                <w:szCs w:val="20"/>
                <w:color w:val="auto"/>
              </w:rPr>
            </w:pPr>
            <w:r>
              <w:rPr>
                <w:rFonts w:ascii="PMingLiU" w:cs="PMingLiU" w:eastAsia="PMingLiU" w:hAnsi="PMingLiU"/>
                <w:sz w:val="14"/>
                <w:szCs w:val="14"/>
                <w:color w:val="auto"/>
              </w:rPr>
              <w:t> </w:t>
            </w:r>
          </w:p>
        </w:tc>
        <w:tc>
          <w:tcPr>
            <w:tcW w:w="8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5"/>
        </w:trPr>
        <w:tc>
          <w:tcPr>
            <w:tcW w:w="278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4"/>
                <w:szCs w:val="14"/>
                <w:color w:val="auto"/>
              </w:rPr>
              <w:t>%DODQFHDW'HFHPEHU</w:t>
            </w:r>
          </w:p>
        </w:tc>
        <w:tc>
          <w:tcPr>
            <w:tcW w:w="120" w:type="dxa"/>
            <w:vAlign w:val="bottom"/>
            <w:tcBorders>
              <w:top w:val="single" w:sz="8" w:color="D2EEF5"/>
            </w:tcBorders>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4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4"/>
                <w:szCs w:val="14"/>
                <w:color w:val="auto"/>
              </w:rPr>
              <w:t/>
            </w:r>
          </w:p>
        </w:tc>
        <w:tc>
          <w:tcPr>
            <w:tcW w:w="10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Borders>
              <w:top w:val="single" w:sz="8" w:color="auto"/>
            </w:tcBorders>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Borders>
              <w:top w:val="single" w:sz="8" w:color="auto"/>
            </w:tcBorders>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94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Borders>
              <w:top w:val="single" w:sz="8" w:color="auto"/>
            </w:tcBorders>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9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Borders>
              <w:top w:val="single" w:sz="8" w:color="auto"/>
            </w:tcBorders>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100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Borders>
              <w:top w:val="single" w:sz="8" w:color="auto"/>
            </w:tcBorders>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Borders>
              <w:top w:val="single" w:sz="8" w:color="auto"/>
            </w:tcBorders>
            <w:shd w:val="clear" w:color="auto" w:fill="D2EEF5"/>
          </w:tcPr>
          <w:p>
            <w:pPr>
              <w:jc w:val="right"/>
              <w:ind w:right="149"/>
              <w:spacing w:after="0"/>
              <w:rPr>
                <w:sz w:val="20"/>
                <w:szCs w:val="20"/>
                <w:color w:val="auto"/>
              </w:rPr>
            </w:pPr>
            <w:r>
              <w:rPr>
                <w:rFonts w:ascii="PMingLiU" w:cs="PMingLiU" w:eastAsia="PMingLiU" w:hAnsi="PMingLiU"/>
                <w:sz w:val="14"/>
                <w:szCs w:val="14"/>
                <w:color w:val="auto"/>
              </w:rPr>
              <w:t/>
            </w:r>
          </w:p>
        </w:tc>
        <w:tc>
          <w:tcPr>
            <w:tcW w:w="9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Borders>
              <w:top w:val="single" w:sz="8" w:color="D2EEF5"/>
            </w:tcBorders>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80" w:type="dxa"/>
            <w:vAlign w:val="bottom"/>
          </w:tcPr>
          <w:p>
            <w:pPr>
              <w:ind w:left="140"/>
              <w:spacing w:after="0"/>
              <w:rPr>
                <w:sz w:val="20"/>
                <w:szCs w:val="20"/>
                <w:color w:val="auto"/>
              </w:rPr>
            </w:pPr>
            <w:r>
              <w:rPr>
                <w:rFonts w:ascii="PMingLiU" w:cs="PMingLiU" w:eastAsia="PMingLiU" w:hAnsi="PMingLiU"/>
                <w:sz w:val="14"/>
                <w:szCs w:val="14"/>
                <w:color w:val="auto"/>
              </w:rPr>
              <w:t>&amp;RPPRQVWRFNUHSXUFKDVHV</w:t>
            </w:r>
          </w:p>
        </w:tc>
        <w:tc>
          <w:tcPr>
            <w:tcW w:w="260" w:type="dxa"/>
            <w:vAlign w:val="bottom"/>
            <w:gridSpan w:val="3"/>
          </w:tcPr>
          <w:p>
            <w:pPr>
              <w:ind w:left="20"/>
              <w:spacing w:after="0"/>
              <w:rPr>
                <w:sz w:val="20"/>
                <w:szCs w:val="20"/>
                <w:color w:val="auto"/>
              </w:rPr>
            </w:pPr>
            <w:r>
              <w:rPr>
                <w:rFonts w:ascii="PMingLiU" w:cs="PMingLiU" w:eastAsia="PMingLiU" w:hAnsi="PMingLiU"/>
                <w:sz w:val="14"/>
                <w:szCs w:val="14"/>
                <w:color w:val="auto"/>
              </w:rPr>
              <w:t> </w:t>
            </w:r>
          </w:p>
        </w:tc>
        <w:tc>
          <w:tcPr>
            <w:tcW w:w="820" w:type="dxa"/>
            <w:vAlign w:val="bottom"/>
          </w:tcPr>
          <w:p>
            <w:pPr>
              <w:spacing w:after="0"/>
              <w:rPr>
                <w:sz w:val="16"/>
                <w:szCs w:val="16"/>
                <w:color w:val="auto"/>
              </w:rPr>
            </w:pPr>
          </w:p>
        </w:tc>
        <w:tc>
          <w:tcPr>
            <w:tcW w:w="540" w:type="dxa"/>
            <w:vAlign w:val="bottom"/>
            <w:gridSpan w:val="3"/>
          </w:tcPr>
          <w:p>
            <w:pPr>
              <w:jc w:val="right"/>
              <w:ind w:right="109"/>
              <w:spacing w:after="0"/>
              <w:rPr>
                <w:sz w:val="20"/>
                <w:szCs w:val="20"/>
                <w:color w:val="auto"/>
              </w:rPr>
            </w:pPr>
            <w:r>
              <w:rPr>
                <w:rFonts w:ascii="PMingLiU" w:cs="PMingLiU" w:eastAsia="PMingLiU" w:hAnsi="PMingLiU"/>
                <w:sz w:val="14"/>
                <w:szCs w:val="14"/>
                <w:color w:val="auto"/>
              </w:rPr>
              <w:t>  </w:t>
            </w:r>
          </w:p>
        </w:tc>
        <w:tc>
          <w:tcPr>
            <w:tcW w:w="540" w:type="dxa"/>
            <w:vAlign w:val="bottom"/>
          </w:tcPr>
          <w:p>
            <w:pPr>
              <w:spacing w:after="0"/>
              <w:rPr>
                <w:sz w:val="16"/>
                <w:szCs w:val="16"/>
                <w:color w:val="auto"/>
              </w:rPr>
            </w:pPr>
          </w:p>
        </w:tc>
        <w:tc>
          <w:tcPr>
            <w:tcW w:w="720" w:type="dxa"/>
            <w:vAlign w:val="bottom"/>
            <w:gridSpan w:val="3"/>
          </w:tcPr>
          <w:p>
            <w:pPr>
              <w:jc w:val="right"/>
              <w:ind w:right="89"/>
              <w:spacing w:after="0"/>
              <w:rPr>
                <w:sz w:val="20"/>
                <w:szCs w:val="20"/>
                <w:color w:val="auto"/>
              </w:rPr>
            </w:pPr>
            <w:r>
              <w:rPr>
                <w:rFonts w:ascii="PMingLiU" w:cs="PMingLiU" w:eastAsia="PMingLiU" w:hAnsi="PMingLiU"/>
                <w:sz w:val="14"/>
                <w:szCs w:val="14"/>
                <w:color w:val="auto"/>
              </w:rPr>
              <w:t>  </w:t>
            </w:r>
          </w:p>
        </w:tc>
        <w:tc>
          <w:tcPr>
            <w:tcW w:w="7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PMingLiU" w:cs="PMingLiU" w:eastAsia="PMingLiU" w:hAnsi="PMingLiU"/>
                <w:sz w:val="14"/>
                <w:szCs w:val="14"/>
                <w:color w:val="auto"/>
              </w:rPr>
              <w:t>  </w:t>
            </w:r>
          </w:p>
        </w:tc>
        <w:tc>
          <w:tcPr>
            <w:tcW w:w="920" w:type="dxa"/>
            <w:vAlign w:val="bottom"/>
          </w:tcPr>
          <w:p>
            <w:pPr>
              <w:spacing w:after="0"/>
              <w:rPr>
                <w:sz w:val="16"/>
                <w:szCs w:val="16"/>
                <w:color w:val="auto"/>
              </w:rPr>
            </w:pPr>
          </w:p>
        </w:tc>
        <w:tc>
          <w:tcPr>
            <w:tcW w:w="480" w:type="dxa"/>
            <w:vAlign w:val="bottom"/>
            <w:gridSpan w:val="3"/>
          </w:tcPr>
          <w:p>
            <w:pPr>
              <w:jc w:val="right"/>
              <w:ind w:right="89"/>
              <w:spacing w:after="0"/>
              <w:rPr>
                <w:sz w:val="20"/>
                <w:szCs w:val="20"/>
                <w:color w:val="auto"/>
              </w:rPr>
            </w:pPr>
            <w:r>
              <w:rPr>
                <w:rFonts w:ascii="PMingLiU" w:cs="PMingLiU" w:eastAsia="PMingLiU" w:hAnsi="PMingLiU"/>
                <w:sz w:val="14"/>
                <w:szCs w:val="14"/>
                <w:color w:val="auto"/>
              </w:rPr>
              <w:t>  </w:t>
            </w:r>
          </w:p>
        </w:tc>
        <w:tc>
          <w:tcPr>
            <w:tcW w:w="1360" w:type="dxa"/>
            <w:vAlign w:val="bottom"/>
            <w:gridSpan w:val="4"/>
          </w:tcPr>
          <w:p>
            <w:pPr>
              <w:jc w:val="right"/>
              <w:ind w:right="149"/>
              <w:spacing w:after="0"/>
              <w:rPr>
                <w:sz w:val="20"/>
                <w:szCs w:val="20"/>
                <w:color w:val="auto"/>
              </w:rPr>
            </w:pPr>
            <w:r>
              <w:rPr>
                <w:rFonts w:ascii="PMingLiU" w:cs="PMingLiU" w:eastAsia="PMingLiU" w:hAnsi="PMingLiU"/>
                <w:sz w:val="14"/>
                <w:szCs w:val="14"/>
                <w:color w:val="auto"/>
              </w:rPr>
              <w:t>  </w:t>
            </w:r>
          </w:p>
        </w:tc>
        <w:tc>
          <w:tcPr>
            <w:tcW w:w="1020" w:type="dxa"/>
            <w:vAlign w:val="bottom"/>
            <w:gridSpan w:val="3"/>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1"/>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rPr>
              <w:t>1HWORVV</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shd w:val="clear" w:color="auto" w:fill="D2EEF5"/>
          </w:tcPr>
          <w:p>
            <w:pPr>
              <w:spacing w:after="0"/>
              <w:rPr>
                <w:sz w:val="16"/>
                <w:szCs w:val="16"/>
                <w:color w:val="auto"/>
              </w:rPr>
            </w:pP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1080" w:type="dxa"/>
            <w:vAlign w:val="bottom"/>
            <w:gridSpan w:val="3"/>
            <w:shd w:val="clear" w:color="auto" w:fill="D2EEF5"/>
          </w:tcPr>
          <w:p>
            <w:pPr>
              <w:jc w:val="right"/>
              <w:spacing w:after="0"/>
              <w:rPr>
                <w:sz w:val="20"/>
                <w:szCs w:val="20"/>
                <w:color w:val="auto"/>
              </w:rPr>
            </w:pPr>
            <w:r>
              <w:rPr>
                <w:rFonts w:ascii="PMingLiU" w:cs="PMingLiU" w:eastAsia="PMingLiU" w:hAnsi="PMingLiU"/>
                <w:sz w:val="14"/>
                <w:szCs w:val="14"/>
                <w:color w:val="auto"/>
              </w:rPr>
              <w:t>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shd w:val="clear" w:color="auto" w:fill="D2EEF5"/>
          </w:tcPr>
          <w:p>
            <w:pPr>
              <w:spacing w:after="0"/>
              <w:rPr>
                <w:sz w:val="16"/>
                <w:szCs w:val="16"/>
                <w:color w:val="auto"/>
              </w:rPr>
            </w:pPr>
          </w:p>
        </w:tc>
        <w:tc>
          <w:tcPr>
            <w:tcW w:w="1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49"/>
              <w:spacing w:after="0"/>
              <w:rPr>
                <w:sz w:val="20"/>
                <w:szCs w:val="20"/>
                <w:color w:val="auto"/>
              </w:rPr>
            </w:pPr>
            <w:r>
              <w:rPr>
                <w:rFonts w:ascii="PMingLiU" w:cs="PMingLiU" w:eastAsia="PMingLiU" w:hAnsi="PMingLiU"/>
                <w:sz w:val="14"/>
                <w:szCs w:val="14"/>
                <w:color w:val="auto"/>
              </w:rPr>
              <w:t/>
            </w:r>
          </w:p>
        </w:tc>
        <w:tc>
          <w:tcPr>
            <w:tcW w:w="1020" w:type="dxa"/>
            <w:vAlign w:val="bottom"/>
            <w:gridSpan w:val="3"/>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0"/>
        </w:trPr>
        <w:tc>
          <w:tcPr>
            <w:tcW w:w="2780" w:type="dxa"/>
            <w:vAlign w:val="bottom"/>
          </w:tcPr>
          <w:p>
            <w:pPr>
              <w:ind w:left="140"/>
              <w:spacing w:after="0"/>
              <w:rPr>
                <w:sz w:val="20"/>
                <w:szCs w:val="20"/>
                <w:color w:val="auto"/>
              </w:rPr>
            </w:pPr>
            <w:r>
              <w:rPr>
                <w:rFonts w:ascii="PMingLiU" w:cs="PMingLiU" w:eastAsia="PMingLiU" w:hAnsi="PMingLiU"/>
                <w:sz w:val="13"/>
                <w:szCs w:val="13"/>
                <w:color w:val="auto"/>
                <w:w w:val="73"/>
              </w:rPr>
              <w:t>&amp;KDQJHVLQFXPXODWLYHWUDQVODWLRQDGMXVWPHQW</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4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180" w:type="dxa"/>
            <w:vAlign w:val="bottom"/>
            <w:gridSpan w:val="3"/>
          </w:tcPr>
          <w:p>
            <w:pPr>
              <w:jc w:val="right"/>
              <w:spacing w:after="0"/>
              <w:rPr>
                <w:sz w:val="20"/>
                <w:szCs w:val="20"/>
                <w:color w:val="auto"/>
              </w:rPr>
            </w:pPr>
            <w:r>
              <w:rPr>
                <w:rFonts w:ascii="PMingLiU" w:cs="PMingLiU" w:eastAsia="PMingLiU" w:hAnsi="PMingLiU"/>
                <w:sz w:val="14"/>
                <w:szCs w:val="14"/>
                <w:color w:val="auto"/>
              </w:rPr>
              <w:t>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1020" w:type="dxa"/>
            <w:vAlign w:val="bottom"/>
            <w:gridSpan w:val="3"/>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7"/>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w w:val="78"/>
              </w:rPr>
              <w:t>$GMXVWPHQWVUHODWHGWRSRVWUHWLUHPHQW</w:t>
            </w:r>
          </w:p>
        </w:tc>
        <w:tc>
          <w:tcPr>
            <w:tcW w:w="10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8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220" w:type="dxa"/>
            <w:vAlign w:val="bottom"/>
            <w:shd w:val="clear" w:color="auto" w:fill="D2EEF5"/>
          </w:tcPr>
          <w:p>
            <w:pPr>
              <w:spacing w:after="0"/>
              <w:rPr>
                <w:sz w:val="16"/>
                <w:szCs w:val="16"/>
                <w:color w:val="auto"/>
              </w:rPr>
            </w:pPr>
          </w:p>
        </w:tc>
        <w:tc>
          <w:tcPr>
            <w:tcW w:w="74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220" w:type="dxa"/>
            <w:vAlign w:val="bottom"/>
            <w:shd w:val="clear" w:color="auto" w:fill="D2EEF5"/>
          </w:tcPr>
          <w:p>
            <w:pPr>
              <w:spacing w:after="0"/>
              <w:rPr>
                <w:sz w:val="16"/>
                <w:szCs w:val="16"/>
                <w:color w:val="auto"/>
              </w:rPr>
            </w:pPr>
          </w:p>
        </w:tc>
        <w:tc>
          <w:tcPr>
            <w:tcW w:w="74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280" w:type="dxa"/>
            <w:vAlign w:val="bottom"/>
            <w:shd w:val="clear" w:color="auto" w:fill="D2EEF5"/>
          </w:tcPr>
          <w:p>
            <w:pPr>
              <w:spacing w:after="0"/>
              <w:rPr>
                <w:sz w:val="16"/>
                <w:szCs w:val="16"/>
                <w:color w:val="auto"/>
              </w:rPr>
            </w:pPr>
          </w:p>
        </w:tc>
        <w:tc>
          <w:tcPr>
            <w:tcW w:w="500" w:type="dxa"/>
            <w:vAlign w:val="bottom"/>
            <w:shd w:val="clear" w:color="auto" w:fill="D2EEF5"/>
          </w:tcPr>
          <w:p>
            <w:pPr>
              <w:spacing w:after="0"/>
              <w:rPr>
                <w:sz w:val="16"/>
                <w:szCs w:val="16"/>
                <w:color w:val="auto"/>
              </w:rPr>
            </w:pPr>
          </w:p>
        </w:tc>
        <w:tc>
          <w:tcPr>
            <w:tcW w:w="42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80" w:type="dxa"/>
            <w:vAlign w:val="bottom"/>
            <w:shd w:val="clear" w:color="auto" w:fill="D2EEF5"/>
          </w:tcPr>
          <w:p>
            <w:pPr>
              <w:ind w:left="280"/>
              <w:spacing w:after="0"/>
              <w:rPr>
                <w:sz w:val="20"/>
                <w:szCs w:val="20"/>
                <w:color w:val="auto"/>
              </w:rPr>
            </w:pPr>
            <w:r>
              <w:rPr>
                <w:rFonts w:ascii="PMingLiU" w:cs="PMingLiU" w:eastAsia="PMingLiU" w:hAnsi="PMingLiU"/>
                <w:sz w:val="14"/>
                <w:szCs w:val="14"/>
                <w:color w:val="auto"/>
              </w:rPr>
              <w:t>EHQHILWVQHWRIWD[</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shd w:val="clear" w:color="auto" w:fill="D2EEF5"/>
          </w:tcPr>
          <w:p>
            <w:pPr>
              <w:spacing w:after="0"/>
              <w:rPr>
                <w:sz w:val="16"/>
                <w:szCs w:val="16"/>
                <w:color w:val="auto"/>
              </w:rPr>
            </w:pP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4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6"/>
        </w:trPr>
        <w:tc>
          <w:tcPr>
            <w:tcW w:w="2780" w:type="dxa"/>
            <w:vAlign w:val="bottom"/>
          </w:tcPr>
          <w:p>
            <w:pPr>
              <w:ind w:left="140"/>
              <w:spacing w:after="0"/>
              <w:rPr>
                <w:sz w:val="20"/>
                <w:szCs w:val="20"/>
                <w:color w:val="auto"/>
              </w:rPr>
            </w:pPr>
            <w:r>
              <w:rPr>
                <w:rFonts w:ascii="PMingLiU" w:cs="PMingLiU" w:eastAsia="PMingLiU" w:hAnsi="PMingLiU"/>
                <w:sz w:val="14"/>
                <w:szCs w:val="14"/>
                <w:color w:val="auto"/>
                <w:w w:val="83"/>
              </w:rPr>
              <w:t>&amp;KDQJHVLQXQUHDOL]HGJDLQVDQGORVVHVRQ</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80" w:type="dxa"/>
            <w:vAlign w:val="bottom"/>
          </w:tcPr>
          <w:p>
            <w:pPr>
              <w:ind w:left="280"/>
              <w:spacing w:after="0"/>
              <w:rPr>
                <w:sz w:val="20"/>
                <w:szCs w:val="20"/>
                <w:color w:val="auto"/>
              </w:rPr>
            </w:pPr>
            <w:r>
              <w:rPr>
                <w:rFonts w:ascii="PMingLiU" w:cs="PMingLiU" w:eastAsia="PMingLiU" w:hAnsi="PMingLiU"/>
                <w:sz w:val="14"/>
                <w:szCs w:val="14"/>
                <w:color w:val="auto"/>
              </w:rPr>
              <w:t>LQYHVWPHQWVQHWRIWD[</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180" w:type="dxa"/>
            <w:vAlign w:val="bottom"/>
            <w:gridSpan w:val="3"/>
          </w:tcPr>
          <w:p>
            <w:pPr>
              <w:jc w:val="right"/>
              <w:spacing w:after="0"/>
              <w:rPr>
                <w:sz w:val="20"/>
                <w:szCs w:val="20"/>
                <w:color w:val="auto"/>
              </w:rPr>
            </w:pPr>
            <w:r>
              <w:rPr>
                <w:rFonts w:ascii="PMingLiU" w:cs="PMingLiU" w:eastAsia="PMingLiU" w:hAnsi="PMingLiU"/>
                <w:sz w:val="14"/>
                <w:szCs w:val="14"/>
                <w:color w:val="auto"/>
              </w:rPr>
              <w:t>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3"/>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rPr>
              <w:t>6KDUHVLVVXHGXQGHU(633</w:t>
            </w:r>
          </w:p>
        </w:tc>
        <w:tc>
          <w:tcPr>
            <w:tcW w:w="100" w:type="dxa"/>
            <w:vAlign w:val="bottom"/>
            <w:shd w:val="clear" w:color="auto" w:fill="D2EEF5"/>
          </w:tcPr>
          <w:p>
            <w:pPr>
              <w:ind w:left="40"/>
              <w:spacing w:after="0"/>
              <w:rPr>
                <w:sz w:val="20"/>
                <w:szCs w:val="20"/>
                <w:color w:val="auto"/>
              </w:rPr>
            </w:pPr>
            <w:r>
              <w:rPr>
                <w:rFonts w:ascii="PMingLiU" w:cs="PMingLiU" w:eastAsia="PMingLiU" w:hAnsi="PMingLiU"/>
                <w:sz w:val="14"/>
                <w:szCs w:val="14"/>
                <w:color w:val="auto"/>
              </w:rPr>
              <w:t/>
            </w:r>
          </w:p>
        </w:tc>
        <w:tc>
          <w:tcPr>
            <w:tcW w:w="160" w:type="dxa"/>
            <w:vAlign w:val="bottom"/>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0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ind w:left="40"/>
              <w:spacing w:after="0"/>
              <w:rPr>
                <w:sz w:val="20"/>
                <w:szCs w:val="20"/>
                <w:color w:val="auto"/>
              </w:rPr>
            </w:pPr>
            <w:r>
              <w:rPr>
                <w:rFonts w:ascii="PMingLiU" w:cs="PMingLiU" w:eastAsia="PMingLiU" w:hAnsi="PMingLiU"/>
                <w:sz w:val="14"/>
                <w:szCs w:val="14"/>
                <w:color w:val="auto"/>
              </w:rPr>
              <w:t/>
            </w:r>
          </w:p>
        </w:tc>
        <w:tc>
          <w:tcPr>
            <w:tcW w:w="240" w:type="dxa"/>
            <w:vAlign w:val="bottom"/>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4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shd w:val="clear" w:color="auto" w:fill="D2EEF5"/>
          </w:tcPr>
          <w:p>
            <w:pPr>
              <w:spacing w:after="0"/>
              <w:rPr>
                <w:sz w:val="16"/>
                <w:szCs w:val="16"/>
                <w:color w:val="auto"/>
              </w:rPr>
            </w:pPr>
          </w:p>
        </w:tc>
        <w:tc>
          <w:tcPr>
            <w:tcW w:w="1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29"/>
              <w:spacing w:after="0"/>
              <w:rPr>
                <w:sz w:val="20"/>
                <w:szCs w:val="20"/>
                <w:color w:val="auto"/>
              </w:rPr>
            </w:pPr>
            <w:r>
              <w:rPr>
                <w:rFonts w:ascii="PMingLiU" w:cs="PMingLiU" w:eastAsia="PMingLiU" w:hAnsi="PMingLiU"/>
                <w:sz w:val="14"/>
                <w:szCs w:val="14"/>
                <w:color w:val="auto"/>
              </w:rPr>
              <w:t/>
            </w:r>
          </w:p>
        </w:tc>
        <w:tc>
          <w:tcPr>
            <w:tcW w:w="50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0"/>
        </w:trPr>
        <w:tc>
          <w:tcPr>
            <w:tcW w:w="2780" w:type="dxa"/>
            <w:vAlign w:val="bottom"/>
          </w:tcPr>
          <w:p>
            <w:pPr>
              <w:ind w:left="140"/>
              <w:spacing w:after="0"/>
              <w:rPr>
                <w:sz w:val="20"/>
                <w:szCs w:val="20"/>
                <w:color w:val="auto"/>
              </w:rPr>
            </w:pPr>
            <w:r>
              <w:rPr>
                <w:rFonts w:ascii="PMingLiU" w:cs="PMingLiU" w:eastAsia="PMingLiU" w:hAnsi="PMingLiU"/>
                <w:sz w:val="13"/>
                <w:szCs w:val="13"/>
                <w:color w:val="auto"/>
                <w:w w:val="73"/>
              </w:rPr>
              <w:t>6KDUHVLVVXHGIRUUHVWULFWHGVWRFNXQLWVYHVWHG</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100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1"/>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w w:val="95"/>
              </w:rPr>
              <w:t>5HSXUFKDVHDQGUHWLUHPHQWRIVWRFN</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shd w:val="clear" w:color="auto" w:fill="D2EEF5"/>
          </w:tcPr>
          <w:p>
            <w:pPr>
              <w:spacing w:after="0"/>
              <w:rPr>
                <w:sz w:val="16"/>
                <w:szCs w:val="16"/>
                <w:color w:val="auto"/>
              </w:rPr>
            </w:pP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4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shd w:val="clear" w:color="auto" w:fill="D2EEF5"/>
          </w:tcPr>
          <w:p>
            <w:pPr>
              <w:spacing w:after="0"/>
              <w:rPr>
                <w:sz w:val="16"/>
                <w:szCs w:val="16"/>
                <w:color w:val="auto"/>
              </w:rPr>
            </w:pPr>
          </w:p>
        </w:tc>
        <w:tc>
          <w:tcPr>
            <w:tcW w:w="1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100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9"/>
        </w:trPr>
        <w:tc>
          <w:tcPr>
            <w:tcW w:w="2780" w:type="dxa"/>
            <w:vAlign w:val="bottom"/>
          </w:tcPr>
          <w:p>
            <w:pPr>
              <w:ind w:left="140"/>
              <w:spacing w:after="0"/>
              <w:rPr>
                <w:sz w:val="20"/>
                <w:szCs w:val="20"/>
                <w:color w:val="auto"/>
              </w:rPr>
            </w:pPr>
            <w:r>
              <w:rPr>
                <w:rFonts w:ascii="PMingLiU" w:cs="PMingLiU" w:eastAsia="PMingLiU" w:hAnsi="PMingLiU"/>
                <w:sz w:val="14"/>
                <w:szCs w:val="14"/>
                <w:color w:val="auto"/>
              </w:rPr>
              <w:t>6KDUHEDVHGFRPSHQVDWLRQH[SHQVH</w:t>
            </w:r>
          </w:p>
        </w:tc>
        <w:tc>
          <w:tcPr>
            <w:tcW w:w="260" w:type="dxa"/>
            <w:vAlign w:val="bottom"/>
            <w:gridSpan w:val="3"/>
          </w:tcPr>
          <w:p>
            <w:pPr>
              <w:ind w:left="20"/>
              <w:spacing w:after="0"/>
              <w:rPr>
                <w:sz w:val="20"/>
                <w:szCs w:val="20"/>
                <w:color w:val="auto"/>
              </w:rPr>
            </w:pPr>
            <w:r>
              <w:rPr>
                <w:rFonts w:ascii="PMingLiU" w:cs="PMingLiU" w:eastAsia="PMingLiU" w:hAnsi="PMingLiU"/>
                <w:sz w:val="14"/>
                <w:szCs w:val="14"/>
                <w:color w:val="auto"/>
              </w:rPr>
              <w:t> </w:t>
            </w:r>
          </w:p>
        </w:tc>
        <w:tc>
          <w:tcPr>
            <w:tcW w:w="8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5"/>
        </w:trPr>
        <w:tc>
          <w:tcPr>
            <w:tcW w:w="278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4"/>
                <w:szCs w:val="14"/>
                <w:color w:val="auto"/>
              </w:rPr>
              <w:t>%DODQFHDW'HFHPEHU</w:t>
            </w:r>
          </w:p>
        </w:tc>
        <w:tc>
          <w:tcPr>
            <w:tcW w:w="120" w:type="dxa"/>
            <w:vAlign w:val="bottom"/>
            <w:tcBorders>
              <w:top w:val="single" w:sz="8" w:color="D2EEF5"/>
            </w:tcBorders>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4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4"/>
                <w:szCs w:val="14"/>
                <w:color w:val="auto"/>
              </w:rPr>
              <w:t/>
            </w:r>
          </w:p>
        </w:tc>
        <w:tc>
          <w:tcPr>
            <w:tcW w:w="10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Borders>
              <w:top w:val="single" w:sz="8" w:color="auto"/>
            </w:tcBorders>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Borders>
              <w:top w:val="single" w:sz="8" w:color="auto"/>
            </w:tcBorders>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94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Borders>
              <w:top w:val="single" w:sz="8" w:color="auto"/>
            </w:tcBorders>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9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Borders>
              <w:top w:val="single" w:sz="8" w:color="auto"/>
            </w:tcBorders>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100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Borders>
              <w:top w:val="single" w:sz="8" w:color="auto"/>
            </w:tcBorders>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Borders>
              <w:top w:val="single" w:sz="8" w:color="auto"/>
            </w:tcBorders>
            <w:shd w:val="clear" w:color="auto" w:fill="D2EEF5"/>
          </w:tcPr>
          <w:p>
            <w:pPr>
              <w:jc w:val="right"/>
              <w:ind w:right="149"/>
              <w:spacing w:after="0"/>
              <w:rPr>
                <w:sz w:val="20"/>
                <w:szCs w:val="20"/>
                <w:color w:val="auto"/>
              </w:rPr>
            </w:pPr>
            <w:r>
              <w:rPr>
                <w:rFonts w:ascii="PMingLiU" w:cs="PMingLiU" w:eastAsia="PMingLiU" w:hAnsi="PMingLiU"/>
                <w:sz w:val="14"/>
                <w:szCs w:val="14"/>
                <w:color w:val="auto"/>
              </w:rPr>
              <w:t/>
            </w:r>
          </w:p>
        </w:tc>
        <w:tc>
          <w:tcPr>
            <w:tcW w:w="9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Borders>
              <w:top w:val="single" w:sz="8" w:color="D2EEF5"/>
            </w:tcBorders>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80" w:type="dxa"/>
            <w:vAlign w:val="bottom"/>
          </w:tcPr>
          <w:p>
            <w:pPr>
              <w:ind w:left="140"/>
              <w:spacing w:after="0"/>
              <w:rPr>
                <w:sz w:val="20"/>
                <w:szCs w:val="20"/>
                <w:color w:val="auto"/>
              </w:rPr>
            </w:pPr>
            <w:r>
              <w:rPr>
                <w:rFonts w:ascii="PMingLiU" w:cs="PMingLiU" w:eastAsia="PMingLiU" w:hAnsi="PMingLiU"/>
                <w:sz w:val="14"/>
                <w:szCs w:val="14"/>
                <w:color w:val="auto"/>
              </w:rPr>
              <w:t>&amp;RPPRQVWRFNUHSXUFKDVHV</w:t>
            </w:r>
          </w:p>
        </w:tc>
        <w:tc>
          <w:tcPr>
            <w:tcW w:w="260" w:type="dxa"/>
            <w:vAlign w:val="bottom"/>
            <w:gridSpan w:val="3"/>
          </w:tcPr>
          <w:p>
            <w:pPr>
              <w:ind w:left="20"/>
              <w:spacing w:after="0"/>
              <w:rPr>
                <w:sz w:val="20"/>
                <w:szCs w:val="20"/>
                <w:color w:val="auto"/>
              </w:rPr>
            </w:pPr>
            <w:r>
              <w:rPr>
                <w:rFonts w:ascii="PMingLiU" w:cs="PMingLiU" w:eastAsia="PMingLiU" w:hAnsi="PMingLiU"/>
                <w:sz w:val="14"/>
                <w:szCs w:val="14"/>
                <w:color w:val="auto"/>
              </w:rPr>
              <w:t> </w:t>
            </w:r>
          </w:p>
        </w:tc>
        <w:tc>
          <w:tcPr>
            <w:tcW w:w="820" w:type="dxa"/>
            <w:vAlign w:val="bottom"/>
          </w:tcPr>
          <w:p>
            <w:pPr>
              <w:spacing w:after="0"/>
              <w:rPr>
                <w:sz w:val="16"/>
                <w:szCs w:val="16"/>
                <w:color w:val="auto"/>
              </w:rPr>
            </w:pPr>
          </w:p>
        </w:tc>
        <w:tc>
          <w:tcPr>
            <w:tcW w:w="540" w:type="dxa"/>
            <w:vAlign w:val="bottom"/>
            <w:gridSpan w:val="3"/>
          </w:tcPr>
          <w:p>
            <w:pPr>
              <w:jc w:val="right"/>
              <w:ind w:right="109"/>
              <w:spacing w:after="0"/>
              <w:rPr>
                <w:sz w:val="20"/>
                <w:szCs w:val="20"/>
                <w:color w:val="auto"/>
              </w:rPr>
            </w:pPr>
            <w:r>
              <w:rPr>
                <w:rFonts w:ascii="PMingLiU" w:cs="PMingLiU" w:eastAsia="PMingLiU" w:hAnsi="PMingLiU"/>
                <w:sz w:val="14"/>
                <w:szCs w:val="14"/>
                <w:color w:val="auto"/>
              </w:rPr>
              <w:t>  </w:t>
            </w:r>
          </w:p>
        </w:tc>
        <w:tc>
          <w:tcPr>
            <w:tcW w:w="540" w:type="dxa"/>
            <w:vAlign w:val="bottom"/>
          </w:tcPr>
          <w:p>
            <w:pPr>
              <w:spacing w:after="0"/>
              <w:rPr>
                <w:sz w:val="16"/>
                <w:szCs w:val="16"/>
                <w:color w:val="auto"/>
              </w:rPr>
            </w:pPr>
          </w:p>
        </w:tc>
        <w:tc>
          <w:tcPr>
            <w:tcW w:w="720" w:type="dxa"/>
            <w:vAlign w:val="bottom"/>
            <w:gridSpan w:val="3"/>
          </w:tcPr>
          <w:p>
            <w:pPr>
              <w:jc w:val="right"/>
              <w:ind w:right="89"/>
              <w:spacing w:after="0"/>
              <w:rPr>
                <w:sz w:val="20"/>
                <w:szCs w:val="20"/>
                <w:color w:val="auto"/>
              </w:rPr>
            </w:pPr>
            <w:r>
              <w:rPr>
                <w:rFonts w:ascii="PMingLiU" w:cs="PMingLiU" w:eastAsia="PMingLiU" w:hAnsi="PMingLiU"/>
                <w:sz w:val="14"/>
                <w:szCs w:val="14"/>
                <w:color w:val="auto"/>
              </w:rPr>
              <w:t>  </w:t>
            </w:r>
          </w:p>
        </w:tc>
        <w:tc>
          <w:tcPr>
            <w:tcW w:w="740" w:type="dxa"/>
            <w:vAlign w:val="bottom"/>
          </w:tcPr>
          <w:p>
            <w:pPr>
              <w:spacing w:after="0"/>
              <w:rPr>
                <w:sz w:val="16"/>
                <w:szCs w:val="16"/>
                <w:color w:val="auto"/>
              </w:rPr>
            </w:pPr>
          </w:p>
        </w:tc>
        <w:tc>
          <w:tcPr>
            <w:tcW w:w="460" w:type="dxa"/>
            <w:vAlign w:val="bottom"/>
            <w:gridSpan w:val="3"/>
          </w:tcPr>
          <w:p>
            <w:pPr>
              <w:jc w:val="right"/>
              <w:spacing w:after="0"/>
              <w:rPr>
                <w:sz w:val="20"/>
                <w:szCs w:val="20"/>
                <w:color w:val="auto"/>
              </w:rPr>
            </w:pPr>
            <w:r>
              <w:rPr>
                <w:rFonts w:ascii="PMingLiU" w:cs="PMingLiU" w:eastAsia="PMingLiU" w:hAnsi="PMingLiU"/>
                <w:sz w:val="14"/>
                <w:szCs w:val="14"/>
                <w:color w:val="auto"/>
              </w:rPr>
              <w:t>  </w:t>
            </w:r>
          </w:p>
        </w:tc>
        <w:tc>
          <w:tcPr>
            <w:tcW w:w="920" w:type="dxa"/>
            <w:vAlign w:val="bottom"/>
          </w:tcPr>
          <w:p>
            <w:pPr>
              <w:spacing w:after="0"/>
              <w:rPr>
                <w:sz w:val="16"/>
                <w:szCs w:val="16"/>
                <w:color w:val="auto"/>
              </w:rPr>
            </w:pPr>
          </w:p>
        </w:tc>
        <w:tc>
          <w:tcPr>
            <w:tcW w:w="480" w:type="dxa"/>
            <w:vAlign w:val="bottom"/>
            <w:gridSpan w:val="3"/>
          </w:tcPr>
          <w:p>
            <w:pPr>
              <w:jc w:val="right"/>
              <w:ind w:right="89"/>
              <w:spacing w:after="0"/>
              <w:rPr>
                <w:sz w:val="20"/>
                <w:szCs w:val="20"/>
                <w:color w:val="auto"/>
              </w:rPr>
            </w:pPr>
            <w:r>
              <w:rPr>
                <w:rFonts w:ascii="PMingLiU" w:cs="PMingLiU" w:eastAsia="PMingLiU" w:hAnsi="PMingLiU"/>
                <w:sz w:val="14"/>
                <w:szCs w:val="14"/>
                <w:color w:val="auto"/>
              </w:rPr>
              <w:t>  </w:t>
            </w:r>
          </w:p>
        </w:tc>
        <w:tc>
          <w:tcPr>
            <w:tcW w:w="1360" w:type="dxa"/>
            <w:vAlign w:val="bottom"/>
            <w:gridSpan w:val="4"/>
          </w:tcPr>
          <w:p>
            <w:pPr>
              <w:jc w:val="right"/>
              <w:ind w:right="149"/>
              <w:spacing w:after="0"/>
              <w:rPr>
                <w:sz w:val="20"/>
                <w:szCs w:val="20"/>
                <w:color w:val="auto"/>
              </w:rPr>
            </w:pPr>
            <w:r>
              <w:rPr>
                <w:rFonts w:ascii="PMingLiU" w:cs="PMingLiU" w:eastAsia="PMingLiU" w:hAnsi="PMingLiU"/>
                <w:sz w:val="14"/>
                <w:szCs w:val="14"/>
                <w:color w:val="auto"/>
              </w:rPr>
              <w:t>  </w:t>
            </w:r>
          </w:p>
        </w:tc>
        <w:tc>
          <w:tcPr>
            <w:tcW w:w="5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1"/>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rPr>
              <w:t>1HWORVV</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shd w:val="clear" w:color="auto" w:fill="D2EEF5"/>
          </w:tcPr>
          <w:p>
            <w:pPr>
              <w:spacing w:after="0"/>
              <w:rPr>
                <w:sz w:val="16"/>
                <w:szCs w:val="16"/>
                <w:color w:val="auto"/>
              </w:rPr>
            </w:pP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1080" w:type="dxa"/>
            <w:vAlign w:val="bottom"/>
            <w:gridSpan w:val="3"/>
            <w:shd w:val="clear" w:color="auto" w:fill="D2EEF5"/>
          </w:tcPr>
          <w:p>
            <w:pPr>
              <w:jc w:val="right"/>
              <w:spacing w:after="0"/>
              <w:rPr>
                <w:sz w:val="20"/>
                <w:szCs w:val="20"/>
                <w:color w:val="auto"/>
              </w:rPr>
            </w:pPr>
            <w:r>
              <w:rPr>
                <w:rFonts w:ascii="PMingLiU" w:cs="PMingLiU" w:eastAsia="PMingLiU" w:hAnsi="PMingLiU"/>
                <w:sz w:val="14"/>
                <w:szCs w:val="14"/>
                <w:color w:val="auto"/>
              </w:rPr>
              <w:t>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shd w:val="clear" w:color="auto" w:fill="D2EEF5"/>
          </w:tcPr>
          <w:p>
            <w:pPr>
              <w:spacing w:after="0"/>
              <w:rPr>
                <w:sz w:val="16"/>
                <w:szCs w:val="16"/>
                <w:color w:val="auto"/>
              </w:rPr>
            </w:pPr>
          </w:p>
        </w:tc>
        <w:tc>
          <w:tcPr>
            <w:tcW w:w="1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49"/>
              <w:spacing w:after="0"/>
              <w:rPr>
                <w:sz w:val="20"/>
                <w:szCs w:val="20"/>
                <w:color w:val="auto"/>
              </w:rPr>
            </w:pPr>
            <w:r>
              <w:rPr>
                <w:rFonts w:ascii="PMingLiU" w:cs="PMingLiU" w:eastAsia="PMingLiU" w:hAnsi="PMingLiU"/>
                <w:sz w:val="14"/>
                <w:szCs w:val="14"/>
                <w:color w:val="auto"/>
              </w:rPr>
              <w:t/>
            </w:r>
          </w:p>
        </w:tc>
        <w:tc>
          <w:tcPr>
            <w:tcW w:w="1020" w:type="dxa"/>
            <w:vAlign w:val="bottom"/>
            <w:gridSpan w:val="3"/>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0"/>
        </w:trPr>
        <w:tc>
          <w:tcPr>
            <w:tcW w:w="2780" w:type="dxa"/>
            <w:vAlign w:val="bottom"/>
          </w:tcPr>
          <w:p>
            <w:pPr>
              <w:ind w:left="140"/>
              <w:spacing w:after="0"/>
              <w:rPr>
                <w:sz w:val="20"/>
                <w:szCs w:val="20"/>
                <w:color w:val="auto"/>
              </w:rPr>
            </w:pPr>
            <w:r>
              <w:rPr>
                <w:rFonts w:ascii="PMingLiU" w:cs="PMingLiU" w:eastAsia="PMingLiU" w:hAnsi="PMingLiU"/>
                <w:sz w:val="13"/>
                <w:szCs w:val="13"/>
                <w:color w:val="auto"/>
                <w:w w:val="73"/>
              </w:rPr>
              <w:t>&amp;KDQJHVLQFXPXODWLYHWUDQVODWLRQDGMXVWPHQW</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4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6"/>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w w:val="78"/>
              </w:rPr>
              <w:t>$GMXVWPHQWVUHODWHGWRSRVWUHWLUHPHQW</w:t>
            </w:r>
          </w:p>
        </w:tc>
        <w:tc>
          <w:tcPr>
            <w:tcW w:w="10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82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220" w:type="dxa"/>
            <w:vAlign w:val="bottom"/>
            <w:shd w:val="clear" w:color="auto" w:fill="D2EEF5"/>
          </w:tcPr>
          <w:p>
            <w:pPr>
              <w:spacing w:after="0"/>
              <w:rPr>
                <w:sz w:val="16"/>
                <w:szCs w:val="16"/>
                <w:color w:val="auto"/>
              </w:rPr>
            </w:pPr>
          </w:p>
        </w:tc>
        <w:tc>
          <w:tcPr>
            <w:tcW w:w="74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220" w:type="dxa"/>
            <w:vAlign w:val="bottom"/>
            <w:shd w:val="clear" w:color="auto" w:fill="D2EEF5"/>
          </w:tcPr>
          <w:p>
            <w:pPr>
              <w:spacing w:after="0"/>
              <w:rPr>
                <w:sz w:val="16"/>
                <w:szCs w:val="16"/>
                <w:color w:val="auto"/>
              </w:rPr>
            </w:pPr>
          </w:p>
        </w:tc>
        <w:tc>
          <w:tcPr>
            <w:tcW w:w="74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280" w:type="dxa"/>
            <w:vAlign w:val="bottom"/>
            <w:shd w:val="clear" w:color="auto" w:fill="D2EEF5"/>
          </w:tcPr>
          <w:p>
            <w:pPr>
              <w:spacing w:after="0"/>
              <w:rPr>
                <w:sz w:val="16"/>
                <w:szCs w:val="16"/>
                <w:color w:val="auto"/>
              </w:rPr>
            </w:pPr>
          </w:p>
        </w:tc>
        <w:tc>
          <w:tcPr>
            <w:tcW w:w="500" w:type="dxa"/>
            <w:vAlign w:val="bottom"/>
            <w:shd w:val="clear" w:color="auto" w:fill="D2EEF5"/>
          </w:tcPr>
          <w:p>
            <w:pPr>
              <w:spacing w:after="0"/>
              <w:rPr>
                <w:sz w:val="16"/>
                <w:szCs w:val="16"/>
                <w:color w:val="auto"/>
              </w:rPr>
            </w:pPr>
          </w:p>
        </w:tc>
        <w:tc>
          <w:tcPr>
            <w:tcW w:w="420" w:type="dxa"/>
            <w:vAlign w:val="bottom"/>
            <w:shd w:val="clear" w:color="auto" w:fill="D2EEF5"/>
          </w:tcPr>
          <w:p>
            <w:pPr>
              <w:spacing w:after="0"/>
              <w:rPr>
                <w:sz w:val="16"/>
                <w:szCs w:val="16"/>
                <w:color w:val="auto"/>
              </w:rPr>
            </w:pPr>
          </w:p>
        </w:tc>
        <w:tc>
          <w:tcPr>
            <w:tcW w:w="100" w:type="dxa"/>
            <w:vAlign w:val="bottom"/>
            <w:shd w:val="clear" w:color="auto" w:fill="D2EEF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80" w:type="dxa"/>
            <w:vAlign w:val="bottom"/>
            <w:shd w:val="clear" w:color="auto" w:fill="D2EEF5"/>
          </w:tcPr>
          <w:p>
            <w:pPr>
              <w:ind w:left="280"/>
              <w:spacing w:after="0"/>
              <w:rPr>
                <w:sz w:val="20"/>
                <w:szCs w:val="20"/>
                <w:color w:val="auto"/>
              </w:rPr>
            </w:pPr>
            <w:r>
              <w:rPr>
                <w:rFonts w:ascii="PMingLiU" w:cs="PMingLiU" w:eastAsia="PMingLiU" w:hAnsi="PMingLiU"/>
                <w:sz w:val="14"/>
                <w:szCs w:val="14"/>
                <w:color w:val="auto"/>
              </w:rPr>
              <w:t>EHQHILWVQHWRIWD[</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shd w:val="clear" w:color="auto" w:fill="D2EEF5"/>
          </w:tcPr>
          <w:p>
            <w:pPr>
              <w:spacing w:after="0"/>
              <w:rPr>
                <w:sz w:val="16"/>
                <w:szCs w:val="16"/>
                <w:color w:val="auto"/>
              </w:rPr>
            </w:pP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4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180" w:type="dxa"/>
            <w:vAlign w:val="bottom"/>
            <w:gridSpan w:val="3"/>
            <w:shd w:val="clear" w:color="auto" w:fill="D2EEF5"/>
          </w:tcPr>
          <w:p>
            <w:pPr>
              <w:jc w:val="right"/>
              <w:spacing w:after="0"/>
              <w:rPr>
                <w:sz w:val="20"/>
                <w:szCs w:val="20"/>
                <w:color w:val="auto"/>
              </w:rPr>
            </w:pPr>
            <w:r>
              <w:rPr>
                <w:rFonts w:ascii="PMingLiU" w:cs="PMingLiU" w:eastAsia="PMingLiU" w:hAnsi="PMingLiU"/>
                <w:sz w:val="14"/>
                <w:szCs w:val="14"/>
                <w:color w:val="auto"/>
              </w:rPr>
              <w:t>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86"/>
        </w:trPr>
        <w:tc>
          <w:tcPr>
            <w:tcW w:w="2780" w:type="dxa"/>
            <w:vAlign w:val="bottom"/>
          </w:tcPr>
          <w:p>
            <w:pPr>
              <w:ind w:left="140"/>
              <w:spacing w:after="0"/>
              <w:rPr>
                <w:sz w:val="20"/>
                <w:szCs w:val="20"/>
                <w:color w:val="auto"/>
              </w:rPr>
            </w:pPr>
            <w:r>
              <w:rPr>
                <w:rFonts w:ascii="PMingLiU" w:cs="PMingLiU" w:eastAsia="PMingLiU" w:hAnsi="PMingLiU"/>
                <w:sz w:val="14"/>
                <w:szCs w:val="14"/>
                <w:color w:val="auto"/>
                <w:w w:val="83"/>
              </w:rPr>
              <w:t>&amp;KDQJHVLQXQUHDOL]HGJDLQVDQGORVVHVRQ</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80" w:type="dxa"/>
            <w:vAlign w:val="bottom"/>
          </w:tcPr>
          <w:p>
            <w:pPr>
              <w:ind w:left="280"/>
              <w:spacing w:after="0"/>
              <w:rPr>
                <w:sz w:val="20"/>
                <w:szCs w:val="20"/>
                <w:color w:val="auto"/>
              </w:rPr>
            </w:pPr>
            <w:r>
              <w:rPr>
                <w:rFonts w:ascii="PMingLiU" w:cs="PMingLiU" w:eastAsia="PMingLiU" w:hAnsi="PMingLiU"/>
                <w:sz w:val="14"/>
                <w:szCs w:val="14"/>
                <w:color w:val="auto"/>
              </w:rPr>
              <w:t>LQYHVWPHQWVQHWRIWD[</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3"/>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rPr>
              <w:t>6KDUHVLVVXHGXQGHU(633</w:t>
            </w:r>
          </w:p>
        </w:tc>
        <w:tc>
          <w:tcPr>
            <w:tcW w:w="100" w:type="dxa"/>
            <w:vAlign w:val="bottom"/>
            <w:shd w:val="clear" w:color="auto" w:fill="D2EEF5"/>
          </w:tcPr>
          <w:p>
            <w:pPr>
              <w:ind w:left="40"/>
              <w:spacing w:after="0"/>
              <w:rPr>
                <w:sz w:val="20"/>
                <w:szCs w:val="20"/>
                <w:color w:val="auto"/>
              </w:rPr>
            </w:pPr>
            <w:r>
              <w:rPr>
                <w:rFonts w:ascii="PMingLiU" w:cs="PMingLiU" w:eastAsia="PMingLiU" w:hAnsi="PMingLiU"/>
                <w:sz w:val="14"/>
                <w:szCs w:val="14"/>
                <w:color w:val="auto"/>
              </w:rPr>
              <w:t/>
            </w:r>
          </w:p>
        </w:tc>
        <w:tc>
          <w:tcPr>
            <w:tcW w:w="160" w:type="dxa"/>
            <w:vAlign w:val="bottom"/>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0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ind w:left="40"/>
              <w:spacing w:after="0"/>
              <w:rPr>
                <w:sz w:val="20"/>
                <w:szCs w:val="20"/>
                <w:color w:val="auto"/>
              </w:rPr>
            </w:pPr>
            <w:r>
              <w:rPr>
                <w:rFonts w:ascii="PMingLiU" w:cs="PMingLiU" w:eastAsia="PMingLiU" w:hAnsi="PMingLiU"/>
                <w:sz w:val="14"/>
                <w:szCs w:val="14"/>
                <w:color w:val="auto"/>
              </w:rPr>
              <w:t/>
            </w:r>
          </w:p>
        </w:tc>
        <w:tc>
          <w:tcPr>
            <w:tcW w:w="240" w:type="dxa"/>
            <w:vAlign w:val="bottom"/>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4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shd w:val="clear" w:color="auto" w:fill="D2EEF5"/>
          </w:tcPr>
          <w:p>
            <w:pPr>
              <w:spacing w:after="0"/>
              <w:rPr>
                <w:sz w:val="16"/>
                <w:szCs w:val="16"/>
                <w:color w:val="auto"/>
              </w:rPr>
            </w:pPr>
          </w:p>
        </w:tc>
        <w:tc>
          <w:tcPr>
            <w:tcW w:w="1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29"/>
              <w:spacing w:after="0"/>
              <w:rPr>
                <w:sz w:val="20"/>
                <w:szCs w:val="20"/>
                <w:color w:val="auto"/>
              </w:rPr>
            </w:pPr>
            <w:r>
              <w:rPr>
                <w:rFonts w:ascii="PMingLiU" w:cs="PMingLiU" w:eastAsia="PMingLiU" w:hAnsi="PMingLiU"/>
                <w:sz w:val="14"/>
                <w:szCs w:val="14"/>
                <w:color w:val="auto"/>
              </w:rPr>
              <w:t/>
            </w:r>
          </w:p>
        </w:tc>
        <w:tc>
          <w:tcPr>
            <w:tcW w:w="50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0"/>
        </w:trPr>
        <w:tc>
          <w:tcPr>
            <w:tcW w:w="2780" w:type="dxa"/>
            <w:vAlign w:val="bottom"/>
          </w:tcPr>
          <w:p>
            <w:pPr>
              <w:ind w:left="140"/>
              <w:spacing w:after="0"/>
              <w:rPr>
                <w:sz w:val="20"/>
                <w:szCs w:val="20"/>
                <w:color w:val="auto"/>
              </w:rPr>
            </w:pPr>
            <w:r>
              <w:rPr>
                <w:rFonts w:ascii="PMingLiU" w:cs="PMingLiU" w:eastAsia="PMingLiU" w:hAnsi="PMingLiU"/>
                <w:sz w:val="13"/>
                <w:szCs w:val="13"/>
                <w:color w:val="auto"/>
                <w:w w:val="73"/>
              </w:rPr>
              <w:t>6KDUHVLVVXHGIRUUHVWULFWHGVWRFNXQLWVYHVWHG</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tcPr>
          <w:p>
            <w:pPr>
              <w:jc w:val="right"/>
              <w:ind w:right="109"/>
              <w:spacing w:after="0"/>
              <w:rPr>
                <w:sz w:val="20"/>
                <w:szCs w:val="20"/>
                <w:color w:val="auto"/>
              </w:rPr>
            </w:pPr>
            <w:r>
              <w:rPr>
                <w:rFonts w:ascii="PMingLiU" w:cs="PMingLiU" w:eastAsia="PMingLiU" w:hAnsi="PMingLiU"/>
                <w:sz w:val="14"/>
                <w:szCs w:val="14"/>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100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1"/>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w w:val="95"/>
              </w:rPr>
              <w:t>5HSXUFKDVHDQGUHWLUHPHQWRIVWRFN</w:t>
            </w:r>
          </w:p>
        </w:tc>
        <w:tc>
          <w:tcPr>
            <w:tcW w:w="260" w:type="dxa"/>
            <w:vAlign w:val="bottom"/>
            <w:gridSpan w:val="3"/>
            <w:shd w:val="clear" w:color="auto" w:fill="D2EEF5"/>
          </w:tcPr>
          <w:p>
            <w:pPr>
              <w:ind w:left="20"/>
              <w:spacing w:after="0"/>
              <w:rPr>
                <w:sz w:val="20"/>
                <w:szCs w:val="20"/>
                <w:color w:val="auto"/>
              </w:rPr>
            </w:pPr>
            <w:r>
              <w:rPr>
                <w:rFonts w:ascii="PMingLiU" w:cs="PMingLiU" w:eastAsia="PMingLiU" w:hAnsi="PMingLiU"/>
                <w:sz w:val="14"/>
                <w:szCs w:val="14"/>
                <w:color w:val="auto"/>
              </w:rPr>
              <w:t> </w:t>
            </w:r>
          </w:p>
        </w:tc>
        <w:tc>
          <w:tcPr>
            <w:tcW w:w="820" w:type="dxa"/>
            <w:vAlign w:val="bottom"/>
            <w:shd w:val="clear" w:color="auto" w:fill="D2EEF5"/>
          </w:tcPr>
          <w:p>
            <w:pPr>
              <w:spacing w:after="0"/>
              <w:rPr>
                <w:sz w:val="16"/>
                <w:szCs w:val="16"/>
                <w:color w:val="auto"/>
              </w:rPr>
            </w:pP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340" w:type="dxa"/>
            <w:vAlign w:val="bottom"/>
            <w:gridSpan w:val="2"/>
            <w:shd w:val="clear" w:color="auto" w:fill="D2EEF5"/>
          </w:tcPr>
          <w:p>
            <w:pPr>
              <w:ind w:left="20"/>
              <w:spacing w:after="0"/>
              <w:rPr>
                <w:sz w:val="20"/>
                <w:szCs w:val="20"/>
                <w:color w:val="auto"/>
              </w:rPr>
            </w:pPr>
            <w:r>
              <w:rPr>
                <w:rFonts w:ascii="PMingLiU" w:cs="PMingLiU" w:eastAsia="PMingLiU" w:hAnsi="PMingLiU"/>
                <w:sz w:val="14"/>
                <w:szCs w:val="14"/>
                <w:color w:val="auto"/>
              </w:rPr>
              <w:t> </w:t>
            </w:r>
          </w:p>
        </w:tc>
        <w:tc>
          <w:tcPr>
            <w:tcW w:w="540" w:type="dxa"/>
            <w:vAlign w:val="bottom"/>
            <w:shd w:val="clear" w:color="auto" w:fill="D2EEF5"/>
          </w:tcPr>
          <w:p>
            <w:pPr>
              <w:spacing w:after="0"/>
              <w:rPr>
                <w:sz w:val="16"/>
                <w:szCs w:val="16"/>
                <w:color w:val="auto"/>
              </w:rPr>
            </w:pPr>
          </w:p>
        </w:tc>
        <w:tc>
          <w:tcPr>
            <w:tcW w:w="4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6"/>
                <w:szCs w:val="16"/>
                <w:color w:val="auto"/>
              </w:rPr>
            </w:pPr>
          </w:p>
        </w:tc>
        <w:tc>
          <w:tcPr>
            <w:tcW w:w="24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shd w:val="clear" w:color="auto" w:fill="D2EEF5"/>
          </w:tcPr>
          <w:p>
            <w:pPr>
              <w:spacing w:after="0"/>
              <w:rPr>
                <w:sz w:val="16"/>
                <w:szCs w:val="16"/>
                <w:color w:val="auto"/>
              </w:rPr>
            </w:pPr>
          </w:p>
        </w:tc>
        <w:tc>
          <w:tcPr>
            <w:tcW w:w="1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100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49"/>
              <w:spacing w:after="0"/>
              <w:rPr>
                <w:sz w:val="20"/>
                <w:szCs w:val="20"/>
                <w:color w:val="auto"/>
              </w:rPr>
            </w:pPr>
            <w:r>
              <w:rPr>
                <w:rFonts w:ascii="PMingLiU" w:cs="PMingLiU" w:eastAsia="PMingLiU" w:hAnsi="PMingLiU"/>
                <w:sz w:val="14"/>
                <w:szCs w:val="14"/>
                <w:color w:val="auto"/>
              </w:rPr>
              <w:t/>
            </w:r>
          </w:p>
        </w:tc>
        <w:tc>
          <w:tcPr>
            <w:tcW w:w="50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190"/>
        </w:trPr>
        <w:tc>
          <w:tcPr>
            <w:tcW w:w="2780" w:type="dxa"/>
            <w:vAlign w:val="bottom"/>
          </w:tcPr>
          <w:p>
            <w:pPr>
              <w:ind w:left="140"/>
              <w:spacing w:after="0"/>
              <w:rPr>
                <w:sz w:val="20"/>
                <w:szCs w:val="20"/>
                <w:color w:val="auto"/>
              </w:rPr>
            </w:pPr>
            <w:r>
              <w:rPr>
                <w:rFonts w:ascii="PMingLiU" w:cs="PMingLiU" w:eastAsia="PMingLiU" w:hAnsi="PMingLiU"/>
                <w:sz w:val="14"/>
                <w:szCs w:val="14"/>
                <w:color w:val="auto"/>
              </w:rPr>
              <w:t>6KDUHEDVHGFRPSHQVDWLRQH[SHQVH</w:t>
            </w:r>
          </w:p>
        </w:tc>
        <w:tc>
          <w:tcPr>
            <w:tcW w:w="260" w:type="dxa"/>
            <w:vAlign w:val="bottom"/>
            <w:gridSpan w:val="3"/>
          </w:tcPr>
          <w:p>
            <w:pPr>
              <w:ind w:left="20"/>
              <w:spacing w:after="0"/>
              <w:rPr>
                <w:sz w:val="20"/>
                <w:szCs w:val="20"/>
                <w:color w:val="auto"/>
              </w:rPr>
            </w:pPr>
            <w:r>
              <w:rPr>
                <w:rFonts w:ascii="PMingLiU" w:cs="PMingLiU" w:eastAsia="PMingLiU" w:hAnsi="PMingLiU"/>
                <w:sz w:val="14"/>
                <w:szCs w:val="14"/>
                <w:color w:val="auto"/>
              </w:rPr>
              <w:t> </w:t>
            </w: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340" w:type="dxa"/>
            <w:vAlign w:val="bottom"/>
            <w:gridSpan w:val="2"/>
          </w:tcPr>
          <w:p>
            <w:pPr>
              <w:ind w:left="20"/>
              <w:spacing w:after="0"/>
              <w:rPr>
                <w:sz w:val="20"/>
                <w:szCs w:val="20"/>
                <w:color w:val="auto"/>
              </w:rPr>
            </w:pPr>
            <w:r>
              <w:rPr>
                <w:rFonts w:ascii="PMingLiU" w:cs="PMingLiU" w:eastAsia="PMingLiU" w:hAnsi="PMingLiU"/>
                <w:sz w:val="14"/>
                <w:szCs w:val="14"/>
                <w:color w:val="auto"/>
              </w:rPr>
              <w:t> </w:t>
            </w:r>
          </w:p>
        </w:tc>
        <w:tc>
          <w:tcPr>
            <w:tcW w:w="94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360" w:type="dxa"/>
            <w:vAlign w:val="bottom"/>
            <w:gridSpan w:val="2"/>
          </w:tcPr>
          <w:p>
            <w:pPr>
              <w:jc w:val="right"/>
              <w:ind w:right="149"/>
              <w:spacing w:after="0"/>
              <w:rPr>
                <w:sz w:val="20"/>
                <w:szCs w:val="20"/>
                <w:color w:val="auto"/>
              </w:rPr>
            </w:pPr>
            <w:r>
              <w:rPr>
                <w:rFonts w:ascii="PMingLiU" w:cs="PMingLiU" w:eastAsia="PMingLiU" w:hAnsi="PMingLiU"/>
                <w:sz w:val="14"/>
                <w:szCs w:val="14"/>
                <w:color w:val="auto"/>
              </w:rPr>
              <w:t> </w:t>
            </w:r>
          </w:p>
        </w:tc>
        <w:tc>
          <w:tcPr>
            <w:tcW w:w="5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03"/>
        </w:trPr>
        <w:tc>
          <w:tcPr>
            <w:tcW w:w="2780" w:type="dxa"/>
            <w:vAlign w:val="bottom"/>
            <w:shd w:val="clear" w:color="auto" w:fill="D2EEF5"/>
          </w:tcPr>
          <w:p>
            <w:pPr>
              <w:ind w:left="140"/>
              <w:spacing w:after="0"/>
              <w:rPr>
                <w:sz w:val="20"/>
                <w:szCs w:val="20"/>
                <w:color w:val="auto"/>
              </w:rPr>
            </w:pPr>
            <w:r>
              <w:rPr>
                <w:rFonts w:ascii="PMingLiU" w:cs="PMingLiU" w:eastAsia="PMingLiU" w:hAnsi="PMingLiU"/>
                <w:sz w:val="14"/>
                <w:szCs w:val="14"/>
                <w:color w:val="auto"/>
              </w:rPr>
              <w:t>3XUFKDVHRIFDSSHGFDOOV</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160" w:type="dxa"/>
            <w:vAlign w:val="bottom"/>
            <w:gridSpan w:val="2"/>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820" w:type="dxa"/>
            <w:vAlign w:val="bottom"/>
            <w:shd w:val="clear" w:color="auto" w:fill="D2EEF5"/>
          </w:tcPr>
          <w:p>
            <w:pPr>
              <w:spacing w:after="0"/>
              <w:rPr>
                <w:sz w:val="17"/>
                <w:szCs w:val="17"/>
                <w:color w:val="auto"/>
              </w:rPr>
            </w:pP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40" w:type="dxa"/>
            <w:vAlign w:val="bottom"/>
            <w:shd w:val="clear" w:color="auto" w:fill="D2EEF5"/>
          </w:tcPr>
          <w:p>
            <w:pPr>
              <w:jc w:val="right"/>
              <w:ind w:right="109"/>
              <w:spacing w:after="0"/>
              <w:rPr>
                <w:sz w:val="20"/>
                <w:szCs w:val="20"/>
                <w:color w:val="auto"/>
              </w:rPr>
            </w:pPr>
            <w:r>
              <w:rPr>
                <w:rFonts w:ascii="PMingLiU" w:cs="PMingLiU" w:eastAsia="PMingLiU" w:hAnsi="PMingLiU"/>
                <w:sz w:val="14"/>
                <w:szCs w:val="14"/>
                <w:color w:val="auto"/>
              </w:rPr>
              <w:t/>
            </w:r>
          </w:p>
        </w:tc>
        <w:tc>
          <w:tcPr>
            <w:tcW w:w="1040" w:type="dxa"/>
            <w:vAlign w:val="bottom"/>
            <w:gridSpan w:val="3"/>
            <w:shd w:val="clear" w:color="auto" w:fill="D2EEF5"/>
          </w:tcPr>
          <w:p>
            <w:pPr>
              <w:jc w:val="right"/>
              <w:spacing w:after="0"/>
              <w:rPr>
                <w:sz w:val="20"/>
                <w:szCs w:val="20"/>
                <w:color w:val="auto"/>
              </w:rPr>
            </w:pPr>
            <w:r>
              <w:rPr>
                <w:rFonts w:ascii="PMingLiU" w:cs="PMingLiU" w:eastAsia="PMingLiU" w:hAnsi="PMingLiU"/>
                <w:sz w:val="14"/>
                <w:szCs w:val="14"/>
                <w:color w:val="auto"/>
              </w:rPr>
              <w:t>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7"/>
                <w:szCs w:val="17"/>
                <w:color w:val="auto"/>
              </w:rPr>
            </w:pPr>
          </w:p>
        </w:tc>
        <w:tc>
          <w:tcPr>
            <w:tcW w:w="24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920" w:type="dxa"/>
            <w:vAlign w:val="bottom"/>
            <w:shd w:val="clear" w:color="auto" w:fill="D2EEF5"/>
          </w:tcPr>
          <w:p>
            <w:pPr>
              <w:spacing w:after="0"/>
              <w:rPr>
                <w:sz w:val="17"/>
                <w:szCs w:val="17"/>
                <w:color w:val="auto"/>
              </w:rPr>
            </w:pPr>
          </w:p>
        </w:tc>
        <w:tc>
          <w:tcPr>
            <w:tcW w:w="1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shd w:val="clear" w:color="auto" w:fill="D2EEF5"/>
          </w:tcPr>
          <w:p>
            <w:pPr>
              <w:jc w:val="right"/>
              <w:ind w:right="89"/>
              <w:spacing w:after="0"/>
              <w:rPr>
                <w:sz w:val="20"/>
                <w:szCs w:val="20"/>
                <w:color w:val="auto"/>
              </w:rPr>
            </w:pPr>
            <w:r>
              <w:rPr>
                <w:rFonts w:ascii="PMingLiU" w:cs="PMingLiU" w:eastAsia="PMingLiU" w:hAnsi="PMingLiU"/>
                <w:sz w:val="14"/>
                <w:szCs w:val="14"/>
                <w:color w:val="auto"/>
              </w:rPr>
              <w:t/>
            </w:r>
          </w:p>
        </w:tc>
        <w:tc>
          <w:tcPr>
            <w:tcW w:w="740" w:type="dxa"/>
            <w:vAlign w:val="bottom"/>
            <w:shd w:val="clear" w:color="auto" w:fill="D2EEF5"/>
          </w:tcPr>
          <w:p>
            <w:pPr>
              <w:spacing w:after="0"/>
              <w:rPr>
                <w:sz w:val="17"/>
                <w:szCs w:val="17"/>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80" w:type="dxa"/>
            <w:vAlign w:val="bottom"/>
            <w:shd w:val="clear" w:color="auto" w:fill="D2EEF5"/>
          </w:tcPr>
          <w:p>
            <w:pPr>
              <w:ind w:left="20"/>
              <w:spacing w:after="0"/>
              <w:rPr>
                <w:sz w:val="20"/>
                <w:szCs w:val="20"/>
                <w:color w:val="auto"/>
              </w:rPr>
            </w:pPr>
            <w:r>
              <w:rPr>
                <w:rFonts w:ascii="PMingLiU" w:cs="PMingLiU" w:eastAsia="PMingLiU" w:hAnsi="PMingLiU"/>
                <w:sz w:val="14"/>
                <w:szCs w:val="14"/>
                <w:color w:val="auto"/>
              </w:rPr>
              <w:t/>
            </w:r>
          </w:p>
        </w:tc>
        <w:tc>
          <w:tcPr>
            <w:tcW w:w="280" w:type="dxa"/>
            <w:vAlign w:val="bottom"/>
            <w:shd w:val="clear" w:color="auto" w:fill="D2EEF5"/>
          </w:tcPr>
          <w:p>
            <w:pPr>
              <w:jc w:val="right"/>
              <w:ind w:right="149"/>
              <w:spacing w:after="0"/>
              <w:rPr>
                <w:sz w:val="20"/>
                <w:szCs w:val="20"/>
                <w:color w:val="auto"/>
              </w:rPr>
            </w:pPr>
            <w:r>
              <w:rPr>
                <w:rFonts w:ascii="PMingLiU" w:cs="PMingLiU" w:eastAsia="PMingLiU" w:hAnsi="PMingLiU"/>
                <w:sz w:val="14"/>
                <w:szCs w:val="14"/>
                <w:color w:val="auto"/>
              </w:rPr>
              <w:t/>
            </w:r>
          </w:p>
        </w:tc>
        <w:tc>
          <w:tcPr>
            <w:tcW w:w="1020" w:type="dxa"/>
            <w:vAlign w:val="bottom"/>
            <w:gridSpan w:val="3"/>
            <w:shd w:val="clear" w:color="auto" w:fill="D2EEF5"/>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14"/>
                <w:szCs w:val="14"/>
                <w:color w:val="auto"/>
              </w:rPr>
              <w:t/>
            </w:r>
          </w:p>
        </w:tc>
        <w:tc>
          <w:tcPr>
            <w:tcW w:w="0" w:type="dxa"/>
            <w:vAlign w:val="bottom"/>
          </w:tcPr>
          <w:p>
            <w:pPr>
              <w:spacing w:after="0" w:line="20" w:lineRule="exact"/>
              <w:rPr>
                <w:sz w:val="1"/>
                <w:szCs w:val="1"/>
                <w:color w:val="auto"/>
              </w:rPr>
            </w:pPr>
          </w:p>
        </w:tc>
      </w:tr>
      <w:tr>
        <w:trPr>
          <w:trHeight w:val="194"/>
        </w:trPr>
        <w:tc>
          <w:tcPr>
            <w:tcW w:w="2780" w:type="dxa"/>
            <w:vAlign w:val="bottom"/>
          </w:tcPr>
          <w:p>
            <w:pPr>
              <w:spacing w:after="0"/>
              <w:rPr>
                <w:sz w:val="20"/>
                <w:szCs w:val="20"/>
                <w:color w:val="auto"/>
              </w:rPr>
            </w:pPr>
            <w:r>
              <w:rPr>
                <w:rFonts w:ascii="PMingLiU" w:cs="PMingLiU" w:eastAsia="PMingLiU" w:hAnsi="PMingLiU"/>
                <w:sz w:val="14"/>
                <w:szCs w:val="14"/>
                <w:color w:val="auto"/>
              </w:rPr>
              <w:t>%DODQFHDW'HFHPEHU</w:t>
            </w:r>
          </w:p>
        </w:tc>
        <w:tc>
          <w:tcPr>
            <w:tcW w:w="260" w:type="dxa"/>
            <w:vAlign w:val="bottom"/>
            <w:gridSpan w:val="3"/>
          </w:tcPr>
          <w:p>
            <w:pPr>
              <w:ind w:left="20"/>
              <w:spacing w:after="0"/>
              <w:rPr>
                <w:sz w:val="20"/>
                <w:szCs w:val="20"/>
                <w:color w:val="auto"/>
              </w:rPr>
            </w:pPr>
            <w:r>
              <w:rPr>
                <w:rFonts w:ascii="PMingLiU" w:cs="PMingLiU" w:eastAsia="PMingLiU" w:hAnsi="PMingLiU"/>
                <w:sz w:val="14"/>
                <w:szCs w:val="14"/>
                <w:color w:val="auto"/>
              </w:rPr>
              <w:t> </w:t>
            </w:r>
          </w:p>
        </w:tc>
        <w:tc>
          <w:tcPr>
            <w:tcW w:w="10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340" w:type="dxa"/>
            <w:vAlign w:val="bottom"/>
            <w:gridSpan w:val="2"/>
          </w:tcPr>
          <w:p>
            <w:pPr>
              <w:ind w:left="20"/>
              <w:spacing w:after="0"/>
              <w:rPr>
                <w:sz w:val="20"/>
                <w:szCs w:val="20"/>
                <w:color w:val="auto"/>
              </w:rPr>
            </w:pPr>
            <w:r>
              <w:rPr>
                <w:rFonts w:ascii="PMingLiU" w:cs="PMingLiU" w:eastAsia="PMingLiU" w:hAnsi="PMingLiU"/>
                <w:sz w:val="14"/>
                <w:szCs w:val="14"/>
                <w:color w:val="auto"/>
              </w:rPr>
              <w:t> </w:t>
            </w:r>
          </w:p>
        </w:tc>
        <w:tc>
          <w:tcPr>
            <w:tcW w:w="1040" w:type="dxa"/>
            <w:vAlign w:val="bottom"/>
            <w:gridSpan w:val="3"/>
          </w:tcPr>
          <w:p>
            <w:pPr>
              <w:jc w:val="right"/>
              <w:spacing w:after="0"/>
              <w:rPr>
                <w:sz w:val="20"/>
                <w:szCs w:val="20"/>
                <w:color w:val="auto"/>
              </w:rPr>
            </w:pPr>
            <w:r>
              <w:rPr>
                <w:rFonts w:ascii="PMingLiU" w:cs="PMingLiU" w:eastAsia="PMingLiU" w:hAnsi="PMingLiU"/>
                <w:sz w:val="14"/>
                <w:szCs w:val="14"/>
                <w:color w:val="auto"/>
              </w:rPr>
              <w:t> </w:t>
            </w:r>
          </w:p>
        </w:tc>
        <w:tc>
          <w:tcPr>
            <w:tcW w:w="220" w:type="dxa"/>
            <w:vAlign w:val="bottom"/>
          </w:tcPr>
          <w:p>
            <w:pPr>
              <w:jc w:val="right"/>
              <w:ind w:right="49"/>
              <w:spacing w:after="0"/>
              <w:rPr>
                <w:sz w:val="20"/>
                <w:szCs w:val="20"/>
                <w:color w:val="auto"/>
              </w:rPr>
            </w:pPr>
            <w:r>
              <w:rPr>
                <w:rFonts w:ascii="PMingLiU" w:cs="PMingLiU" w:eastAsia="PMingLiU" w:hAnsi="PMingLiU"/>
                <w:sz w:val="14"/>
                <w:szCs w:val="14"/>
                <w:color w:val="auto"/>
              </w:rPr>
              <w:t/>
            </w:r>
          </w:p>
        </w:tc>
        <w:tc>
          <w:tcPr>
            <w:tcW w:w="9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2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108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tcPr>
          <w:p>
            <w:pPr>
              <w:jc w:val="right"/>
              <w:spacing w:after="0"/>
              <w:rPr>
                <w:sz w:val="20"/>
                <w:szCs w:val="20"/>
                <w:color w:val="auto"/>
              </w:rPr>
            </w:pPr>
            <w:r>
              <w:rPr>
                <w:rFonts w:ascii="PMingLiU" w:cs="PMingLiU" w:eastAsia="PMingLiU" w:hAnsi="PMingLiU"/>
                <w:sz w:val="14"/>
                <w:szCs w:val="14"/>
                <w:color w:val="auto"/>
              </w:rPr>
              <w:t/>
            </w:r>
          </w:p>
        </w:tc>
        <w:tc>
          <w:tcPr>
            <w:tcW w:w="220" w:type="dxa"/>
            <w:vAlign w:val="bottom"/>
          </w:tcPr>
          <w:p>
            <w:pPr>
              <w:jc w:val="right"/>
              <w:ind w:right="49"/>
              <w:spacing w:after="0"/>
              <w:rPr>
                <w:sz w:val="20"/>
                <w:szCs w:val="20"/>
                <w:color w:val="auto"/>
              </w:rPr>
            </w:pPr>
            <w:r>
              <w:rPr>
                <w:rFonts w:ascii="PMingLiU" w:cs="PMingLiU" w:eastAsia="PMingLiU" w:hAnsi="PMingLiU"/>
                <w:sz w:val="14"/>
                <w:szCs w:val="14"/>
                <w:color w:val="auto"/>
              </w:rPr>
              <w:t/>
            </w:r>
          </w:p>
        </w:tc>
        <w:tc>
          <w:tcPr>
            <w:tcW w:w="100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360" w:type="dxa"/>
            <w:vAlign w:val="bottom"/>
            <w:gridSpan w:val="2"/>
          </w:tcPr>
          <w:p>
            <w:pPr>
              <w:ind w:left="20"/>
              <w:spacing w:after="0"/>
              <w:rPr>
                <w:sz w:val="20"/>
                <w:szCs w:val="20"/>
                <w:color w:val="auto"/>
              </w:rPr>
            </w:pPr>
            <w:r>
              <w:rPr>
                <w:rFonts w:ascii="PMingLiU" w:cs="PMingLiU" w:eastAsia="PMingLiU" w:hAnsi="PMingLiU"/>
                <w:sz w:val="14"/>
                <w:szCs w:val="14"/>
                <w:color w:val="auto"/>
              </w:rPr>
              <w:t> </w:t>
            </w:r>
          </w:p>
        </w:tc>
        <w:tc>
          <w:tcPr>
            <w:tcW w:w="920" w:type="dxa"/>
            <w:vAlign w:val="bottom"/>
            <w:gridSpan w:val="2"/>
          </w:tcPr>
          <w:p>
            <w:pPr>
              <w:jc w:val="right"/>
              <w:spacing w:after="0"/>
              <w:rPr>
                <w:sz w:val="20"/>
                <w:szCs w:val="20"/>
                <w:color w:val="auto"/>
              </w:rPr>
            </w:pPr>
            <w:r>
              <w:rPr>
                <w:rFonts w:ascii="PMingLiU" w:cs="PMingLiU" w:eastAsia="PMingLiU" w:hAnsi="PMingLiU"/>
                <w:sz w:val="14"/>
                <w:szCs w:val="14"/>
                <w:color w:val="auto"/>
              </w:rPr>
              <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spacing w:after="0"/>
        <w:rPr>
          <w:sz w:val="20"/>
          <w:szCs w:val="20"/>
          <w:color w:val="auto"/>
        </w:rPr>
      </w:pPr>
      <w:r>
        <w:rPr>
          <w:rFonts w:ascii="PMingLiU" w:cs="PMingLiU" w:eastAsia="PMingLiU" w:hAnsi="PMingLiU"/>
          <w:sz w:val="15"/>
          <w:szCs w:val="15"/>
          <w:i w:val="1"/>
          <w:iCs w:val="1"/>
          <w:color w:val="auto"/>
        </w:rPr>
        <w:t>7KHDFFRPSDQ\LQJQRWHVDUHDQLQWHJUDOSDUWRIWKHVHVWDWHPHQWV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53" w:name="page54"/>
    <w:bookmarkEnd w:id="53"/>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tabs>
          <w:tab w:leader="none" w:pos="3320" w:val="left"/>
        </w:tabs>
        <w:rPr>
          <w:sz w:val="20"/>
          <w:szCs w:val="20"/>
          <w:color w:val="auto"/>
        </w:rPr>
      </w:pPr>
      <w:r>
        <w:rPr>
          <w:rFonts w:ascii="PMingLiU" w:cs="PMingLiU" w:eastAsia="PMingLiU" w:hAnsi="PMingLiU"/>
          <w:sz w:val="15"/>
          <w:szCs w:val="15"/>
          <w:b w:val="1"/>
          <w:bCs w:val="1"/>
          <w:color w:val="auto"/>
        </w:rPr>
        <w:t>&amp;2162/,'$7('67$7(0(1762)&amp;$6+)/2</w:t>
        <w:tab/>
        <w:t>6</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tcBorders>
              <w:top w:val="single" w:sz="8" w:color="auto"/>
            </w:tcBorders>
          </w:tcPr>
          <w:p>
            <w:pPr>
              <w:spacing w:after="0" w:line="165" w:lineRule="exact"/>
              <w:rPr>
                <w:sz w:val="20"/>
                <w:szCs w:val="20"/>
                <w:color w:val="auto"/>
              </w:rPr>
            </w:pPr>
            <w:r>
              <w:rPr>
                <w:rFonts w:ascii="PMingLiU" w:cs="PMingLiU" w:eastAsia="PMingLiU" w:hAnsi="PMingLiU"/>
                <w:sz w:val="15"/>
                <w:szCs w:val="15"/>
                <w:i w:val="1"/>
                <w:iCs w:val="1"/>
                <w:color w:val="auto"/>
              </w:rPr>
              <w:t>LQWKRXVDQGV</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80" w:type="dxa"/>
            <w:vAlign w:val="bottom"/>
          </w:tcPr>
          <w:p>
            <w:pPr>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80" w:type="dxa"/>
            <w:vAlign w:val="bottom"/>
          </w:tcPr>
          <w:p>
            <w:pPr>
              <w:spacing w:after="0"/>
              <w:rPr>
                <w:sz w:val="20"/>
                <w:szCs w:val="20"/>
                <w:color w:val="auto"/>
              </w:rPr>
            </w:pPr>
            <w:r>
              <w:rPr>
                <w:rFonts w:ascii="PMingLiU" w:cs="PMingLiU" w:eastAsia="PMingLiU" w:hAnsi="PMingLiU"/>
                <w:sz w:val="15"/>
                <w:szCs w:val="15"/>
                <w:color w:val="auto"/>
              </w:rPr>
              <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PMingLiU" w:cs="PMingLiU" w:eastAsia="PMingLiU" w:hAnsi="PMingLiU"/>
                <w:sz w:val="15"/>
                <w:szCs w:val="15"/>
                <w:color w:val="auto"/>
                <w:w w:val="76"/>
              </w:rPr>
              <w:t>&lt;HDUVHQGHG</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spacing w:after="0"/>
              <w:rPr>
                <w:sz w:val="20"/>
                <w:szCs w:val="20"/>
                <w:color w:val="auto"/>
              </w:rPr>
            </w:pPr>
            <w:r>
              <w:rPr>
                <w:rFonts w:ascii="PMingLiU" w:cs="PMingLiU" w:eastAsia="PMingLiU" w:hAnsi="PMingLiU"/>
                <w:sz w:val="15"/>
                <w:szCs w:val="15"/>
                <w:color w:val="auto"/>
              </w:rPr>
              <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4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4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36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8"/>
        </w:trPr>
        <w:tc>
          <w:tcPr>
            <w:tcW w:w="5780" w:type="dxa"/>
            <w:vAlign w:val="bottom"/>
          </w:tcPr>
          <w:p>
            <w:pPr>
              <w:spacing w:after="0"/>
              <w:rPr>
                <w:sz w:val="20"/>
                <w:szCs w:val="20"/>
                <w:color w:val="auto"/>
              </w:rPr>
            </w:pPr>
            <w:r>
              <w:rPr>
                <w:rFonts w:ascii="PMingLiU" w:cs="PMingLiU" w:eastAsia="PMingLiU" w:hAnsi="PMingLiU"/>
                <w:sz w:val="15"/>
                <w:szCs w:val="15"/>
                <w:color w:val="auto"/>
              </w:rPr>
              <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03"/>
              <w:spacing w:after="0"/>
              <w:rPr>
                <w:sz w:val="20"/>
                <w:szCs w:val="20"/>
                <w:color w:val="auto"/>
              </w:rPr>
            </w:pPr>
            <w:r>
              <w:rPr>
                <w:rFonts w:ascii="PMingLiU" w:cs="PMingLiU" w:eastAsia="PMingLiU" w:hAnsi="PMingLiU"/>
                <w:sz w:val="15"/>
                <w:szCs w:val="15"/>
                <w:color w:val="auto"/>
              </w:rPr>
              <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03"/>
              <w:spacing w:after="0"/>
              <w:rPr>
                <w:sz w:val="20"/>
                <w:szCs w:val="20"/>
                <w:color w:val="auto"/>
              </w:rPr>
            </w:pPr>
            <w:r>
              <w:rPr>
                <w:rFonts w:ascii="PMingLiU" w:cs="PMingLiU" w:eastAsia="PMingLiU" w:hAnsi="PMingLiU"/>
                <w:sz w:val="15"/>
                <w:szCs w:val="15"/>
                <w:color w:val="auto"/>
              </w:rPr>
              <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83"/>
              <w:spacing w:after="0"/>
              <w:rPr>
                <w:sz w:val="20"/>
                <w:szCs w:val="20"/>
                <w:color w:val="auto"/>
              </w:rPr>
            </w:pPr>
            <w:r>
              <w:rPr>
                <w:rFonts w:ascii="PMingLiU" w:cs="PMingLiU" w:eastAsia="PMingLiU" w:hAnsi="PMingLiU"/>
                <w:sz w:val="15"/>
                <w:szCs w:val="15"/>
                <w:color w:val="auto"/>
              </w:rPr>
              <w:t/>
            </w:r>
          </w:p>
        </w:tc>
        <w:tc>
          <w:tcPr>
            <w:tcW w:w="36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4"/>
        </w:trPr>
        <w:tc>
          <w:tcPr>
            <w:tcW w:w="578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&amp;DVKIORZVIURPRSHUDWLQJDFWLYLWLHV</w:t>
            </w:r>
          </w:p>
        </w:tc>
        <w:tc>
          <w:tcPr>
            <w:tcW w:w="160" w:type="dxa"/>
            <w:vAlign w:val="bottom"/>
            <w:tcBorders>
              <w:top w:val="single" w:sz="8" w:color="D2EEF5"/>
            </w:tcBorders>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20" w:type="dxa"/>
            <w:vAlign w:val="bottom"/>
            <w:tcBorders>
              <w:top w:val="single" w:sz="8" w:color="auto"/>
            </w:tcBorders>
            <w:shd w:val="clear" w:color="auto" w:fill="D2EEF5"/>
          </w:tcPr>
          <w:p>
            <w:pPr>
              <w:spacing w:after="0"/>
              <w:rPr>
                <w:sz w:val="15"/>
                <w:szCs w:val="15"/>
                <w:color w:val="auto"/>
              </w:rPr>
            </w:pPr>
          </w:p>
        </w:tc>
        <w:tc>
          <w:tcPr>
            <w:tcW w:w="26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20" w:type="dxa"/>
            <w:vAlign w:val="bottom"/>
            <w:tcBorders>
              <w:top w:val="single" w:sz="8" w:color="auto"/>
            </w:tcBorders>
            <w:shd w:val="clear" w:color="auto" w:fill="D2EEF5"/>
          </w:tcPr>
          <w:p>
            <w:pPr>
              <w:spacing w:after="0"/>
              <w:rPr>
                <w:sz w:val="15"/>
                <w:szCs w:val="15"/>
                <w:color w:val="auto"/>
              </w:rPr>
            </w:pPr>
          </w:p>
        </w:tc>
        <w:tc>
          <w:tcPr>
            <w:tcW w:w="26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2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t>
            </w:r>
          </w:p>
        </w:tc>
        <w:tc>
          <w:tcPr>
            <w:tcW w:w="900" w:type="dxa"/>
            <w:vAlign w:val="bottom"/>
            <w:tcBorders>
              <w:top w:val="single" w:sz="8" w:color="auto"/>
            </w:tcBorders>
            <w:shd w:val="clear" w:color="auto" w:fill="D2EEF5"/>
          </w:tcPr>
          <w:p>
            <w:pPr>
              <w:spacing w:after="0"/>
              <w:rPr>
                <w:sz w:val="15"/>
                <w:szCs w:val="15"/>
                <w:color w:val="auto"/>
              </w:rPr>
            </w:pPr>
          </w:p>
        </w:tc>
        <w:tc>
          <w:tcPr>
            <w:tcW w:w="28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90"/>
        </w:trPr>
        <w:tc>
          <w:tcPr>
            <w:tcW w:w="5780" w:type="dxa"/>
            <w:vAlign w:val="bottom"/>
          </w:tcPr>
          <w:p>
            <w:pPr>
              <w:ind w:left="140"/>
              <w:spacing w:after="0"/>
              <w:rPr>
                <w:sz w:val="20"/>
                <w:szCs w:val="20"/>
                <w:color w:val="auto"/>
              </w:rPr>
            </w:pPr>
            <w:r>
              <w:rPr>
                <w:rFonts w:ascii="PMingLiU" w:cs="PMingLiU" w:eastAsia="PMingLiU" w:hAnsi="PMingLiU"/>
                <w:sz w:val="15"/>
                <w:szCs w:val="15"/>
                <w:color w:val="auto"/>
              </w:rPr>
              <w:t>1HWLQFRPHORVV</w:t>
            </w:r>
          </w:p>
        </w:tc>
        <w:tc>
          <w:tcPr>
            <w:tcW w:w="280" w:type="dxa"/>
            <w:vAlign w:val="bottom"/>
            <w:gridSpan w:val="3"/>
          </w:tcPr>
          <w:p>
            <w:pPr>
              <w:ind w:left="8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w w:val="78"/>
              </w:rPr>
              <w:t>$GMXVWPHQWVWRUHFRQFLOHQHWLQFRPHORVVWRQHWFDVKSURYLGHGE\RSHUDWLQJDFWLYLWLHV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90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280"/>
              <w:spacing w:after="0"/>
              <w:rPr>
                <w:sz w:val="20"/>
                <w:szCs w:val="20"/>
                <w:color w:val="auto"/>
              </w:rPr>
            </w:pPr>
            <w:r>
              <w:rPr>
                <w:rFonts w:ascii="PMingLiU" w:cs="PMingLiU" w:eastAsia="PMingLiU" w:hAnsi="PMingLiU"/>
                <w:sz w:val="15"/>
                <w:szCs w:val="15"/>
                <w:color w:val="auto"/>
              </w:rPr>
              <w:t>1HWDFFUHWLRQRQLQYHVWPHQWV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/RVVRQH[WLQJXLVKPHQWRIGHEW</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280"/>
              <w:spacing w:after="0"/>
              <w:rPr>
                <w:sz w:val="20"/>
                <w:szCs w:val="20"/>
                <w:color w:val="auto"/>
              </w:rPr>
            </w:pPr>
            <w:r>
              <w:rPr>
                <w:rFonts w:ascii="PMingLiU" w:cs="PMingLiU" w:eastAsia="PMingLiU" w:hAnsi="PMingLiU"/>
                <w:sz w:val="15"/>
                <w:szCs w:val="15"/>
                <w:color w:val="auto"/>
              </w:rPr>
              <w:t>3HQVLRQFXUWDLOPHQWJDLQ</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tcPr>
          <w:p>
            <w:pPr>
              <w:spacing w:after="0"/>
              <w:rPr>
                <w:sz w:val="16"/>
                <w:szCs w:val="16"/>
                <w:color w:val="auto"/>
              </w:rPr>
            </w:pPr>
          </w:p>
        </w:tc>
        <w:tc>
          <w:tcPr>
            <w:tcW w:w="36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'HSUHFLDWLRQDQGDPRUWL]DWLRQ</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2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2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280"/>
              <w:spacing w:after="0"/>
              <w:rPr>
                <w:sz w:val="20"/>
                <w:szCs w:val="20"/>
                <w:color w:val="auto"/>
              </w:rPr>
            </w:pPr>
            <w:r>
              <w:rPr>
                <w:rFonts w:ascii="PMingLiU" w:cs="PMingLiU" w:eastAsia="PMingLiU" w:hAnsi="PMingLiU"/>
                <w:sz w:val="15"/>
                <w:szCs w:val="15"/>
                <w:color w:val="auto"/>
              </w:rPr>
              <w:t>6KDUHEDVHGFRPSHQVDWLRQH[SHQVH</w:t>
            </w:r>
          </w:p>
        </w:tc>
        <w:tc>
          <w:tcPr>
            <w:tcW w:w="280" w:type="dxa"/>
            <w:vAlign w:val="bottom"/>
            <w:gridSpan w:val="3"/>
          </w:tcPr>
          <w:p>
            <w:pPr>
              <w:ind w:left="8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,QYHQWRU\UHODWHGFKDUJHV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2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2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280"/>
              <w:spacing w:after="0"/>
              <w:rPr>
                <w:sz w:val="20"/>
                <w:szCs w:val="20"/>
                <w:color w:val="auto"/>
              </w:rPr>
            </w:pPr>
            <w:r>
              <w:rPr>
                <w:rFonts w:ascii="PMingLiU" w:cs="PMingLiU" w:eastAsia="PMingLiU" w:hAnsi="PMingLiU"/>
                <w:sz w:val="15"/>
                <w:szCs w:val="15"/>
                <w:color w:val="auto"/>
              </w:rPr>
              <w:t>$PRUWL]DWLRQRIGHEWGLVFRXQWVDQGLVVXDQFHFRVWV</w:t>
            </w:r>
          </w:p>
        </w:tc>
        <w:tc>
          <w:tcPr>
            <w:tcW w:w="280" w:type="dxa"/>
            <w:vAlign w:val="bottom"/>
            <w:gridSpan w:val="3"/>
          </w:tcPr>
          <w:p>
            <w:pPr>
              <w:ind w:left="8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tcPr>
          <w:p>
            <w:pPr>
              <w:spacing w:after="0"/>
              <w:rPr>
                <w:sz w:val="16"/>
                <w:szCs w:val="16"/>
                <w:color w:val="auto"/>
              </w:rPr>
            </w:pPr>
          </w:p>
        </w:tc>
        <w:tc>
          <w:tcPr>
            <w:tcW w:w="36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$FFUXHGUHWLUHHEHQHILWV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280"/>
              <w:spacing w:after="0"/>
              <w:rPr>
                <w:sz w:val="20"/>
                <w:szCs w:val="20"/>
                <w:color w:val="auto"/>
              </w:rPr>
            </w:pPr>
            <w:r>
              <w:rPr>
                <w:rFonts w:ascii="PMingLiU" w:cs="PMingLiU" w:eastAsia="PMingLiU" w:hAnsi="PMingLiU"/>
                <w:sz w:val="15"/>
                <w:szCs w:val="15"/>
                <w:color w:val="auto"/>
              </w:rPr>
              <w:t>'HIHUUHGLQFRPHWD[HV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,PSDLUPHQWFKDUJHUHODWHGWRHTXLW\LQYHVWPHQW</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280"/>
              <w:spacing w:after="0"/>
              <w:rPr>
                <w:sz w:val="20"/>
                <w:szCs w:val="20"/>
                <w:color w:val="auto"/>
              </w:rPr>
            </w:pPr>
            <w:r>
              <w:rPr>
                <w:rFonts w:ascii="PMingLiU" w:cs="PMingLiU" w:eastAsia="PMingLiU" w:hAnsi="PMingLiU"/>
                <w:sz w:val="15"/>
                <w:szCs w:val="15"/>
                <w:color w:val="auto"/>
              </w:rPr>
              <w:t>&amp;KDQJHLQIDLUYDOXHRIFRQWLQJHQWFRQVLGHUDWLRQOLDELOLW\</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tcPr>
          <w:p>
            <w:pPr>
              <w:spacing w:after="0"/>
              <w:rPr>
                <w:sz w:val="16"/>
                <w:szCs w:val="16"/>
                <w:color w:val="auto"/>
              </w:rPr>
            </w:pPr>
          </w:p>
        </w:tc>
        <w:tc>
          <w:tcPr>
            <w:tcW w:w="36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&amp;KDQJHVLQRWKHUDVVHWV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280"/>
              <w:spacing w:after="0"/>
              <w:rPr>
                <w:sz w:val="20"/>
                <w:szCs w:val="20"/>
                <w:color w:val="auto"/>
              </w:rPr>
            </w:pPr>
            <w:r>
              <w:rPr>
                <w:rFonts w:ascii="PMingLiU" w:cs="PMingLiU" w:eastAsia="PMingLiU" w:hAnsi="PMingLiU"/>
                <w:sz w:val="15"/>
                <w:szCs w:val="15"/>
                <w:color w:val="auto"/>
              </w:rPr>
              <w:t>$PRUWL]DWLRQRIFORXGEDVHGVRIWZDUHLPSOHPHQWDWLRQFRVWV</w:t>
            </w:r>
          </w:p>
        </w:tc>
        <w:tc>
          <w:tcPr>
            <w:tcW w:w="280" w:type="dxa"/>
            <w:vAlign w:val="bottom"/>
            <w:gridSpan w:val="3"/>
          </w:tcPr>
          <w:p>
            <w:pPr>
              <w:ind w:left="8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*DLQORVVIURPVDOHRISURSHUW\SODQWDQGHTXLSPHQW</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280"/>
              <w:spacing w:after="0"/>
              <w:rPr>
                <w:sz w:val="20"/>
                <w:szCs w:val="20"/>
                <w:color w:val="auto"/>
              </w:rPr>
            </w:pPr>
            <w:r>
              <w:rPr>
                <w:rFonts w:ascii="PMingLiU" w:cs="PMingLiU" w:eastAsia="PMingLiU" w:hAnsi="PMingLiU"/>
                <w:sz w:val="15"/>
                <w:szCs w:val="15"/>
                <w:color w:val="auto"/>
              </w:rPr>
              <w:t>&amp;KDQJHVLQRWKHUDFFUXHGOLDELOLWLHV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tcPr>
          <w:p>
            <w:pPr>
              <w:spacing w:after="0"/>
              <w:rPr>
                <w:sz w:val="16"/>
                <w:szCs w:val="16"/>
                <w:color w:val="auto"/>
              </w:rPr>
            </w:pPr>
          </w:p>
        </w:tc>
        <w:tc>
          <w:tcPr>
            <w:tcW w:w="36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2SHUDWLQJOHDVHULJKWRIXVHDVVHWV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2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2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280"/>
              <w:spacing w:after="0"/>
              <w:rPr>
                <w:sz w:val="20"/>
                <w:szCs w:val="20"/>
                <w:color w:val="auto"/>
              </w:rPr>
            </w:pPr>
            <w:r>
              <w:rPr>
                <w:rFonts w:ascii="PMingLiU" w:cs="PMingLiU" w:eastAsia="PMingLiU" w:hAnsi="PMingLiU"/>
                <w:sz w:val="15"/>
                <w:szCs w:val="15"/>
                <w:color w:val="auto"/>
              </w:rPr>
              <w:t>&amp;KDQJHVLQFXUUHQWDVVHWVDQGOLDELOLWLHV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900" w:type="dxa"/>
            <w:vAlign w:val="bottom"/>
          </w:tcPr>
          <w:p>
            <w:pPr>
              <w:spacing w:after="0"/>
              <w:rPr>
                <w:sz w:val="16"/>
                <w:szCs w:val="16"/>
                <w:color w:val="auto"/>
              </w:rPr>
            </w:pPr>
          </w:p>
        </w:tc>
        <w:tc>
          <w:tcPr>
            <w:tcW w:w="36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420"/>
              <w:spacing w:after="0"/>
              <w:rPr>
                <w:sz w:val="20"/>
                <w:szCs w:val="20"/>
                <w:color w:val="auto"/>
              </w:rPr>
            </w:pPr>
            <w:r>
              <w:rPr>
                <w:rFonts w:ascii="PMingLiU" w:cs="PMingLiU" w:eastAsia="PMingLiU" w:hAnsi="PMingLiU"/>
                <w:sz w:val="15"/>
                <w:szCs w:val="15"/>
                <w:color w:val="auto"/>
              </w:rPr>
              <w:t>&amp;XVWRPHUDGYDQFHV</w:t>
            </w:r>
          </w:p>
        </w:tc>
        <w:tc>
          <w:tcPr>
            <w:tcW w:w="280" w:type="dxa"/>
            <w:vAlign w:val="bottom"/>
            <w:gridSpan w:val="3"/>
            <w:shd w:val="clear" w:color="auto" w:fill="D2EEF5"/>
          </w:tcPr>
          <w:p>
            <w:pPr>
              <w:ind w:left="80"/>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560" w:type="dxa"/>
            <w:vAlign w:val="bottom"/>
            <w:gridSpan w:val="5"/>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420"/>
              <w:spacing w:after="0"/>
              <w:rPr>
                <w:sz w:val="20"/>
                <w:szCs w:val="20"/>
                <w:color w:val="auto"/>
              </w:rPr>
            </w:pPr>
            <w:r>
              <w:rPr>
                <w:rFonts w:ascii="PMingLiU" w:cs="PMingLiU" w:eastAsia="PMingLiU" w:hAnsi="PMingLiU"/>
                <w:sz w:val="15"/>
                <w:szCs w:val="15"/>
                <w:color w:val="auto"/>
              </w:rPr>
              <w:t>$FFRXQWVUHFHLYDEOHQHW</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420"/>
              <w:spacing w:after="0"/>
              <w:rPr>
                <w:sz w:val="20"/>
                <w:szCs w:val="20"/>
                <w:color w:val="auto"/>
              </w:rPr>
            </w:pPr>
            <w:r>
              <w:rPr>
                <w:rFonts w:ascii="PMingLiU" w:cs="PMingLiU" w:eastAsia="PMingLiU" w:hAnsi="PMingLiU"/>
                <w:sz w:val="15"/>
                <w:szCs w:val="15"/>
                <w:color w:val="auto"/>
              </w:rPr>
              <w:t>,QYHQWRULHV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2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2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420"/>
              <w:spacing w:after="0"/>
              <w:rPr>
                <w:sz w:val="20"/>
                <w:szCs w:val="20"/>
                <w:color w:val="auto"/>
              </w:rPr>
            </w:pPr>
            <w:r>
              <w:rPr>
                <w:rFonts w:ascii="PMingLiU" w:cs="PMingLiU" w:eastAsia="PMingLiU" w:hAnsi="PMingLiU"/>
                <w:sz w:val="15"/>
                <w:szCs w:val="15"/>
                <w:color w:val="auto"/>
              </w:rPr>
              <w:t>$FFUXHGFRPSHQVDWLRQZDUUDQW\DQGRWKHUOLDELOLWLHV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420"/>
              <w:spacing w:after="0"/>
              <w:rPr>
                <w:sz w:val="20"/>
                <w:szCs w:val="20"/>
                <w:color w:val="auto"/>
              </w:rPr>
            </w:pPr>
            <w:r>
              <w:rPr>
                <w:rFonts w:ascii="PMingLiU" w:cs="PMingLiU" w:eastAsia="PMingLiU" w:hAnsi="PMingLiU"/>
                <w:sz w:val="15"/>
                <w:szCs w:val="15"/>
                <w:color w:val="auto"/>
              </w:rPr>
              <w:t>$FFRXQWVSD\DEOH</w:t>
            </w:r>
          </w:p>
        </w:tc>
        <w:tc>
          <w:tcPr>
            <w:tcW w:w="280" w:type="dxa"/>
            <w:vAlign w:val="bottom"/>
            <w:gridSpan w:val="3"/>
            <w:shd w:val="clear" w:color="auto" w:fill="D2EEF5"/>
          </w:tcPr>
          <w:p>
            <w:pPr>
              <w:ind w:left="80"/>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1480" w:type="dxa"/>
            <w:vAlign w:val="bottom"/>
            <w:gridSpan w:val="6"/>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420"/>
              <w:spacing w:after="0"/>
              <w:rPr>
                <w:sz w:val="20"/>
                <w:szCs w:val="20"/>
                <w:color w:val="auto"/>
              </w:rPr>
            </w:pPr>
            <w:r>
              <w:rPr>
                <w:rFonts w:ascii="PMingLiU" w:cs="PMingLiU" w:eastAsia="PMingLiU" w:hAnsi="PMingLiU"/>
                <w:sz w:val="15"/>
                <w:szCs w:val="15"/>
                <w:color w:val="auto"/>
              </w:rPr>
              <w:t>'HIHUUHGSURILW</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420"/>
              <w:spacing w:after="0"/>
              <w:rPr>
                <w:sz w:val="20"/>
                <w:szCs w:val="20"/>
                <w:color w:val="auto"/>
              </w:rPr>
            </w:pPr>
            <w:r>
              <w:rPr>
                <w:rFonts w:ascii="PMingLiU" w:cs="PMingLiU" w:eastAsia="PMingLiU" w:hAnsi="PMingLiU"/>
                <w:sz w:val="15"/>
                <w:szCs w:val="15"/>
                <w:color w:val="auto"/>
              </w:rPr>
              <w:t>2WKHUFXUUHQWDVVHWV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2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420"/>
              <w:spacing w:after="0"/>
              <w:rPr>
                <w:sz w:val="20"/>
                <w:szCs w:val="20"/>
                <w:color w:val="auto"/>
              </w:rPr>
            </w:pPr>
            <w:r>
              <w:rPr>
                <w:rFonts w:ascii="PMingLiU" w:cs="PMingLiU" w:eastAsia="PMingLiU" w:hAnsi="PMingLiU"/>
                <w:sz w:val="15"/>
                <w:szCs w:val="15"/>
                <w:color w:val="auto"/>
              </w:rPr>
              <w:t>,QFRPHWD[HVSD\DEOH</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780" w:type="dxa"/>
            <w:vAlign w:val="bottom"/>
            <w:shd w:val="clear" w:color="auto" w:fill="D2EEF5"/>
          </w:tcPr>
          <w:p>
            <w:pPr>
              <w:ind w:left="420"/>
              <w:spacing w:after="0"/>
              <w:rPr>
                <w:sz w:val="20"/>
                <w:szCs w:val="20"/>
                <w:color w:val="auto"/>
              </w:rPr>
            </w:pPr>
            <w:r>
              <w:rPr>
                <w:rFonts w:ascii="PMingLiU" w:cs="PMingLiU" w:eastAsia="PMingLiU" w:hAnsi="PMingLiU"/>
                <w:sz w:val="15"/>
                <w:szCs w:val="15"/>
                <w:color w:val="auto"/>
              </w:rPr>
              <w:t>&amp;XUUHQWDQGORQJWHUPRSHUDWLQJOHDVHOLDELOLWLHV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7"/>
                <w:szCs w:val="17"/>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7"/>
                <w:szCs w:val="17"/>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5780" w:type="dxa"/>
            <w:vAlign w:val="bottom"/>
          </w:tcPr>
          <w:p>
            <w:pPr>
              <w:ind w:left="420"/>
              <w:spacing w:after="0"/>
              <w:rPr>
                <w:sz w:val="20"/>
                <w:szCs w:val="20"/>
                <w:color w:val="auto"/>
              </w:rPr>
            </w:pPr>
            <w:r>
              <w:rPr>
                <w:rFonts w:ascii="PMingLiU" w:cs="PMingLiU" w:eastAsia="PMingLiU" w:hAnsi="PMingLiU"/>
                <w:sz w:val="15"/>
                <w:szCs w:val="15"/>
                <w:color w:val="auto"/>
              </w:rPr>
              <w:t>1HWFDVKSURYLGHGE\RSHUDWLQJDFWLYLWLHV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&amp;DVKIORZVIURPLQYHVWLQJDFWLYLWLHV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90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140"/>
              <w:spacing w:after="0"/>
              <w:rPr>
                <w:sz w:val="20"/>
                <w:szCs w:val="20"/>
                <w:color w:val="auto"/>
              </w:rPr>
            </w:pPr>
            <w:r>
              <w:rPr>
                <w:rFonts w:ascii="PMingLiU" w:cs="PMingLiU" w:eastAsia="PMingLiU" w:hAnsi="PMingLiU"/>
                <w:sz w:val="15"/>
                <w:szCs w:val="15"/>
                <w:color w:val="auto"/>
              </w:rPr>
              <w:t>3XUFKDVHVRISURSHUW\SODQWDQGHTXLSPHQW</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1HWFDVKUHFHLYHGIURPVDOHRIDVVHWV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140"/>
              <w:spacing w:after="0"/>
              <w:rPr>
                <w:sz w:val="20"/>
                <w:szCs w:val="20"/>
                <w:color w:val="auto"/>
              </w:rPr>
            </w:pPr>
            <w:r>
              <w:rPr>
                <w:rFonts w:ascii="PMingLiU" w:cs="PMingLiU" w:eastAsia="PMingLiU" w:hAnsi="PMingLiU"/>
                <w:sz w:val="15"/>
                <w:szCs w:val="15"/>
                <w:color w:val="auto"/>
              </w:rPr>
              <w:t>3XUFKDVHVRIVKRUWWHUPLQYHVWPHQWV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3D\PHQWIRUSXUFKDVHRI7LJQLVQHWRIFDVKUHFHLYHG</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140"/>
              <w:spacing w:after="0"/>
              <w:rPr>
                <w:sz w:val="20"/>
                <w:szCs w:val="20"/>
                <w:color w:val="auto"/>
              </w:rPr>
            </w:pPr>
            <w:r>
              <w:rPr>
                <w:rFonts w:ascii="PMingLiU" w:cs="PMingLiU" w:eastAsia="PMingLiU" w:hAnsi="PMingLiU"/>
                <w:sz w:val="15"/>
                <w:szCs w:val="15"/>
                <w:color w:val="auto"/>
              </w:rPr>
              <w:t>6DOHVDQGPDWXULWLHVRIVKRUWWHUPLQYHVWPHQWV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6HWWOHPHQWRIQHWLQYHVWPHQWKHGJH</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140"/>
              <w:spacing w:after="0"/>
              <w:rPr>
                <w:sz w:val="20"/>
                <w:szCs w:val="20"/>
                <w:color w:val="auto"/>
              </w:rPr>
            </w:pPr>
            <w:r>
              <w:rPr>
                <w:rFonts w:ascii="PMingLiU" w:cs="PMingLiU" w:eastAsia="PMingLiU" w:hAnsi="PMingLiU"/>
                <w:sz w:val="15"/>
                <w:szCs w:val="15"/>
                <w:color w:val="auto"/>
              </w:rPr>
              <w:t>3D\PHQWIRUSXUFKDVHRI0&amp;7QHWRIFDVKUHFHLYHG</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7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3D\PHQWIRUSXUFKDVHRI(47QHWRIFDVKUHFHLYHG</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7"/>
                <w:szCs w:val="17"/>
                <w:color w:val="auto"/>
              </w:rPr>
            </w:pPr>
          </w:p>
        </w:tc>
        <w:tc>
          <w:tcPr>
            <w:tcW w:w="920" w:type="dxa"/>
            <w:vAlign w:val="bottom"/>
            <w:shd w:val="clear" w:color="auto" w:fill="D2EEF5"/>
          </w:tcPr>
          <w:p>
            <w:pPr>
              <w:spacing w:after="0"/>
              <w:rPr>
                <w:sz w:val="17"/>
                <w:szCs w:val="17"/>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7"/>
                <w:szCs w:val="17"/>
                <w:color w:val="auto"/>
              </w:rPr>
            </w:pPr>
          </w:p>
        </w:tc>
        <w:tc>
          <w:tcPr>
            <w:tcW w:w="920" w:type="dxa"/>
            <w:vAlign w:val="bottom"/>
            <w:shd w:val="clear" w:color="auto" w:fill="D2EEF5"/>
          </w:tcPr>
          <w:p>
            <w:pPr>
              <w:spacing w:after="0"/>
              <w:rPr>
                <w:sz w:val="17"/>
                <w:szCs w:val="17"/>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5780" w:type="dxa"/>
            <w:vAlign w:val="bottom"/>
          </w:tcPr>
          <w:p>
            <w:pPr>
              <w:ind w:left="420"/>
              <w:spacing w:after="0"/>
              <w:rPr>
                <w:sz w:val="20"/>
                <w:szCs w:val="20"/>
                <w:color w:val="auto"/>
              </w:rPr>
            </w:pPr>
            <w:r>
              <w:rPr>
                <w:rFonts w:ascii="PMingLiU" w:cs="PMingLiU" w:eastAsia="PMingLiU" w:hAnsi="PMingLiU"/>
                <w:sz w:val="15"/>
                <w:szCs w:val="15"/>
                <w:color w:val="auto"/>
              </w:rPr>
              <w:t>1HWFDVKSURYLGHGE\XVHGLQLQYHVWLQJDFWLYLWLHV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&amp;DVKIORZVIURPILQDQFLQJDFWLYLWLHV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90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140"/>
              <w:spacing w:after="0"/>
              <w:rPr>
                <w:sz w:val="20"/>
                <w:szCs w:val="20"/>
                <w:color w:val="auto"/>
              </w:rPr>
            </w:pPr>
            <w:r>
              <w:rPr>
                <w:rFonts w:ascii="PMingLiU" w:cs="PMingLiU" w:eastAsia="PMingLiU" w:hAnsi="PMingLiU"/>
                <w:sz w:val="15"/>
                <w:szCs w:val="15"/>
                <w:color w:val="auto"/>
                <w:w w:val="79"/>
              </w:rPr>
              <w:t>3URFHHGVIURPUHYROYLQJOLQHRIFUHGLWUHYROYLQJFUHGLWIDFLOLW\DQGFRQYHUWLEOHQRWHV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tcPr>
          <w:p>
            <w:pPr>
              <w:spacing w:after="0"/>
              <w:rPr>
                <w:sz w:val="16"/>
                <w:szCs w:val="16"/>
                <w:color w:val="auto"/>
              </w:rPr>
            </w:pPr>
          </w:p>
        </w:tc>
        <w:tc>
          <w:tcPr>
            <w:tcW w:w="36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3D\PHQWRIGHEWLVVXDQFHFRVWV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140"/>
              <w:spacing w:after="0"/>
              <w:rPr>
                <w:sz w:val="20"/>
                <w:szCs w:val="20"/>
                <w:color w:val="auto"/>
              </w:rPr>
            </w:pPr>
            <w:r>
              <w:rPr>
                <w:rFonts w:ascii="PMingLiU" w:cs="PMingLiU" w:eastAsia="PMingLiU" w:hAnsi="PMingLiU"/>
                <w:sz w:val="15"/>
                <w:szCs w:val="15"/>
                <w:color w:val="auto"/>
              </w:rPr>
              <w:t>3XUFKDVHRIFDSSHGFDOOVUHODWHGWRFRQYHUWLEOHQRWHV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tcPr>
          <w:p>
            <w:pPr>
              <w:spacing w:after="0"/>
              <w:rPr>
                <w:sz w:val="16"/>
                <w:szCs w:val="16"/>
                <w:color w:val="auto"/>
              </w:rPr>
            </w:pPr>
          </w:p>
        </w:tc>
        <w:tc>
          <w:tcPr>
            <w:tcW w:w="36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5HSD\PHQWVRIORQJWHUPGHEW</w:t>
            </w:r>
          </w:p>
        </w:tc>
        <w:tc>
          <w:tcPr>
            <w:tcW w:w="280" w:type="dxa"/>
            <w:vAlign w:val="bottom"/>
            <w:gridSpan w:val="3"/>
            <w:shd w:val="clear" w:color="auto" w:fill="D2EEF5"/>
          </w:tcPr>
          <w:p>
            <w:pPr>
              <w:ind w:left="80"/>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140"/>
              <w:spacing w:after="0"/>
              <w:rPr>
                <w:sz w:val="20"/>
                <w:szCs w:val="20"/>
                <w:color w:val="auto"/>
              </w:rPr>
            </w:pPr>
            <w:r>
              <w:rPr>
                <w:rFonts w:ascii="PMingLiU" w:cs="PMingLiU" w:eastAsia="PMingLiU" w:hAnsi="PMingLiU"/>
                <w:sz w:val="15"/>
                <w:szCs w:val="15"/>
                <w:color w:val="auto"/>
              </w:rPr>
              <w:t>3D\PHQWVRQILQDQFHOHDVHOLDELOLWLHV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tcPr>
          <w:p>
            <w:pPr>
              <w:spacing w:after="0"/>
              <w:rPr>
                <w:sz w:val="16"/>
                <w:szCs w:val="16"/>
                <w:color w:val="auto"/>
              </w:rPr>
            </w:pPr>
          </w:p>
        </w:tc>
        <w:tc>
          <w:tcPr>
            <w:tcW w:w="36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$FTXLVLWLRQRIWUHDVXU\VWRFN</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780" w:type="dxa"/>
            <w:vAlign w:val="bottom"/>
          </w:tcPr>
          <w:p>
            <w:pPr>
              <w:ind w:left="140"/>
              <w:spacing w:after="0"/>
              <w:rPr>
                <w:sz w:val="20"/>
                <w:szCs w:val="20"/>
                <w:color w:val="auto"/>
              </w:rPr>
            </w:pPr>
            <w:r>
              <w:rPr>
                <w:rFonts w:ascii="PMingLiU" w:cs="PMingLiU" w:eastAsia="PMingLiU" w:hAnsi="PMingLiU"/>
                <w:sz w:val="15"/>
                <w:szCs w:val="15"/>
                <w:color w:val="auto"/>
              </w:rPr>
              <w:t>1HWLVVXDQFHUHSXUFKDVHVRIVWRFNLQFOXGLQJDZDUGVVHWWOHGLQFDVK</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5780" w:type="dxa"/>
            <w:vAlign w:val="bottom"/>
            <w:tcBorders>
              <w:top w:val="single" w:sz="8" w:color="D2EEF5"/>
            </w:tcBorders>
            <w:shd w:val="clear" w:color="auto" w:fill="D2EEF5"/>
          </w:tcPr>
          <w:p>
            <w:pPr>
              <w:ind w:left="420"/>
              <w:spacing w:after="0"/>
              <w:rPr>
                <w:sz w:val="20"/>
                <w:szCs w:val="20"/>
                <w:color w:val="auto"/>
              </w:rPr>
            </w:pPr>
            <w:r>
              <w:rPr>
                <w:rFonts w:ascii="PMingLiU" w:cs="PMingLiU" w:eastAsia="PMingLiU" w:hAnsi="PMingLiU"/>
                <w:sz w:val="15"/>
                <w:szCs w:val="15"/>
                <w:color w:val="auto"/>
              </w:rPr>
              <w:t>1HWFDVKSURYLGHGE\XVHGLQILQDQFLQJDFWLYLWLHV</w:t>
            </w:r>
          </w:p>
        </w:tc>
        <w:tc>
          <w:tcPr>
            <w:tcW w:w="160" w:type="dxa"/>
            <w:vAlign w:val="bottom"/>
            <w:tcBorders>
              <w:top w:val="single" w:sz="8" w:color="D2EEF5"/>
            </w:tcBorders>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spacing w:after="0"/>
              <w:rPr>
                <w:sz w:val="15"/>
                <w:szCs w:val="15"/>
                <w:color w:val="auto"/>
              </w:rPr>
            </w:pPr>
          </w:p>
        </w:tc>
        <w:tc>
          <w:tcPr>
            <w:tcW w:w="11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spacing w:after="0"/>
              <w:rPr>
                <w:sz w:val="15"/>
                <w:szCs w:val="15"/>
                <w:color w:val="auto"/>
              </w:rPr>
            </w:pPr>
          </w:p>
        </w:tc>
        <w:tc>
          <w:tcPr>
            <w:tcW w:w="11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2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780" w:type="dxa"/>
            <w:vAlign w:val="bottom"/>
          </w:tcPr>
          <w:p>
            <w:pPr>
              <w:spacing w:after="0"/>
              <w:rPr>
                <w:sz w:val="20"/>
                <w:szCs w:val="20"/>
                <w:color w:val="auto"/>
              </w:rPr>
            </w:pPr>
            <w:r>
              <w:rPr>
                <w:rFonts w:ascii="PMingLiU" w:cs="PMingLiU" w:eastAsia="PMingLiU" w:hAnsi="PMingLiU"/>
                <w:sz w:val="15"/>
                <w:szCs w:val="15"/>
                <w:color w:val="auto"/>
              </w:rPr>
              <w:t>(IIHFWRIH[FKDQJHUDWHFKDQJHVRQFDVKDQGFDVKHTXLYDOHQWV</w:t>
            </w:r>
          </w:p>
        </w:tc>
        <w:tc>
          <w:tcPr>
            <w:tcW w:w="280" w:type="dxa"/>
            <w:vAlign w:val="bottom"/>
            <w:gridSpan w:val="3"/>
          </w:tcPr>
          <w:p>
            <w:pPr>
              <w:ind w:left="8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tcPr>
          <w:p>
            <w:pPr>
              <w:spacing w:after="0"/>
              <w:rPr>
                <w:sz w:val="17"/>
                <w:szCs w:val="17"/>
                <w:color w:val="auto"/>
              </w:rPr>
            </w:pPr>
          </w:p>
        </w:tc>
        <w:tc>
          <w:tcPr>
            <w:tcW w:w="36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578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1HWLQFUHDVHGHFUHDVHLQFDVKDQGFDVKHTXLYDOHQWV</w:t>
            </w:r>
          </w:p>
        </w:tc>
        <w:tc>
          <w:tcPr>
            <w:tcW w:w="160" w:type="dxa"/>
            <w:vAlign w:val="bottom"/>
            <w:tcBorders>
              <w:top w:val="single" w:sz="8" w:color="D2EEF5"/>
            </w:tcBorders>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spacing w:after="0"/>
              <w:rPr>
                <w:sz w:val="15"/>
                <w:szCs w:val="15"/>
                <w:color w:val="auto"/>
              </w:rPr>
            </w:pPr>
          </w:p>
        </w:tc>
        <w:tc>
          <w:tcPr>
            <w:tcW w:w="11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spacing w:after="0"/>
              <w:rPr>
                <w:sz w:val="15"/>
                <w:szCs w:val="15"/>
                <w:color w:val="auto"/>
              </w:rPr>
            </w:pPr>
          </w:p>
        </w:tc>
        <w:tc>
          <w:tcPr>
            <w:tcW w:w="11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2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780" w:type="dxa"/>
            <w:vAlign w:val="bottom"/>
          </w:tcPr>
          <w:p>
            <w:pPr>
              <w:spacing w:after="0"/>
              <w:rPr>
                <w:sz w:val="20"/>
                <w:szCs w:val="20"/>
                <w:color w:val="auto"/>
              </w:rPr>
            </w:pPr>
            <w:r>
              <w:rPr>
                <w:rFonts w:ascii="PMingLiU" w:cs="PMingLiU" w:eastAsia="PMingLiU" w:hAnsi="PMingLiU"/>
                <w:sz w:val="15"/>
                <w:szCs w:val="15"/>
                <w:color w:val="auto"/>
              </w:rPr>
              <w:t>&amp;DVKDQGFDVKHTXLYDOHQWVDWEHJLQQLQJRI\HDU</w:t>
            </w:r>
          </w:p>
        </w:tc>
        <w:tc>
          <w:tcPr>
            <w:tcW w:w="280" w:type="dxa"/>
            <w:vAlign w:val="bottom"/>
            <w:gridSpan w:val="3"/>
          </w:tcPr>
          <w:p>
            <w:pPr>
              <w:ind w:left="8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578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&amp;DVKDQGFDVKHTXLYDOHQWVDWHQGRI\HDU</w:t>
            </w:r>
          </w:p>
        </w:tc>
        <w:tc>
          <w:tcPr>
            <w:tcW w:w="180" w:type="dxa"/>
            <w:vAlign w:val="bottom"/>
            <w:tcBorders>
              <w:top w:val="single" w:sz="8" w:color="D2EEF5"/>
              <w:bottom w:val="single" w:sz="8" w:color="D2EEF5"/>
            </w:tcBorders>
            <w:gridSpan w:val="2"/>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bottom w:val="single" w:sz="8" w:color="auto"/>
            </w:tcBorders>
            <w:shd w:val="clear" w:color="auto" w:fill="D2EEF5"/>
          </w:tcPr>
          <w:p>
            <w:pPr>
              <w:spacing w:after="0"/>
              <w:rPr>
                <w:sz w:val="16"/>
                <w:szCs w:val="16"/>
                <w:color w:val="auto"/>
              </w:rPr>
            </w:pPr>
          </w:p>
        </w:tc>
        <w:tc>
          <w:tcPr>
            <w:tcW w:w="118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bottom w:val="single" w:sz="8" w:color="D2EEF5"/>
            </w:tcBorders>
            <w:gridSpan w:val="2"/>
            <w:shd w:val="clear" w:color="auto" w:fill="D2EEF5"/>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40" w:type="dxa"/>
            <w:vAlign w:val="bottom"/>
            <w:tcBorders>
              <w:top w:val="single" w:sz="8" w:color="D2EEF5"/>
              <w:bottom w:val="single" w:sz="8" w:color="D2EEF5"/>
            </w:tcBorders>
            <w:shd w:val="clear" w:color="auto" w:fill="D2EEF5"/>
          </w:tcPr>
          <w:p>
            <w:pPr>
              <w:spacing w:after="0"/>
              <w:rPr>
                <w:sz w:val="16"/>
                <w:szCs w:val="16"/>
                <w:color w:val="auto"/>
              </w:rPr>
            </w:pPr>
          </w:p>
        </w:tc>
        <w:tc>
          <w:tcPr>
            <w:tcW w:w="8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bottom w:val="single" w:sz="8" w:color="auto"/>
            </w:tcBorders>
            <w:shd w:val="clear" w:color="auto" w:fill="D2EEF5"/>
          </w:tcPr>
          <w:p>
            <w:pPr>
              <w:spacing w:after="0"/>
              <w:rPr>
                <w:sz w:val="16"/>
                <w:szCs w:val="16"/>
                <w:color w:val="auto"/>
              </w:rPr>
            </w:pPr>
          </w:p>
        </w:tc>
        <w:tc>
          <w:tcPr>
            <w:tcW w:w="118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bottom w:val="single" w:sz="8" w:color="D2EEF5"/>
            </w:tcBorders>
            <w:gridSpan w:val="2"/>
            <w:shd w:val="clear" w:color="auto" w:fill="D2EEF5"/>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40" w:type="dxa"/>
            <w:vAlign w:val="bottom"/>
            <w:tcBorders>
              <w:top w:val="single" w:sz="8" w:color="D2EEF5"/>
              <w:bottom w:val="single" w:sz="8" w:color="D2EEF5"/>
            </w:tcBorders>
            <w:shd w:val="clear" w:color="auto" w:fill="D2EEF5"/>
          </w:tcPr>
          <w:p>
            <w:pPr>
              <w:spacing w:after="0"/>
              <w:rPr>
                <w:sz w:val="16"/>
                <w:szCs w:val="16"/>
                <w:color w:val="auto"/>
              </w:rPr>
            </w:pPr>
          </w:p>
        </w:tc>
        <w:tc>
          <w:tcPr>
            <w:tcW w:w="20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PMingLiU" w:cs="PMingLiU" w:eastAsia="PMingLiU" w:hAnsi="PMingLiU"/>
                <w:sz w:val="15"/>
                <w:szCs w:val="15"/>
                <w:color w:val="auto"/>
              </w:rPr>
              <w:t>6XSSOHPHQWDOGLVFORVXUHRIFDVKIORZLQIRUPDWLRQ</w:t>
            </w:r>
          </w:p>
        </w:tc>
        <w:tc>
          <w:tcPr>
            <w:tcW w:w="160" w:type="dxa"/>
            <w:vAlign w:val="bottom"/>
            <w:vMerge w:val="restart"/>
          </w:tcPr>
          <w:p>
            <w:pPr>
              <w:ind w:left="80"/>
              <w:spacing w:after="0"/>
              <w:rPr>
                <w:sz w:val="20"/>
                <w:szCs w:val="20"/>
                <w:color w:val="auto"/>
              </w:rPr>
            </w:pPr>
            <w:r>
              <w:rPr>
                <w:rFonts w:ascii="PMingLiU" w:cs="PMingLiU" w:eastAsia="PMingLiU" w:hAnsi="PMingLiU"/>
                <w:sz w:val="15"/>
                <w:szCs w:val="15"/>
                <w:color w:val="auto"/>
              </w:rPr>
              <w:t/>
            </w: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line="20" w:lineRule="exact"/>
              <w:rPr>
                <w:sz w:val="1"/>
                <w:szCs w:val="1"/>
                <w:color w:val="auto"/>
              </w:rPr>
            </w:pPr>
          </w:p>
        </w:tc>
      </w:tr>
      <w:tr>
        <w:trPr>
          <w:trHeight w:val="166"/>
        </w:trPr>
        <w:tc>
          <w:tcPr>
            <w:tcW w:w="57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line="166" w:lineRule="exact"/>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line="166" w:lineRule="exact"/>
              <w:rPr>
                <w:sz w:val="20"/>
                <w:szCs w:val="20"/>
                <w:color w:val="auto"/>
              </w:rPr>
            </w:pPr>
            <w:r>
              <w:rPr>
                <w:rFonts w:ascii="PMingLiU" w:cs="PMingLiU" w:eastAsia="PMingLiU" w:hAnsi="PMingLiU"/>
                <w:sz w:val="15"/>
                <w:szCs w:val="15"/>
                <w:color w:val="auto"/>
              </w:rPr>
              <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80" w:type="dxa"/>
            <w:vAlign w:val="bottom"/>
          </w:tcPr>
          <w:p>
            <w:pPr>
              <w:spacing w:after="0" w:line="166" w:lineRule="exact"/>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line="166" w:lineRule="exact"/>
              <w:rPr>
                <w:sz w:val="20"/>
                <w:szCs w:val="20"/>
                <w:color w:val="auto"/>
              </w:rPr>
            </w:pPr>
            <w:r>
              <w:rPr>
                <w:rFonts w:ascii="PMingLiU" w:cs="PMingLiU" w:eastAsia="PMingLiU" w:hAnsi="PMingLiU"/>
                <w:sz w:val="15"/>
                <w:szCs w:val="15"/>
                <w:color w:val="auto"/>
              </w:rPr>
              <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0" w:type="dxa"/>
            <w:vAlign w:val="bottom"/>
          </w:tcPr>
          <w:p>
            <w:pPr>
              <w:spacing w:after="0" w:line="166" w:lineRule="exact"/>
              <w:rPr>
                <w:sz w:val="20"/>
                <w:szCs w:val="20"/>
                <w:color w:val="auto"/>
              </w:rPr>
            </w:pPr>
            <w:r>
              <w:rPr>
                <w:rFonts w:ascii="PMingLiU" w:cs="PMingLiU" w:eastAsia="PMingLiU" w:hAnsi="PMingLiU"/>
                <w:sz w:val="15"/>
                <w:szCs w:val="15"/>
                <w:color w:val="auto"/>
              </w:rPr>
              <w:t> </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&amp;DVKSDLGIRULQFRPHWD[HVQHWRIUHIXQGV</w:t>
            </w:r>
          </w:p>
        </w:tc>
        <w:tc>
          <w:tcPr>
            <w:tcW w:w="16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3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2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140"/>
              <w:spacing w:after="0"/>
              <w:rPr>
                <w:sz w:val="20"/>
                <w:szCs w:val="20"/>
                <w:color w:val="auto"/>
              </w:rPr>
            </w:pPr>
            <w:r>
              <w:rPr>
                <w:rFonts w:ascii="PMingLiU" w:cs="PMingLiU" w:eastAsia="PMingLiU" w:hAnsi="PMingLiU"/>
                <w:sz w:val="15"/>
                <w:szCs w:val="15"/>
                <w:color w:val="auto"/>
              </w:rPr>
              <w:t>&amp;DVKSDLGIRULQWHUHVW</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w w:val="99"/>
              </w:rPr>
              <w:t>3URSHUW\SODQWDQGHTXLSPHQWSXUFKDVHVLQFOXGHGLQDFFRXQWVSD\DEOH</w:t>
            </w:r>
          </w:p>
        </w:tc>
        <w:tc>
          <w:tcPr>
            <w:tcW w:w="280" w:type="dxa"/>
            <w:vAlign w:val="bottom"/>
            <w:gridSpan w:val="3"/>
            <w:shd w:val="clear" w:color="auto" w:fill="D2EEF5"/>
          </w:tcPr>
          <w:p>
            <w:pPr>
              <w:ind w:left="80"/>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44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20" w:type="dxa"/>
            <w:vAlign w:val="bottom"/>
            <w:shd w:val="clear" w:color="auto" w:fill="D2EEF5"/>
          </w:tcPr>
          <w:p>
            <w:pPr>
              <w:spacing w:after="0"/>
              <w:rPr>
                <w:sz w:val="16"/>
                <w:szCs w:val="16"/>
                <w:color w:val="auto"/>
              </w:rPr>
            </w:pPr>
          </w:p>
        </w:tc>
        <w:tc>
          <w:tcPr>
            <w:tcW w:w="44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90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780" w:type="dxa"/>
            <w:vAlign w:val="bottom"/>
          </w:tcPr>
          <w:p>
            <w:pPr>
              <w:ind w:left="140"/>
              <w:spacing w:after="0"/>
              <w:rPr>
                <w:sz w:val="20"/>
                <w:szCs w:val="20"/>
                <w:color w:val="auto"/>
              </w:rPr>
            </w:pPr>
            <w:r>
              <w:rPr>
                <w:rFonts w:ascii="PMingLiU" w:cs="PMingLiU" w:eastAsia="PMingLiU" w:hAnsi="PMingLiU"/>
                <w:sz w:val="15"/>
                <w:szCs w:val="15"/>
                <w:color w:val="auto"/>
              </w:rPr>
              <w:t>,QYHQWRU\FDSLWDOL]HGDVFDSLWDODVVHWV</w:t>
            </w:r>
          </w:p>
        </w:tc>
        <w:tc>
          <w:tcPr>
            <w:tcW w:w="16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5"/>
        </w:trPr>
        <w:tc>
          <w:tcPr>
            <w:tcW w:w="5780" w:type="dxa"/>
            <w:vAlign w:val="bottom"/>
          </w:tcPr>
          <w:p>
            <w:pPr>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PMingLiU" w:cs="PMingLiU" w:eastAsia="PMingLiU" w:hAnsi="PMingLiU"/>
          <w:sz w:val="15"/>
          <w:szCs w:val="15"/>
          <w:i w:val="1"/>
          <w:iCs w:val="1"/>
          <w:color w:val="auto"/>
        </w:rPr>
        <w:t>7KHDFFRPSDQ\LQJQRWHVDUHDQLQWHJUDOSDUWRIWKHVHVWDWHPHQWV</w:t>
      </w:r>
    </w:p>
    <w:p>
      <w:pPr>
        <w:spacing w:after="0" w:line="4"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54" w:name="page55"/>
    <w:bookmarkEnd w:id="54"/>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7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tabs>
          <w:tab w:leader="none" w:pos="260" w:val="left"/>
        </w:tabs>
        <w:rPr>
          <w:sz w:val="20"/>
          <w:szCs w:val="20"/>
          <w:color w:val="auto"/>
        </w:rPr>
      </w:pPr>
      <w:r>
        <w:rPr>
          <w:rFonts w:ascii="PMingLiU" w:cs="PMingLiU" w:eastAsia="PMingLiU" w:hAnsi="PMingLiU"/>
          <w:sz w:val="15"/>
          <w:szCs w:val="15"/>
          <w:b w:val="1"/>
          <w:bCs w:val="1"/>
          <w:color w:val="auto"/>
        </w:rPr>
        <w:t/>
      </w:r>
      <w:r>
        <w:rPr>
          <w:sz w:val="20"/>
          <w:szCs w:val="20"/>
          <w:color w:val="auto"/>
        </w:rPr>
        <w:tab/>
      </w:r>
      <w:r>
        <w:rPr>
          <w:rFonts w:ascii="PMingLiU" w:cs="PMingLiU" w:eastAsia="PMingLiU" w:hAnsi="PMingLiU"/>
          <w:sz w:val="13"/>
          <w:szCs w:val="13"/>
          <w:b w:val="1"/>
          <w:bCs w:val="1"/>
          <w:color w:val="auto"/>
        </w:rPr>
        <w:t>6XPPDU\RI6LJQLILFDQW$FFRXQWLQJ3ROLFLHV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right="220"/>
        <w:spacing w:after="0" w:line="346" w:lineRule="auto"/>
        <w:rPr>
          <w:sz w:val="20"/>
          <w:szCs w:val="20"/>
          <w:color w:val="auto"/>
        </w:rPr>
      </w:pPr>
      <w:r>
        <w:rPr>
          <w:rFonts w:ascii="PMingLiU" w:cs="PMingLiU" w:eastAsia="PMingLiU" w:hAnsi="PMingLiU"/>
          <w:sz w:val="11"/>
          <w:szCs w:val="11"/>
          <w:b w:val="1"/>
          <w:bCs w:val="1"/>
          <w:color w:val="auto"/>
        </w:rPr>
        <w:t>%DVLVRI3UHVHQWDWLRQ</w:t>
      </w:r>
      <w:r>
        <w:rPr>
          <w:rFonts w:ascii="PMingLiU" w:cs="PMingLiU" w:eastAsia="PMingLiU" w:hAnsi="PMingLiU"/>
          <w:sz w:val="11"/>
          <w:szCs w:val="11"/>
          <w:color w:val="auto"/>
        </w:rPr>
        <w:t>±&amp;RKX,QF³&amp;RKX´³ZH´³RXU´³XV´DQGWKH³&amp;RPSDQ\´WKURXJKRXUZKROO\RZQHGVXEVLGLDULHVLVDSURYLGHURIVHPLFRQGXFWRUWHVW</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 xml:space="preserve">HTXLSPHQWDQGVHUYLFHV2XUFRQVROLGDWHGILQDQFLDOVWDWHPHQWVLQFOXGHWKHDFFRXQWVRI&amp;RKXDQGRXUZKROO\RZQHGVXEVLGLDULHV$OOVLJQLILFDQWLQWHUFRPSDQ\ WUDQVDFWLRQVDQGEDODQFHVKDYHEHHQHOLPLQDWHGLQFRQVROLGDWLRQ:HHYDOXDWHWKHQHHGWRFRQVROLGDWHDIILOLDWHVEDVHGRQVWDQGDUGVVHWIRUWKLQ$6&amp;7RSLF </w:t>
      </w:r>
      <w:r>
        <w:rPr>
          <w:rFonts w:ascii="PMingLiU" w:cs="PMingLiU" w:eastAsia="PMingLiU" w:hAnsi="PMingLiU"/>
          <w:sz w:val="11"/>
          <w:szCs w:val="11"/>
          <w:i w:val="1"/>
          <w:iCs w:val="1"/>
          <w:color w:val="auto"/>
        </w:rPr>
        <w:t>&amp;RQVROLGDWLRQ</w:t>
      </w:r>
      <w:r>
        <w:rPr>
          <w:rFonts w:ascii="PMingLiU" w:cs="PMingLiU" w:eastAsia="PMingLiU" w:hAnsi="PMingLiU"/>
          <w:sz w:val="11"/>
          <w:szCs w:val="11"/>
          <w:color w:val="auto"/>
        </w:rPr>
        <w:t>³$6&amp;´</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80"/>
        <w:spacing w:after="0" w:line="346" w:lineRule="auto"/>
        <w:rPr>
          <w:sz w:val="20"/>
          <w:szCs w:val="20"/>
          <w:color w:val="auto"/>
        </w:rPr>
      </w:pPr>
      <w:r>
        <w:rPr>
          <w:rFonts w:ascii="PMingLiU" w:cs="PMingLiU" w:eastAsia="PMingLiU" w:hAnsi="PMingLiU"/>
          <w:sz w:val="11"/>
          <w:szCs w:val="11"/>
          <w:color w:val="auto"/>
        </w:rPr>
        <w:t>7KHSUHSDUDWLRQRIILQDQFLDOVWDWHPHQWVLQFRQIRUPLW\ZLWKDFFRXQWLQJSULQFLSOHVJHQHUDOO\DFFHSWHGLQWKH8QLWHG6WDWHVRI$PHULFD³86*$$3´UHTXLUHV PDQDJHPHQWWRPDNHHVWLPDWHVDQGDVVXPSWLRQVWKDWDIIHFWWKHDPRXQWVUHSRUWHGLQWKHILQDQFLDOVWDWHPHQWVDQGDFFRPSDQ\LQJQRWHV$FWXDOUHVXOWVFRXOGGLIIHU IURPWKHVHHVWLPDWHV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40"/>
        <w:spacing w:after="0" w:line="254" w:lineRule="auto"/>
        <w:rPr>
          <w:sz w:val="20"/>
          <w:szCs w:val="20"/>
          <w:color w:val="auto"/>
        </w:rPr>
      </w:pPr>
      <w:r>
        <w:rPr>
          <w:rFonts w:ascii="PMingLiU" w:cs="PMingLiU" w:eastAsia="PMingLiU" w:hAnsi="PMingLiU"/>
          <w:sz w:val="15"/>
          <w:szCs w:val="15"/>
          <w:color w:val="auto"/>
        </w:rPr>
        <w:t>2XUILVFDO\HDUVDUHEDVHGRQDRUZHHNSHULRGHQGLQJRQWKHODVW6DWXUGD\LQ'HFHPEHU2XUILVFDO\HDUVHQGHGRQ'HFHPEHUDQG'HFHPEHU HDFKFRQVLVWHGRIZHHNV2XUILVFDO\HDUHQGHGRQ'HFHPEHUFRQVLVWHGRIZHHNV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381" w:lineRule="auto"/>
        <w:rPr>
          <w:sz w:val="20"/>
          <w:szCs w:val="20"/>
          <w:color w:val="auto"/>
        </w:rPr>
      </w:pPr>
      <w:r>
        <w:rPr>
          <w:rFonts w:ascii="PMingLiU" w:cs="PMingLiU" w:eastAsia="PMingLiU" w:hAnsi="PMingLiU"/>
          <w:sz w:val="11"/>
          <w:szCs w:val="11"/>
          <w:b w:val="1"/>
          <w:bCs w:val="1"/>
          <w:color w:val="auto"/>
        </w:rPr>
        <w:t>,QFRPH/RVV3HU6KDUH</w:t>
      </w:r>
      <w:r>
        <w:rPr>
          <w:rFonts w:ascii="PMingLiU" w:cs="PMingLiU" w:eastAsia="PMingLiU" w:hAnsi="PMingLiU"/>
          <w:sz w:val="11"/>
          <w:szCs w:val="11"/>
          <w:color w:val="auto"/>
        </w:rPr>
        <w:t>±%DVLFLQFRPHORVVSHUFRPPRQVKDUHLVFRPSXWHGE\GLYLGLQJQHWLQFRPHE\WKHZHLJKWHGDYHUDJHQXPEHURIFRPPRQVKDUHV</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7KHIROORZLQJWDEOHUHFRQFLOHVWKHGHQRPLQDWRUVXVHGLQFRPSXWLQJEDVLFDQGGLOXWHGLQFRPHSHUVKDUH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PMingLiU" w:cs="PMingLiU" w:eastAsia="PMingLiU" w:hAnsi="PMingLiU"/>
                <w:sz w:val="15"/>
                <w:szCs w:val="15"/>
                <w:i w:val="1"/>
                <w:iCs w:val="1"/>
                <w:color w:val="auto"/>
              </w:rPr>
              <w:t>LQWKRXVDQGV</w:t>
            </w:r>
          </w:p>
        </w:tc>
        <w:tc>
          <w:tcPr>
            <w:tcW w:w="940" w:type="dxa"/>
            <w:vAlign w:val="bottom"/>
          </w:tcPr>
          <w:p>
            <w:pPr>
              <w:ind w:left="84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82"/>
        </w:trPr>
        <w:tc>
          <w:tcPr>
            <w:tcW w:w="444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:HLJKWHGDYHUDJHFRPPRQVKDUHVRXWVWDQGLQJ</w:t>
            </w:r>
          </w:p>
        </w:tc>
        <w:tc>
          <w:tcPr>
            <w:tcW w:w="1240" w:type="dxa"/>
            <w:vAlign w:val="bottom"/>
            <w:tcBorders>
              <w:top w:val="single" w:sz="8" w:color="auto"/>
            </w:tcBorders>
            <w:gridSpan w:val="2"/>
            <w:shd w:val="clear" w:color="auto" w:fill="D2EEF5"/>
          </w:tcPr>
          <w:p>
            <w:pPr>
              <w:ind w:left="840"/>
              <w:spacing w:after="0"/>
              <w:rPr>
                <w:sz w:val="20"/>
                <w:szCs w:val="20"/>
                <w:color w:val="auto"/>
              </w:rPr>
            </w:pPr>
            <w:r>
              <w:rPr>
                <w:rFonts w:ascii="PMingLiU" w:cs="PMingLiU" w:eastAsia="PMingLiU" w:hAnsi="PMingLiU"/>
                <w:sz w:val="15"/>
                <w:szCs w:val="15"/>
                <w:color w:val="auto"/>
              </w:rPr>
              <w:t> </w:t>
            </w:r>
          </w:p>
        </w:tc>
        <w:tc>
          <w:tcPr>
            <w:tcW w:w="640" w:type="dxa"/>
            <w:vAlign w:val="bottom"/>
            <w:tcBorders>
              <w:top w:val="single" w:sz="8" w:color="auto"/>
            </w:tcBorders>
            <w:shd w:val="clear" w:color="auto" w:fill="D2EEF5"/>
          </w:tcPr>
          <w:p>
            <w:pPr>
              <w:spacing w:after="0"/>
              <w:rPr>
                <w:sz w:val="15"/>
                <w:szCs w:val="15"/>
                <w:color w:val="auto"/>
              </w:rPr>
            </w:pPr>
          </w:p>
        </w:tc>
        <w:tc>
          <w:tcPr>
            <w:tcW w:w="56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tcBorders>
              <w:top w:val="single" w:sz="8" w:color="auto"/>
            </w:tcBorders>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tcBorders>
              <w:top w:val="single" w:sz="8" w:color="auto"/>
            </w:tcBorders>
            <w:shd w:val="clear" w:color="auto" w:fill="D2EEF5"/>
          </w:tcPr>
          <w:p>
            <w:pPr>
              <w:spacing w:after="0"/>
              <w:rPr>
                <w:sz w:val="15"/>
                <w:szCs w:val="15"/>
                <w:color w:val="auto"/>
              </w:rPr>
            </w:pPr>
          </w:p>
        </w:tc>
        <w:tc>
          <w:tcPr>
            <w:tcW w:w="54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20" w:type="dxa"/>
            <w:vAlign w:val="bottom"/>
            <w:tcBorders>
              <w:top w:val="single" w:sz="8" w:color="auto"/>
            </w:tcBorders>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tcBorders>
              <w:top w:val="single" w:sz="8" w:color="auto"/>
            </w:tcBorders>
            <w:shd w:val="clear" w:color="auto" w:fill="D2EEF5"/>
          </w:tcPr>
          <w:p>
            <w:pPr>
              <w:spacing w:after="0"/>
              <w:rPr>
                <w:sz w:val="15"/>
                <w:szCs w:val="15"/>
                <w:color w:val="auto"/>
              </w:rPr>
            </w:pPr>
          </w:p>
        </w:tc>
        <w:tc>
          <w:tcPr>
            <w:tcW w:w="480" w:type="dxa"/>
            <w:vAlign w:val="bottom"/>
            <w:tcBorders>
              <w:top w:val="single" w:sz="8" w:color="auto"/>
            </w:tcBorders>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r>
      <w:tr>
        <w:trPr>
          <w:trHeight w:val="202"/>
        </w:trPr>
        <w:tc>
          <w:tcPr>
            <w:tcW w:w="4440" w:type="dxa"/>
            <w:vAlign w:val="bottom"/>
          </w:tcPr>
          <w:p>
            <w:pPr>
              <w:spacing w:after="0"/>
              <w:rPr>
                <w:sz w:val="20"/>
                <w:szCs w:val="20"/>
                <w:color w:val="auto"/>
              </w:rPr>
            </w:pPr>
            <w:r>
              <w:rPr>
                <w:rFonts w:ascii="PMingLiU" w:cs="PMingLiU" w:eastAsia="PMingLiU" w:hAnsi="PMingLiU"/>
                <w:sz w:val="15"/>
                <w:szCs w:val="15"/>
                <w:color w:val="auto"/>
                <w:w w:val="88"/>
              </w:rPr>
              <w:t>(IIHFWRIGLOXWLYHVWRFNRSWLRQVDQGUHVWULFWHGVWRFNXQLWV</w:t>
            </w:r>
          </w:p>
        </w:tc>
        <w:tc>
          <w:tcPr>
            <w:tcW w:w="940" w:type="dxa"/>
            <w:vAlign w:val="bottom"/>
          </w:tcPr>
          <w:p>
            <w:pPr>
              <w:ind w:left="840"/>
              <w:spacing w:after="0"/>
              <w:rPr>
                <w:sz w:val="20"/>
                <w:szCs w:val="20"/>
                <w:color w:val="auto"/>
              </w:rPr>
            </w:pPr>
            <w:r>
              <w:rPr>
                <w:rFonts w:ascii="PMingLiU" w:cs="PMingLiU" w:eastAsia="PMingLiU" w:hAnsi="PMingLiU"/>
                <w:sz w:val="15"/>
                <w:szCs w:val="15"/>
                <w:color w:val="auto"/>
              </w:rPr>
              <w:t/>
            </w:r>
          </w:p>
        </w:tc>
        <w:tc>
          <w:tcPr>
            <w:tcW w:w="300" w:type="dxa"/>
            <w:vAlign w:val="bottom"/>
          </w:tcPr>
          <w:p>
            <w:pPr>
              <w:jc w:val="right"/>
              <w:ind w:right="183"/>
              <w:spacing w:after="0"/>
              <w:rPr>
                <w:sz w:val="20"/>
                <w:szCs w:val="20"/>
                <w:color w:val="auto"/>
              </w:rPr>
            </w:pPr>
            <w:r>
              <w:rPr>
                <w:rFonts w:ascii="PMingLiU" w:cs="PMingLiU" w:eastAsia="PMingLiU" w:hAnsi="PMingLiU"/>
                <w:sz w:val="15"/>
                <w:szCs w:val="15"/>
                <w:color w:val="auto"/>
              </w:rPr>
              <w:t/>
            </w:r>
          </w:p>
        </w:tc>
        <w:tc>
          <w:tcPr>
            <w:tcW w:w="6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300" w:type="dxa"/>
            <w:vAlign w:val="bottom"/>
          </w:tcPr>
          <w:p>
            <w:pPr>
              <w:jc w:val="right"/>
              <w:ind w:right="183"/>
              <w:spacing w:after="0"/>
              <w:rPr>
                <w:sz w:val="20"/>
                <w:szCs w:val="20"/>
                <w:color w:val="auto"/>
              </w:rPr>
            </w:pPr>
            <w:r>
              <w:rPr>
                <w:rFonts w:ascii="PMingLiU" w:cs="PMingLiU" w:eastAsia="PMingLiU" w:hAnsi="PMingLiU"/>
                <w:sz w:val="15"/>
                <w:szCs w:val="15"/>
                <w:color w:val="auto"/>
              </w:rPr>
              <w:t/>
            </w:r>
          </w:p>
        </w:tc>
        <w:tc>
          <w:tcPr>
            <w:tcW w:w="6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2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94"/>
        </w:trPr>
        <w:tc>
          <w:tcPr>
            <w:tcW w:w="444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D2EEF5"/>
              <w:bottom w:val="single" w:sz="8" w:color="D2EEF5"/>
            </w:tcBorders>
            <w:shd w:val="clear" w:color="auto" w:fill="D2EEF5"/>
          </w:tcPr>
          <w:p>
            <w:pPr>
              <w:ind w:left="840"/>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bottom w:val="single" w:sz="8" w:color="auto"/>
            </w:tcBorders>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bottom w:val="single" w:sz="8" w:color="auto"/>
            </w:tcBorders>
            <w:shd w:val="clear" w:color="auto" w:fill="D2EEF5"/>
          </w:tcPr>
          <w:p>
            <w:pPr>
              <w:spacing w:after="0"/>
              <w:rPr>
                <w:sz w:val="16"/>
                <w:szCs w:val="16"/>
                <w:color w:val="auto"/>
              </w:rPr>
            </w:pPr>
          </w:p>
        </w:tc>
        <w:tc>
          <w:tcPr>
            <w:tcW w:w="4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D2EEF5"/>
              <w:bottom w:val="single" w:sz="8" w:color="D2EEF5"/>
            </w:tcBorders>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bottom w:val="single" w:sz="8" w:color="auto"/>
            </w:tcBorders>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bottom w:val="single" w:sz="8" w:color="auto"/>
            </w:tcBorders>
            <w:shd w:val="clear" w:color="auto" w:fill="D2EEF5"/>
          </w:tcPr>
          <w:p>
            <w:pPr>
              <w:spacing w:after="0"/>
              <w:rPr>
                <w:sz w:val="16"/>
                <w:szCs w:val="16"/>
                <w:color w:val="auto"/>
              </w:rPr>
            </w:pPr>
          </w:p>
        </w:tc>
        <w:tc>
          <w:tcPr>
            <w:tcW w:w="4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bottom w:val="single" w:sz="8" w:color="D2EEF5"/>
            </w:tcBorders>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bottom w:val="single" w:sz="8" w:color="auto"/>
            </w:tcBorders>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bottom w:val="single" w:sz="8" w:color="auto"/>
            </w:tcBorders>
            <w:shd w:val="clear" w:color="auto" w:fill="D2EEF5"/>
          </w:tcPr>
          <w:p>
            <w:pPr>
              <w:spacing w:after="0"/>
              <w:rPr>
                <w:sz w:val="16"/>
                <w:szCs w:val="16"/>
                <w:color w:val="auto"/>
              </w:rPr>
            </w:pPr>
          </w:p>
        </w:tc>
        <w:tc>
          <w:tcPr>
            <w:tcW w:w="480" w:type="dxa"/>
            <w:vAlign w:val="bottom"/>
            <w:tcBorders>
              <w:top w:val="single" w:sz="8" w:color="auto"/>
              <w:bottom w:val="single" w:sz="8" w:color="auto"/>
            </w:tcBorders>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20"/>
        </w:trPr>
        <w:tc>
          <w:tcPr>
            <w:tcW w:w="4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right="120"/>
        <w:spacing w:after="0" w:line="346" w:lineRule="auto"/>
        <w:rPr>
          <w:sz w:val="20"/>
          <w:szCs w:val="20"/>
          <w:color w:val="auto"/>
        </w:rPr>
      </w:pPr>
      <w:r>
        <w:rPr>
          <w:rFonts w:ascii="PMingLiU" w:cs="PMingLiU" w:eastAsia="PMingLiU" w:hAnsi="PMingLiU"/>
          <w:sz w:val="11"/>
          <w:szCs w:val="11"/>
          <w:b w:val="1"/>
          <w:bCs w:val="1"/>
          <w:color w:val="auto"/>
        </w:rPr>
        <w:t>&amp;DVK&amp;DVK(TXLYDOHQWVDQG6KRUWWHUP,QYHVWPHQWV</w:t>
      </w:r>
      <w:r>
        <w:rPr>
          <w:rFonts w:ascii="PMingLiU" w:cs="PMingLiU" w:eastAsia="PMingLiU" w:hAnsi="PMingLiU"/>
          <w:sz w:val="11"/>
          <w:szCs w:val="11"/>
          <w:color w:val="auto"/>
        </w:rPr>
        <w:t>±+LJKO\OLTXLGLQYHVWPHQWVZLWKLQVLJQLILFDQWLQWHUHVWUDWHULVNDQGRULJLQDOPDWXULWLHVRIWKUHHPRQWKVRUOHVV</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DUHFODVVLILHGDVFDVKDQGFDVKHTXLYDOHQWV,QYHVWPHQWVZLWKPDWXULWLHVJUHDWHUWKDQWKUHHPRQWKVDUHFODVVLILHGDVVKRUWWHUPLQYHVWPHQWV$OORIRXUVKRUWWHUP LQYHVWPHQWVLQGHEWVHFXULWLHVDUHFODVVLILHGDVDYDLODEOHIRUVDOHDQGDUHUHSRUWHGDWIDLUYDOXHZLWKDQ\XQUHDOL]HGJDLQVDQGORVVHVQHWRIWD[UHFRUGHGLQWKH</w:t>
      </w:r>
    </w:p>
    <w:p>
      <w:pPr>
        <w:spacing w:after="0" w:line="1" w:lineRule="exact"/>
        <w:rPr>
          <w:sz w:val="20"/>
          <w:szCs w:val="20"/>
          <w:color w:val="auto"/>
        </w:rPr>
      </w:pPr>
    </w:p>
    <w:p>
      <w:pPr>
        <w:ind w:left="280" w:right="20"/>
        <w:spacing w:after="0" w:line="346" w:lineRule="auto"/>
        <w:rPr>
          <w:sz w:val="20"/>
          <w:szCs w:val="20"/>
          <w:color w:val="auto"/>
        </w:rPr>
      </w:pPr>
      <w:r>
        <w:rPr>
          <w:rFonts w:ascii="PMingLiU" w:cs="PMingLiU" w:eastAsia="PMingLiU" w:hAnsi="PMingLiU"/>
          <w:sz w:val="11"/>
          <w:szCs w:val="11"/>
          <w:color w:val="auto"/>
        </w:rPr>
        <w:t>VWDWHPHQWRIFRPSUHKHQVLYHLQFRPHORVV:HPDQDJHRXUFDVKHTXLYDOHQWVDQGVKRUWWHUPLQYHVWPHQWVDVDVLQJOHSRUWIROLRRIKLJKO\PDUNHWDEOHVHFXULWLHV:H KDYHWKHDELOLW\DQGLQWHQWLIQHFHVVDU\WROLTXLGDWHDQ\RIRXULQYHVWPHQWVLQRUGHUWRPHHWWKHOLTXLGLW\QHHGVRIRXUFXUUHQWRSHUDWLRQVGXULQJWKHQH[WPRQWKV</w:t>
      </w:r>
    </w:p>
    <w:p>
      <w:pPr>
        <w:ind w:left="280" w:right="480"/>
        <w:spacing w:after="0" w:line="346" w:lineRule="auto"/>
        <w:rPr>
          <w:sz w:val="20"/>
          <w:szCs w:val="20"/>
          <w:color w:val="auto"/>
        </w:rPr>
      </w:pPr>
      <w:r>
        <w:rPr>
          <w:rFonts w:ascii="PMingLiU" w:cs="PMingLiU" w:eastAsia="PMingLiU" w:hAnsi="PMingLiU"/>
          <w:sz w:val="11"/>
          <w:szCs w:val="11"/>
          <w:color w:val="auto"/>
        </w:rPr>
        <w:t>$FFRUGLQJO\LQYHVWPHQWVZLWKFRQWUDFWXDOPDWXULWLHVJUHDWHUWKDQRQH\HDUKDYHEHHQFODVVLILHGDVFXUUHQWDVVHWVLQWKHDFFRPSDQ\LQJFRQVROLGDWHGEDODQFH VKHHWV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360"/>
        <w:spacing w:after="0" w:line="346" w:lineRule="auto"/>
        <w:rPr>
          <w:sz w:val="20"/>
          <w:szCs w:val="20"/>
          <w:color w:val="auto"/>
        </w:rPr>
      </w:pPr>
      <w:r>
        <w:rPr>
          <w:rFonts w:ascii="PMingLiU" w:cs="PMingLiU" w:eastAsia="PMingLiU" w:hAnsi="PMingLiU"/>
          <w:sz w:val="11"/>
          <w:szCs w:val="11"/>
          <w:b w:val="1"/>
          <w:bCs w:val="1"/>
          <w:color w:val="auto"/>
        </w:rPr>
        <w:t>)DLU9DOXHRI)LQDQFLDO,QVWUXPHQWV</w:t>
      </w:r>
      <w:r>
        <w:rPr>
          <w:rFonts w:ascii="PMingLiU" w:cs="PMingLiU" w:eastAsia="PMingLiU" w:hAnsi="PMingLiU"/>
          <w:sz w:val="11"/>
          <w:szCs w:val="11"/>
          <w:color w:val="auto"/>
        </w:rPr>
        <w:t>±7KHFDUU\LQJDPRXQWVRIRXUILQDQFLDOLQVWUXPHQWVLQFOXGLQJFDVKDQGFDVKHTXLYDOHQWVDFFRXQWVUHFHLYDEOHDFFRXQWV</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SD\DEOHDQGDFFUXHGH[SHQVHVDSSUR[LPDWHIDLUYDOXHGXHWRWKHVKRUWPDWXULWLHVRIWKHVHILQDQFLDOLQVWUXPHQWV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0"/>
        <w:spacing w:after="0" w:line="346" w:lineRule="auto"/>
        <w:rPr>
          <w:sz w:val="20"/>
          <w:szCs w:val="20"/>
          <w:color w:val="auto"/>
        </w:rPr>
      </w:pPr>
      <w:r>
        <w:rPr>
          <w:rFonts w:ascii="PMingLiU" w:cs="PMingLiU" w:eastAsia="PMingLiU" w:hAnsi="PMingLiU"/>
          <w:sz w:val="11"/>
          <w:szCs w:val="11"/>
          <w:b w:val="1"/>
          <w:bCs w:val="1"/>
          <w:color w:val="auto"/>
        </w:rPr>
        <w:t>&amp;RQFHQWUDWLRQRI&amp;UHGLW5LVN</w:t>
      </w:r>
      <w:r>
        <w:rPr>
          <w:rFonts w:ascii="PMingLiU" w:cs="PMingLiU" w:eastAsia="PMingLiU" w:hAnsi="PMingLiU"/>
          <w:sz w:val="11"/>
          <w:szCs w:val="11"/>
          <w:color w:val="auto"/>
        </w:rPr>
        <w:t>±)LQDQFLDOLQVWUXPHQWVWKDWSRWHQWLDOO\VXEMHFWXVWRVLJQLILFDQWFUHGLWULVNFRQVLVWSULQFLSDOO\RIFDVKHTXLYDOHQWVVKRUWWHUP</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LQYHVWPHQWVDQGWUDGHDFFRXQWVUHFHLYDEOH:HLQYHVWLQDYDULHW\RIILQDQFLDOLQVWUXPHQWVDQGE\SROLF\OLPLWWKHDPRXQWRIFUHGLWH[SRVXUHZLWKDQ\RQHLVVXHU</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55" w:name="page56"/>
    <w:bookmarkEnd w:id="55"/>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7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right="20"/>
        <w:spacing w:after="0" w:line="1270" w:lineRule="auto"/>
        <w:rPr>
          <w:sz w:val="20"/>
          <w:szCs w:val="20"/>
          <w:color w:val="auto"/>
        </w:rPr>
      </w:pPr>
      <w:r>
        <w:rPr>
          <w:rFonts w:ascii="PMingLiU" w:cs="PMingLiU" w:eastAsia="PMingLiU" w:hAnsi="PMingLiU"/>
          <w:sz w:val="6"/>
          <w:szCs w:val="6"/>
          <w:color w:val="auto"/>
        </w:rPr>
        <w:t xml:space="preserve">2XUWUDGHDFFRXQWVUHFHLYDEOHDUHSUHVHQWHGQHWRIDQDOORZDQFHIRUFUHGLWORVVHVZKLFKLVGHWHUPLQHGLQDFFRUGDQFHZLWKWKHJXLGDQFHSURYLGHGE\$6&amp;7RSLF </w:t>
      </w:r>
      <w:r>
        <w:rPr>
          <w:rFonts w:ascii="PMingLiU" w:cs="PMingLiU" w:eastAsia="PMingLiU" w:hAnsi="PMingLiU"/>
          <w:sz w:val="6"/>
          <w:szCs w:val="6"/>
          <w:i w:val="1"/>
          <w:iCs w:val="1"/>
          <w:color w:val="auto"/>
        </w:rPr>
        <w:t>)LQDQFLDO,QVWUXPHQWV&amp;UHGLW/RVVHV</w:t>
      </w:r>
      <w:r>
        <w:rPr>
          <w:rFonts w:ascii="PMingLiU" w:cs="PMingLiU" w:eastAsia="PMingLiU" w:hAnsi="PMingLiU"/>
          <w:sz w:val="6"/>
          <w:szCs w:val="6"/>
          <w:color w:val="auto"/>
        </w:rPr>
        <w:t>³$6&amp;´2XUFXVWRPHUVLQFOXGHVHPLFRQGXFWRUPDQXIDFWXUHUVDQGVHPLFRQGXFWRUWHVWVXEFRQWUDFWRUVWKURXJKRXWPDQ\</w:t>
      </w:r>
      <w:r>
        <w:rPr>
          <w:rFonts w:ascii="PMingLiU" w:cs="PMingLiU" w:eastAsia="PMingLiU" w:hAnsi="PMingLiU"/>
          <w:sz w:val="6"/>
          <w:szCs w:val="6"/>
          <w:i w:val="1"/>
          <w:iCs w:val="1"/>
          <w:color w:val="auto"/>
        </w:rPr>
        <w:t xml:space="preserve"> </w:t>
      </w:r>
      <w:r>
        <w:rPr>
          <w:rFonts w:ascii="PMingLiU" w:cs="PMingLiU" w:eastAsia="PMingLiU" w:hAnsi="PMingLiU"/>
          <w:sz w:val="6"/>
          <w:szCs w:val="6"/>
          <w:color w:val="auto"/>
        </w:rPr>
        <w:t>DUHDVRIWKHZRUOG:KLOHZHEHOLHYHWKDWRXUDOORZDQFHIRUFUHGLWORVVHVLVDGHTXDWHDQGUHSUHVHQWVRXUEHVWHVWLPDWHDW'HFHPEHUZHZLOOFRQWLQXHWR PRQLWRUFXVWRPHUOLTXLGLW\DQGRWKHUHFRQRPLFFRQGLWLRQVZKLFKPD\UHVXOWLQFKDQJHVWRRXUHVWLPDWHVUHJDUGLQJH[SHFWHGFUHGLWORVVHV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381" w:lineRule="auto"/>
        <w:rPr>
          <w:sz w:val="20"/>
          <w:szCs w:val="20"/>
          <w:color w:val="auto"/>
        </w:rPr>
      </w:pPr>
      <w:r>
        <w:rPr>
          <w:rFonts w:ascii="PMingLiU" w:cs="PMingLiU" w:eastAsia="PMingLiU" w:hAnsi="PMingLiU"/>
          <w:sz w:val="11"/>
          <w:szCs w:val="11"/>
          <w:b w:val="1"/>
          <w:bCs w:val="1"/>
          <w:color w:val="auto"/>
        </w:rPr>
        <w:t>,QYHQWRULHV</w:t>
      </w:r>
      <w:r>
        <w:rPr>
          <w:rFonts w:ascii="PMingLiU" w:cs="PMingLiU" w:eastAsia="PMingLiU" w:hAnsi="PMingLiU"/>
          <w:sz w:val="11"/>
          <w:szCs w:val="11"/>
          <w:color w:val="auto"/>
        </w:rPr>
        <w:t>±,QYHQWRULHVDUHVWDWHGDWWKHORZHURIFRVWGHWHUPLQHGRQDILUVWLQILUVWRXWEDVLVRUQHWUHDOL]DEOHYDOXH&amp;RVWLQFOXGHVODERUPDWHULDODQGRYHUKHDG</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FRVWV'HWHUPLQLQJWKHQHWUHDOL]DEOHYDOXHRILQYHQWRULHVLQYROYHVQXPHURXVHVWLPDWHVDQGMXGJPHQWVLQFOXGLQJSURMHFWLQJDYHUDJHVHOOLQJSULFHVDQGVDOHVYROXPHV IRUIXWXUHSHULRGV$VDUHVXOWRIWKHVHDQDO\VHVZHUHFRUGDFKDUJHWRFRVWRIVDOHVLQDGYDQFHRIWKHSHULRGZKHQWKHLQYHQWRU\LVVROGZKLFKRFFXUVZKHQ HVWLPDWHGPDUNHWYDOXHVDUHEHORZRXUFRVWV&amp;KDUJHVWRFRVWRIVDOHVIRUH[FHVVDQGREVROHWHLQYHQWRULHVWRWDOHGPLOOLRQPLOOLRQDQGPLOOLRQLQILVFDO DQGUHVSHFWLYHO\</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5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0"/>
        </w:trPr>
        <w:tc>
          <w:tcPr>
            <w:tcW w:w="5560" w:type="dxa"/>
            <w:vAlign w:val="bottom"/>
            <w:gridSpan w:val="2"/>
          </w:tcPr>
          <w:p>
            <w:pPr>
              <w:ind w:left="280"/>
              <w:spacing w:after="0"/>
              <w:rPr>
                <w:sz w:val="20"/>
                <w:szCs w:val="20"/>
                <w:color w:val="auto"/>
              </w:rPr>
            </w:pPr>
            <w:r>
              <w:rPr>
                <w:rFonts w:ascii="PMingLiU" w:cs="PMingLiU" w:eastAsia="PMingLiU" w:hAnsi="PMingLiU"/>
                <w:sz w:val="15"/>
                <w:szCs w:val="15"/>
                <w:color w:val="auto"/>
              </w:rPr>
              <w:t>,QYHQWRULHVE\FDWHJRU\ZHUHDVIROORZV</w:t>
            </w:r>
            <w:r>
              <w:rPr>
                <w:rFonts w:ascii="PMingLiU" w:cs="PMingLiU" w:eastAsia="PMingLiU" w:hAnsi="PMingLiU"/>
                <w:sz w:val="15"/>
                <w:szCs w:val="15"/>
                <w:i w:val="1"/>
                <w:iCs w:val="1"/>
                <w:color w:val="auto"/>
              </w:rPr>
              <w:t>LQWKRXVDQGV</w:t>
            </w:r>
            <w:r>
              <w:rPr>
                <w:rFonts w:ascii="PMingLiU" w:cs="PMingLiU" w:eastAsia="PMingLiU" w:hAnsi="PMingLiU"/>
                <w:sz w:val="15"/>
                <w:szCs w:val="15"/>
                <w:color w:val="auto"/>
              </w:rPr>
              <w:t/>
            </w: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5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556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820" w:type="dxa"/>
            <w:vAlign w:val="bottom"/>
          </w:tcPr>
          <w:p>
            <w:pPr>
              <w:ind w:left="1720"/>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26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r>
          </w:p>
        </w:tc>
      </w:tr>
      <w:tr>
        <w:trPr>
          <w:trHeight w:val="219"/>
        </w:trPr>
        <w:tc>
          <w:tcPr>
            <w:tcW w:w="556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820" w:type="dxa"/>
            <w:vAlign w:val="bottom"/>
          </w:tcPr>
          <w:p>
            <w:pPr>
              <w:ind w:left="1720"/>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9"/>
                <w:szCs w:val="19"/>
                <w:color w:val="auto"/>
              </w:rPr>
            </w:pPr>
          </w:p>
        </w:tc>
        <w:tc>
          <w:tcPr>
            <w:tcW w:w="1100" w:type="dxa"/>
            <w:vAlign w:val="bottom"/>
          </w:tcPr>
          <w:p>
            <w:pPr>
              <w:jc w:val="right"/>
              <w:ind w:right="343"/>
              <w:spacing w:after="0"/>
              <w:rPr>
                <w:sz w:val="20"/>
                <w:szCs w:val="20"/>
                <w:color w:val="auto"/>
              </w:rPr>
            </w:pPr>
            <w:r>
              <w:rPr>
                <w:rFonts w:ascii="PMingLiU" w:cs="PMingLiU" w:eastAsia="PMingLiU" w:hAnsi="PMingLiU"/>
                <w:sz w:val="15"/>
                <w:szCs w:val="15"/>
                <w:color w:val="auto"/>
              </w:rPr>
              <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43"/>
              <w:spacing w:after="0"/>
              <w:rPr>
                <w:sz w:val="20"/>
                <w:szCs w:val="20"/>
                <w:color w:val="auto"/>
              </w:rPr>
            </w:pPr>
            <w:r>
              <w:rPr>
                <w:rFonts w:ascii="PMingLiU" w:cs="PMingLiU" w:eastAsia="PMingLiU" w:hAnsi="PMingLiU"/>
                <w:sz w:val="15"/>
                <w:szCs w:val="15"/>
                <w:color w:val="auto"/>
              </w:rPr>
              <w:t/>
            </w:r>
          </w:p>
        </w:tc>
        <w:tc>
          <w:tcPr>
            <w:tcW w:w="26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r>
          </w:p>
        </w:tc>
      </w:tr>
      <w:tr>
        <w:trPr>
          <w:trHeight w:val="183"/>
        </w:trPr>
        <w:tc>
          <w:tcPr>
            <w:tcW w:w="420" w:type="dxa"/>
            <w:vAlign w:val="bottom"/>
          </w:tcPr>
          <w:p>
            <w:pPr>
              <w:spacing w:after="0"/>
              <w:rPr>
                <w:sz w:val="15"/>
                <w:szCs w:val="15"/>
                <w:color w:val="auto"/>
              </w:rPr>
            </w:pPr>
          </w:p>
        </w:tc>
        <w:tc>
          <w:tcPr>
            <w:tcW w:w="514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5DZPDWHULDOVDQGSXUFKDVHGSDUWV</w:t>
            </w:r>
          </w:p>
        </w:tc>
        <w:tc>
          <w:tcPr>
            <w:tcW w:w="1820" w:type="dxa"/>
            <w:vAlign w:val="bottom"/>
            <w:tcBorders>
              <w:top w:val="single" w:sz="8" w:color="D2EEF5"/>
            </w:tcBorders>
            <w:shd w:val="clear" w:color="auto" w:fill="D2EEF5"/>
          </w:tcPr>
          <w:p>
            <w:pPr>
              <w:ind w:left="1720"/>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shd w:val="clear" w:color="auto" w:fill="D2EEF5"/>
          </w:tcPr>
          <w:p>
            <w:pPr>
              <w:jc w:val="right"/>
              <w:ind w:right="23"/>
              <w:spacing w:after="0"/>
              <w:rPr>
                <w:sz w:val="20"/>
                <w:szCs w:val="20"/>
                <w:color w:val="auto"/>
              </w:rPr>
            </w:pPr>
            <w:r>
              <w:rPr>
                <w:rFonts w:ascii="PMingLiU" w:cs="PMingLiU" w:eastAsia="PMingLiU" w:hAnsi="PMingLiU"/>
                <w:sz w:val="15"/>
                <w:szCs w:val="15"/>
                <w:color w:val="auto"/>
              </w:rPr>
              <w:t/>
            </w:r>
          </w:p>
        </w:tc>
        <w:tc>
          <w:tcPr>
            <w:tcW w:w="1260" w:type="dxa"/>
            <w:vAlign w:val="bottom"/>
            <w:tcBorders>
              <w:top w:val="single" w:sz="8" w:color="auto"/>
            </w:tcBorders>
            <w:gridSpan w:val="2"/>
            <w:shd w:val="clear" w:color="auto" w:fill="D2EEF5"/>
          </w:tcPr>
          <w:p>
            <w:pPr>
              <w:ind w:left="860"/>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shd w:val="clear" w:color="auto" w:fill="D2EEF5"/>
          </w:tcPr>
          <w:p>
            <w:pPr>
              <w:spacing w:after="0"/>
              <w:rPr>
                <w:sz w:val="15"/>
                <w:szCs w:val="15"/>
                <w:color w:val="auto"/>
              </w:rPr>
            </w:pPr>
          </w:p>
        </w:tc>
        <w:tc>
          <w:tcPr>
            <w:tcW w:w="180" w:type="dxa"/>
            <w:vAlign w:val="bottom"/>
            <w:tcBorders>
              <w:top w:val="single" w:sz="8" w:color="auto"/>
            </w:tcBorders>
            <w:shd w:val="clear" w:color="auto" w:fill="D2EEF5"/>
          </w:tcPr>
          <w:p>
            <w:pPr>
              <w:jc w:val="right"/>
              <w:ind w:right="43"/>
              <w:spacing w:after="0"/>
              <w:rPr>
                <w:sz w:val="20"/>
                <w:szCs w:val="20"/>
                <w:color w:val="auto"/>
              </w:rPr>
            </w:pPr>
            <w:r>
              <w:rPr>
                <w:rFonts w:ascii="PMingLiU" w:cs="PMingLiU" w:eastAsia="PMingLiU" w:hAnsi="PMingLiU"/>
                <w:sz w:val="15"/>
                <w:szCs w:val="15"/>
                <w:color w:val="auto"/>
              </w:rPr>
              <w:t/>
            </w:r>
          </w:p>
        </w:tc>
        <w:tc>
          <w:tcPr>
            <w:tcW w:w="124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tcBorders>
            <w:shd w:val="clear" w:color="auto" w:fill="D2EEF5"/>
          </w:tcPr>
          <w:p>
            <w:pPr>
              <w:spacing w:after="0"/>
              <w:rPr>
                <w:sz w:val="15"/>
                <w:szCs w:val="15"/>
                <w:color w:val="auto"/>
              </w:rPr>
            </w:pPr>
          </w:p>
        </w:tc>
      </w:tr>
      <w:tr>
        <w:trPr>
          <w:trHeight w:val="190"/>
        </w:trPr>
        <w:tc>
          <w:tcPr>
            <w:tcW w:w="42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PMingLiU" w:cs="PMingLiU" w:eastAsia="PMingLiU" w:hAnsi="PMingLiU"/>
                <w:sz w:val="15"/>
                <w:szCs w:val="15"/>
                <w:color w:val="auto"/>
              </w:rPr>
              <w:t>:RUNLQSURFHVV</w:t>
            </w:r>
          </w:p>
        </w:tc>
        <w:tc>
          <w:tcPr>
            <w:tcW w:w="2000" w:type="dxa"/>
            <w:vAlign w:val="bottom"/>
            <w:gridSpan w:val="2"/>
          </w:tcPr>
          <w:p>
            <w:pPr>
              <w:ind w:left="1720"/>
              <w:spacing w:after="0"/>
              <w:rPr>
                <w:sz w:val="20"/>
                <w:szCs w:val="20"/>
                <w:color w:val="auto"/>
              </w:rPr>
            </w:pPr>
            <w:r>
              <w:rPr>
                <w:rFonts w:ascii="PMingLiU" w:cs="PMingLiU" w:eastAsia="PMingLiU" w:hAnsi="PMingLiU"/>
                <w:sz w:val="15"/>
                <w:szCs w:val="15"/>
                <w:color w:val="auto"/>
              </w:rPr>
              <w:t> </w:t>
            </w:r>
          </w:p>
        </w:tc>
        <w:tc>
          <w:tcPr>
            <w:tcW w:w="1640" w:type="dxa"/>
            <w:vAlign w:val="bottom"/>
            <w:gridSpan w:val="5"/>
          </w:tcPr>
          <w:p>
            <w:pPr>
              <w:ind w:left="860"/>
              <w:spacing w:after="0"/>
              <w:rPr>
                <w:sz w:val="20"/>
                <w:szCs w:val="20"/>
                <w:color w:val="auto"/>
              </w:rPr>
            </w:pPr>
            <w:r>
              <w:rPr>
                <w:rFonts w:ascii="PMingLiU" w:cs="PMingLiU" w:eastAsia="PMingLiU" w:hAnsi="PMingLiU"/>
                <w:sz w:val="15"/>
                <w:szCs w:val="15"/>
                <w:color w:val="auto"/>
              </w:rPr>
              <w:t>  </w:t>
            </w:r>
          </w:p>
        </w:tc>
        <w:tc>
          <w:tcPr>
            <w:tcW w:w="1360" w:type="dxa"/>
            <w:vAlign w:val="bottom"/>
            <w:gridSpan w:val="3"/>
          </w:tcPr>
          <w:p>
            <w:pPr>
              <w:jc w:val="right"/>
              <w:ind w:right="3"/>
              <w:spacing w:after="0"/>
              <w:rPr>
                <w:sz w:val="20"/>
                <w:szCs w:val="20"/>
                <w:color w:val="auto"/>
              </w:rPr>
            </w:pPr>
            <w:r>
              <w:rPr>
                <w:rFonts w:ascii="PMingLiU" w:cs="PMingLiU" w:eastAsia="PMingLiU" w:hAnsi="PMingLiU"/>
                <w:sz w:val="15"/>
                <w:szCs w:val="15"/>
                <w:color w:val="auto"/>
              </w:rPr>
              <w:t/>
            </w:r>
          </w:p>
        </w:tc>
      </w:tr>
      <w:tr>
        <w:trPr>
          <w:trHeight w:val="222"/>
        </w:trPr>
        <w:tc>
          <w:tcPr>
            <w:tcW w:w="420" w:type="dxa"/>
            <w:vAlign w:val="bottom"/>
          </w:tcPr>
          <w:p>
            <w:pPr>
              <w:spacing w:after="0"/>
              <w:rPr>
                <w:sz w:val="19"/>
                <w:szCs w:val="19"/>
                <w:color w:val="auto"/>
              </w:rPr>
            </w:pPr>
          </w:p>
        </w:tc>
        <w:tc>
          <w:tcPr>
            <w:tcW w:w="5140" w:type="dxa"/>
            <w:vAlign w:val="bottom"/>
            <w:shd w:val="clear" w:color="auto" w:fill="D2EEF5"/>
          </w:tcPr>
          <w:p>
            <w:pPr>
              <w:spacing w:after="0"/>
              <w:rPr>
                <w:sz w:val="20"/>
                <w:szCs w:val="20"/>
                <w:color w:val="auto"/>
              </w:rPr>
            </w:pPr>
            <w:r>
              <w:rPr>
                <w:rFonts w:ascii="PMingLiU" w:cs="PMingLiU" w:eastAsia="PMingLiU" w:hAnsi="PMingLiU"/>
                <w:sz w:val="15"/>
                <w:szCs w:val="15"/>
                <w:color w:val="auto"/>
              </w:rPr>
              <w:t>)LQLVKHGJRRGV</w:t>
            </w:r>
          </w:p>
        </w:tc>
        <w:tc>
          <w:tcPr>
            <w:tcW w:w="2000" w:type="dxa"/>
            <w:vAlign w:val="bottom"/>
            <w:gridSpan w:val="2"/>
            <w:shd w:val="clear" w:color="auto" w:fill="D2EEF5"/>
          </w:tcPr>
          <w:p>
            <w:pPr>
              <w:ind w:left="1720"/>
              <w:spacing w:after="0"/>
              <w:rPr>
                <w:sz w:val="20"/>
                <w:szCs w:val="20"/>
                <w:color w:val="auto"/>
              </w:rPr>
            </w:pPr>
            <w:r>
              <w:rPr>
                <w:rFonts w:ascii="PMingLiU" w:cs="PMingLiU" w:eastAsia="PMingLiU" w:hAnsi="PMingLiU"/>
                <w:sz w:val="15"/>
                <w:szCs w:val="15"/>
                <w:color w:val="auto"/>
              </w:rPr>
              <w:t> </w:t>
            </w:r>
          </w:p>
        </w:tc>
        <w:tc>
          <w:tcPr>
            <w:tcW w:w="1640" w:type="dxa"/>
            <w:vAlign w:val="bottom"/>
            <w:gridSpan w:val="5"/>
            <w:shd w:val="clear" w:color="auto" w:fill="D2EEF5"/>
          </w:tcPr>
          <w:p>
            <w:pPr>
              <w:ind w:left="860"/>
              <w:spacing w:after="0"/>
              <w:rPr>
                <w:sz w:val="20"/>
                <w:szCs w:val="20"/>
                <w:color w:val="auto"/>
              </w:rPr>
            </w:pPr>
            <w:r>
              <w:rPr>
                <w:rFonts w:ascii="PMingLiU" w:cs="PMingLiU" w:eastAsia="PMingLiU" w:hAnsi="PMingLiU"/>
                <w:sz w:val="15"/>
                <w:szCs w:val="15"/>
                <w:color w:val="auto"/>
              </w:rPr>
              <w:t>  </w:t>
            </w:r>
          </w:p>
        </w:tc>
        <w:tc>
          <w:tcPr>
            <w:tcW w:w="1360" w:type="dxa"/>
            <w:vAlign w:val="bottom"/>
            <w:gridSpan w:val="3"/>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r>
      <w:tr>
        <w:trPr>
          <w:trHeight w:val="174"/>
        </w:trPr>
        <w:tc>
          <w:tcPr>
            <w:tcW w:w="420" w:type="dxa"/>
            <w:vAlign w:val="bottom"/>
          </w:tcPr>
          <w:p>
            <w:pPr>
              <w:spacing w:after="0"/>
              <w:rPr>
                <w:sz w:val="15"/>
                <w:szCs w:val="15"/>
                <w:color w:val="auto"/>
              </w:rPr>
            </w:pPr>
          </w:p>
        </w:tc>
        <w:tc>
          <w:tcPr>
            <w:tcW w:w="5140" w:type="dxa"/>
            <w:vAlign w:val="bottom"/>
            <w:tcBorders>
              <w:top w:val="single" w:sz="8" w:color="D2EEF5"/>
            </w:tcBorders>
          </w:tcPr>
          <w:p>
            <w:pPr>
              <w:ind w:left="140"/>
              <w:spacing w:after="0" w:line="174" w:lineRule="exact"/>
              <w:rPr>
                <w:sz w:val="20"/>
                <w:szCs w:val="20"/>
                <w:color w:val="auto"/>
              </w:rPr>
            </w:pPr>
            <w:r>
              <w:rPr>
                <w:rFonts w:ascii="PMingLiU" w:cs="PMingLiU" w:eastAsia="PMingLiU" w:hAnsi="PMingLiU"/>
                <w:sz w:val="15"/>
                <w:szCs w:val="15"/>
                <w:color w:val="auto"/>
              </w:rPr>
              <w:t>7RWDOLQYHQWRULHV</w:t>
            </w:r>
          </w:p>
        </w:tc>
        <w:tc>
          <w:tcPr>
            <w:tcW w:w="1820" w:type="dxa"/>
            <w:vAlign w:val="bottom"/>
            <w:tcBorders>
              <w:top w:val="single" w:sz="8" w:color="D2EEF5"/>
            </w:tcBorders>
          </w:tcPr>
          <w:p>
            <w:pPr>
              <w:ind w:left="1720"/>
              <w:spacing w:after="0" w:line="174" w:lineRule="exact"/>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bottom w:val="single" w:sz="8" w:color="auto"/>
            </w:tcBorders>
          </w:tcPr>
          <w:p>
            <w:pPr>
              <w:jc w:val="right"/>
              <w:ind w:right="23"/>
              <w:spacing w:after="0" w:line="174" w:lineRule="exact"/>
              <w:rPr>
                <w:sz w:val="20"/>
                <w:szCs w:val="20"/>
                <w:color w:val="auto"/>
              </w:rPr>
            </w:pPr>
            <w:r>
              <w:rPr>
                <w:rFonts w:ascii="PMingLiU" w:cs="PMingLiU" w:eastAsia="PMingLiU" w:hAnsi="PMingLiU"/>
                <w:sz w:val="15"/>
                <w:szCs w:val="15"/>
                <w:color w:val="auto"/>
              </w:rPr>
              <w:t/>
            </w:r>
          </w:p>
        </w:tc>
        <w:tc>
          <w:tcPr>
            <w:tcW w:w="1260" w:type="dxa"/>
            <w:vAlign w:val="bottom"/>
            <w:tcBorders>
              <w:top w:val="single" w:sz="8" w:color="auto"/>
              <w:bottom w:val="single" w:sz="8" w:color="auto"/>
            </w:tcBorders>
            <w:gridSpan w:val="2"/>
          </w:tcPr>
          <w:p>
            <w:pPr>
              <w:jc w:val="right"/>
              <w:spacing w:after="0" w:line="174" w:lineRule="exact"/>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tcPr>
          <w:p>
            <w:pPr>
              <w:jc w:val="right"/>
              <w:spacing w:after="0" w:line="174" w:lineRule="exact"/>
              <w:rPr>
                <w:sz w:val="20"/>
                <w:szCs w:val="20"/>
                <w:color w:val="auto"/>
              </w:rPr>
            </w:pPr>
            <w:r>
              <w:rPr>
                <w:rFonts w:ascii="PMingLiU" w:cs="PMingLiU" w:eastAsia="PMingLiU" w:hAnsi="PMingLiU"/>
                <w:sz w:val="11"/>
                <w:szCs w:val="11"/>
                <w:color w:val="auto"/>
              </w:rPr>
              <w:t xml:space="preserve"> </w:t>
            </w:r>
            <w:r>
              <w:rPr>
                <w:rFonts w:ascii="PMingLiU" w:cs="PMingLiU" w:eastAsia="PMingLiU" w:hAnsi="PMingLiU"/>
                <w:sz w:val="19"/>
                <w:szCs w:val="19"/>
                <w:color w:val="auto"/>
                <w:vertAlign w:val="subscript"/>
              </w:rPr>
              <w:t/>
            </w:r>
          </w:p>
        </w:tc>
        <w:tc>
          <w:tcPr>
            <w:tcW w:w="20" w:type="dxa"/>
            <w:vAlign w:val="bottom"/>
            <w:tcBorders>
              <w:top w:val="single" w:sz="8" w:color="D2EEF5"/>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43"/>
              <w:spacing w:after="0" w:line="174" w:lineRule="exact"/>
              <w:rPr>
                <w:sz w:val="20"/>
                <w:szCs w:val="20"/>
                <w:color w:val="auto"/>
              </w:rPr>
            </w:pPr>
            <w:r>
              <w:rPr>
                <w:rFonts w:ascii="PMingLiU" w:cs="PMingLiU" w:eastAsia="PMingLiU" w:hAnsi="PMingLiU"/>
                <w:sz w:val="15"/>
                <w:szCs w:val="15"/>
                <w:color w:val="auto"/>
              </w:rPr>
              <w:t/>
            </w:r>
          </w:p>
        </w:tc>
        <w:tc>
          <w:tcPr>
            <w:tcW w:w="1240" w:type="dxa"/>
            <w:vAlign w:val="bottom"/>
            <w:tcBorders>
              <w:top w:val="single" w:sz="8" w:color="auto"/>
              <w:bottom w:val="single" w:sz="8" w:color="auto"/>
            </w:tcBorders>
            <w:gridSpan w:val="2"/>
          </w:tcPr>
          <w:p>
            <w:pPr>
              <w:jc w:val="right"/>
              <w:spacing w:after="0" w:line="174" w:lineRule="exact"/>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tcBorders>
          </w:tcPr>
          <w:p>
            <w:pPr>
              <w:jc w:val="right"/>
              <w:ind w:right="3"/>
              <w:spacing w:after="0" w:line="174" w:lineRule="exact"/>
              <w:rPr>
                <w:sz w:val="20"/>
                <w:szCs w:val="20"/>
                <w:color w:val="auto"/>
              </w:rPr>
            </w:pPr>
            <w:r>
              <w:rPr>
                <w:rFonts w:ascii="PMingLiU" w:cs="PMingLiU" w:eastAsia="PMingLiU" w:hAnsi="PMingLiU"/>
                <w:sz w:val="15"/>
                <w:szCs w:val="15"/>
                <w:color w:val="auto"/>
              </w:rPr>
              <w:t/>
            </w:r>
          </w:p>
        </w:tc>
      </w:tr>
      <w:tr>
        <w:trPr>
          <w:trHeight w:val="20"/>
        </w:trPr>
        <w:tc>
          <w:tcPr>
            <w:tcW w:w="4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b w:val="1"/>
          <w:bCs w:val="1"/>
          <w:color w:val="auto"/>
        </w:rPr>
        <w:t>3URSHUW\3ODQWDQG(TXLSPHQW</w:t>
      </w:r>
      <w:r>
        <w:rPr>
          <w:rFonts w:ascii="PMingLiU" w:cs="PMingLiU" w:eastAsia="PMingLiU" w:hAnsi="PMingLiU"/>
          <w:sz w:val="11"/>
          <w:szCs w:val="11"/>
          <w:color w:val="auto"/>
        </w:rPr>
        <w:t>±'HSUHFLDWLRQDQGDPRUWL]DWLRQRISURSHUW\SODQWDQGHTXLSPHQWERWKRZQHGDQGXQGHUILQDQFLQJOHDVHLVFDOFXODWHGSULQFLSDOO\RQ</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WKHVWUDLJKW OLQHPHWKRGEDVHGRQHVWLPDWHGXVHIXOOLYHVRIWKLUW\WRIRUW\\HDUVIRUEXLOGLQJVILYHWRILIWHHQ\HDUVIRUEXLOGLQJLPSURYHPHQWVWKUHHWRWHQ\HDUVIRU PDFKLQHU\HTXLSPHQWDQGVRIWZDUHDQGWKHOHDVHOLIHIRUILQDQFLQJOHDVHV/DQGLVQRWGHSUHFLDWHG</w:t>
      </w:r>
    </w:p>
    <w:tbl>
      <w:tblPr>
        <w:tblLayout w:type="fixed"/>
        <w:tblInd w:w="0" w:type="dxa"/>
        <w:tblCellMar>
          <w:top w:w="0" w:type="dxa"/>
          <w:left w:w="0" w:type="dxa"/>
          <w:bottom w:w="0" w:type="dxa"/>
          <w:right w:w="0" w:type="dxa"/>
        </w:tblCellMar>
      </w:tblPr>
      <w:tr>
        <w:trPr>
          <w:trHeight w:val="176"/>
        </w:trPr>
        <w:tc>
          <w:tcPr>
            <w:tcW w:w="420" w:type="dxa"/>
            <w:vAlign w:val="bottom"/>
          </w:tcPr>
          <w:p>
            <w:pPr>
              <w:jc w:val="right"/>
              <w:ind w:right="303"/>
              <w:spacing w:after="0" w:line="176" w:lineRule="exact"/>
              <w:rPr>
                <w:sz w:val="20"/>
                <w:szCs w:val="20"/>
                <w:color w:val="auto"/>
              </w:rPr>
            </w:pPr>
            <w:r>
              <w:rPr>
                <w:rFonts w:ascii="PMingLiU" w:cs="PMingLiU" w:eastAsia="PMingLiU" w:hAnsi="PMingLiU"/>
                <w:sz w:val="15"/>
                <w:szCs w:val="15"/>
                <w:color w:val="auto"/>
              </w:rPr>
              <w:t/>
            </w:r>
          </w:p>
        </w:tc>
        <w:tc>
          <w:tcPr>
            <w:tcW w:w="5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6380" w:type="dxa"/>
            <w:vAlign w:val="bottom"/>
            <w:gridSpan w:val="2"/>
          </w:tcPr>
          <w:p>
            <w:pPr>
              <w:ind w:left="280"/>
              <w:spacing w:after="0"/>
              <w:rPr>
                <w:sz w:val="20"/>
                <w:szCs w:val="20"/>
                <w:color w:val="auto"/>
              </w:rPr>
            </w:pPr>
            <w:r>
              <w:rPr>
                <w:rFonts w:ascii="PMingLiU" w:cs="PMingLiU" w:eastAsia="PMingLiU" w:hAnsi="PMingLiU"/>
                <w:sz w:val="15"/>
                <w:szCs w:val="15"/>
                <w:color w:val="auto"/>
                <w:w w:val="96"/>
              </w:rPr>
              <w:t>3URSHUW\SODQWDQGHTXLSPHQWDWFRVWFRQVLVWHGRIWKHIROORZLQJ</w:t>
            </w:r>
            <w:r>
              <w:rPr>
                <w:rFonts w:ascii="PMingLiU" w:cs="PMingLiU" w:eastAsia="PMingLiU" w:hAnsi="PMingLiU"/>
                <w:sz w:val="15"/>
                <w:szCs w:val="15"/>
                <w:i w:val="1"/>
                <w:iCs w:val="1"/>
                <w:color w:val="auto"/>
                <w:w w:val="96"/>
              </w:rPr>
              <w:t>LQWKRXVDQGV</w:t>
            </w:r>
            <w:r>
              <w:rPr>
                <w:rFonts w:ascii="PMingLiU" w:cs="PMingLiU" w:eastAsia="PMingLiU" w:hAnsi="PMingLiU"/>
                <w:sz w:val="15"/>
                <w:szCs w:val="15"/>
                <w:color w:val="auto"/>
                <w:w w:val="96"/>
              </w:rPr>
              <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5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638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040" w:type="dxa"/>
            <w:vAlign w:val="bottom"/>
          </w:tcPr>
          <w:p>
            <w:pPr>
              <w:ind w:left="940"/>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1240" w:type="dxa"/>
            <w:vAlign w:val="bottom"/>
          </w:tcPr>
          <w:p>
            <w:pPr>
              <w:jc w:val="right"/>
              <w:ind w:right="203"/>
              <w:spacing w:after="0"/>
              <w:rPr>
                <w:sz w:val="20"/>
                <w:szCs w:val="20"/>
                <w:color w:val="auto"/>
              </w:rPr>
            </w:pPr>
            <w:r>
              <w:rPr>
                <w:rFonts w:ascii="PMingLiU" w:cs="PMingLiU" w:eastAsia="PMingLiU" w:hAnsi="PMingLiU"/>
                <w:sz w:val="15"/>
                <w:szCs w:val="15"/>
                <w:color w:val="auto"/>
              </w:rPr>
              <w:t>'HFHPEHU</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203"/>
              <w:spacing w:after="0"/>
              <w:rPr>
                <w:sz w:val="20"/>
                <w:szCs w:val="20"/>
                <w:color w:val="auto"/>
              </w:rPr>
            </w:pPr>
            <w:r>
              <w:rPr>
                <w:rFonts w:ascii="PMingLiU" w:cs="PMingLiU" w:eastAsia="PMingLiU" w:hAnsi="PMingLiU"/>
                <w:sz w:val="15"/>
                <w:szCs w:val="15"/>
                <w:color w:val="auto"/>
              </w:rPr>
              <w:t>'HFHPEHU</w:t>
            </w:r>
          </w:p>
        </w:tc>
        <w:tc>
          <w:tcPr>
            <w:tcW w:w="10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r>
          </w:p>
        </w:tc>
      </w:tr>
      <w:tr>
        <w:trPr>
          <w:trHeight w:val="218"/>
        </w:trPr>
        <w:tc>
          <w:tcPr>
            <w:tcW w:w="638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040" w:type="dxa"/>
            <w:vAlign w:val="bottom"/>
          </w:tcPr>
          <w:p>
            <w:pPr>
              <w:ind w:left="940"/>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8"/>
                <w:szCs w:val="18"/>
                <w:color w:val="auto"/>
              </w:rPr>
            </w:pPr>
          </w:p>
        </w:tc>
        <w:tc>
          <w:tcPr>
            <w:tcW w:w="1240" w:type="dxa"/>
            <w:vAlign w:val="bottom"/>
          </w:tcPr>
          <w:p>
            <w:pPr>
              <w:jc w:val="right"/>
              <w:ind w:right="483"/>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83"/>
              <w:spacing w:after="0"/>
              <w:rPr>
                <w:sz w:val="20"/>
                <w:szCs w:val="20"/>
                <w:color w:val="auto"/>
              </w:rPr>
            </w:pPr>
            <w:r>
              <w:rPr>
                <w:rFonts w:ascii="PMingLiU" w:cs="PMingLiU" w:eastAsia="PMingLiU" w:hAnsi="PMingLiU"/>
                <w:sz w:val="15"/>
                <w:szCs w:val="15"/>
                <w:color w:val="auto"/>
              </w:rPr>
              <w:t/>
            </w:r>
          </w:p>
        </w:tc>
        <w:tc>
          <w:tcPr>
            <w:tcW w:w="10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r>
          </w:p>
        </w:tc>
      </w:tr>
      <w:tr>
        <w:trPr>
          <w:trHeight w:val="184"/>
        </w:trPr>
        <w:tc>
          <w:tcPr>
            <w:tcW w:w="420" w:type="dxa"/>
            <w:vAlign w:val="bottom"/>
          </w:tcPr>
          <w:p>
            <w:pPr>
              <w:spacing w:after="0"/>
              <w:rPr>
                <w:sz w:val="15"/>
                <w:szCs w:val="15"/>
                <w:color w:val="auto"/>
              </w:rPr>
            </w:pPr>
          </w:p>
        </w:tc>
        <w:tc>
          <w:tcPr>
            <w:tcW w:w="596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/DQGDQGODQGLPSURYHPHQWV</w:t>
            </w:r>
          </w:p>
        </w:tc>
        <w:tc>
          <w:tcPr>
            <w:tcW w:w="1040" w:type="dxa"/>
            <w:vAlign w:val="bottom"/>
            <w:tcBorders>
              <w:top w:val="single" w:sz="8" w:color="D2EEF5"/>
            </w:tcBorders>
            <w:shd w:val="clear" w:color="auto" w:fill="D2EEF5"/>
          </w:tcPr>
          <w:p>
            <w:pPr>
              <w:ind w:left="940"/>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4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spacing w:after="0"/>
              <w:rPr>
                <w:sz w:val="15"/>
                <w:szCs w:val="15"/>
                <w:color w:val="auto"/>
              </w:rPr>
            </w:pPr>
          </w:p>
        </w:tc>
      </w:tr>
      <w:tr>
        <w:trPr>
          <w:trHeight w:val="190"/>
        </w:trPr>
        <w:tc>
          <w:tcPr>
            <w:tcW w:w="4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PMingLiU" w:cs="PMingLiU" w:eastAsia="PMingLiU" w:hAnsi="PMingLiU"/>
                <w:sz w:val="15"/>
                <w:szCs w:val="15"/>
                <w:color w:val="auto"/>
              </w:rPr>
              <w:t>%XLOGLQJVDQGEXLOGLQJLPSURYHPHQWV</w:t>
            </w:r>
          </w:p>
        </w:tc>
        <w:tc>
          <w:tcPr>
            <w:tcW w:w="1220" w:type="dxa"/>
            <w:vAlign w:val="bottom"/>
            <w:gridSpan w:val="2"/>
          </w:tcPr>
          <w:p>
            <w:pPr>
              <w:ind w:left="940"/>
              <w:spacing w:after="0"/>
              <w:rPr>
                <w:sz w:val="20"/>
                <w:szCs w:val="20"/>
                <w:color w:val="auto"/>
              </w:rPr>
            </w:pPr>
            <w:r>
              <w:rPr>
                <w:rFonts w:ascii="PMingLiU" w:cs="PMingLiU" w:eastAsia="PMingLiU" w:hAnsi="PMingLiU"/>
                <w:sz w:val="15"/>
                <w:szCs w:val="15"/>
                <w:color w:val="auto"/>
              </w:rPr>
              <w:t> </w:t>
            </w:r>
          </w:p>
        </w:tc>
        <w:tc>
          <w:tcPr>
            <w:tcW w:w="13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32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132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222"/>
        </w:trPr>
        <w:tc>
          <w:tcPr>
            <w:tcW w:w="420" w:type="dxa"/>
            <w:vAlign w:val="bottom"/>
          </w:tcPr>
          <w:p>
            <w:pPr>
              <w:spacing w:after="0"/>
              <w:rPr>
                <w:sz w:val="19"/>
                <w:szCs w:val="19"/>
                <w:color w:val="auto"/>
              </w:rPr>
            </w:pPr>
          </w:p>
        </w:tc>
        <w:tc>
          <w:tcPr>
            <w:tcW w:w="5960" w:type="dxa"/>
            <w:vAlign w:val="bottom"/>
            <w:shd w:val="clear" w:color="auto" w:fill="D2EEF5"/>
          </w:tcPr>
          <w:p>
            <w:pPr>
              <w:spacing w:after="0"/>
              <w:rPr>
                <w:sz w:val="20"/>
                <w:szCs w:val="20"/>
                <w:color w:val="auto"/>
              </w:rPr>
            </w:pPr>
            <w:r>
              <w:rPr>
                <w:rFonts w:ascii="PMingLiU" w:cs="PMingLiU" w:eastAsia="PMingLiU" w:hAnsi="PMingLiU"/>
                <w:sz w:val="15"/>
                <w:szCs w:val="15"/>
                <w:color w:val="auto"/>
              </w:rPr>
              <w:t>0DFKLQHU\DQGHTXLSPHQW</w:t>
            </w:r>
          </w:p>
        </w:tc>
        <w:tc>
          <w:tcPr>
            <w:tcW w:w="1220" w:type="dxa"/>
            <w:vAlign w:val="bottom"/>
            <w:gridSpan w:val="2"/>
            <w:shd w:val="clear" w:color="auto" w:fill="D2EEF5"/>
          </w:tcPr>
          <w:p>
            <w:pPr>
              <w:ind w:left="940"/>
              <w:spacing w:after="0"/>
              <w:rPr>
                <w:sz w:val="20"/>
                <w:szCs w:val="20"/>
                <w:color w:val="auto"/>
              </w:rPr>
            </w:pPr>
            <w:r>
              <w:rPr>
                <w:rFonts w:ascii="PMingLiU" w:cs="PMingLiU" w:eastAsia="PMingLiU" w:hAnsi="PMingLiU"/>
                <w:sz w:val="15"/>
                <w:szCs w:val="15"/>
                <w:color w:val="auto"/>
              </w:rPr>
              <w:t> </w:t>
            </w:r>
          </w:p>
        </w:tc>
        <w:tc>
          <w:tcPr>
            <w:tcW w:w="13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2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132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62"/>
        </w:trPr>
        <w:tc>
          <w:tcPr>
            <w:tcW w:w="420" w:type="dxa"/>
            <w:vAlign w:val="bottom"/>
          </w:tcPr>
          <w:p>
            <w:pPr>
              <w:spacing w:after="0"/>
              <w:rPr>
                <w:sz w:val="14"/>
                <w:szCs w:val="14"/>
                <w:color w:val="auto"/>
              </w:rPr>
            </w:pPr>
          </w:p>
        </w:tc>
        <w:tc>
          <w:tcPr>
            <w:tcW w:w="5960" w:type="dxa"/>
            <w:vAlign w:val="bottom"/>
            <w:tcBorders>
              <w:top w:val="single" w:sz="8" w:color="D2EEF5"/>
            </w:tcBorders>
          </w:tcPr>
          <w:p>
            <w:pPr>
              <w:spacing w:after="0" w:line="162" w:lineRule="exact"/>
              <w:rPr>
                <w:sz w:val="20"/>
                <w:szCs w:val="20"/>
                <w:color w:val="auto"/>
              </w:rPr>
            </w:pPr>
            <w:r>
              <w:rPr>
                <w:rFonts w:ascii="PMingLiU" w:cs="PMingLiU" w:eastAsia="PMingLiU" w:hAnsi="PMingLiU"/>
                <w:sz w:val="15"/>
                <w:szCs w:val="15"/>
                <w:color w:val="auto"/>
              </w:rPr>
              <w:t/>
            </w:r>
          </w:p>
        </w:tc>
        <w:tc>
          <w:tcPr>
            <w:tcW w:w="1040" w:type="dxa"/>
            <w:vAlign w:val="bottom"/>
            <w:tcBorders>
              <w:top w:val="single" w:sz="8" w:color="D2EEF5"/>
            </w:tcBorders>
          </w:tcPr>
          <w:p>
            <w:pPr>
              <w:ind w:left="940"/>
              <w:spacing w:after="0" w:line="162" w:lineRule="exact"/>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tcPr>
          <w:p>
            <w:pPr>
              <w:spacing w:after="0" w:line="162" w:lineRule="exact"/>
              <w:rPr>
                <w:sz w:val="20"/>
                <w:szCs w:val="20"/>
                <w:color w:val="auto"/>
              </w:rPr>
            </w:pPr>
            <w:r>
              <w:rPr>
                <w:rFonts w:ascii="PMingLiU" w:cs="PMingLiU" w:eastAsia="PMingLiU" w:hAnsi="PMingLiU"/>
                <w:sz w:val="15"/>
                <w:szCs w:val="15"/>
                <w:color w:val="auto"/>
              </w:rPr>
              <w:t/>
            </w:r>
          </w:p>
        </w:tc>
        <w:tc>
          <w:tcPr>
            <w:tcW w:w="1240" w:type="dxa"/>
            <w:vAlign w:val="bottom"/>
            <w:tcBorders>
              <w:top w:val="single" w:sz="8" w:color="auto"/>
            </w:tcBorders>
          </w:tcPr>
          <w:p>
            <w:pPr>
              <w:jc w:val="right"/>
              <w:spacing w:after="0" w:line="162"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tcPr>
          <w:p>
            <w:pPr>
              <w:spacing w:after="0"/>
              <w:rPr>
                <w:sz w:val="14"/>
                <w:szCs w:val="14"/>
                <w:color w:val="auto"/>
              </w:rPr>
            </w:pPr>
          </w:p>
        </w:tc>
        <w:tc>
          <w:tcPr>
            <w:tcW w:w="140" w:type="dxa"/>
            <w:vAlign w:val="bottom"/>
            <w:tcBorders>
              <w:top w:val="single" w:sz="8" w:color="D2EEF5"/>
            </w:tcBorders>
          </w:tcPr>
          <w:p>
            <w:pPr>
              <w:ind w:left="40"/>
              <w:spacing w:after="0" w:line="162" w:lineRule="exact"/>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tcPr>
          <w:p>
            <w:pPr>
              <w:spacing w:after="0"/>
              <w:rPr>
                <w:sz w:val="14"/>
                <w:szCs w:val="14"/>
                <w:color w:val="auto"/>
              </w:rPr>
            </w:pPr>
          </w:p>
        </w:tc>
        <w:tc>
          <w:tcPr>
            <w:tcW w:w="160" w:type="dxa"/>
            <w:vAlign w:val="bottom"/>
            <w:tcBorders>
              <w:top w:val="single" w:sz="8" w:color="auto"/>
            </w:tcBorders>
          </w:tcPr>
          <w:p>
            <w:pPr>
              <w:spacing w:after="0" w:line="162" w:lineRule="exact"/>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tcBorders>
          </w:tcPr>
          <w:p>
            <w:pPr>
              <w:jc w:val="right"/>
              <w:spacing w:after="0" w:line="162" w:lineRule="exact"/>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tcPr>
          <w:p>
            <w:pPr>
              <w:spacing w:after="0"/>
              <w:rPr>
                <w:sz w:val="14"/>
                <w:szCs w:val="14"/>
                <w:color w:val="auto"/>
              </w:rPr>
            </w:pPr>
          </w:p>
        </w:tc>
        <w:tc>
          <w:tcPr>
            <w:tcW w:w="80" w:type="dxa"/>
            <w:vAlign w:val="bottom"/>
            <w:tcBorders>
              <w:top w:val="single" w:sz="8" w:color="D2EEF5"/>
            </w:tcBorders>
          </w:tcPr>
          <w:p>
            <w:pPr>
              <w:spacing w:after="0"/>
              <w:rPr>
                <w:sz w:val="14"/>
                <w:szCs w:val="14"/>
                <w:color w:val="auto"/>
              </w:rPr>
            </w:pPr>
          </w:p>
        </w:tc>
      </w:tr>
      <w:tr>
        <w:trPr>
          <w:trHeight w:val="202"/>
        </w:trPr>
        <w:tc>
          <w:tcPr>
            <w:tcW w:w="420" w:type="dxa"/>
            <w:vAlign w:val="bottom"/>
          </w:tcPr>
          <w:p>
            <w:pPr>
              <w:spacing w:after="0"/>
              <w:rPr>
                <w:sz w:val="17"/>
                <w:szCs w:val="17"/>
                <w:color w:val="auto"/>
              </w:rPr>
            </w:pPr>
          </w:p>
        </w:tc>
        <w:tc>
          <w:tcPr>
            <w:tcW w:w="5960" w:type="dxa"/>
            <w:vAlign w:val="bottom"/>
            <w:shd w:val="clear" w:color="auto" w:fill="D2EEF5"/>
          </w:tcPr>
          <w:p>
            <w:pPr>
              <w:spacing w:after="0"/>
              <w:rPr>
                <w:sz w:val="20"/>
                <w:szCs w:val="20"/>
                <w:color w:val="auto"/>
              </w:rPr>
            </w:pPr>
            <w:r>
              <w:rPr>
                <w:rFonts w:ascii="PMingLiU" w:cs="PMingLiU" w:eastAsia="PMingLiU" w:hAnsi="PMingLiU"/>
                <w:sz w:val="15"/>
                <w:szCs w:val="15"/>
                <w:color w:val="auto"/>
              </w:rPr>
              <w:t>/HVVDFFXPXODWHGGHSUHFLDWLRQDQGDPRUWL]DWLRQ</w:t>
            </w:r>
          </w:p>
        </w:tc>
        <w:tc>
          <w:tcPr>
            <w:tcW w:w="1220" w:type="dxa"/>
            <w:vAlign w:val="bottom"/>
            <w:gridSpan w:val="2"/>
            <w:shd w:val="clear" w:color="auto" w:fill="D2EEF5"/>
          </w:tcPr>
          <w:p>
            <w:pPr>
              <w:ind w:left="940"/>
              <w:spacing w:after="0"/>
              <w:rPr>
                <w:sz w:val="20"/>
                <w:szCs w:val="20"/>
                <w:color w:val="auto"/>
              </w:rPr>
            </w:pPr>
            <w:r>
              <w:rPr>
                <w:rFonts w:ascii="PMingLiU" w:cs="PMingLiU" w:eastAsia="PMingLiU" w:hAnsi="PMingLiU"/>
                <w:sz w:val="15"/>
                <w:szCs w:val="15"/>
                <w:color w:val="auto"/>
              </w:rPr>
              <w:t> </w:t>
            </w:r>
          </w:p>
        </w:tc>
        <w:tc>
          <w:tcPr>
            <w:tcW w:w="13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2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132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4"/>
        </w:trPr>
        <w:tc>
          <w:tcPr>
            <w:tcW w:w="6380" w:type="dxa"/>
            <w:vAlign w:val="bottom"/>
            <w:gridSpan w:val="2"/>
          </w:tcPr>
          <w:p>
            <w:pPr>
              <w:ind w:left="420"/>
              <w:spacing w:after="0"/>
              <w:rPr>
                <w:sz w:val="20"/>
                <w:szCs w:val="20"/>
                <w:color w:val="auto"/>
              </w:rPr>
            </w:pPr>
            <w:r>
              <w:rPr>
                <w:rFonts w:ascii="PMingLiU" w:cs="PMingLiU" w:eastAsia="PMingLiU" w:hAnsi="PMingLiU"/>
                <w:sz w:val="15"/>
                <w:szCs w:val="15"/>
                <w:color w:val="auto"/>
              </w:rPr>
              <w:t>3URSHUW\SODQWDQGHTXLSPHQWQHW</w:t>
            </w:r>
          </w:p>
        </w:tc>
        <w:tc>
          <w:tcPr>
            <w:tcW w:w="1040" w:type="dxa"/>
            <w:vAlign w:val="bottom"/>
          </w:tcPr>
          <w:p>
            <w:pPr>
              <w:ind w:left="940"/>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24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22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r>
          </w:p>
        </w:tc>
      </w:tr>
      <w:tr>
        <w:trPr>
          <w:trHeight w:val="20"/>
        </w:trPr>
        <w:tc>
          <w:tcPr>
            <w:tcW w:w="4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'HSUHFLDWLRQH[SHQVHZDVPLOOLRQLQILVFDOPLOOLRQLQILVFDODQGPLOOLRQLQILVFDO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60"/>
        <w:spacing w:after="0" w:line="346" w:lineRule="auto"/>
        <w:rPr>
          <w:sz w:val="20"/>
          <w:szCs w:val="20"/>
          <w:color w:val="auto"/>
        </w:rPr>
      </w:pPr>
      <w:r>
        <w:rPr>
          <w:rFonts w:ascii="PMingLiU" w:cs="PMingLiU" w:eastAsia="PMingLiU" w:hAnsi="PMingLiU"/>
          <w:sz w:val="11"/>
          <w:szCs w:val="11"/>
          <w:b w:val="1"/>
          <w:bCs w:val="1"/>
          <w:color w:val="auto"/>
        </w:rPr>
        <w:t>&amp;ORXG&amp;RPSXWLQJ,PSOHPHQWDWLRQ&amp;RVWV</w:t>
      </w:r>
      <w:r>
        <w:rPr>
          <w:rFonts w:ascii="PMingLiU" w:cs="PMingLiU" w:eastAsia="PMingLiU" w:hAnsi="PMingLiU"/>
          <w:sz w:val="11"/>
          <w:szCs w:val="11"/>
          <w:color w:val="auto"/>
        </w:rPr>
        <w:t>±:HKDYHFDSLWDOL]HGFHUWDLQFRVWVDVVRFLDWHGZLWKWKHLPSOHPHQWDWLRQRIRXUFORXGEDVHG(QWHUSULVH5HVRXUFH3ODQQLQJ</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³(53´V\VWHPLQDFFRUGDQFHZLWK$6&amp;7RSLF</w:t>
      </w:r>
      <w:r>
        <w:rPr>
          <w:rFonts w:ascii="PMingLiU" w:cs="PMingLiU" w:eastAsia="PMingLiU" w:hAnsi="PMingLiU"/>
          <w:sz w:val="11"/>
          <w:szCs w:val="11"/>
          <w:i w:val="1"/>
          <w:iCs w:val="1"/>
          <w:color w:val="auto"/>
        </w:rPr>
        <w:t>,QWDQJLEOHV *RRGZLOODQG2WKHU</w:t>
      </w:r>
      <w:r>
        <w:rPr>
          <w:rFonts w:ascii="PMingLiU" w:cs="PMingLiU" w:eastAsia="PMingLiU" w:hAnsi="PMingLiU"/>
          <w:sz w:val="11"/>
          <w:szCs w:val="11"/>
          <w:color w:val="auto"/>
        </w:rPr>
        <w:t>³$6&amp;´&amp;DSLWDOL]HGFRVWVLQFOXGHRQO\H[WHUQDOGLUHFWFRVWVRIPDWHULDOV DQGVHUYLFHVFRQVXPHGLQGHYHORSLQJWKHV\VWHPDQGLQWHUHVWFRVWVLQFXUUHGZKHQPDWHULDOZKLOHGHYHORSLQJWKHV\VWHP</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
        <w:spacing w:after="0" w:line="461" w:lineRule="auto"/>
        <w:rPr>
          <w:sz w:val="20"/>
          <w:szCs w:val="20"/>
          <w:color w:val="auto"/>
        </w:rPr>
      </w:pPr>
      <w:r>
        <w:rPr>
          <w:rFonts w:ascii="PMingLiU" w:cs="PMingLiU" w:eastAsia="PMingLiU" w:hAnsi="PMingLiU"/>
          <w:sz w:val="11"/>
          <w:szCs w:val="11"/>
          <w:color w:val="auto"/>
        </w:rPr>
        <w:t>7RWDOXQDPRUWL]HGFDSLWDOL]HGFORXGFRPSXWLQJLPSOHPHQWDWLRQFRVWVWRWDOHGPLOOLRQDQGPLOOLRQDW'HFHPEHUDQG'HFHPEHUUHVSHFWLYHO\ 7KHVHDPRXQWVDUHUHFRUGHGZLWKLQRWKHUFXUUHQWDVVHWVDQGRWKHUDVVHWVLQRXUFRQVROLGDWHGEDODQFHVKHHWV,PSOHPHQWDWLRQFRVWVDUHDPRUWL]HGXVLQJWKHVWUDLJKW OLQHPHWKRGRYHUVHYHQ\HDUVDQGZHUHFRUGHGDPRUWL]DWLRQH[SHQVHWRWDOLQJPLOOLRQLQHDFKRIWKH\HDUVHQGHG'HFHPEHU'HFHPEHUDQG 'HFHPEHU</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80"/>
        <w:spacing w:after="0" w:line="404" w:lineRule="auto"/>
        <w:rPr>
          <w:sz w:val="20"/>
          <w:szCs w:val="20"/>
          <w:color w:val="auto"/>
        </w:rPr>
      </w:pPr>
      <w:r>
        <w:rPr>
          <w:rFonts w:ascii="PMingLiU" w:cs="PMingLiU" w:eastAsia="PMingLiU" w:hAnsi="PMingLiU"/>
          <w:sz w:val="11"/>
          <w:szCs w:val="11"/>
          <w:b w:val="1"/>
          <w:bCs w:val="1"/>
          <w:color w:val="auto"/>
        </w:rPr>
        <w:t>6HJPHQW,QIRUPDWLRQ</w:t>
      </w:r>
      <w:r>
        <w:rPr>
          <w:rFonts w:ascii="PMingLiU" w:cs="PMingLiU" w:eastAsia="PMingLiU" w:hAnsi="PMingLiU"/>
          <w:sz w:val="11"/>
          <w:szCs w:val="11"/>
          <w:color w:val="auto"/>
        </w:rPr>
        <w:t>±:HDSSO\WKHSURYLVLRQVRI$6&amp;7RSLF</w:t>
      </w:r>
      <w:r>
        <w:rPr>
          <w:rFonts w:ascii="PMingLiU" w:cs="PMingLiU" w:eastAsia="PMingLiU" w:hAnsi="PMingLiU"/>
          <w:sz w:val="11"/>
          <w:szCs w:val="11"/>
          <w:i w:val="1"/>
          <w:iCs w:val="1"/>
          <w:color w:val="auto"/>
        </w:rPr>
        <w:t>6HJPHQW5HSRUWLQJ</w:t>
      </w:r>
      <w:r>
        <w:rPr>
          <w:rFonts w:ascii="PMingLiU" w:cs="PMingLiU" w:eastAsia="PMingLiU" w:hAnsi="PMingLiU"/>
          <w:sz w:val="11"/>
          <w:szCs w:val="11"/>
          <w:color w:val="auto"/>
        </w:rPr>
        <w:t>³$6&amp;´ZKLFKVHWVIRUWKDPDQDJHPHQWDSSURDFKWRVHJPHQW</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UHSRUWLQJDQGHVWDEOLVKHVUHTXLUHPHQWVWRUHSRUWVHOHFWHGVHJPHQWLQIRUPDWLRQTXDUWHUO\DQGWRUHSRUWDQQXDOO\HQWLW\ZLGHGLVFORVXUHVDERXWSURGXFWVPDMRU FXVWRPHUVDQGWKHJHRJUDSKLHVLQZKLFKWKHHQWLW\KROGVPDWHULDODVVHWVDQGUHSRUWVUHYHQXH$QRSHUDWLQJVHJPHQWLVGHILQHGDVDFRPSRQHQWWKDWHQJDJHVLQ EXVLQHVVDFWLYLWLHVZKRVHRSHUDWLQJUHVXOWVDUHUHYLHZHGE\WKH&amp;2'0DQGIRUZKLFKGLVFUHWHILQDQFLDOLQIRUPDWLRQLVDYDLODEOH:HKDYHGHWHUPLQHGWKDWRXUWKUHH LGHQWLILHGRSHUDWLQJVHJPHQWVDUH7+67DQG,62XU7+67DQG,6RSHUDWLQJVHJPHQWVTXDOLI\IRUDJJUHJDWLRQXQGHU$6&amp;GXHWRVLPLODULWLHVLQWKHLU FXVWRPHUVWKHLUHFRQRPLFFKDUDFWHULVWLFVDQGWKHQDWXUHRISURGXFWVDQGVHUYLFHVSURYLGHG$VDUHVXOWZHUHSRUWLQRQHVHJPHQW6HPLFRQGXFWRU7HVW ,QVSHFWLRQ</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56" w:name="page57"/>
    <w:bookmarkEnd w:id="56"/>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3">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47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b w:val="1"/>
          <w:bCs w:val="1"/>
          <w:color w:val="auto"/>
        </w:rPr>
        <w:t>*RRGZLOO,QWDQJLEOH$VVHWVDQG2WKHU/RQJ/LYHG$VVHWV</w:t>
      </w:r>
      <w:r>
        <w:rPr>
          <w:rFonts w:ascii="PMingLiU" w:cs="PMingLiU" w:eastAsia="PMingLiU" w:hAnsi="PMingLiU"/>
          <w:sz w:val="11"/>
          <w:szCs w:val="11"/>
          <w:color w:val="auto"/>
        </w:rPr>
        <w:t>±:HHYDOXDWHJRRGZLOOIRULPSDLUPHQWDQQXDOO\DQGZKHQHYHUHYHQWVRUFKDQJHVLQFLUFXPVWDQFHV</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LQGLFDWHWKDWWKHFDUU\LQJYDOXHPD\QRWEHUHFRYHUDEOH*RRGZLOOLPSDLUPHQWWHVWLQJLVSHUIRUPHGDWWKHUHSRUWLQJXQLWOHYHOE\FRPSDULQJWKHHVWLPDWHGIDLUYDOXHRI WKHUHSRUWLQJXQLWWRLWVFDUU\LQJYDOXHLQFOXGLQJJRRGZLOO,IWKHFDUU\LQJYDOXHH[FHHGVIDLUYDOXHDQLPSDLUPHQWFKDUJHLVUHFRJQL]HGIRUWKHDPRXQWE\ZKLFKWKH FDUU\LQJYDOXHH[FHHGVWKHIDLUYDOXHOLPLWHGWRWKHFDUU\LQJDPRXQWRIJRRGZLOO</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60"/>
        <w:spacing w:after="0" w:line="346" w:lineRule="auto"/>
        <w:rPr>
          <w:sz w:val="20"/>
          <w:szCs w:val="20"/>
          <w:color w:val="auto"/>
        </w:rPr>
      </w:pPr>
      <w:r>
        <w:rPr>
          <w:rFonts w:ascii="PMingLiU" w:cs="PMingLiU" w:eastAsia="PMingLiU" w:hAnsi="PMingLiU"/>
          <w:sz w:val="11"/>
          <w:szCs w:val="11"/>
          <w:color w:val="auto"/>
        </w:rPr>
        <w:t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¶VRSHUDWLQJSHUIRUPDQFHPHWULFV7KHLQGLFDWHGYDOXHVGHULYHGIURPWKHLQFRPHDQGPDUNHWDSSURDFKHVDUHHTXDOO\ZHLJKWHGWRGHWHUPLQHWKH HVWLPDWHGIDLUYDOXHRIHDFKUHSRUWLQJXQLW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60"/>
        <w:spacing w:after="0" w:line="346" w:lineRule="auto"/>
        <w:rPr>
          <w:sz w:val="20"/>
          <w:szCs w:val="20"/>
          <w:color w:val="auto"/>
        </w:rPr>
      </w:pPr>
      <w:r>
        <w:rPr>
          <w:rFonts w:ascii="PMingLiU" w:cs="PMingLiU" w:eastAsia="PMingLiU" w:hAnsi="PMingLiU"/>
          <w:sz w:val="11"/>
          <w:szCs w:val="11"/>
          <w:color w:val="auto"/>
        </w:rPr>
        <w:t>)RUHFDVWVRIIXWXUHFDVKIORZVDUHEDVHGRQPDQDJHPHQW¶VEHVWHVWLPDWHVRIIXWXUHQHWVDOHVDQGRSHUDWLQJH[SHQVHVWDNLQJLQWRDFFRXQWFXVWRPHUIRUHFDVWV LQGXVWU\WUDGHRUJDQL]DWLRQGDWDDQGJHQHUDOHFRQRPLFDQGPDUNHWFRQGLWLRQV)DLUYDOXHPHDVXUHPHQWVDUHLQKHUHQWO\VXEMHFWLYHDQGVHQVLWLYHWRFKDQJHVLQ DVVXPSWLRQV$GYHUVHFKDQJHVLQIRUHFDVWHGUHVXOWVGLVFRXQWUDWHVORQJ WHUPJURZWKDVVXPSWLRQVPDFURHFRQRPLFFRQGLWLRQVFXVWRPHUGHPDQGFRPSHWLWLYH G\QDPLFVRURWKHUIDFWRUVFRXOGUHVXOWLQDUHGXFWLRQLQWKHHVWLPDWHGIDLUYDOXHRIRQHRUPRUHUHSRUWLQJXQLWV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40"/>
        <w:spacing w:after="0" w:line="317" w:lineRule="auto"/>
        <w:rPr>
          <w:sz w:val="20"/>
          <w:szCs w:val="20"/>
          <w:color w:val="auto"/>
        </w:rPr>
      </w:pPr>
      <w:r>
        <w:rPr>
          <w:rFonts w:ascii="PMingLiU" w:cs="PMingLiU" w:eastAsia="PMingLiU" w:hAnsi="PMingLiU"/>
          <w:sz w:val="12"/>
          <w:szCs w:val="12"/>
          <w:color w:val="auto"/>
        </w:rPr>
        <w:t>$GGLWLRQDOO\JRRGZLOOLVUHTXLUHGWREHHYDOXDWHGIRULPSDLUPHQWEHWZHHQDQQXDOWHVWLQJGDWHVLILQGLFDWRUVRILPSDLUPHQWDULVH$VRI'HFHPEHUZH GHWHUPLQHGWKDWQRVXFKWULJJHULQJHYHQWVKDGRFFXUUHG,IFLUFXPVWDQFHVFKDQJHDQGDQLQWHULPLPSDLUPHQWDVVHVVPHQWLVUHTXLUHGLWFRXOGUHVXOWLQDQRQ FDVK LPSDLUPHQWFKDUJHZKLFKFRXOGEHPDWHULDODQGZRXOGDGYHUVHO\DIIHFWRXUUHVXOWVRIRSHUDWLRQVDQGILQDQFLDOFRQGLWLRQ</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40"/>
        <w:spacing w:after="0" w:line="346" w:lineRule="auto"/>
        <w:rPr>
          <w:sz w:val="20"/>
          <w:szCs w:val="20"/>
          <w:color w:val="auto"/>
        </w:rPr>
      </w:pPr>
      <w:r>
        <w:rPr>
          <w:rFonts w:ascii="PMingLiU" w:cs="PMingLiU" w:eastAsia="PMingLiU" w:hAnsi="PMingLiU"/>
          <w:sz w:val="11"/>
          <w:szCs w:val="11"/>
          <w:color w:val="auto"/>
        </w:rPr>
        <w:t>/RQJOLYHGDVVHWVDUHUHYLHZHGIRULPSDLUPHQWZKHQHYHUHYHQWVRUFKDQJHVLQFLUFXPVWDQFHVLQGLFDWHWKDWWKHFDUU\LQJDPRXQWRIWKHDVVHWVPLJKWQRWEH UHFRYHUDEOH&amp;RQGLWLRQVWKDWZRXOGQHFHVVLWDWHDQLPSDLUPHQWDVVHVVPHQWLQFOXGHDVLJQLILFDQWGHFOLQHLQWKHREVHUYDEOHPDUNHWYDOXHRIDQDVVHWDVLJQLILFDQW FKDQJHLQWKHH[WHQWRUPDQQHULQZKLFKDQDVVHWLVXVHGRUDQ\RWKHUVLJQLILFDQWDGYHUVHFKDQJHWKDWZRXOGLQGLFDWHWKDWWKHFDUU\LQJDPRXQWRIDQDVVHWRUJURXS RIDVVHWVPD\QRWEHUHFRYHUDEOH)RUORQJOLYHGDVVHWVLPSDLUPHQWORVVHVDUHRQO\UHFRUGHGLIWKHDVVHW¶VFDUU\LQJDPRXQWLVQRWUHFRYHUDEOHWKURXJKLWV XQGLVFRXQWHGIXWXUHFDVKIORZV:HPHDVXUHWKHLPSDLUPHQWORVVEDVHGRQWKHGLIIHUHQFHEHWZHHQWKHFDUU\LQJDPRXQWDQGHVWLPDWHGIDLUYDOXH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$VRI'HFHPEHUQRHYHQWVRUFRQGLWLRQVRFFXUUHGVXJJHVWLQJDQLPSDLUPHQWLQRXUORQJOLYHGDVVHWV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3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20"/>
          </w:cols>
          <w:pgMar w:left="800" w:top="343" w:right="820" w:bottom="1440" w:gutter="0" w:footer="0" w:header="0"/>
        </w:sectPr>
      </w:pPr>
    </w:p>
    <w:bookmarkStart w:id="57" w:name="page58"/>
    <w:bookmarkEnd w:id="57"/>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3">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47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right="40"/>
        <w:spacing w:after="0" w:line="317" w:lineRule="auto"/>
        <w:rPr>
          <w:sz w:val="20"/>
          <w:szCs w:val="20"/>
          <w:color w:val="auto"/>
        </w:rPr>
      </w:pPr>
      <w:r>
        <w:rPr>
          <w:rFonts w:ascii="PMingLiU" w:cs="PMingLiU" w:eastAsia="PMingLiU" w:hAnsi="PMingLiU"/>
          <w:sz w:val="12"/>
          <w:szCs w:val="12"/>
          <w:b w:val="1"/>
          <w:bCs w:val="1"/>
          <w:color w:val="auto"/>
        </w:rPr>
        <w:t>3URGXFW DUUDQW\</w:t>
      </w:r>
      <w:r>
        <w:rPr>
          <w:rFonts w:ascii="PMingLiU" w:cs="PMingLiU" w:eastAsia="PMingLiU" w:hAnsi="PMingLiU"/>
          <w:sz w:val="12"/>
          <w:szCs w:val="12"/>
          <w:color w:val="auto"/>
        </w:rPr>
        <w:t>±3URGXFWZDUUDQW\FRVWVDUHDFFUXHGLQWKHSHULRGVDOHVDUHUHFRJQL]HG2XUSURGXFWVDUHJHQHUDOO\VROGZLWKVWDQGDUGZDUUDQW\SHULRGVZKLFK</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GLIIHUE\SURGXFWUDQJLQJIURPWRPRQWKV3DUWVDQGODERUDUHW\SLFDOO\FRYHUHGXQGHUWKHWHUPVRIWKHZDUUDQW\DJUHHPHQW2XUZDUUDQW\H[SHQVHDFFUXDOVDUH</w:t>
      </w:r>
    </w:p>
    <w:p>
      <w:pPr>
        <w:spacing w:after="0" w:line="1" w:lineRule="exact"/>
        <w:rPr>
          <w:sz w:val="20"/>
          <w:szCs w:val="20"/>
          <w:color w:val="auto"/>
        </w:rPr>
      </w:pPr>
    </w:p>
    <w:p>
      <w:pPr>
        <w:ind w:left="280" w:right="320"/>
        <w:spacing w:after="0" w:line="346" w:lineRule="auto"/>
        <w:rPr>
          <w:sz w:val="20"/>
          <w:szCs w:val="20"/>
          <w:color w:val="auto"/>
        </w:rPr>
      </w:pPr>
      <w:r>
        <w:rPr>
          <w:rFonts w:ascii="PMingLiU" w:cs="PMingLiU" w:eastAsia="PMingLiU" w:hAnsi="PMingLiU"/>
          <w:sz w:val="11"/>
          <w:szCs w:val="11"/>
          <w:color w:val="auto"/>
        </w:rPr>
        <w:t>EDVHGRQKLVWRULFDODQGHVWLPDWHGFRVWVE\SURGXFWDQGFRQILJXUDWLRQ)URPWLPHWRWLPHZHRIIHUFXVWRPHUVH[WHQGHGZDUUDQWLHVEH\RQGWKHVWDQGDUGZDUUDQW\ SHULRG,QWKRVHVLWXDWLRQVWKHUHYHQXHUHODWLQJWRWKHH[WHQGHGZDUUDQW\LVGHIHUUHGDWLWVHVWLPDWHGIDLUYDOXHDQGUHFRJQL]HGRQDVWUDLJKWOLQHEDVLVRYHUWKH FRQWUDFWSHULRG&amp;RVWVDVVRFLDWHGZLWKRXUH[WHQGHGZDUUDQW\FRQWUDFWVDUHH[SHQVHGDVLQFXUUHG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80"/>
        <w:spacing w:after="0" w:line="346" w:lineRule="auto"/>
        <w:rPr>
          <w:sz w:val="20"/>
          <w:szCs w:val="20"/>
          <w:color w:val="auto"/>
        </w:rPr>
      </w:pPr>
      <w:r>
        <w:rPr>
          <w:rFonts w:ascii="PMingLiU" w:cs="PMingLiU" w:eastAsia="PMingLiU" w:hAnsi="PMingLiU"/>
          <w:sz w:val="11"/>
          <w:szCs w:val="11"/>
          <w:b w:val="1"/>
          <w:bCs w:val="1"/>
          <w:color w:val="auto"/>
        </w:rPr>
        <w:t>,QFRPH7D[HV</w:t>
      </w:r>
      <w:r>
        <w:rPr>
          <w:rFonts w:ascii="PMingLiU" w:cs="PMingLiU" w:eastAsia="PMingLiU" w:hAnsi="PMingLiU"/>
          <w:sz w:val="11"/>
          <w:szCs w:val="11"/>
          <w:color w:val="auto"/>
        </w:rPr>
        <w:t>±:HDVVHVVRXULQFRPHWD[SRVLWLRQVDQGUHFRUGWD[EHQHILWVIRUDOO\HDUVVXEMHFWWRH[DPLQDWLRQEDVHGXSRQPDQDJHPHQW¶VHYDOXDWLRQRIWKHIDFWV</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FLUFXPVWDQFHVDQGLQIRUPDWLRQDYDLODEOHDWWKHUHSRUWLQJGDWHV)RUWKRVHWD[SRVLWLRQVZKHUHLWLVPRUHOLNHO\WKDQQRWWKDWDWD[EHQHILWZLOOEHVXVWDLQHGZHKDYH UHFRUGHGWKHODUJHVWDPRXQWRIWD[EHQHILWZLWKDJUHDWHUWKDQSHUFHQWOLNHOLKRRGRIEHLQJUHDOL]HGXSRQXOWLPDWHVHWWOHPHQWZLWKDWD[LQJDXWKRULW\WKDWKDVIXOO NQRZOHGJHRIDOOUHOHYDQWLQIRUPDWLRQ)RUWKRVHLQFRPHWD[SRVLWLRQVZKHUHLWLVQRWPRUHOLNHO\WKDQQRWWKDWDWD[EHQHILWZLOOEHVXVWDLQHGQRWD[EHQHILWKDVEHHQ</w:t>
      </w:r>
    </w:p>
    <w:p>
      <w:pPr>
        <w:spacing w:after="0" w:line="1" w:lineRule="exact"/>
        <w:rPr>
          <w:sz w:val="20"/>
          <w:szCs w:val="20"/>
          <w:color w:val="auto"/>
        </w:rPr>
      </w:pPr>
    </w:p>
    <w:p>
      <w:pPr>
        <w:ind w:left="280" w:right="340"/>
        <w:spacing w:after="0"/>
        <w:rPr>
          <w:sz w:val="20"/>
          <w:szCs w:val="20"/>
          <w:color w:val="auto"/>
        </w:rPr>
      </w:pPr>
      <w:r>
        <w:rPr>
          <w:rFonts w:ascii="PMingLiU" w:cs="PMingLiU" w:eastAsia="PMingLiU" w:hAnsi="PMingLiU"/>
          <w:sz w:val="9"/>
          <w:szCs w:val="9"/>
          <w:color w:val="auto"/>
        </w:rPr>
        <w:t>UHFRJQL]HGLQWKHILQDQFLDOVWDWHPHQWV:KHUHDSSOLFDEOHDVVRFLDWHGLQWHUHVWDQGSHQDOWLHVKDYHDOVREHHQUHFRJQL]HGDQGUHFRUGHGQHWRIIHGHUDODQGVWDWHWD[ EHQHILWVLQLQFRPHWD[H[SHQVH</w:t>
      </w:r>
    </w:p>
    <w:p>
      <w:pPr>
        <w:spacing w:after="0" w:line="27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20"/>
        <w:spacing w:after="0" w:line="2141" w:lineRule="auto"/>
        <w:rPr>
          <w:sz w:val="20"/>
          <w:szCs w:val="20"/>
          <w:color w:val="auto"/>
        </w:rPr>
      </w:pPr>
      <w:r>
        <w:rPr>
          <w:rFonts w:ascii="PMingLiU" w:cs="PMingLiU" w:eastAsia="PMingLiU" w:hAnsi="PMingLiU"/>
          <w:sz w:val="4"/>
          <w:szCs w:val="4"/>
          <w:color w:val="auto"/>
        </w:rPr>
        <w:t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w:t>
      </w:r>
    </w:p>
    <w:p>
      <w:pPr>
        <w:spacing w:after="0" w:line="9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20"/>
        <w:spacing w:after="0" w:line="346" w:lineRule="auto"/>
        <w:rPr>
          <w:sz w:val="20"/>
          <w:szCs w:val="20"/>
          <w:color w:val="auto"/>
        </w:rPr>
      </w:pPr>
      <w:r>
        <w:rPr>
          <w:rFonts w:ascii="PMingLiU" w:cs="PMingLiU" w:eastAsia="PMingLiU" w:hAnsi="PMingLiU"/>
          <w:sz w:val="11"/>
          <w:szCs w:val="11"/>
          <w:b w:val="1"/>
          <w:bCs w:val="1"/>
          <w:color w:val="auto"/>
        </w:rPr>
        <w:t>&amp;RQWLQJHQFLHVDQG/LWLJDWLRQ</w:t>
      </w:r>
      <w:r>
        <w:rPr>
          <w:rFonts w:ascii="PMingLiU" w:cs="PMingLiU" w:eastAsia="PMingLiU" w:hAnsi="PMingLiU"/>
          <w:sz w:val="11"/>
          <w:szCs w:val="11"/>
          <w:color w:val="auto"/>
        </w:rPr>
        <w:t>±:HDVVHVVWKHSUREDELOLW\RIDGYHUVHMXGJPHQWVLQFRQQHFWLRQZLWKFXUUHQWDQGWKUHDWHQHGOLWLJDWLRQ:HZRXOGDFFUXHWKHFRVWRI</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DQDGYHUVHMXGJPHQWLILQRXUHVWLPDWLRQWKHDGYHUVHRXWFRPHLVSUREDEOHDQGZHFDQUHDVRQDEO\HVWLPDWHWKHXOWLPDWHFRVW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80"/>
        <w:spacing w:after="0" w:line="346" w:lineRule="auto"/>
        <w:rPr>
          <w:sz w:val="20"/>
          <w:szCs w:val="20"/>
          <w:color w:val="auto"/>
        </w:rPr>
      </w:pPr>
      <w:r>
        <w:rPr>
          <w:rFonts w:ascii="PMingLiU" w:cs="PMingLiU" w:eastAsia="PMingLiU" w:hAnsi="PMingLiU"/>
          <w:sz w:val="11"/>
          <w:szCs w:val="11"/>
          <w:b w:val="1"/>
          <w:bCs w:val="1"/>
          <w:color w:val="auto"/>
        </w:rPr>
        <w:t>/HDVHV</w:t>
      </w:r>
      <w:r>
        <w:rPr>
          <w:rFonts w:ascii="PMingLiU" w:cs="PMingLiU" w:eastAsia="PMingLiU" w:hAnsi="PMingLiU"/>
          <w:sz w:val="11"/>
          <w:szCs w:val="11"/>
          <w:color w:val="auto"/>
        </w:rPr>
        <w:t>±:HGHWHUPLQHLIDFRQWUDFWFRQWDLQVDOHDVHDWLQFHSWLRQ2SHUDWLQJOHDVHVDUHLQFOXGHGLQRSHUDWLQJOHDVHULJKWRIXVH³528´DVVHWVFXUUHQWRWKHU</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DFFUXHGOLDELOLWLHVDQGORQJWHUPOHDVHOLDELOLWLHVRQRXUFRQVROLGDWHGEDODQFHVKHHWV)LQDQFHOHDVHVDUHLQFOXGHGLQSURSHUW\SODQWDQGHTXLSPHQWRWKHUFXUUHQW DFFUXHGOLDELOLWLHVDQGORQJWHUPOHDVHOLDELOLWLHVRQRXUFRQVROLGDWHGEDODQFHVKHHWV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0"/>
        <w:spacing w:after="0" w:line="346" w:lineRule="auto"/>
        <w:rPr>
          <w:sz w:val="20"/>
          <w:szCs w:val="20"/>
          <w:color w:val="auto"/>
        </w:rPr>
      </w:pPr>
      <w:r>
        <w:rPr>
          <w:rFonts w:ascii="PMingLiU" w:cs="PMingLiU" w:eastAsia="PMingLiU" w:hAnsi="PMingLiU"/>
          <w:sz w:val="11"/>
          <w:szCs w:val="11"/>
          <w:color w:val="auto"/>
        </w:rPr>
        <w:t>2SHUDWLQJOHDVH528DVVHWVDQGRSHUDWLQJOHDVHOLDELOLWLHVDUHUHFRJQL]HGEDVHGRQWKHSUHVHQWYDOXHRIWKHIXWXUHPLQLPXPOHDVHSD\PHQWVRYHUWKHOHDVHWHUPDW -DQXDU\WKHDGRSWLRQGDWHRI$FFRXQWLQJ6WDQGDUG8SGDWH³$68´</w:t>
      </w:r>
      <w:r>
        <w:rPr>
          <w:rFonts w:ascii="PMingLiU" w:cs="PMingLiU" w:eastAsia="PMingLiU" w:hAnsi="PMingLiU"/>
          <w:sz w:val="11"/>
          <w:szCs w:val="11"/>
          <w:i w:val="1"/>
          <w:iCs w:val="1"/>
          <w:color w:val="auto"/>
        </w:rPr>
        <w:t>/HDVHV7RSLF</w:t>
      </w:r>
      <w:r>
        <w:rPr>
          <w:rFonts w:ascii="PMingLiU" w:cs="PMingLiU" w:eastAsia="PMingLiU" w:hAnsi="PMingLiU"/>
          <w:sz w:val="11"/>
          <w:szCs w:val="11"/>
          <w:color w:val="auto"/>
        </w:rPr>
        <w:t>RUWKHFRPPHQFHPHQWGDWHIRUOHDVHVHQWHUHGLQWRDIWHU WKHDGRSWLRQGDWH$VPRVWRIRXUOHDVHVGRQRWSURYLGHDQLPSOLFLWUDWHZHXVHRXULQFUHPHQWDOERUURZLQJUDWHVIRUWKHUHPDLQLQJOHDVHWHUPVEDVHGRQWKH LQIRUPDWLRQDYDLODEOHDWWKHDGRSWLRQGDWHRUFRPPHQFHPHQWGDWHLQGHWHUPLQLQJWKHSUHVHQWYDOXHRIIXWXUHSD\PHQWV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
        <w:spacing w:after="0" w:line="346" w:lineRule="auto"/>
        <w:rPr>
          <w:sz w:val="20"/>
          <w:szCs w:val="20"/>
          <w:color w:val="auto"/>
        </w:rPr>
      </w:pPr>
      <w:r>
        <w:rPr>
          <w:rFonts w:ascii="PMingLiU" w:cs="PMingLiU" w:eastAsia="PMingLiU" w:hAnsi="PMingLiU"/>
          <w:sz w:val="11"/>
          <w:szCs w:val="11"/>
          <w:color w:val="auto"/>
        </w:rPr>
        <w:t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/HDVHVZLWKDQLQLWLDOWHUPRIPRQWKVRUOHVVDUHQRWUHFRUGHGRQWKHFRQVROLGDWHGEDODQFHVKHHWEXWUHFRJQL]HGLQRXUFRQVROLGDWHGVWDWHPHQWVRIRSHUDWLRQVRQD VWUDLJKWOLQHEDVLVRYHUWKHOHDVHWHUP:HDFFRXQWIRUOHDVHDQGQRQOHDVHFRPSRQHQWVDVDVLQJOHOHDVHFRPSRQHQWDQGLQFOXGHERWKLQRXUFDOFXODWLRQRIWKH528 DVVHWVDQGOHDVHOLDELOLWLHV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300"/>
        <w:spacing w:after="0" w:line="452" w:lineRule="auto"/>
        <w:rPr>
          <w:sz w:val="20"/>
          <w:szCs w:val="20"/>
          <w:color w:val="auto"/>
        </w:rPr>
      </w:pPr>
      <w:r>
        <w:rPr>
          <w:rFonts w:ascii="PMingLiU" w:cs="PMingLiU" w:eastAsia="PMingLiU" w:hAnsi="PMingLiU"/>
          <w:sz w:val="11"/>
          <w:szCs w:val="11"/>
          <w:color w:val="auto"/>
        </w:rPr>
        <w:t>:HVXEOHDVHFHUWDLQOHDVHGDVVHWVWRWKLUGSDUWLHVPDLQO\DVDUHVXOWRIXQXVHGVSDFHLQRXUIDFLOLWLHV1RQHRIRXUVXEOHDVHVFRQWDLQH[WHQVLRQRSWLRQV9DULDEOH OHDVHSD\PHQWVLQRXUVXEOHDVHVLQFOXGHWD[SD\PHQWVWKDWDUHEDVHGRQSUHYDLOLQJUDWHV:HDFFRXQWIRUOHDVHDQGQRQOHDVHFRPSRQHQWVDVDVLQJOHOHDVH FRPSRQHQW</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58" w:name="page59"/>
    <w:bookmarkEnd w:id="58"/>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3">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47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right="160"/>
        <w:spacing w:after="0" w:line="346" w:lineRule="auto"/>
        <w:rPr>
          <w:sz w:val="20"/>
          <w:szCs w:val="20"/>
          <w:color w:val="auto"/>
        </w:rPr>
      </w:pPr>
      <w:r>
        <w:rPr>
          <w:rFonts w:ascii="PMingLiU" w:cs="PMingLiU" w:eastAsia="PMingLiU" w:hAnsi="PMingLiU"/>
          <w:sz w:val="11"/>
          <w:szCs w:val="11"/>
          <w:b w:val="1"/>
          <w:bCs w:val="1"/>
          <w:color w:val="auto"/>
        </w:rPr>
        <w:t>5HYHQXH5HFRJQLWLRQ</w:t>
      </w:r>
      <w:r>
        <w:rPr>
          <w:rFonts w:ascii="PMingLiU" w:cs="PMingLiU" w:eastAsia="PMingLiU" w:hAnsi="PMingLiU"/>
          <w:sz w:val="11"/>
          <w:szCs w:val="11"/>
          <w:color w:val="auto"/>
        </w:rPr>
        <w:t>±2XUQHWVDOHVDUHGHULYHGIURPWKHVDOHRISURGXFWVDQGVHUYLFHVDQGDUHDGMXVWHGIRUHVWLPDWHGUHWXUQVDQGDOORZDQFHVZKLFKKLVWRULFDOO\</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KDYHEHHQLQVLJQLILFDQW:HUHFRJQL]HUHYHQXHZKHQWKHREOLJDWLRQVXQGHUWKHWHUPVRIDFRQWUDFWZLWKRXUFXVWRPHUVDUHVDWLVILHGJHQHUDOO\WKLVRFFXUVZLWKWKH WUDQVIHURIFRQWURORIRXUV\VWHPVDQGQRQV\VWHPSURGXFWVRUWKHFRPSOHWLRQRIVHUYLFHV,QFLUFXPVWDQFHVZKHUHFRQWUROLVQRWWUDQVIHUUHGXQWLOGHVWLQDWLRQRU DFFHSWDQFHZHGHIHUUHYHQXHUHFRJQLWLRQXQWLOVXFKHYHQWVRFFXU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60"/>
        <w:spacing w:after="0" w:line="346" w:lineRule="auto"/>
        <w:rPr>
          <w:sz w:val="20"/>
          <w:szCs w:val="20"/>
          <w:color w:val="auto"/>
        </w:rPr>
      </w:pPr>
      <w:r>
        <w:rPr>
          <w:rFonts w:ascii="PMingLiU" w:cs="PMingLiU" w:eastAsia="PMingLiU" w:hAnsi="PMingLiU"/>
          <w:sz w:val="11"/>
          <w:szCs w:val="11"/>
          <w:color w:val="auto"/>
        </w:rPr>
        <w:t>5HYHQXHIRUHVWDEOLVKHGSURGXFWVWKDWKDYHSUHYLRXVO\VDWLVILHGDFXVWRPHU¶VDFFHSWDQFHUHTXLUHPHQWVLVJHQHUDOO\UHFRJQL]HGXSRQVKLSPHQW,QFDVHVZKHUHD SULRUKLVWRU\RIFXVWRPHUDFFHSWDQFHFDQQRWEHGHPRQVWUDWHGDQGLQWKHFDVHRIQHZSURGXFWVUHYHQXHDQGFRVWRIVDOHVDUHGHIHUUHGXQWLOFXVWRPHUDFFHSWDQFH KDVEHHQUHFHLYHG2XUSRVWVKLSPHQWREOLJDWLRQVW\SLFDOO\LQFOXGHVWDQGDUGZDUUDQWLHV6HUYLFHUHYHQXHLVUHFRJQL]HGRYHUWLPHDVZHWUDQVIHUFRQWUROWRRXU FXVWRPHUIRUWKHUHODWHGFRQWUDFWRUXSRQFRPSOHWLRQRIWKHVHUYLFHVLIWKH\DUHVKRUWWHUPLQQDWXUH6SDUHVFRQWDFWRUDQGNLWUHYHQXHLVJHQHUDOO\UHFRJQL]HGXSRQ VKLSPHQW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1"/>
          <w:szCs w:val="11"/>
          <w:color w:val="auto"/>
        </w:rPr>
        <w:t>&amp;HUWDLQRIRXUHTXLSPHQWVDOHVKDYHPXOWLSOHSHUIRUPDQFHREOLJDWLRQVWKDWPD\RFFXUDWGLIIHUHQWSRLQWVLQWLPHRURYHUGLIIHUHQWSHULRGVRIWLPH)RUDUUDQJHPHQWV</w:t>
      </w:r>
    </w:p>
    <w:p>
      <w:pPr>
        <w:spacing w:after="0" w:line="59" w:lineRule="exact"/>
        <w:rPr>
          <w:sz w:val="20"/>
          <w:szCs w:val="20"/>
          <w:color w:val="auto"/>
        </w:rPr>
      </w:pPr>
    </w:p>
    <w:p>
      <w:pPr>
        <w:ind w:left="280"/>
        <w:spacing w:after="0"/>
        <w:rPr>
          <w:sz w:val="20"/>
          <w:szCs w:val="20"/>
          <w:color w:val="auto"/>
        </w:rPr>
      </w:pPr>
      <w:r>
        <w:rPr>
          <w:rFonts w:ascii="PMingLiU" w:cs="PMingLiU" w:eastAsia="PMingLiU" w:hAnsi="PMingLiU"/>
          <w:sz w:val="11"/>
          <w:szCs w:val="11"/>
          <w:color w:val="auto"/>
        </w:rPr>
        <w:t>FRQWDLQLQJPXOWLSOHSHUIRUPDQFHREOLJDWLRQVWKHUHYHQXHUHODWLQJWRWKHXQGHOLYHUHGSHUIRUPDQFHREOLJDWLRQLVGHIHUUHGXVLQJWKHUHODWLYHVWDQGDORQHVHOOLQJSULFH</w:t>
      </w:r>
    </w:p>
    <w:p>
      <w:pPr>
        <w:spacing w:after="0" w:line="59"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PHWKRGXWLOL]LQJHVWLPDWHGVDOHVSULFHVXQWLOVDWLVIDFWLRQRIWKHGHIHUUHGSHUIRUPDQFHREOLJDWLRQ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40"/>
        <w:spacing w:after="0" w:line="346" w:lineRule="auto"/>
        <w:rPr>
          <w:sz w:val="20"/>
          <w:szCs w:val="20"/>
          <w:color w:val="auto"/>
        </w:rPr>
      </w:pPr>
      <w:r>
        <w:rPr>
          <w:rFonts w:ascii="PMingLiU" w:cs="PMingLiU" w:eastAsia="PMingLiU" w:hAnsi="PMingLiU"/>
          <w:sz w:val="11"/>
          <w:szCs w:val="11"/>
          <w:color w:val="auto"/>
        </w:rPr>
        <w:t>8QVDWLVILHGSHUIRUPDQFHREOLJDWLRQVSULPDULO\UHSUHVHQWFRQWUDFWVIRUSURGXFWVZLWKIXWXUHGHOLYHU\GDWHV$W'HFHPEHUDQG'HFHPEHUZHKDG PLOOLRQDQGPLOOLRQRIUHYHQXHH[SHFWHGWREHUHFRJQL]HGLQWKHIXWXUHUHODWHGWRSHUIRUPDQFHREOLJDWLRQVWKDWDUHXQVDWLVILHGRUSDUWLDOO\XQVDWLVILHGIRU FRQWUDFWVZLWKRULJLQDOH[SHFWHGGXUDWLRQVRIRYHURQH\HDUUHVSHFWLYHO\$VDOORZHGXQGHU$6&amp;ZHKDYHRSWHGQRWWRGLVFORVHXQVDWLVILHGSHUIRUPDQFH REOLJDWLRQVIRUFRQWUDFWVZLWKRULJLQDOH[SHFWHGGXUDWLRQVRIOHVVWKDQRQH\HDU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80"/>
        <w:spacing w:after="0" w:line="452" w:lineRule="auto"/>
        <w:rPr>
          <w:sz w:val="20"/>
          <w:szCs w:val="20"/>
          <w:color w:val="auto"/>
        </w:rPr>
      </w:pPr>
      <w:r>
        <w:rPr>
          <w:rFonts w:ascii="PMingLiU" w:cs="PMingLiU" w:eastAsia="PMingLiU" w:hAnsi="PMingLiU"/>
          <w:sz w:val="11"/>
          <w:szCs w:val="11"/>
          <w:color w:val="auto"/>
        </w:rPr>
        <w:t>:HJHQHUDOO\VHOORXUHTXLSPHQWZLWKDSURGXFWZDUUDQW\7KHSURGXFWZDUUDQW\SURYLGHVDVVXUDQFHWRFXVWRPHUVWKDWGHOLYHUHGSURGXFWVDUHDVVSHFLILHGLQWKH FRQWUDFWDQ³DVVXUDQFHW\SHZDUUDQW\´7KHUHIRUHZHDFFRXQWIRUVXFKSURGXFWZDUUDQWLHVXQGHU$6&amp;7RSLF</w:t>
      </w:r>
      <w:r>
        <w:rPr>
          <w:rFonts w:ascii="PMingLiU" w:cs="PMingLiU" w:eastAsia="PMingLiU" w:hAnsi="PMingLiU"/>
          <w:sz w:val="11"/>
          <w:szCs w:val="11"/>
          <w:i w:val="1"/>
          <w:iCs w:val="1"/>
          <w:color w:val="auto"/>
        </w:rPr>
        <w:t>*XDUDQWHHV</w:t>
      </w:r>
      <w:r>
        <w:rPr>
          <w:rFonts w:ascii="PMingLiU" w:cs="PMingLiU" w:eastAsia="PMingLiU" w:hAnsi="PMingLiU"/>
          <w:sz w:val="11"/>
          <w:szCs w:val="11"/>
          <w:color w:val="auto"/>
        </w:rPr>
        <w:t>³$6&amp;´DQGQRWDVDVHSDUDWH SHUIRUPDQFHREOLJDWLRQ</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889" w:lineRule="auto"/>
        <w:rPr>
          <w:sz w:val="20"/>
          <w:szCs w:val="20"/>
          <w:color w:val="auto"/>
        </w:rPr>
      </w:pPr>
      <w:r>
        <w:rPr>
          <w:rFonts w:ascii="PMingLiU" w:cs="PMingLiU" w:eastAsia="PMingLiU" w:hAnsi="PMingLiU"/>
          <w:sz w:val="6"/>
          <w:szCs w:val="6"/>
          <w:color w:val="auto"/>
        </w:rPr>
        <w:t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60"/>
        <w:spacing w:after="0" w:line="346" w:lineRule="auto"/>
        <w:rPr>
          <w:sz w:val="20"/>
          <w:szCs w:val="20"/>
          <w:color w:val="auto"/>
        </w:rPr>
      </w:pPr>
      <w:r>
        <w:rPr>
          <w:rFonts w:ascii="PMingLiU" w:cs="PMingLiU" w:eastAsia="PMingLiU" w:hAnsi="PMingLiU"/>
          <w:sz w:val="11"/>
          <w:szCs w:val="11"/>
          <w:color w:val="auto"/>
        </w:rPr>
        <w:t>)RUFRQWUDFWVWKDWDUHOHVVWKDQRQH\HDULQGXUDWLRQZHKDYHHOHFWHGWRXVHWKHSUDFWLFDOH[SHGLHQWDYDLODEOHLQ$6&amp;WRH[SHQVHFRVWWRREWDLQFRQWUDFWVDVWKH\ DUHLQFXUUHGEHFDXVHWKH\ZRXOGEHDPRUWL]HGRYHUOHVVWKDQRQH\HDU</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40"/>
        <w:spacing w:after="0" w:line="346" w:lineRule="auto"/>
        <w:rPr>
          <w:sz w:val="20"/>
          <w:szCs w:val="20"/>
          <w:color w:val="auto"/>
        </w:rPr>
      </w:pPr>
      <w:r>
        <w:rPr>
          <w:rFonts w:ascii="PMingLiU" w:cs="PMingLiU" w:eastAsia="PMingLiU" w:hAnsi="PMingLiU"/>
          <w:sz w:val="11"/>
          <w:szCs w:val="11"/>
          <w:color w:val="auto"/>
        </w:rPr>
        <w:t>$FFRXQWVUHFHLYDEOHUHSUHVHQWRXUXQFRQGLWLRQDOULJKWWRUHFHLYHFRQVLGHUDWLRQIURPRXUFXVWRPHUV3D\PHQWWHUPVGRQRWH[FHHGRQH\HDUIURPWKHLQYRLFHGDWH DQGWKHUHIRUHGRQRWLQFOXGHDVLJQLILFDQWILQDQFLQJFRPSRQHQW7RGDWHWKHUHKDYHEHHQQRPDWHULDOLPSDLUPHQWORVVHVRQDFFRXQWVUHFHLYDEOH7KHUHZHUHQR PDWHULDOFRQWUDFWDVVHWVUHFRUGHGRQWKHFRQVROLGDWHGEDODQFHVKHHWLQDQ\RIWKHSHULRGVSUHVHQWHG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1"/>
          <w:szCs w:val="11"/>
          <w:color w:val="auto"/>
        </w:rPr>
        <w:t>2QVKLSPHQWVZKHUHVDOHVDUHQRWUHFRJQL]HGJURVVSURILWLVUHFRUGHGDVGHIHUUHGSURILWLQRXUFRQVROLGDWHGEDODQFHVKHHWUHSUHVHQWLQJWKHGLIIHUHQFHEHWZHHQWKH</w:t>
      </w:r>
    </w:p>
    <w:p>
      <w:pPr>
        <w:spacing w:after="0" w:line="59" w:lineRule="exact"/>
        <w:rPr>
          <w:sz w:val="20"/>
          <w:szCs w:val="20"/>
          <w:color w:val="auto"/>
        </w:rPr>
      </w:pPr>
    </w:p>
    <w:p>
      <w:pPr>
        <w:ind w:left="280" w:right="20"/>
        <w:spacing w:after="0" w:line="346" w:lineRule="auto"/>
        <w:rPr>
          <w:sz w:val="20"/>
          <w:szCs w:val="20"/>
          <w:color w:val="auto"/>
        </w:rPr>
      </w:pPr>
      <w:r>
        <w:rPr>
          <w:rFonts w:ascii="PMingLiU" w:cs="PMingLiU" w:eastAsia="PMingLiU" w:hAnsi="PMingLiU"/>
          <w:sz w:val="11"/>
          <w:szCs w:val="11"/>
          <w:color w:val="auto"/>
        </w:rPr>
        <w:t>UHFHLYDEOHUHFRUGHGDQGWKHLQYHQWRU\VKLSSHG,QFHUWDLQLQVWDQFHVZKHUHFXVWRPHUSD\PHQWVDUHUHFHLYHGSULRUWRSURGXFWVKLSPHQWWKHFXVWRPHU¶VSD\PHQWVDUH UHFRUGHGDVFXVWRPHUDGYDQFHV$W'HFHPEHUZHKDGGHIHUUHGUHYHQXHWRWDOLQJDSSUR[LPDWHO\PLOOLRQFXUUHQWGHIHUUHGSURILWRIPLOOLRQDQG GHIHUUHGSURILWH[SHFWHGWREHUHFRJQL]HGDIWHURQH\HDULQFOXGHGLQQRQFXUUHQWRWKHUDFFUXHGOLDELOLWLHVRIPLOOLRQ$W'HFHPEHUZHKDGGHIHUUHG UHYHQXHWRWDOLQJDSSUR[LPDWHO\PLOOLRQFXUUHQWGHIHUUHGSURILWRIPLOOLRQDQGGHIHUUHGSURILWH[SHFWHGWREHUHFRJQL]HGDIWHURQH\HDULQFOXGHGLQQRQFXUUHQW RWKHUDFFUXHGOLDELOLWLHVRIPLOOLRQ</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59" w:name="page60"/>
    <w:bookmarkEnd w:id="59"/>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6">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7pt"/>
            </w:pict>
          </mc:Fallback>
        </mc:AlternateConten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4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ind w:left="280"/>
              <w:spacing w:after="0"/>
              <w:rPr>
                <w:sz w:val="20"/>
                <w:szCs w:val="20"/>
                <w:color w:val="auto"/>
              </w:rPr>
            </w:pPr>
            <w:r>
              <w:rPr>
                <w:rFonts w:ascii="PMingLiU" w:cs="PMingLiU" w:eastAsia="PMingLiU" w:hAnsi="PMingLiU"/>
                <w:sz w:val="15"/>
                <w:szCs w:val="15"/>
                <w:color w:val="auto"/>
              </w:rPr>
              <w:t>'LVDJJUHJDWHGQHWVDOHVDUHDVIROORZV</w:t>
            </w: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4160" w:type="dxa"/>
            <w:vAlign w:val="bottom"/>
          </w:tcPr>
          <w:p>
            <w:pPr>
              <w:spacing w:after="0"/>
              <w:rPr>
                <w:sz w:val="17"/>
                <w:szCs w:val="17"/>
                <w:color w:val="auto"/>
              </w:rPr>
            </w:pPr>
          </w:p>
        </w:tc>
        <w:tc>
          <w:tcPr>
            <w:tcW w:w="1220" w:type="dxa"/>
            <w:vAlign w:val="bottom"/>
            <w:vMerge w:val="restart"/>
          </w:tcPr>
          <w:p>
            <w:pPr>
              <w:ind w:left="1120"/>
              <w:spacing w:after="0"/>
              <w:rPr>
                <w:sz w:val="20"/>
                <w:szCs w:val="20"/>
                <w:color w:val="auto"/>
              </w:rPr>
            </w:pPr>
            <w:r>
              <w:rPr>
                <w:rFonts w:ascii="PMingLiU" w:cs="PMingLiU" w:eastAsia="PMingLiU" w:hAnsi="PMingLiU"/>
                <w:sz w:val="15"/>
                <w:szCs w:val="15"/>
                <w:color w:val="auto"/>
              </w:rPr>
              <w:t/>
            </w:r>
          </w:p>
        </w:tc>
        <w:tc>
          <w:tcPr>
            <w:tcW w:w="3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580" w:type="dxa"/>
            <w:vAlign w:val="bottom"/>
            <w:gridSpan w:val="2"/>
            <w:vMerge w:val="restart"/>
          </w:tcPr>
          <w:p>
            <w:pPr>
              <w:jc w:val="right"/>
              <w:ind w:right="34"/>
              <w:spacing w:after="0"/>
              <w:rPr>
                <w:sz w:val="20"/>
                <w:szCs w:val="20"/>
                <w:color w:val="auto"/>
              </w:rPr>
            </w:pPr>
            <w:r>
              <w:rPr>
                <w:rFonts w:ascii="PMingLiU" w:cs="PMingLiU" w:eastAsia="PMingLiU" w:hAnsi="PMingLiU"/>
                <w:sz w:val="15"/>
                <w:szCs w:val="15"/>
                <w:color w:val="auto"/>
              </w:rPr>
              <w:t/>
            </w:r>
          </w:p>
        </w:tc>
        <w:tc>
          <w:tcPr>
            <w:tcW w:w="140" w:type="dxa"/>
            <w:vAlign w:val="bottom"/>
            <w:vMerge w:val="restart"/>
          </w:tcPr>
          <w:p>
            <w:pPr>
              <w:ind w:left="40"/>
              <w:spacing w:after="0"/>
              <w:rPr>
                <w:sz w:val="20"/>
                <w:szCs w:val="20"/>
                <w:color w:val="auto"/>
              </w:rPr>
            </w:pPr>
            <w:r>
              <w:rPr>
                <w:rFonts w:ascii="PMingLiU" w:cs="PMingLiU" w:eastAsia="PMingLiU" w:hAnsi="PMingLiU"/>
                <w:sz w:val="15"/>
                <w:szCs w:val="15"/>
                <w:color w:val="auto"/>
              </w:rPr>
              <w:t/>
            </w:r>
          </w:p>
        </w:tc>
        <w:tc>
          <w:tcPr>
            <w:tcW w:w="32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72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62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4"/>
        </w:trPr>
        <w:tc>
          <w:tcPr>
            <w:tcW w:w="458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1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41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6\VWHPV6HPLFRQGXFWRU7HVW  ,QVSHFWLRQ</w:t>
            </w:r>
          </w:p>
        </w:tc>
        <w:tc>
          <w:tcPr>
            <w:tcW w:w="1540" w:type="dxa"/>
            <w:vAlign w:val="bottom"/>
            <w:tcBorders>
              <w:top w:val="single" w:sz="8" w:color="auto"/>
            </w:tcBorders>
            <w:gridSpan w:val="2"/>
            <w:shd w:val="clear" w:color="auto" w:fill="D2EEF5"/>
          </w:tcPr>
          <w:p>
            <w:pPr>
              <w:ind w:left="1120"/>
              <w:spacing w:after="0"/>
              <w:rPr>
                <w:sz w:val="20"/>
                <w:szCs w:val="20"/>
                <w:color w:val="auto"/>
              </w:rPr>
            </w:pPr>
            <w:r>
              <w:rPr>
                <w:rFonts w:ascii="PMingLiU" w:cs="PMingLiU" w:eastAsia="PMingLiU" w:hAnsi="PMingLiU"/>
                <w:sz w:val="15"/>
                <w:szCs w:val="15"/>
                <w:color w:val="auto"/>
              </w:rPr>
              <w:t> </w:t>
            </w:r>
          </w:p>
        </w:tc>
        <w:tc>
          <w:tcPr>
            <w:tcW w:w="600" w:type="dxa"/>
            <w:vAlign w:val="bottom"/>
            <w:tcBorders>
              <w:top w:val="single" w:sz="8" w:color="auto"/>
            </w:tcBorders>
            <w:shd w:val="clear" w:color="auto" w:fill="D2EEF5"/>
          </w:tcPr>
          <w:p>
            <w:pPr>
              <w:spacing w:after="0"/>
              <w:rPr>
                <w:sz w:val="15"/>
                <w:szCs w:val="15"/>
                <w:color w:val="auto"/>
              </w:rPr>
            </w:pPr>
          </w:p>
        </w:tc>
        <w:tc>
          <w:tcPr>
            <w:tcW w:w="580" w:type="dxa"/>
            <w:vAlign w:val="bottom"/>
            <w:tcBorders>
              <w:top w:val="single" w:sz="8" w:color="auto"/>
            </w:tcBorders>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460" w:type="dxa"/>
            <w:vAlign w:val="bottom"/>
            <w:tcBorders>
              <w:top w:val="single" w:sz="8" w:color="auto"/>
            </w:tcBorders>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80" w:type="dxa"/>
            <w:vAlign w:val="bottom"/>
            <w:tcBorders>
              <w:top w:val="single" w:sz="8" w:color="auto"/>
            </w:tcBorders>
            <w:shd w:val="clear" w:color="auto" w:fill="D2EEF5"/>
          </w:tcPr>
          <w:p>
            <w:pPr>
              <w:spacing w:after="0"/>
              <w:rPr>
                <w:sz w:val="15"/>
                <w:szCs w:val="15"/>
                <w:color w:val="auto"/>
              </w:rPr>
            </w:pPr>
          </w:p>
        </w:tc>
        <w:tc>
          <w:tcPr>
            <w:tcW w:w="1020" w:type="dxa"/>
            <w:vAlign w:val="bottom"/>
            <w:tcBorders>
              <w:top w:val="single" w:sz="8" w:color="auto"/>
            </w:tcBorders>
            <w:gridSpan w:val="3"/>
            <w:shd w:val="clear" w:color="auto" w:fill="D2EEF5"/>
          </w:tcPr>
          <w:p>
            <w:pPr>
              <w:ind w:left="60"/>
              <w:spacing w:after="0"/>
              <w:rPr>
                <w:sz w:val="20"/>
                <w:szCs w:val="20"/>
                <w:color w:val="auto"/>
              </w:rPr>
            </w:pPr>
            <w:r>
              <w:rPr>
                <w:rFonts w:ascii="PMingLiU" w:cs="PMingLiU" w:eastAsia="PMingLiU" w:hAnsi="PMingLiU"/>
                <w:sz w:val="15"/>
                <w:szCs w:val="15"/>
                <w:color w:val="auto"/>
              </w:rPr>
              <w:t>  </w:t>
            </w:r>
          </w:p>
        </w:tc>
        <w:tc>
          <w:tcPr>
            <w:tcW w:w="580" w:type="dxa"/>
            <w:vAlign w:val="bottom"/>
            <w:tcBorders>
              <w:top w:val="single" w:sz="8" w:color="auto"/>
            </w:tcBorders>
            <w:shd w:val="clear" w:color="auto" w:fill="D2EEF5"/>
          </w:tcPr>
          <w:p>
            <w:pPr>
              <w:spacing w:after="0"/>
              <w:rPr>
                <w:sz w:val="15"/>
                <w:szCs w:val="15"/>
                <w:color w:val="auto"/>
              </w:rPr>
            </w:pPr>
          </w:p>
        </w:tc>
        <w:tc>
          <w:tcPr>
            <w:tcW w:w="5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PMingLiU" w:cs="PMingLiU" w:eastAsia="PMingLiU" w:hAnsi="PMingLiU"/>
                <w:sz w:val="15"/>
                <w:szCs w:val="15"/>
                <w:color w:val="auto"/>
              </w:rPr>
              <w:t>1RQV\VWHPV6HPLFRQGXFWRU7HVW  ,QVSHFWLRQ</w:t>
            </w:r>
          </w:p>
        </w:tc>
        <w:tc>
          <w:tcPr>
            <w:tcW w:w="1540" w:type="dxa"/>
            <w:vAlign w:val="bottom"/>
            <w:gridSpan w:val="2"/>
          </w:tcPr>
          <w:p>
            <w:pPr>
              <w:ind w:left="1120"/>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7"/>
                <w:szCs w:val="17"/>
                <w:color w:val="auto"/>
              </w:rPr>
            </w:pPr>
          </w:p>
        </w:tc>
        <w:tc>
          <w:tcPr>
            <w:tcW w:w="58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46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580" w:type="dxa"/>
            <w:vAlign w:val="bottom"/>
          </w:tcPr>
          <w:p>
            <w:pPr>
              <w:spacing w:after="0"/>
              <w:rPr>
                <w:sz w:val="17"/>
                <w:szCs w:val="17"/>
                <w:color w:val="auto"/>
              </w:rPr>
            </w:pPr>
          </w:p>
        </w:tc>
        <w:tc>
          <w:tcPr>
            <w:tcW w:w="1020" w:type="dxa"/>
            <w:vAlign w:val="bottom"/>
            <w:gridSpan w:val="3"/>
          </w:tcPr>
          <w:p>
            <w:pPr>
              <w:ind w:left="60"/>
              <w:spacing w:after="0"/>
              <w:rPr>
                <w:sz w:val="20"/>
                <w:szCs w:val="20"/>
                <w:color w:val="auto"/>
              </w:rPr>
            </w:pPr>
            <w:r>
              <w:rPr>
                <w:rFonts w:ascii="PMingLiU" w:cs="PMingLiU" w:eastAsia="PMingLiU" w:hAnsi="PMingLiU"/>
                <w:sz w:val="15"/>
                <w:szCs w:val="15"/>
                <w:color w:val="auto"/>
              </w:rPr>
              <w:t>  </w:t>
            </w:r>
          </w:p>
        </w:tc>
        <w:tc>
          <w:tcPr>
            <w:tcW w:w="58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16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1HWVDOHV</w:t>
            </w:r>
          </w:p>
        </w:tc>
        <w:tc>
          <w:tcPr>
            <w:tcW w:w="1220" w:type="dxa"/>
            <w:vAlign w:val="bottom"/>
            <w:tcBorders>
              <w:top w:val="single" w:sz="8" w:color="D2EEF5"/>
              <w:bottom w:val="single" w:sz="8" w:color="D2EEF5"/>
            </w:tcBorders>
            <w:shd w:val="clear" w:color="auto" w:fill="D2EEF5"/>
          </w:tcPr>
          <w:p>
            <w:pPr>
              <w:ind w:left="1120"/>
              <w:spacing w:after="0"/>
              <w:rPr>
                <w:sz w:val="20"/>
                <w:szCs w:val="20"/>
                <w:color w:val="auto"/>
              </w:rPr>
            </w:pPr>
            <w:r>
              <w:rPr>
                <w:rFonts w:ascii="PMingLiU" w:cs="PMingLiU" w:eastAsia="PMingLiU" w:hAnsi="PMingLiU"/>
                <w:sz w:val="15"/>
                <w:szCs w:val="15"/>
                <w:color w:val="auto"/>
              </w:rPr>
              <w:t/>
            </w:r>
          </w:p>
        </w:tc>
        <w:tc>
          <w:tcPr>
            <w:tcW w:w="320" w:type="dxa"/>
            <w:vAlign w:val="bottom"/>
            <w:tcBorders>
              <w:top w:val="single" w:sz="8" w:color="auto"/>
              <w:bottom w:val="single" w:sz="8" w:color="auto"/>
            </w:tcBorders>
            <w:shd w:val="clear" w:color="auto" w:fill="D2EEF5"/>
          </w:tcPr>
          <w:p>
            <w:pPr>
              <w:jc w:val="right"/>
              <w:ind w:right="163"/>
              <w:spacing w:after="0"/>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bottom w:val="single" w:sz="8" w:color="auto"/>
            </w:tcBorders>
            <w:shd w:val="clear" w:color="auto" w:fill="D2EEF5"/>
          </w:tcPr>
          <w:p>
            <w:pPr>
              <w:spacing w:after="0"/>
              <w:rPr>
                <w:sz w:val="16"/>
                <w:szCs w:val="16"/>
                <w:color w:val="auto"/>
              </w:rPr>
            </w:pPr>
          </w:p>
        </w:tc>
        <w:tc>
          <w:tcPr>
            <w:tcW w:w="5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D2EEF5"/>
              <w:bottom w:val="single" w:sz="8" w:color="D2EEF5"/>
            </w:tcBorders>
            <w:shd w:val="clear" w:color="auto" w:fill="D2EEF5"/>
          </w:tcPr>
          <w:p>
            <w:pPr>
              <w:jc w:val="right"/>
              <w:ind w:right="34"/>
              <w:spacing w:after="0"/>
              <w:rPr>
                <w:sz w:val="20"/>
                <w:szCs w:val="20"/>
                <w:color w:val="auto"/>
              </w:rPr>
            </w:pPr>
            <w:r>
              <w:rPr>
                <w:rFonts w:ascii="PMingLiU" w:cs="PMingLiU" w:eastAsia="PMingLiU" w:hAnsi="PMingLiU"/>
                <w:sz w:val="1"/>
                <w:szCs w:val="1"/>
                <w:color w:val="auto"/>
                <w:w w:val="4294942296"/>
              </w:rPr>
              <w:t/>
            </w:r>
          </w:p>
        </w:tc>
        <w:tc>
          <w:tcPr>
            <w:tcW w:w="140" w:type="dxa"/>
            <w:vAlign w:val="bottom"/>
            <w:tcBorders>
              <w:top w:val="single" w:sz="8" w:color="D2EEF5"/>
              <w:bottom w:val="single" w:sz="8" w:color="D2EEF5"/>
            </w:tcBorders>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320" w:type="dxa"/>
            <w:vAlign w:val="bottom"/>
            <w:tcBorders>
              <w:top w:val="single" w:sz="8" w:color="auto"/>
              <w:bottom w:val="single" w:sz="8" w:color="auto"/>
            </w:tcBorders>
            <w:shd w:val="clear" w:color="auto" w:fill="D2EEF5"/>
          </w:tcPr>
          <w:p>
            <w:pPr>
              <w:jc w:val="right"/>
              <w:ind w:right="163"/>
              <w:spacing w:after="0"/>
              <w:rPr>
                <w:sz w:val="20"/>
                <w:szCs w:val="20"/>
                <w:color w:val="auto"/>
              </w:rPr>
            </w:pPr>
            <w:r>
              <w:rPr>
                <w:rFonts w:ascii="PMingLiU" w:cs="PMingLiU" w:eastAsia="PMingLiU" w:hAnsi="PMingLiU"/>
                <w:sz w:val="15"/>
                <w:szCs w:val="15"/>
                <w:color w:val="auto"/>
              </w:rPr>
              <w:t/>
            </w:r>
          </w:p>
        </w:tc>
        <w:tc>
          <w:tcPr>
            <w:tcW w:w="580" w:type="dxa"/>
            <w:vAlign w:val="bottom"/>
            <w:tcBorders>
              <w:top w:val="single" w:sz="8" w:color="auto"/>
              <w:bottom w:val="single" w:sz="8" w:color="auto"/>
            </w:tcBorders>
            <w:shd w:val="clear" w:color="auto" w:fill="D2EEF5"/>
          </w:tcPr>
          <w:p>
            <w:pPr>
              <w:spacing w:after="0"/>
              <w:rPr>
                <w:sz w:val="16"/>
                <w:szCs w:val="16"/>
                <w:color w:val="auto"/>
              </w:rPr>
            </w:pPr>
          </w:p>
        </w:tc>
        <w:tc>
          <w:tcPr>
            <w:tcW w:w="520" w:type="dxa"/>
            <w:vAlign w:val="bottom"/>
            <w:tcBorders>
              <w:top w:val="single" w:sz="8" w:color="auto"/>
              <w:bottom w:val="single" w:sz="8" w:color="auto"/>
            </w:tcBorders>
            <w:shd w:val="clear" w:color="auto" w:fill="D2EEF5"/>
          </w:tcPr>
          <w:p>
            <w:pPr>
              <w:ind w:left="60"/>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shd w:val="clear" w:color="auto" w:fill="D2EEF5"/>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00" w:type="dxa"/>
            <w:vAlign w:val="bottom"/>
            <w:tcBorders>
              <w:top w:val="single" w:sz="8" w:color="auto"/>
              <w:bottom w:val="single" w:sz="8" w:color="auto"/>
            </w:tcBorders>
            <w:shd w:val="clear" w:color="auto" w:fill="D2EEF5"/>
          </w:tcPr>
          <w:p>
            <w:pPr>
              <w:jc w:val="right"/>
              <w:ind w:right="163"/>
              <w:spacing w:after="0"/>
              <w:rPr>
                <w:sz w:val="20"/>
                <w:szCs w:val="20"/>
                <w:color w:val="auto"/>
              </w:rPr>
            </w:pPr>
            <w:r>
              <w:rPr>
                <w:rFonts w:ascii="PMingLiU" w:cs="PMingLiU" w:eastAsia="PMingLiU" w:hAnsi="PMingLiU"/>
                <w:sz w:val="15"/>
                <w:szCs w:val="15"/>
                <w:color w:val="auto"/>
              </w:rPr>
              <w:t/>
            </w:r>
          </w:p>
        </w:tc>
        <w:tc>
          <w:tcPr>
            <w:tcW w:w="580" w:type="dxa"/>
            <w:vAlign w:val="bottom"/>
            <w:tcBorders>
              <w:top w:val="single" w:sz="8" w:color="auto"/>
              <w:bottom w:val="single" w:sz="8" w:color="auto"/>
            </w:tcBorders>
            <w:shd w:val="clear" w:color="auto" w:fill="D2EEF5"/>
          </w:tcPr>
          <w:p>
            <w:pPr>
              <w:spacing w:after="0"/>
              <w:rPr>
                <w:sz w:val="16"/>
                <w:szCs w:val="16"/>
                <w:color w:val="auto"/>
              </w:rPr>
            </w:pPr>
          </w:p>
        </w:tc>
        <w:tc>
          <w:tcPr>
            <w:tcW w:w="5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rPr>
          <w:sz w:val="20"/>
          <w:szCs w:val="20"/>
          <w:color w:val="auto"/>
        </w:rPr>
      </w:pPr>
      <w:r>
        <w:rPr>
          <w:rFonts w:ascii="PMingLiU" w:cs="PMingLiU" w:eastAsia="PMingLiU" w:hAnsi="PMingLiU"/>
          <w:sz w:val="15"/>
          <w:szCs w:val="15"/>
          <w:b w:val="1"/>
          <w:bCs w:val="1"/>
          <w:color w:val="auto"/>
        </w:rPr>
        <w:t>$GYHUWLVLQJ&amp;RVWV</w:t>
      </w:r>
      <w:r>
        <w:rPr>
          <w:rFonts w:ascii="PMingLiU" w:cs="PMingLiU" w:eastAsia="PMingLiU" w:hAnsi="PMingLiU"/>
          <w:sz w:val="15"/>
          <w:szCs w:val="15"/>
          <w:color w:val="auto"/>
        </w:rPr>
        <w:t>±$GYHUWLVLQJFRVWVDUHH[SHQVHGDVLQFXUUHGDQGZHUHQRWPDWHULDOIRUDOOSHULRGVSUHVHQWHG</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right="120"/>
        <w:spacing w:after="0" w:line="317" w:lineRule="auto"/>
        <w:rPr>
          <w:sz w:val="20"/>
          <w:szCs w:val="20"/>
          <w:color w:val="auto"/>
        </w:rPr>
      </w:pPr>
      <w:r>
        <w:rPr>
          <w:rFonts w:ascii="PMingLiU" w:cs="PMingLiU" w:eastAsia="PMingLiU" w:hAnsi="PMingLiU"/>
          <w:sz w:val="12"/>
          <w:szCs w:val="12"/>
          <w:b w:val="1"/>
          <w:bCs w:val="1"/>
          <w:color w:val="auto"/>
        </w:rPr>
        <w:t>5HVWUXFWXULQJ&amp;RVWV</w:t>
      </w:r>
      <w:r>
        <w:rPr>
          <w:rFonts w:ascii="PMingLiU" w:cs="PMingLiU" w:eastAsia="PMingLiU" w:hAnsi="PMingLiU"/>
          <w:sz w:val="12"/>
          <w:szCs w:val="12"/>
          <w:color w:val="auto"/>
        </w:rPr>
        <w:t>±:HUHFRUGUHVWUXFWXULQJDFWLYLWLHVLQFOXGLQJFRVWVIRURQHWLPHWHUPLQDWLRQEHQHILWVLQDFFRUGDQFHZLWK$6&amp;7RSLF</w:t>
      </w:r>
      <w:r>
        <w:rPr>
          <w:rFonts w:ascii="PMingLiU" w:cs="PMingLiU" w:eastAsia="PMingLiU" w:hAnsi="PMingLiU"/>
          <w:sz w:val="12"/>
          <w:szCs w:val="12"/>
          <w:i w:val="1"/>
          <w:iCs w:val="1"/>
          <w:color w:val="auto"/>
        </w:rPr>
        <w:t>([LWRU'LVSRVDO</w:t>
      </w:r>
      <w:r>
        <w:rPr>
          <w:rFonts w:ascii="PMingLiU" w:cs="PMingLiU" w:eastAsia="PMingLiU" w:hAnsi="PMingLiU"/>
          <w:sz w:val="12"/>
          <w:szCs w:val="12"/>
          <w:b w:val="1"/>
          <w:bCs w:val="1"/>
          <w:color w:val="auto"/>
        </w:rPr>
        <w:t xml:space="preserve"> </w:t>
      </w:r>
      <w:r>
        <w:rPr>
          <w:rFonts w:ascii="PMingLiU" w:cs="PMingLiU" w:eastAsia="PMingLiU" w:hAnsi="PMingLiU"/>
          <w:sz w:val="12"/>
          <w:szCs w:val="12"/>
          <w:i w:val="1"/>
          <w:iCs w:val="1"/>
          <w:color w:val="auto"/>
        </w:rPr>
        <w:t>&amp;RVW2EOLJDWLRQV</w:t>
      </w:r>
      <w:r>
        <w:rPr>
          <w:rFonts w:ascii="PMingLiU" w:cs="PMingLiU" w:eastAsia="PMingLiU" w:hAnsi="PMingLiU"/>
          <w:sz w:val="12"/>
          <w:szCs w:val="12"/>
          <w:color w:val="auto"/>
        </w:rPr>
        <w:t>³$6&amp;´</w:t>
      </w:r>
      <w:r>
        <w:rPr>
          <w:rFonts w:ascii="PMingLiU" w:cs="PMingLiU" w:eastAsia="PMingLiU" w:hAnsi="PMingLiU"/>
          <w:sz w:val="12"/>
          <w:szCs w:val="12"/>
          <w:i w:val="1"/>
          <w:iCs w:val="1"/>
          <w:color w:val="auto"/>
        </w:rPr>
        <w:t/>
      </w:r>
      <w:r>
        <w:rPr>
          <w:rFonts w:ascii="PMingLiU" w:cs="PMingLiU" w:eastAsia="PMingLiU" w:hAnsi="PMingLiU"/>
          <w:sz w:val="12"/>
          <w:szCs w:val="12"/>
          <w:color w:val="auto"/>
        </w:rPr>
        <w:t>7KHWLPLQJRIUHFRJQLWLRQIRUVHYHUDQFHFRVWVDFFRXQWHGIRUXQGHU$6&amp;GHSHQGVRQZKHWKHUHPSOR\HHVDUHUHTXLUHGWRUHQGHU</w:t>
      </w:r>
    </w:p>
    <w:p>
      <w:pPr>
        <w:spacing w:after="0" w:line="1" w:lineRule="exact"/>
        <w:rPr>
          <w:sz w:val="20"/>
          <w:szCs w:val="20"/>
          <w:color w:val="auto"/>
        </w:rPr>
      </w:pPr>
    </w:p>
    <w:p>
      <w:pPr>
        <w:ind w:left="280" w:right="100"/>
        <w:spacing w:after="0" w:line="381" w:lineRule="auto"/>
        <w:rPr>
          <w:sz w:val="20"/>
          <w:szCs w:val="20"/>
          <w:color w:val="auto"/>
        </w:rPr>
      </w:pPr>
      <w:r>
        <w:rPr>
          <w:rFonts w:ascii="PMingLiU" w:cs="PMingLiU" w:eastAsia="PMingLiU" w:hAnsi="PMingLiU"/>
          <w:sz w:val="10"/>
          <w:szCs w:val="10"/>
          <w:color w:val="auto"/>
        </w:rPr>
        <w:t>VHUYLFHXQWLOWKH\DUHWHUPLQDWHGLQRUGHUWRUHFHLYHWKHWHUPLQDWLRQEHQHILWV,IHPSOR\HHVDUHUHTXLUHGWRUHQGHUVHUYLFHXQWLOWKH\DUHWHUPLQDWHGLQRUGHUWRUHFHLYH WKHWHUPLQDWLRQEHQHILWVDOLDELOLW\LVUHFRJQL]HGUDWDEO\RYHUWKHIXWXUHVHUYLFHSHULRG2WKHUZLVHDOLDELOLW\LVUHFRJQL]HGZKHQPDQDJHPHQWKDVFRPPLWWHGWRD</w:t>
      </w:r>
    </w:p>
    <w:p>
      <w:pPr>
        <w:ind w:left="280" w:right="20"/>
        <w:spacing w:after="0" w:line="317" w:lineRule="auto"/>
        <w:rPr>
          <w:sz w:val="20"/>
          <w:szCs w:val="20"/>
          <w:color w:val="auto"/>
        </w:rPr>
      </w:pPr>
      <w:r>
        <w:rPr>
          <w:rFonts w:ascii="PMingLiU" w:cs="PMingLiU" w:eastAsia="PMingLiU" w:hAnsi="PMingLiU"/>
          <w:sz w:val="12"/>
          <w:szCs w:val="12"/>
          <w:color w:val="auto"/>
        </w:rPr>
        <w:t>UHVWUXFWXULQJSODQDQGKDVFRPPXQLFDWHGWKRVHDFWLRQVWRHPSOR\HHV(PSOR\HHWHUPLQDWLRQEHQHILWVFRYHUHGE\H[LVWLQJEHQHILWDUUDQJHPHQWVDUHUHFRUGHGLQ DFFRUGDQFHZLWK$6&amp;7RSLF</w:t>
      </w:r>
      <w:r>
        <w:rPr>
          <w:rFonts w:ascii="PMingLiU" w:cs="PMingLiU" w:eastAsia="PMingLiU" w:hAnsi="PMingLiU"/>
          <w:sz w:val="12"/>
          <w:szCs w:val="12"/>
          <w:i w:val="1"/>
          <w:iCs w:val="1"/>
          <w:color w:val="auto"/>
        </w:rPr>
        <w:t>1RQUHWLUHPHQW3RVWHPSOR\PHQW%HQHILWV</w:t>
      </w:r>
      <w:r>
        <w:rPr>
          <w:rFonts w:ascii="PMingLiU" w:cs="PMingLiU" w:eastAsia="PMingLiU" w:hAnsi="PMingLiU"/>
          <w:sz w:val="12"/>
          <w:szCs w:val="12"/>
          <w:color w:val="auto"/>
        </w:rPr>
        <w:t>7KHVHFRVWVDUHUHFRJQL]HGZKHQPDQDJHPHQWKDVFRPPLWWHGWRDUHVWUXFWXULQJSODQDQG WKHVHYHUDQFHFRVWVDUHSUREDEOHDQGHVWLPDEOH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40"/>
        <w:spacing w:after="0" w:line="346" w:lineRule="auto"/>
        <w:rPr>
          <w:sz w:val="20"/>
          <w:szCs w:val="20"/>
          <w:color w:val="auto"/>
        </w:rPr>
      </w:pPr>
      <w:r>
        <w:rPr>
          <w:rFonts w:ascii="PMingLiU" w:cs="PMingLiU" w:eastAsia="PMingLiU" w:hAnsi="PMingLiU"/>
          <w:sz w:val="11"/>
          <w:szCs w:val="11"/>
          <w:b w:val="1"/>
          <w:bCs w:val="1"/>
          <w:color w:val="auto"/>
        </w:rPr>
        <w:t>'HEW,VVXDQFH&amp;RVWV</w:t>
      </w:r>
      <w:r>
        <w:rPr>
          <w:rFonts w:ascii="PMingLiU" w:cs="PMingLiU" w:eastAsia="PMingLiU" w:hAnsi="PMingLiU"/>
          <w:sz w:val="11"/>
          <w:szCs w:val="11"/>
          <w:color w:val="auto"/>
        </w:rPr>
        <w:t>±:HGHIHUFRVWVUHODWHGWRWKHLVVXDQFHRIGHEW'HEWLVVXDQFHFRVWVGLUHFWO\UHODWHGWRRXU7HUP/RDQ&amp;UHGLW)DFLOLW\DQG&amp;RQYHUWLEOH1RWHV</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DUHSUHVHQWHGZLWKLQQRQFXUUHQWOLDELOLWLHVDVDUHGXFWLRQRIORQJWHUPGHEWLQRXUFRQVROLGDWHGEDODQFHVKHHWV7KHDPRUWL]DWLRQRIVXFKFRVWVLVUHFRJQL]HGDV LQWHUHVWH[SHQVHXVLQJWKHHIIHFWLYHLQWHUHVWPHWKRGRYHUWKHWHUPRIWKHUHVSHFWLYHGHEWLVVXH$PRUWL]DWLRQUHODWHGWRGHIHUUHGGHEWLVVXDQFHFRVWVDQGRULJLQDO GLVFRXQWFRVWVZDVPLOOLRQDQGPLOOLRQIRUWKH\HDUVHQGHG'HFHPEHUDQG'HFHPEHUUHVSHFWLYHO\$PRUWL]DWLRQUHODWHGWRGHIHUUHGGHEW LVVXDQFHFRVWVDQGRULJLQDOGLVFRXQWFRVWVZDVQRWPDWHULDOIRUWKH\HDUHQGHG'HFHPEHU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both"/>
        <w:ind w:left="280" w:right="200"/>
        <w:spacing w:after="0" w:line="317" w:lineRule="auto"/>
        <w:rPr>
          <w:sz w:val="20"/>
          <w:szCs w:val="20"/>
          <w:color w:val="auto"/>
        </w:rPr>
      </w:pPr>
      <w:r>
        <w:rPr>
          <w:rFonts w:ascii="PMingLiU" w:cs="PMingLiU" w:eastAsia="PMingLiU" w:hAnsi="PMingLiU"/>
          <w:sz w:val="12"/>
          <w:szCs w:val="12"/>
          <w:b w:val="1"/>
          <w:bCs w:val="1"/>
          <w:color w:val="auto"/>
        </w:rPr>
        <w:t>6KDUHEDVHG&amp;RPSHQVDWLRQ</w:t>
      </w:r>
      <w:r>
        <w:rPr>
          <w:rFonts w:ascii="PMingLiU" w:cs="PMingLiU" w:eastAsia="PMingLiU" w:hAnsi="PMingLiU"/>
          <w:sz w:val="12"/>
          <w:szCs w:val="12"/>
          <w:color w:val="auto"/>
        </w:rPr>
        <w:t>±&amp;RPSHQVDWLRQH[SHQVHIRUUHVWULFWHGVWRFNXQLW568DZDUGVLVFDOFXODWHGEDVHGRQWKHPDUNHWSULFHRIRXUFRPPRQVWRFNRQWKH</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JUDQWGDWH$V&amp;RKXGRHVQ¶WFXUUHQWO\SD\GLYLGHQGVQRUHGXFWLRQIRUH[SHFWHGGLYLGHQGVLVDSSOLHG&amp;RPSHQVDWLRQH[SHQVHIRUSHUIRUPDQFHVWRFNXQLWV368V ZLWKPDUNHWEDVHGJRDOVLVGHWHUPLQHGXVLQJD0RQWH&amp;DUORVLPXODWLRQPRGHODVRIWKHJUDQWGDWH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40"/>
        <w:spacing w:after="0" w:line="346" w:lineRule="auto"/>
        <w:rPr>
          <w:sz w:val="20"/>
          <w:szCs w:val="20"/>
          <w:color w:val="auto"/>
        </w:rPr>
      </w:pPr>
      <w:r>
        <w:rPr>
          <w:rFonts w:ascii="PMingLiU" w:cs="PMingLiU" w:eastAsia="PMingLiU" w:hAnsi="PMingLiU"/>
          <w:sz w:val="11"/>
          <w:szCs w:val="11"/>
          <w:b w:val="1"/>
          <w:bCs w:val="1"/>
          <w:color w:val="auto"/>
        </w:rPr>
        <w:t>)RUHLJQ5HPHDVXUHPHQWDQG&amp;XUUHQF\7UDQVODWLRQ</w:t>
      </w:r>
      <w:r>
        <w:rPr>
          <w:rFonts w:ascii="PMingLiU" w:cs="PMingLiU" w:eastAsia="PMingLiU" w:hAnsi="PMingLiU"/>
          <w:sz w:val="11"/>
          <w:szCs w:val="11"/>
          <w:color w:val="auto"/>
        </w:rPr>
        <w:t>±$VVHWVDQGOLDELOLWLHVRIRXUZKROO\RZQHGIRUHLJQVXEVLGLDULHVWKDWXVHWKH86'ROODUDVWKHLUIXQFWLRQDO</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FXUUHQF\DUHUHPHDVXUHGXVLQJH[FKDQJHUDWHVLQHIIHFWDWWKHHQGRIWKHSHULRGH[FHSWIRUQRQPRQHWDU\DVVHWVVXFKDVLQYHQWRULHVDQGSURSHUW\SODQWDQG HTXLSPHQWZKLFKDUHUHPHDVXUHGXVLQJKLVWRULFDOH[FKDQJHUDWHV5HYHQXHVDQGFRVWVDUHUHPHDVXUHGXVLQJDYHUDJHH[FKDQJHUDWHVIRUWKHSHULRGH[FHSWIRU</w:t>
      </w:r>
    </w:p>
    <w:p>
      <w:pPr>
        <w:spacing w:after="0" w:line="1"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FRVWVUHODWHGWRWKRVHEDODQFHVKHHWLWHPVWKDWDUHUHPHDVXUHGXVLQJKLVWRULFDOH[FKDQJHUDWHV*DLQVDQGORVVHVRQIRUHLJQFXUUHQF\WUDQVDFWLRQVDUHUHFRJQL]HGDV LQFXUUHG'XULQJWKH\HDUVHQGHG'HFHPEHU'HFHPEHUDQG'HFHPEHULQRXUFRQVROLGDWHGVWDWHPHQWRIRSHUDWLRQVZHUHFRJQL]HGIRUHLJQ H[FKDQJHORVVHVQHWRIKHGJLQJDFWLYLW\RIPLOOLRQPLOOLRQDQGPLOOLRQUHVSHFWLYHO\</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right="220"/>
        <w:spacing w:after="0" w:line="381" w:lineRule="auto"/>
        <w:rPr>
          <w:sz w:val="20"/>
          <w:szCs w:val="20"/>
          <w:color w:val="auto"/>
        </w:rPr>
      </w:pPr>
      <w:r>
        <w:rPr>
          <w:rFonts w:ascii="PMingLiU" w:cs="PMingLiU" w:eastAsia="PMingLiU" w:hAnsi="PMingLiU"/>
          <w:sz w:val="10"/>
          <w:szCs w:val="10"/>
          <w:color w:val="auto"/>
        </w:rPr>
        <w:t>&amp;HUWDLQRIRXUIRUHLJQVXEVLGLDULHVKDYHGHVLJQDWHGWKHORFDOFXUUHQF\DVWKHLUIXQFWLRQDOFXUUHQF\DQGDVDUHVXOWWKHLUDVVHWVDQGOLDELOLWLHVDUHWUDQVODWHGDWWKH UDWHRIH[FKDQJHDWWKHEDODQFHVKHHWGDWHZKLOHUHYHQXHDQGH[SHQVHVDUHWUDQVODWHGXVLQJWKHDYHUDJHH[FKDQJHUDWHIRUWKHSHULRG&amp;XPXODWLYHWUDQVODWLRQ DGMXVWPHQWVUHVXOWLQJIURPWKHWUDQVODWLRQRIWKHILQDQFLDOVWDWHPHQWVDUHLQFOXGHGDVDVHSDUDWHFRPSRQHQWRIVWRFNKROGHUV¶HTXLW\</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60"/>
        <w:spacing w:after="0" w:line="346" w:lineRule="auto"/>
        <w:rPr>
          <w:sz w:val="20"/>
          <w:szCs w:val="20"/>
          <w:color w:val="auto"/>
        </w:rPr>
      </w:pPr>
      <w:r>
        <w:rPr>
          <w:rFonts w:ascii="PMingLiU" w:cs="PMingLiU" w:eastAsia="PMingLiU" w:hAnsi="PMingLiU"/>
          <w:sz w:val="11"/>
          <w:szCs w:val="11"/>
          <w:b w:val="1"/>
          <w:bCs w:val="1"/>
          <w:color w:val="auto"/>
        </w:rPr>
        <w:t>)RUHLJQ([FKDQJH'HULYDWLYH&amp;RQWUDFWV</w:t>
      </w:r>
      <w:r>
        <w:rPr>
          <w:rFonts w:ascii="PMingLiU" w:cs="PMingLiU" w:eastAsia="PMingLiU" w:hAnsi="PMingLiU"/>
          <w:sz w:val="11"/>
          <w:szCs w:val="11"/>
          <w:color w:val="auto"/>
        </w:rPr>
        <w:t>±:HRSHUDWHDQGVHOORXUSURGXFWVLQYDULRXVJOREDOPDUNHWV$VDUHVXOWZHDUHH[SRVHGWRFKDQJHVLQIRUHLJQFXUUHQF\</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H[FKDQJHUDWHV7RPLQLPL]HIRUHLJQH[FKDQJHYRODWLOLW\ZHHQWHULQWRIRUHLJQFXUUHQF\IRUZDUGFRQWUDFWVZLWKDILQDQFLDOLQVWLWXWLRQWRKHGJHDJDLQVWIXWXUH PRYHPHQWVLQIRUHLJQH[FKDQJHUDWHV:HGRQRWXVHGHULYDWLYHILQDQFLDOLQVWUXPHQWVIRUVSHFXODWLYHRUWUDGLQJSXUSRVHV7KHDFFRXQWLQJIRUFKDQJHVLQWKHIDLU</w:t>
      </w:r>
    </w:p>
    <w:p>
      <w:pPr>
        <w:spacing w:after="0" w:line="1" w:lineRule="exact"/>
        <w:rPr>
          <w:sz w:val="20"/>
          <w:szCs w:val="20"/>
          <w:color w:val="auto"/>
        </w:rPr>
      </w:pPr>
    </w:p>
    <w:p>
      <w:pPr>
        <w:ind w:left="280" w:right="120"/>
        <w:spacing w:after="0" w:line="346" w:lineRule="auto"/>
        <w:rPr>
          <w:sz w:val="20"/>
          <w:szCs w:val="20"/>
          <w:color w:val="auto"/>
        </w:rPr>
      </w:pPr>
      <w:r>
        <w:rPr>
          <w:rFonts w:ascii="PMingLiU" w:cs="PMingLiU" w:eastAsia="PMingLiU" w:hAnsi="PMingLiU"/>
          <w:sz w:val="11"/>
          <w:szCs w:val="11"/>
          <w:color w:val="auto"/>
        </w:rPr>
        <w:t>YDOXHRIRXUGHULYDWLYHVGHSHQGVRQWKHLQWHQGHGXVHRIWKHGHULYDWLYHDQGZKHWKHUZHKDYHHOHFWHGWRGHVLJQDWHDGHULYDWLYHDVDKHGJLQJUHODWLRQVKLSDQGDSSO\ KHGJHDFFRXQWLQJ$OOGHULYDWLYHLQVWUXPHQWVDUHUHFRJQL]HGDWIDLUYDOXHRQRXUFRQVROLGDWHGEDODQFHVKHHWVDQGDOOFKDQJHVLQIDLUYDOXHDUHUHFRJQL]HGLQQHW HDUQLQJVRULQWKHVWDWHPHQWRIFRQVROLGDWHGVWRFNKROGHUV¶HTXLW\WKURXJKDFFXPXODWHGRWKHUFRPSUHKHQVLYHORVV³$2&amp;/´</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3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20"/>
          </w:cols>
          <w:pgMar w:left="800" w:top="342" w:right="820" w:bottom="1440" w:gutter="0" w:footer="0" w:header="0"/>
        </w:sectPr>
      </w:pPr>
    </w:p>
    <w:bookmarkStart w:id="60" w:name="page61"/>
    <w:bookmarkEnd w:id="60"/>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6">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7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4"/>
          <w:szCs w:val="14"/>
          <w:color w:val="auto"/>
        </w:rPr>
        <w:t>$GGLWLRQDOLQIRUPDWLRQUHODWHGWRRXUIRUHLJQH[FKDQJHGHULYDWLYHFRQWUDFWVLVLQFOXGHGLQ1RWH³'HULYDWLYH)LQDQFLDO,QVWUXPHQWV´</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20"/>
        <w:spacing w:after="0" w:line="317" w:lineRule="auto"/>
        <w:rPr>
          <w:sz w:val="20"/>
          <w:szCs w:val="20"/>
          <w:color w:val="auto"/>
        </w:rPr>
      </w:pPr>
      <w:r>
        <w:rPr>
          <w:rFonts w:ascii="PMingLiU" w:cs="PMingLiU" w:eastAsia="PMingLiU" w:hAnsi="PMingLiU"/>
          <w:sz w:val="12"/>
          <w:szCs w:val="12"/>
          <w:b w:val="1"/>
          <w:bCs w:val="1"/>
          <w:color w:val="auto"/>
        </w:rPr>
        <w:t>$FFXPXODWHG2WKHU&amp;RPSUHKHQVLYH/RVV</w:t>
      </w:r>
      <w:r>
        <w:rPr>
          <w:rFonts w:ascii="PMingLiU" w:cs="PMingLiU" w:eastAsia="PMingLiU" w:hAnsi="PMingLiU"/>
          <w:sz w:val="12"/>
          <w:szCs w:val="12"/>
          <w:i w:val="1"/>
          <w:iCs w:val="1"/>
          <w:color w:val="auto"/>
        </w:rPr>
        <w:t/>
      </w:r>
      <w:r>
        <w:rPr>
          <w:rFonts w:ascii="PMingLiU" w:cs="PMingLiU" w:eastAsia="PMingLiU" w:hAnsi="PMingLiU"/>
          <w:sz w:val="12"/>
          <w:szCs w:val="12"/>
          <w:color w:val="auto"/>
        </w:rPr>
        <w:t>±2XUDFFXPXODWHGRWKHUFRPSUHKHQVLYHORVVWRWDOHGDSSUR[LPDWHO\PLOOLRQDW'HFHPEHUDQGPLOOLRQ</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w:t>
      </w:r>
    </w:p>
    <w:p>
      <w:pPr>
        <w:spacing w:after="0" w:line="2" w:lineRule="exact"/>
        <w:rPr>
          <w:sz w:val="20"/>
          <w:szCs w:val="20"/>
          <w:color w:val="auto"/>
        </w:rPr>
      </w:pPr>
    </w:p>
    <w:p>
      <w:pPr>
        <w:ind w:left="280" w:right="380"/>
        <w:spacing w:after="0" w:line="317" w:lineRule="auto"/>
        <w:rPr>
          <w:sz w:val="20"/>
          <w:szCs w:val="20"/>
          <w:color w:val="auto"/>
        </w:rPr>
      </w:pPr>
      <w:r>
        <w:rPr>
          <w:rFonts w:ascii="PMingLiU" w:cs="PMingLiU" w:eastAsia="PMingLiU" w:hAnsi="PMingLiU"/>
          <w:sz w:val="12"/>
          <w:szCs w:val="12"/>
          <w:color w:val="auto"/>
        </w:rPr>
        <w:t>DGMXVWPHQWVIURPDFFXPXODWHGRWKHUFRPSUHKHQVLYHORVVGXULQJILVFDODQGZHUHQRWVLJQLILFDQW$GGLWLRQDOLQIRUPDWLRQUHODWHGWRDFFXPXODWHGRWKHU FRPSUHKHQVLYHORVVRQDQDIWHUWD[EDVLVLVLQFOXGHGLQ1RWH³$FFXPXODWHG2WKHU&amp;RPSUHKHQVLYH/RVV´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b w:val="1"/>
          <w:bCs w:val="1"/>
          <w:color w:val="auto"/>
        </w:rPr>
        <w:t>5HFHQW$FFRXQWLQJ3URQRXQFHPHQWV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right="60"/>
        <w:spacing w:after="0" w:line="317" w:lineRule="auto"/>
        <w:rPr>
          <w:sz w:val="20"/>
          <w:szCs w:val="20"/>
          <w:color w:val="auto"/>
        </w:rPr>
      </w:pPr>
      <w:r>
        <w:rPr>
          <w:rFonts w:ascii="PMingLiU" w:cs="PMingLiU" w:eastAsia="PMingLiU" w:hAnsi="PMingLiU"/>
          <w:sz w:val="12"/>
          <w:szCs w:val="12"/>
          <w:b w:val="1"/>
          <w:bCs w:val="1"/>
          <w:color w:val="auto"/>
        </w:rPr>
        <w:t>5HFHQWO\$GRSWHG$FFRXQWLQJ3URQRXQFHPHQWV</w:t>
      </w:r>
      <w:r>
        <w:rPr>
          <w:rFonts w:ascii="PMingLiU" w:cs="PMingLiU" w:eastAsia="PMingLiU" w:hAnsi="PMingLiU"/>
          <w:sz w:val="12"/>
          <w:szCs w:val="12"/>
          <w:color w:val="auto"/>
        </w:rPr>
        <w:t>±,Q'HFHPEHUWKH)LQDQFLDO$FFRXQWLQJ6WDQGDUGV%RDUG³)$6%´LVVXHG$68</w:t>
      </w:r>
      <w:r>
        <w:rPr>
          <w:rFonts w:ascii="PMingLiU" w:cs="PMingLiU" w:eastAsia="PMingLiU" w:hAnsi="PMingLiU"/>
          <w:sz w:val="12"/>
          <w:szCs w:val="12"/>
          <w:i w:val="1"/>
          <w:iCs w:val="1"/>
          <w:color w:val="auto"/>
        </w:rPr>
        <w:t>,QFRPH7D[HV</w:t>
      </w:r>
      <w:r>
        <w:rPr>
          <w:rFonts w:ascii="PMingLiU" w:cs="PMingLiU" w:eastAsia="PMingLiU" w:hAnsi="PMingLiU"/>
          <w:sz w:val="12"/>
          <w:szCs w:val="12"/>
          <w:b w:val="1"/>
          <w:bCs w:val="1"/>
          <w:color w:val="auto"/>
        </w:rPr>
        <w:t xml:space="preserve"> </w:t>
      </w:r>
      <w:r>
        <w:rPr>
          <w:rFonts w:ascii="PMingLiU" w:cs="PMingLiU" w:eastAsia="PMingLiU" w:hAnsi="PMingLiU"/>
          <w:sz w:val="12"/>
          <w:szCs w:val="12"/>
          <w:i w:val="1"/>
          <w:iCs w:val="1"/>
          <w:color w:val="auto"/>
        </w:rPr>
        <w:t>7RSLF,PSURYHPHQWVWR,QFRPH7D['LVFORVXUHV</w:t>
      </w:r>
      <w:r>
        <w:rPr>
          <w:rFonts w:ascii="PMingLiU" w:cs="PMingLiU" w:eastAsia="PMingLiU" w:hAnsi="PMingLiU"/>
          <w:sz w:val="12"/>
          <w:szCs w:val="12"/>
          <w:color w:val="auto"/>
        </w:rPr>
        <w:t>³$68´ZKLFKUHTXLUHVGLVDJJUHJDWHGLQIRUPDWLRQDERXWDUHSRUWLQJHQWLW\¶VHIIHFWLYHWD[UDWH</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UHFRQFLOLDWLRQDVZHOODVLQIRUPDWLRQRQLQFRPHWD[HVSDLG7KLV$68LVHIIHFWLYHIRUILVFDO\HDUVEHJLQQLQJDIWHU'HFHPEHU7KH&amp;RPSDQ\DGRSWHGWKHQHZ DFFRXQWLQJSURQRXQFHPHQWLQWKHFXUUHQWSHULRGRQDSURVSHFWLYHEDVLV7KHDGRSWLRQRI$68GLGQRWKDYHDPDWHULDOLPSDFWRQWKHFRQVROLGDWHGILQDQFLDO VWDWHPHQWVRUUHVXOWVRIRSHUDWLRQVKRZHYHULWLPSDFWHGRXULQFRPHWD[GLVFORVXUHVLQ1RWH³,QFRPH7D[HV´</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20"/>
        <w:spacing w:after="0" w:line="317" w:lineRule="auto"/>
        <w:rPr>
          <w:sz w:val="20"/>
          <w:szCs w:val="20"/>
          <w:color w:val="auto"/>
        </w:rPr>
      </w:pPr>
      <w:r>
        <w:rPr>
          <w:rFonts w:ascii="PMingLiU" w:cs="PMingLiU" w:eastAsia="PMingLiU" w:hAnsi="PMingLiU"/>
          <w:sz w:val="12"/>
          <w:szCs w:val="12"/>
          <w:color w:val="auto"/>
        </w:rPr>
        <w:t>,Q0DUFKWKH)$6%LVVXHG$68</w:t>
      </w:r>
      <w:r>
        <w:rPr>
          <w:rFonts w:ascii="PMingLiU" w:cs="PMingLiU" w:eastAsia="PMingLiU" w:hAnsi="PMingLiU"/>
          <w:sz w:val="12"/>
          <w:szCs w:val="12"/>
          <w:i w:val="1"/>
          <w:iCs w:val="1"/>
          <w:color w:val="auto"/>
        </w:rPr>
        <w:t>5HIHUHQFH5DWH5HIRUP7RSLF)DFLOLWDWLRQRIWKH(IIHFWVRI5HIHUHQFH5DWH5HIRUPRQ)LQDQFLDO5HSRUWLQJ</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
      </w:r>
      <w:r>
        <w:rPr>
          <w:rFonts w:ascii="PMingLiU" w:cs="PMingLiU" w:eastAsia="PMingLiU" w:hAnsi="PMingLiU"/>
          <w:sz w:val="12"/>
          <w:szCs w:val="12"/>
          <w:color w:val="auto"/>
        </w:rPr>
        <w:t>³</w:t>
      </w:r>
      <w:r>
        <w:rPr>
          <w:rFonts w:ascii="PMingLiU" w:cs="PMingLiU" w:eastAsia="PMingLiU" w:hAnsi="PMingLiU"/>
          <w:sz w:val="12"/>
          <w:szCs w:val="12"/>
          <w:i w:val="1"/>
          <w:iCs w:val="1"/>
          <w:color w:val="auto"/>
        </w:rPr>
        <w:t>$6&amp;</w:t>
      </w:r>
      <w:r>
        <w:rPr>
          <w:rFonts w:ascii="PMingLiU" w:cs="PMingLiU" w:eastAsia="PMingLiU" w:hAnsi="PMingLiU"/>
          <w:sz w:val="12"/>
          <w:szCs w:val="12"/>
          <w:color w:val="auto"/>
        </w:rPr>
        <w:t>´</w:t>
      </w:r>
      <w:r>
        <w:rPr>
          <w:rFonts w:ascii="PMingLiU" w:cs="PMingLiU" w:eastAsia="PMingLiU" w:hAnsi="PMingLiU"/>
          <w:sz w:val="12"/>
          <w:szCs w:val="12"/>
          <w:i w:val="1"/>
          <w:iCs w:val="1"/>
          <w:color w:val="auto"/>
        </w:rPr>
        <w:t/>
      </w:r>
      <w:r>
        <w:rPr>
          <w:rFonts w:ascii="PMingLiU" w:cs="PMingLiU" w:eastAsia="PMingLiU" w:hAnsi="PMingLiU"/>
          <w:sz w:val="12"/>
          <w:szCs w:val="12"/>
          <w:color w:val="auto"/>
        </w:rPr>
        <w:t>$6&amp;SURYLGHVWHPSRUDU\RSWLRQDOH[SHGLHQWVDQGH[FHSWLRQVWRFHUWDLQ86*$$3FRQWUDFWPRGLILFDWLRQUHTXLUHPHQWVIRUFRQWUDFWVDIIHFWHGE\</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UHIHUHQFHUDWHUHIRUPDVHQWLWLHVWUDQVLWLRQDZD\IURPWKH/RQGRQ,QWHUEDQN2IIHUHG5DWH³/,%25´WRDOWHUQDWLYHUHIHUHQFHUDWHV,Q'HFHPEHUWKH)$6% LVVXHG$68</w:t>
      </w:r>
      <w:r>
        <w:rPr>
          <w:rFonts w:ascii="PMingLiU" w:cs="PMingLiU" w:eastAsia="PMingLiU" w:hAnsi="PMingLiU"/>
          <w:sz w:val="12"/>
          <w:szCs w:val="12"/>
          <w:i w:val="1"/>
          <w:iCs w:val="1"/>
          <w:color w:val="auto"/>
        </w:rPr>
        <w:t>5HIHUHQFH5DWH5HIRUP7RSLF'HIHUUDORIWKH6XQVHW'DWHRI7RSLF</w:t>
      </w:r>
      <w:r>
        <w:rPr>
          <w:rFonts w:ascii="PMingLiU" w:cs="PMingLiU" w:eastAsia="PMingLiU" w:hAnsi="PMingLiU"/>
          <w:sz w:val="12"/>
          <w:szCs w:val="12"/>
          <w:color w:val="auto"/>
        </w:rPr>
        <w:t>WRGHIHUWKHVXQVHWGDWHRI$6&amp;IURP'HFHPEHUWR 'HFHPEHUDIWHUZKLFKHQWLWLHVZLOOQRORQJHUEHSHUPLWWHGWRDSSO\WKHRSWLRQDOH[SHGLHQWVLQ$6&amp;</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
        <w:spacing w:after="0" w:line="317" w:lineRule="auto"/>
        <w:rPr>
          <w:sz w:val="20"/>
          <w:szCs w:val="20"/>
          <w:color w:val="auto"/>
        </w:rPr>
      </w:pPr>
      <w:r>
        <w:rPr>
          <w:rFonts w:ascii="PMingLiU" w:cs="PMingLiU" w:eastAsia="PMingLiU" w:hAnsi="PMingLiU"/>
          <w:sz w:val="12"/>
          <w:szCs w:val="12"/>
          <w:color w:val="auto"/>
        </w:rPr>
        <w:t>(IIHFWLYH-XQHZHDGRSWHG$6&amp;2XU7HUP/RDQ%&amp;UHGLWDQG*XDUDQW\$JUHHPHQWGDWHGDVRI2FWREHUDVDPHQGHGLVRXURQO\FRQWUDFWZKHUH LQWHUHVWH[SHQVHLVEDVHGRQ/,%257KH,&amp;(%HQFKPDUN$GPLQLVWUDWLRQ/LPLWHG/,%25¶VDGPLQLVWUDWRUKDVFHDVHGSXEOLVKLQJFHUWDLQ/,%25VHWWLQJVDQGVWRSSHG SXEOLVKLQJWKH2YHUQLJKWPRQWKPRQWKPRQWKDQGPRQWK86'/,%2586GROODUVHWWLQJVLQILVFDO$VDUHVXOWZHFRPPHQFHGWKHWUDQVLWLRQRIRXU /,%25EDVHGFRQWUDFWWR62)57KHRSWLRQDOH[SHGLHQWVXQGHU$6&amp;KDYHDOORZHGDQGZLOODOORZXVWRDFFRXQWIRUFRQWUDFWPRGLILFDWLRQVDVFRQWLQXDWLRQVRI WKHH[LVWLQJFRQWUDFWZLWKRXWIXUWKHUUHDVVHVVPHQWVRUUHPHDVXUHPHQWVWKDWZRXOGRWKHUZLVHEHUHTXLUHGXQGHUWKHDSSOLFDEOH86*$$3</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2Q)HEUXDU\ZHPDGHDFDVKSD\PHQWRIPLOOLRQWRUHSD\WKHUHPDLQLQJRXWVWDQGLQJSULQFLSDORIRXU7HUP/RDQ&amp;UHGLW)DFLOLW\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20"/>
          </w:cols>
          <w:pgMar w:left="800" w:top="342" w:right="820" w:bottom="1440" w:gutter="0" w:footer="0" w:header="0"/>
        </w:sectPr>
      </w:pPr>
    </w:p>
    <w:bookmarkStart w:id="61" w:name="page62"/>
    <w:bookmarkEnd w:id="61"/>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7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right="80"/>
        <w:spacing w:after="0" w:line="396" w:lineRule="auto"/>
        <w:rPr>
          <w:sz w:val="20"/>
          <w:szCs w:val="20"/>
          <w:color w:val="auto"/>
        </w:rPr>
      </w:pPr>
      <w:r>
        <w:rPr>
          <w:rFonts w:ascii="PMingLiU" w:cs="PMingLiU" w:eastAsia="PMingLiU" w:hAnsi="PMingLiU"/>
          <w:sz w:val="12"/>
          <w:szCs w:val="12"/>
          <w:b w:val="1"/>
          <w:bCs w:val="1"/>
          <w:color w:val="auto"/>
        </w:rPr>
        <w:t>5HFHQWO\,VVXHG$FFRXQWLQJ3URQRXQFHPHQWV</w:t>
      </w:r>
      <w:r>
        <w:rPr>
          <w:rFonts w:ascii="PMingLiU" w:cs="PMingLiU" w:eastAsia="PMingLiU" w:hAnsi="PMingLiU"/>
          <w:sz w:val="12"/>
          <w:szCs w:val="12"/>
          <w:color w:val="auto"/>
        </w:rPr>
        <w:t>±,Q1RYHPEHUWKH)$6%LVVXHG$68</w:t>
      </w:r>
      <w:r>
        <w:rPr>
          <w:rFonts w:ascii="PMingLiU" w:cs="PMingLiU" w:eastAsia="PMingLiU" w:hAnsi="PMingLiU"/>
          <w:sz w:val="12"/>
          <w:szCs w:val="12"/>
          <w:i w:val="1"/>
          <w:iCs w:val="1"/>
          <w:color w:val="auto"/>
        </w:rPr>
        <w:t>,QFRPH6WDWHPHQW5HSRUWLQJ&amp;RPSUHKHQVLYH,QFRPH([SHQVH</w:t>
      </w:r>
      <w:r>
        <w:rPr>
          <w:rFonts w:ascii="PMingLiU" w:cs="PMingLiU" w:eastAsia="PMingLiU" w:hAnsi="PMingLiU"/>
          <w:sz w:val="12"/>
          <w:szCs w:val="12"/>
          <w:b w:val="1"/>
          <w:bCs w:val="1"/>
          <w:color w:val="auto"/>
        </w:rPr>
        <w:t xml:space="preserve"> </w:t>
      </w:r>
      <w:r>
        <w:rPr>
          <w:rFonts w:ascii="PMingLiU" w:cs="PMingLiU" w:eastAsia="PMingLiU" w:hAnsi="PMingLiU"/>
          <w:sz w:val="12"/>
          <w:szCs w:val="12"/>
          <w:i w:val="1"/>
          <w:iCs w:val="1"/>
          <w:color w:val="auto"/>
        </w:rPr>
        <w:t>'LVDJJUHJDWLRQ'LVFORVXUHV6XEWRSLF'LVDJJUHJDWLRQRI,QFRPH6WDWHPHQW([SHQVHV</w:t>
      </w:r>
      <w:r>
        <w:rPr>
          <w:rFonts w:ascii="PMingLiU" w:cs="PMingLiU" w:eastAsia="PMingLiU" w:hAnsi="PMingLiU"/>
          <w:sz w:val="12"/>
          <w:szCs w:val="12"/>
          <w:color w:val="auto"/>
        </w:rPr>
        <w:t>UHTXLULQJSXEOLFHQWLWLHVWRGLVFORVHDGGLWLRQDOLQIRUPDWLRQDERXW</w:t>
      </w:r>
      <w:r>
        <w:rPr>
          <w:rFonts w:ascii="PMingLiU" w:cs="PMingLiU" w:eastAsia="PMingLiU" w:hAnsi="PMingLiU"/>
          <w:sz w:val="12"/>
          <w:szCs w:val="12"/>
          <w:i w:val="1"/>
          <w:iCs w:val="1"/>
          <w:color w:val="auto"/>
        </w:rPr>
        <w:t xml:space="preserve"> </w:t>
      </w:r>
      <w:r>
        <w:rPr>
          <w:rFonts w:ascii="PMingLiU" w:cs="PMingLiU" w:eastAsia="PMingLiU" w:hAnsi="PMingLiU"/>
          <w:sz w:val="12"/>
          <w:szCs w:val="12"/>
          <w:color w:val="auto"/>
        </w:rPr>
        <w:t>VSHFLILFH[SHQVHFDWHJRULHVLQWKHQRWHVWRWKHILQDQFLDOVWDWHPHQWVRQDQLQWHULPDQGDQQXDOEDVLV$68LVHIIHFWLYHIRUILVFDO\HDUVEHJLQQLQJDIWHU 'HFHPEHUDQGIRULQWHULPSHULRGVEHJLQQLQJDIWHU'HFHPEHUZLWKHDUO\DGRSWLRQSHUPLWWHG:HDUHFXUUHQWO\HYDOXDWLQJWKHLPSDFWRIDGRSWLQJ $68</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$OORWKHUQHZO\LVVXHGDFFRXQWLQJSURQRXQFHPHQWVQRW\HWHIIHFWLYHKDYHEHHQGHHPHGHLWKHULPPDWHULDORUQRWDSSOLFDEOH</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3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3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40" w:type="dxa"/>
            <w:vAlign w:val="bottom"/>
            <w:gridSpan w:val="2"/>
          </w:tcPr>
          <w:p>
            <w:pPr>
              <w:spacing w:after="0"/>
              <w:rPr>
                <w:sz w:val="20"/>
                <w:szCs w:val="20"/>
                <w:color w:val="auto"/>
              </w:rPr>
            </w:pPr>
            <w:r>
              <w:rPr>
                <w:rFonts w:ascii="PMingLiU" w:cs="PMingLiU" w:eastAsia="PMingLiU" w:hAnsi="PMingLiU"/>
                <w:sz w:val="15"/>
                <w:szCs w:val="15"/>
                <w:b w:val="1"/>
                <w:bCs w:val="1"/>
                <w:color w:val="auto"/>
                <w:w w:val="97"/>
              </w:rPr>
              <w:t>  *RRGZLOODQG3XUFKDVHG,QWDQJLEOH$VVHWV</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3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300" w:type="dxa"/>
            <w:vAlign w:val="bottom"/>
            <w:gridSpan w:val="26"/>
          </w:tcPr>
          <w:p>
            <w:pPr>
              <w:ind w:left="280"/>
              <w:spacing w:after="0"/>
              <w:rPr>
                <w:sz w:val="20"/>
                <w:szCs w:val="20"/>
                <w:color w:val="auto"/>
              </w:rPr>
            </w:pPr>
            <w:r>
              <w:rPr>
                <w:rFonts w:ascii="PMingLiU" w:cs="PMingLiU" w:eastAsia="PMingLiU" w:hAnsi="PMingLiU"/>
                <w:sz w:val="15"/>
                <w:szCs w:val="15"/>
                <w:color w:val="auto"/>
              </w:rPr>
              <w:t>&amp;KDQJHVLQWKHFDUU\LQJYDOXHRIRXUJRRGZLOOGXULQJWKH\HDUVHQGHG'HFHPEHUDQG'HFHPEHUZHUHDVIROORZV</w:t>
            </w:r>
            <w:r>
              <w:rPr>
                <w:rFonts w:ascii="PMingLiU" w:cs="PMingLiU" w:eastAsia="PMingLiU" w:hAnsi="PMingLiU"/>
                <w:sz w:val="15"/>
                <w:szCs w:val="15"/>
                <w:i w:val="1"/>
                <w:iCs w:val="1"/>
                <w:color w:val="auto"/>
              </w:rPr>
              <w:t>LQWKRXVDQGV</w:t>
            </w:r>
            <w:r>
              <w:rPr>
                <w:rFonts w:ascii="PMingLiU" w:cs="PMingLiU" w:eastAsia="PMingLiU" w:hAnsi="PMingLiU"/>
                <w:sz w:val="15"/>
                <w:szCs w:val="15"/>
                <w:color w:val="auto"/>
              </w:rPr>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3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40" w:type="dxa"/>
            <w:vAlign w:val="bottom"/>
            <w:gridSpan w:val="2"/>
          </w:tcPr>
          <w:p>
            <w:pPr>
              <w:ind w:left="280"/>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7"/>
                <w:szCs w:val="17"/>
                <w:color w:val="auto"/>
              </w:rPr>
            </w:pPr>
          </w:p>
        </w:tc>
        <w:tc>
          <w:tcPr>
            <w:tcW w:w="960" w:type="dxa"/>
            <w:vAlign w:val="bottom"/>
            <w:gridSpan w:val="5"/>
          </w:tcPr>
          <w:p>
            <w:pPr>
              <w:jc w:val="right"/>
              <w:spacing w:after="0"/>
              <w:rPr>
                <w:sz w:val="20"/>
                <w:szCs w:val="20"/>
                <w:color w:val="auto"/>
              </w:rPr>
            </w:pPr>
            <w:r>
              <w:rPr>
                <w:rFonts w:ascii="PMingLiU" w:cs="PMingLiU" w:eastAsia="PMingLiU" w:hAnsi="PMingLiU"/>
                <w:sz w:val="15"/>
                <w:szCs w:val="15"/>
                <w:color w:val="auto"/>
                <w:w w:val="74"/>
              </w:rPr>
              <w:t>7RWDO*RRGZLOO</w:t>
            </w:r>
          </w:p>
        </w:tc>
        <w:tc>
          <w:tcPr>
            <w:tcW w:w="3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0" w:type="dxa"/>
            <w:vAlign w:val="bottom"/>
          </w:tcPr>
          <w:p>
            <w:pPr>
              <w:spacing w:after="0"/>
              <w:rPr>
                <w:sz w:val="15"/>
                <w:szCs w:val="15"/>
                <w:color w:val="auto"/>
              </w:rPr>
            </w:pPr>
          </w:p>
        </w:tc>
        <w:tc>
          <w:tcPr>
            <w:tcW w:w="316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%DODQFH'HFHPEHU</w:t>
            </w:r>
          </w:p>
        </w:tc>
        <w:tc>
          <w:tcPr>
            <w:tcW w:w="54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spacing w:after="0"/>
              <w:rPr>
                <w:sz w:val="15"/>
                <w:szCs w:val="15"/>
                <w:color w:val="auto"/>
              </w:rPr>
            </w:pPr>
          </w:p>
        </w:tc>
        <w:tc>
          <w:tcPr>
            <w:tcW w:w="980" w:type="dxa"/>
            <w:vAlign w:val="bottom"/>
            <w:tcBorders>
              <w:top w:val="single" w:sz="8" w:color="D2EEF5"/>
            </w:tcBorders>
            <w:shd w:val="clear" w:color="auto" w:fill="D2EEF5"/>
          </w:tcPr>
          <w:p>
            <w:pPr>
              <w:spacing w:after="0"/>
              <w:rPr>
                <w:sz w:val="15"/>
                <w:szCs w:val="15"/>
                <w:color w:val="auto"/>
              </w:rPr>
            </w:pPr>
          </w:p>
        </w:tc>
        <w:tc>
          <w:tcPr>
            <w:tcW w:w="6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80" w:type="dxa"/>
            <w:vAlign w:val="bottom"/>
            <w:tcBorders>
              <w:top w:val="single" w:sz="8" w:color="D2EEF5"/>
              <w:left w:val="single" w:sz="8" w:color="D2EEF5"/>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spacing w:after="0"/>
              <w:rPr>
                <w:sz w:val="15"/>
                <w:szCs w:val="15"/>
                <w:color w:val="auto"/>
              </w:rPr>
            </w:pPr>
          </w:p>
        </w:tc>
        <w:tc>
          <w:tcPr>
            <w:tcW w:w="92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spacing w:after="0"/>
              <w:rPr>
                <w:sz w:val="15"/>
                <w:szCs w:val="15"/>
                <w:color w:val="auto"/>
              </w:rPr>
            </w:pPr>
          </w:p>
        </w:tc>
        <w:tc>
          <w:tcPr>
            <w:tcW w:w="260" w:type="dxa"/>
            <w:vAlign w:val="bottom"/>
            <w:tcBorders>
              <w:top w:val="single" w:sz="8" w:color="D2EEF5"/>
            </w:tcBorders>
            <w:shd w:val="clear" w:color="auto" w:fill="D2EEF5"/>
          </w:tcPr>
          <w:p>
            <w:pPr>
              <w:spacing w:after="0"/>
              <w:rPr>
                <w:sz w:val="15"/>
                <w:szCs w:val="15"/>
                <w:color w:val="auto"/>
              </w:rPr>
            </w:pPr>
          </w:p>
        </w:tc>
        <w:tc>
          <w:tcPr>
            <w:tcW w:w="6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spacing w:after="0"/>
              <w:rPr>
                <w:sz w:val="15"/>
                <w:szCs w:val="15"/>
                <w:color w:val="auto"/>
              </w:rPr>
            </w:pPr>
          </w:p>
        </w:tc>
        <w:tc>
          <w:tcPr>
            <w:tcW w:w="80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3160" w:type="dxa"/>
            <w:vAlign w:val="bottom"/>
          </w:tcPr>
          <w:p>
            <w:pPr>
              <w:ind w:left="280"/>
              <w:spacing w:after="0"/>
              <w:rPr>
                <w:sz w:val="20"/>
                <w:szCs w:val="20"/>
                <w:color w:val="auto"/>
              </w:rPr>
            </w:pPr>
            <w:r>
              <w:rPr>
                <w:rFonts w:ascii="PMingLiU" w:cs="PMingLiU" w:eastAsia="PMingLiU" w:hAnsi="PMingLiU"/>
                <w:sz w:val="15"/>
                <w:szCs w:val="15"/>
                <w:color w:val="auto"/>
              </w:rPr>
              <w:t>,PSDFWRIFXUUHQF\H[FKDQJH</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316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%DODQFH'HFHPEHU</w:t>
            </w:r>
          </w:p>
        </w:tc>
        <w:tc>
          <w:tcPr>
            <w:tcW w:w="54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spacing w:after="0"/>
              <w:rPr>
                <w:sz w:val="15"/>
                <w:szCs w:val="15"/>
                <w:color w:val="auto"/>
              </w:rPr>
            </w:pPr>
          </w:p>
        </w:tc>
        <w:tc>
          <w:tcPr>
            <w:tcW w:w="980" w:type="dxa"/>
            <w:vAlign w:val="bottom"/>
            <w:tcBorders>
              <w:top w:val="single" w:sz="8" w:color="D2EEF5"/>
            </w:tcBorders>
            <w:shd w:val="clear" w:color="auto" w:fill="D2EEF5"/>
          </w:tcPr>
          <w:p>
            <w:pPr>
              <w:spacing w:after="0"/>
              <w:rPr>
                <w:sz w:val="15"/>
                <w:szCs w:val="15"/>
                <w:color w:val="auto"/>
              </w:rPr>
            </w:pPr>
          </w:p>
        </w:tc>
        <w:tc>
          <w:tcPr>
            <w:tcW w:w="60" w:type="dxa"/>
            <w:vAlign w:val="bottom"/>
            <w:tcBorders>
              <w:top w:val="single" w:sz="8" w:color="D2EEF5"/>
            </w:tcBorders>
            <w:shd w:val="clear" w:color="auto" w:fill="D2EEF5"/>
          </w:tcPr>
          <w:p>
            <w:pPr>
              <w:spacing w:after="0"/>
              <w:rPr>
                <w:sz w:val="15"/>
                <w:szCs w:val="15"/>
                <w:color w:val="auto"/>
              </w:rPr>
            </w:pPr>
          </w:p>
        </w:tc>
        <w:tc>
          <w:tcPr>
            <w:tcW w:w="20" w:type="dxa"/>
            <w:vAlign w:val="bottom"/>
            <w:tcBorders>
              <w:top w:val="single" w:sz="8" w:color="D2EEF5"/>
            </w:tcBorders>
            <w:shd w:val="clear" w:color="auto" w:fill="D2EEF5"/>
          </w:tcPr>
          <w:p>
            <w:pPr>
              <w:spacing w:after="0"/>
              <w:rPr>
                <w:sz w:val="15"/>
                <w:szCs w:val="15"/>
                <w:color w:val="auto"/>
              </w:rPr>
            </w:pPr>
          </w:p>
        </w:tc>
        <w:tc>
          <w:tcPr>
            <w:tcW w:w="180" w:type="dxa"/>
            <w:vAlign w:val="bottom"/>
            <w:tcBorders>
              <w:top w:val="single" w:sz="8" w:color="D2EEF5"/>
              <w:left w:val="single" w:sz="8" w:color="D2EEF5"/>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spacing w:after="0"/>
              <w:rPr>
                <w:sz w:val="15"/>
                <w:szCs w:val="15"/>
                <w:color w:val="auto"/>
              </w:rPr>
            </w:pPr>
          </w:p>
        </w:tc>
        <w:tc>
          <w:tcPr>
            <w:tcW w:w="92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spacing w:after="0"/>
              <w:rPr>
                <w:sz w:val="15"/>
                <w:szCs w:val="15"/>
                <w:color w:val="auto"/>
              </w:rPr>
            </w:pPr>
          </w:p>
        </w:tc>
        <w:tc>
          <w:tcPr>
            <w:tcW w:w="260" w:type="dxa"/>
            <w:vAlign w:val="bottom"/>
            <w:tcBorders>
              <w:top w:val="single" w:sz="8" w:color="D2EEF5"/>
            </w:tcBorders>
            <w:shd w:val="clear" w:color="auto" w:fill="D2EEF5"/>
          </w:tcPr>
          <w:p>
            <w:pPr>
              <w:spacing w:after="0"/>
              <w:rPr>
                <w:sz w:val="15"/>
                <w:szCs w:val="15"/>
                <w:color w:val="auto"/>
              </w:rPr>
            </w:pPr>
          </w:p>
        </w:tc>
        <w:tc>
          <w:tcPr>
            <w:tcW w:w="6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spacing w:after="0"/>
              <w:rPr>
                <w:sz w:val="15"/>
                <w:szCs w:val="15"/>
                <w:color w:val="auto"/>
              </w:rPr>
            </w:pPr>
          </w:p>
        </w:tc>
        <w:tc>
          <w:tcPr>
            <w:tcW w:w="80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3160" w:type="dxa"/>
            <w:vAlign w:val="bottom"/>
          </w:tcPr>
          <w:p>
            <w:pPr>
              <w:ind w:left="280"/>
              <w:spacing w:after="0"/>
              <w:rPr>
                <w:sz w:val="20"/>
                <w:szCs w:val="20"/>
                <w:color w:val="auto"/>
              </w:rPr>
            </w:pPr>
            <w:r>
              <w:rPr>
                <w:rFonts w:ascii="PMingLiU" w:cs="PMingLiU" w:eastAsia="PMingLiU" w:hAnsi="PMingLiU"/>
                <w:sz w:val="15"/>
                <w:szCs w:val="15"/>
                <w:color w:val="auto"/>
              </w:rPr>
              <w:t>$GGLWLRQV</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316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,PSDFWRIFXUUHQF\H[FKDQJH</w:t>
            </w:r>
          </w:p>
        </w:tc>
        <w:tc>
          <w:tcPr>
            <w:tcW w:w="540" w:type="dxa"/>
            <w:vAlign w:val="bottom"/>
            <w:shd w:val="clear" w:color="auto" w:fill="D2EEF5"/>
          </w:tcPr>
          <w:p>
            <w:pPr>
              <w:spacing w:after="0"/>
              <w:rPr>
                <w:sz w:val="17"/>
                <w:szCs w:val="17"/>
                <w:color w:val="auto"/>
              </w:rPr>
            </w:pPr>
          </w:p>
        </w:tc>
        <w:tc>
          <w:tcPr>
            <w:tcW w:w="80" w:type="dxa"/>
            <w:vAlign w:val="bottom"/>
            <w:shd w:val="clear" w:color="auto" w:fill="D2EEF5"/>
          </w:tcPr>
          <w:p>
            <w:pPr>
              <w:spacing w:after="0"/>
              <w:rPr>
                <w:sz w:val="17"/>
                <w:szCs w:val="17"/>
                <w:color w:val="auto"/>
              </w:rPr>
            </w:pPr>
          </w:p>
        </w:tc>
        <w:tc>
          <w:tcPr>
            <w:tcW w:w="980" w:type="dxa"/>
            <w:vAlign w:val="bottom"/>
            <w:shd w:val="clear" w:color="auto" w:fill="D2EEF5"/>
          </w:tcPr>
          <w:p>
            <w:pPr>
              <w:spacing w:after="0"/>
              <w:rPr>
                <w:sz w:val="17"/>
                <w:szCs w:val="17"/>
                <w:color w:val="auto"/>
              </w:rPr>
            </w:pPr>
          </w:p>
        </w:tc>
        <w:tc>
          <w:tcPr>
            <w:tcW w:w="6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180" w:type="dxa"/>
            <w:vAlign w:val="bottom"/>
            <w:tcBorders>
              <w:left w:val="single" w:sz="8" w:color="D2EEF5"/>
            </w:tcBorders>
            <w:shd w:val="clear" w:color="auto" w:fill="D2EEF5"/>
          </w:tcPr>
          <w:p>
            <w:pPr>
              <w:spacing w:after="0"/>
              <w:rPr>
                <w:sz w:val="17"/>
                <w:szCs w:val="17"/>
                <w:color w:val="auto"/>
              </w:rPr>
            </w:pPr>
          </w:p>
        </w:tc>
        <w:tc>
          <w:tcPr>
            <w:tcW w:w="100" w:type="dxa"/>
            <w:vAlign w:val="bottom"/>
            <w:shd w:val="clear" w:color="auto" w:fill="D2EEF5"/>
          </w:tcPr>
          <w:p>
            <w:pPr>
              <w:spacing w:after="0"/>
              <w:rPr>
                <w:sz w:val="17"/>
                <w:szCs w:val="17"/>
                <w:color w:val="auto"/>
              </w:rPr>
            </w:pPr>
          </w:p>
        </w:tc>
        <w:tc>
          <w:tcPr>
            <w:tcW w:w="920" w:type="dxa"/>
            <w:vAlign w:val="bottom"/>
            <w:shd w:val="clear" w:color="auto" w:fill="D2EEF5"/>
          </w:tcPr>
          <w:p>
            <w:pPr>
              <w:spacing w:after="0"/>
              <w:rPr>
                <w:sz w:val="17"/>
                <w:szCs w:val="17"/>
                <w:color w:val="auto"/>
              </w:rPr>
            </w:pPr>
          </w:p>
        </w:tc>
        <w:tc>
          <w:tcPr>
            <w:tcW w:w="100" w:type="dxa"/>
            <w:vAlign w:val="bottom"/>
            <w:shd w:val="clear" w:color="auto" w:fill="D2EEF5"/>
          </w:tcPr>
          <w:p>
            <w:pPr>
              <w:spacing w:after="0"/>
              <w:rPr>
                <w:sz w:val="17"/>
                <w:szCs w:val="17"/>
                <w:color w:val="auto"/>
              </w:rPr>
            </w:pPr>
          </w:p>
        </w:tc>
        <w:tc>
          <w:tcPr>
            <w:tcW w:w="260" w:type="dxa"/>
            <w:vAlign w:val="bottom"/>
            <w:shd w:val="clear" w:color="auto" w:fill="D2EEF5"/>
          </w:tcPr>
          <w:p>
            <w:pPr>
              <w:spacing w:after="0"/>
              <w:rPr>
                <w:sz w:val="17"/>
                <w:szCs w:val="17"/>
                <w:color w:val="auto"/>
              </w:rPr>
            </w:pPr>
          </w:p>
        </w:tc>
        <w:tc>
          <w:tcPr>
            <w:tcW w:w="6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7"/>
                <w:szCs w:val="17"/>
                <w:color w:val="auto"/>
              </w:rPr>
            </w:pPr>
          </w:p>
        </w:tc>
        <w:tc>
          <w:tcPr>
            <w:tcW w:w="8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80" w:type="dxa"/>
            <w:vAlign w:val="bottom"/>
            <w:shd w:val="clear" w:color="auto" w:fill="D2EEF5"/>
          </w:tcPr>
          <w:p>
            <w:pPr>
              <w:spacing w:after="0"/>
              <w:rPr>
                <w:sz w:val="17"/>
                <w:szCs w:val="17"/>
                <w:color w:val="auto"/>
              </w:rPr>
            </w:pPr>
          </w:p>
        </w:tc>
        <w:tc>
          <w:tcPr>
            <w:tcW w:w="8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PMingLiU" w:cs="PMingLiU" w:eastAsia="PMingLiU" w:hAnsi="PMingLiU"/>
                <w:sz w:val="15"/>
                <w:szCs w:val="15"/>
                <w:color w:val="auto"/>
              </w:rPr>
              <w:t>%DODQFH'HFHPEHU</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80" w:type="dxa"/>
            <w:vAlign w:val="bottom"/>
            <w:vMerge w:val="continue"/>
          </w:tcPr>
          <w:p>
            <w:pPr>
              <w:spacing w:after="0"/>
              <w:rPr>
                <w:sz w:val="12"/>
                <w:szCs w:val="12"/>
                <w:color w:val="auto"/>
              </w:rPr>
            </w:pPr>
          </w:p>
        </w:tc>
        <w:tc>
          <w:tcPr>
            <w:tcW w:w="3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320" w:type="dxa"/>
            <w:vAlign w:val="bottom"/>
            <w:gridSpan w:val="10"/>
          </w:tcPr>
          <w:p>
            <w:pPr>
              <w:ind w:left="280"/>
              <w:spacing w:after="0"/>
              <w:rPr>
                <w:sz w:val="20"/>
                <w:szCs w:val="20"/>
                <w:color w:val="auto"/>
              </w:rPr>
            </w:pPr>
            <w:r>
              <w:rPr>
                <w:rFonts w:ascii="PMingLiU" w:cs="PMingLiU" w:eastAsia="PMingLiU" w:hAnsi="PMingLiU"/>
                <w:sz w:val="15"/>
                <w:szCs w:val="15"/>
                <w:color w:val="auto"/>
                <w:w w:val="88"/>
              </w:rPr>
              <w:t>3XUFKDVHGLQWDQJLEOHDVVHWVVXEMHFWWRDPRUWL]DWLRQDUHDVIROORZV</w:t>
            </w:r>
            <w:r>
              <w:rPr>
                <w:rFonts w:ascii="PMingLiU" w:cs="PMingLiU" w:eastAsia="PMingLiU" w:hAnsi="PMingLiU"/>
                <w:sz w:val="15"/>
                <w:szCs w:val="15"/>
                <w:i w:val="1"/>
                <w:iCs w:val="1"/>
                <w:color w:val="auto"/>
                <w:w w:val="88"/>
              </w:rPr>
              <w:t>LQWKRXVDQGV</w:t>
            </w:r>
            <w:r>
              <w:rPr>
                <w:rFonts w:ascii="PMingLiU" w:cs="PMingLiU" w:eastAsia="PMingLiU" w:hAnsi="PMingLiU"/>
                <w:sz w:val="15"/>
                <w:szCs w:val="15"/>
                <w:color w:val="auto"/>
                <w:w w:val="88"/>
              </w:rPr>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3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vMerge w:val="restart"/>
          </w:tcPr>
          <w:p>
            <w:pPr>
              <w:ind w:left="120"/>
              <w:spacing w:after="0"/>
              <w:rPr>
                <w:sz w:val="20"/>
                <w:szCs w:val="20"/>
                <w:color w:val="auto"/>
              </w:rPr>
            </w:pPr>
            <w:r>
              <w:rPr>
                <w:rFonts w:ascii="PMingLiU" w:cs="PMingLiU" w:eastAsia="PMingLiU" w:hAnsi="PMingLiU"/>
                <w:sz w:val="15"/>
                <w:szCs w:val="15"/>
                <w:color w:val="auto"/>
              </w:rPr>
              <w:t>'HFHPEHU</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3"/>
            <w:vMerge w:val="restart"/>
          </w:tcPr>
          <w:p>
            <w:pPr>
              <w:jc w:val="right"/>
              <w:spacing w:after="0"/>
              <w:rPr>
                <w:sz w:val="20"/>
                <w:szCs w:val="20"/>
                <w:color w:val="auto"/>
              </w:rPr>
            </w:pPr>
            <w:r>
              <w:rPr>
                <w:rFonts w:ascii="PMingLiU" w:cs="PMingLiU" w:eastAsia="PMingLiU" w:hAnsi="PMingLiU"/>
                <w:sz w:val="15"/>
                <w:szCs w:val="15"/>
                <w:color w:val="auto"/>
              </w:rPr>
              <w:t> </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20" w:type="dxa"/>
            <w:vAlign w:val="bottom"/>
            <w:gridSpan w:val="7"/>
            <w:vMerge w:val="restart"/>
          </w:tcPr>
          <w:p>
            <w:pPr>
              <w:jc w:val="right"/>
              <w:ind w:right="563"/>
              <w:spacing w:after="0"/>
              <w:rPr>
                <w:sz w:val="20"/>
                <w:szCs w:val="20"/>
                <w:color w:val="auto"/>
              </w:rPr>
            </w:pPr>
            <w:r>
              <w:rPr>
                <w:rFonts w:ascii="PMingLiU" w:cs="PMingLiU" w:eastAsia="PMingLiU" w:hAnsi="PMingLiU"/>
                <w:sz w:val="15"/>
                <w:szCs w:val="15"/>
                <w:color w:val="auto"/>
              </w:rPr>
              <w:t>'HFHPEHU</w:t>
            </w:r>
          </w:p>
        </w:tc>
        <w:tc>
          <w:tcPr>
            <w:tcW w:w="10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5"/>
        </w:trPr>
        <w:tc>
          <w:tcPr>
            <w:tcW w:w="3440" w:type="dxa"/>
            <w:vAlign w:val="bottom"/>
            <w:gridSpan w:val="2"/>
          </w:tcPr>
          <w:p>
            <w:pPr>
              <w:ind w:left="280"/>
              <w:spacing w:after="0"/>
              <w:rPr>
                <w:sz w:val="20"/>
                <w:szCs w:val="20"/>
                <w:color w:val="auto"/>
              </w:rPr>
            </w:pPr>
            <w:r>
              <w:rPr>
                <w:rFonts w:ascii="PMingLiU" w:cs="PMingLiU" w:eastAsia="PMingLiU" w:hAnsi="PMingLiU"/>
                <w:sz w:val="15"/>
                <w:szCs w:val="15"/>
                <w:color w:val="auto"/>
              </w:rPr>
              <w:t/>
            </w:r>
          </w:p>
        </w:tc>
        <w:tc>
          <w:tcPr>
            <w:tcW w:w="540" w:type="dxa"/>
            <w:vAlign w:val="bottom"/>
          </w:tcPr>
          <w:p>
            <w:pPr>
              <w:ind w:left="44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20" w:type="dxa"/>
            <w:vAlign w:val="bottom"/>
            <w:gridSpan w:val="7"/>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40" w:type="dxa"/>
            <w:vAlign w:val="bottom"/>
            <w:gridSpan w:val="2"/>
          </w:tcPr>
          <w:p>
            <w:pPr>
              <w:ind w:left="280"/>
              <w:spacing w:after="0" w:line="165" w:lineRule="exact"/>
              <w:rPr>
                <w:sz w:val="20"/>
                <w:szCs w:val="20"/>
                <w:color w:val="auto"/>
              </w:rPr>
            </w:pPr>
            <w:r>
              <w:rPr>
                <w:rFonts w:ascii="PMingLiU" w:cs="PMingLiU" w:eastAsia="PMingLiU" w:hAnsi="PMingLiU"/>
                <w:sz w:val="15"/>
                <w:szCs w:val="15"/>
                <w:color w:val="auto"/>
              </w:rPr>
              <w:t/>
            </w:r>
          </w:p>
        </w:tc>
        <w:tc>
          <w:tcPr>
            <w:tcW w:w="540" w:type="dxa"/>
            <w:vAlign w:val="bottom"/>
          </w:tcPr>
          <w:p>
            <w:pPr>
              <w:ind w:left="440"/>
              <w:spacing w:after="0" w:line="165"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tcBorders>
          </w:tcPr>
          <w:p>
            <w:pPr>
              <w:spacing w:after="0" w:line="165" w:lineRule="exact"/>
              <w:rPr>
                <w:sz w:val="20"/>
                <w:szCs w:val="20"/>
                <w:color w:val="auto"/>
              </w:rPr>
            </w:pPr>
            <w:r>
              <w:rPr>
                <w:rFonts w:ascii="PMingLiU" w:cs="PMingLiU" w:eastAsia="PMingLiU" w:hAnsi="PMingLiU"/>
                <w:sz w:val="15"/>
                <w:szCs w:val="15"/>
                <w:color w:val="auto"/>
              </w:rPr>
              <w:t/>
            </w:r>
          </w:p>
        </w:tc>
        <w:tc>
          <w:tcPr>
            <w:tcW w:w="980" w:type="dxa"/>
            <w:vAlign w:val="bottom"/>
            <w:tcBorders>
              <w:top w:val="single" w:sz="8" w:color="auto"/>
            </w:tcBorders>
          </w:tcPr>
          <w:p>
            <w:pPr>
              <w:jc w:val="right"/>
              <w:ind w:right="343"/>
              <w:spacing w:after="0" w:line="165"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tcBorders>
            <w:gridSpan w:val="2"/>
          </w:tcPr>
          <w:p>
            <w:pPr>
              <w:jc w:val="right"/>
              <w:spacing w:after="0" w:line="165" w:lineRule="exact"/>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tcBorders>
            <w:gridSpan w:val="2"/>
          </w:tcPr>
          <w:p>
            <w:pPr>
              <w:ind w:left="80"/>
              <w:spacing w:after="0" w:line="165" w:lineRule="exact"/>
              <w:rPr>
                <w:sz w:val="20"/>
                <w:szCs w:val="20"/>
                <w:color w:val="auto"/>
              </w:rPr>
            </w:pPr>
            <w:r>
              <w:rPr>
                <w:rFonts w:ascii="PMingLiU" w:cs="PMingLiU" w:eastAsia="PMingLiU" w:hAnsi="PMingLiU"/>
                <w:sz w:val="15"/>
                <w:szCs w:val="15"/>
                <w:color w:val="auto"/>
              </w:rPr>
              <w:t> </w:t>
            </w:r>
          </w:p>
        </w:tc>
        <w:tc>
          <w:tcPr>
            <w:tcW w:w="920" w:type="dxa"/>
            <w:vAlign w:val="bottom"/>
            <w:tcBorders>
              <w:top w:val="single" w:sz="8" w:color="auto"/>
            </w:tcBorders>
          </w:tcPr>
          <w:p>
            <w:pPr>
              <w:jc w:val="right"/>
              <w:ind w:right="325"/>
              <w:spacing w:after="0" w:line="165" w:lineRule="exact"/>
              <w:rPr>
                <w:sz w:val="20"/>
                <w:szCs w:val="20"/>
                <w:color w:val="auto"/>
              </w:rPr>
            </w:pPr>
            <w:r>
              <w:rPr>
                <w:rFonts w:ascii="PMingLiU" w:cs="PMingLiU" w:eastAsia="PMingLiU" w:hAnsi="PMingLiU"/>
                <w:sz w:val="15"/>
                <w:szCs w:val="15"/>
                <w:color w:val="auto"/>
              </w:rPr>
              <w:t/>
            </w:r>
          </w:p>
        </w:tc>
        <w:tc>
          <w:tcPr>
            <w:tcW w:w="360" w:type="dxa"/>
            <w:vAlign w:val="bottom"/>
            <w:tcBorders>
              <w:top w:val="single" w:sz="8" w:color="auto"/>
            </w:tcBorders>
            <w:gridSpan w:val="2"/>
          </w:tcPr>
          <w:p>
            <w:pPr>
              <w:jc w:val="right"/>
              <w:ind w:right="120"/>
              <w:spacing w:after="0" w:line="165" w:lineRule="exact"/>
              <w:rPr>
                <w:sz w:val="20"/>
                <w:szCs w:val="20"/>
                <w:color w:val="auto"/>
              </w:rPr>
            </w:pPr>
            <w:r>
              <w:rPr>
                <w:rFonts w:ascii="PMingLiU" w:cs="PMingLiU" w:eastAsia="PMingLiU" w:hAnsi="PMingLiU"/>
                <w:sz w:val="15"/>
                <w:szCs w:val="15"/>
                <w:color w:val="auto"/>
              </w:rPr>
              <w:t> </w:t>
            </w:r>
          </w:p>
        </w:tc>
        <w:tc>
          <w:tcPr>
            <w:tcW w:w="840" w:type="dxa"/>
            <w:vAlign w:val="bottom"/>
            <w:tcBorders>
              <w:top w:val="single" w:sz="8" w:color="auto"/>
            </w:tcBorders>
            <w:gridSpan w:val="2"/>
          </w:tcPr>
          <w:p>
            <w:pPr>
              <w:jc w:val="center"/>
              <w:spacing w:after="0" w:line="165" w:lineRule="exact"/>
              <w:rPr>
                <w:sz w:val="20"/>
                <w:szCs w:val="20"/>
                <w:color w:val="auto"/>
              </w:rPr>
            </w:pPr>
            <w:r>
              <w:rPr>
                <w:rFonts w:ascii="PMingLiU" w:cs="PMingLiU" w:eastAsia="PMingLiU" w:hAnsi="PMingLiU"/>
                <w:sz w:val="15"/>
                <w:szCs w:val="15"/>
                <w:color w:val="auto"/>
                <w:w w:val="84"/>
              </w:rPr>
              <w:t>5HPDLQLQJ</w:t>
            </w:r>
          </w:p>
        </w:tc>
        <w:tc>
          <w:tcPr>
            <w:tcW w:w="120" w:type="dxa"/>
            <w:vAlign w:val="bottom"/>
            <w:tcBorders>
              <w:top w:val="single" w:sz="8" w:color="auto"/>
            </w:tcBorders>
          </w:tcPr>
          <w:p>
            <w:pPr>
              <w:spacing w:after="0"/>
              <w:rPr>
                <w:sz w:val="14"/>
                <w:szCs w:val="14"/>
                <w:color w:val="auto"/>
              </w:rPr>
            </w:pPr>
          </w:p>
        </w:tc>
        <w:tc>
          <w:tcPr>
            <w:tcW w:w="80" w:type="dxa"/>
            <w:vAlign w:val="bottom"/>
          </w:tcPr>
          <w:p>
            <w:pPr>
              <w:jc w:val="right"/>
              <w:spacing w:after="0" w:line="165" w:lineRule="exact"/>
              <w:rPr>
                <w:sz w:val="20"/>
                <w:szCs w:val="20"/>
                <w:color w:val="auto"/>
              </w:rPr>
            </w:pPr>
            <w:r>
              <w:rPr>
                <w:rFonts w:ascii="PMingLiU" w:cs="PMingLiU" w:eastAsia="PMingLiU" w:hAnsi="PMingLiU"/>
                <w:sz w:val="15"/>
                <w:szCs w:val="15"/>
                <w:color w:val="auto"/>
              </w:rPr>
              <w:t/>
            </w:r>
          </w:p>
        </w:tc>
        <w:tc>
          <w:tcPr>
            <w:tcW w:w="120" w:type="dxa"/>
            <w:vAlign w:val="bottom"/>
          </w:tcPr>
          <w:p>
            <w:pPr>
              <w:ind w:left="20"/>
              <w:spacing w:after="0" w:line="165"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tcBorders>
          </w:tcPr>
          <w:p>
            <w:pPr>
              <w:spacing w:after="0" w:line="165" w:lineRule="exact"/>
              <w:rPr>
                <w:sz w:val="20"/>
                <w:szCs w:val="20"/>
                <w:color w:val="auto"/>
              </w:rPr>
            </w:pPr>
            <w:r>
              <w:rPr>
                <w:rFonts w:ascii="PMingLiU" w:cs="PMingLiU" w:eastAsia="PMingLiU" w:hAnsi="PMingLiU"/>
                <w:sz w:val="15"/>
                <w:szCs w:val="15"/>
                <w:color w:val="auto"/>
              </w:rPr>
              <w:t/>
            </w:r>
          </w:p>
        </w:tc>
        <w:tc>
          <w:tcPr>
            <w:tcW w:w="560" w:type="dxa"/>
            <w:vAlign w:val="bottom"/>
            <w:tcBorders>
              <w:top w:val="single" w:sz="8" w:color="auto"/>
            </w:tcBorders>
          </w:tcPr>
          <w:p>
            <w:pPr>
              <w:jc w:val="right"/>
              <w:spacing w:after="0" w:line="165" w:lineRule="exact"/>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jc w:val="right"/>
              <w:spacing w:after="0" w:line="165" w:lineRule="exact"/>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gridSpan w:val="2"/>
          </w:tcPr>
          <w:p>
            <w:pPr>
              <w:ind w:left="20"/>
              <w:spacing w:after="0" w:line="165" w:lineRule="exact"/>
              <w:rPr>
                <w:sz w:val="20"/>
                <w:szCs w:val="20"/>
                <w:color w:val="auto"/>
              </w:rPr>
            </w:pPr>
            <w:r>
              <w:rPr>
                <w:rFonts w:ascii="PMingLiU" w:cs="PMingLiU" w:eastAsia="PMingLiU" w:hAnsi="PMingLiU"/>
                <w:sz w:val="15"/>
                <w:szCs w:val="15"/>
                <w:color w:val="auto"/>
              </w:rPr>
              <w:t> </w:t>
            </w:r>
          </w:p>
        </w:tc>
        <w:tc>
          <w:tcPr>
            <w:tcW w:w="1020" w:type="dxa"/>
            <w:vAlign w:val="bottom"/>
            <w:tcBorders>
              <w:top w:val="single" w:sz="8" w:color="auto"/>
            </w:tcBorders>
          </w:tcPr>
          <w:p>
            <w:pPr>
              <w:jc w:val="right"/>
              <w:ind w:right="423"/>
              <w:spacing w:after="0" w:line="165" w:lineRule="exact"/>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line="165"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3440" w:type="dxa"/>
            <w:vAlign w:val="bottom"/>
            <w:gridSpan w:val="2"/>
          </w:tcPr>
          <w:p>
            <w:pPr>
              <w:ind w:left="280"/>
              <w:spacing w:after="0"/>
              <w:rPr>
                <w:sz w:val="20"/>
                <w:szCs w:val="20"/>
                <w:color w:val="auto"/>
              </w:rPr>
            </w:pPr>
            <w:r>
              <w:rPr>
                <w:rFonts w:ascii="PMingLiU" w:cs="PMingLiU" w:eastAsia="PMingLiU" w:hAnsi="PMingLiU"/>
                <w:sz w:val="15"/>
                <w:szCs w:val="15"/>
                <w:color w:val="auto"/>
              </w:rPr>
              <w:t/>
            </w:r>
          </w:p>
        </w:tc>
        <w:tc>
          <w:tcPr>
            <w:tcW w:w="540" w:type="dxa"/>
            <w:vAlign w:val="bottom"/>
          </w:tcPr>
          <w:p>
            <w:pPr>
              <w:ind w:left="44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PMingLiU" w:cs="PMingLiU" w:eastAsia="PMingLiU" w:hAnsi="PMingLiU"/>
                <w:sz w:val="15"/>
                <w:szCs w:val="15"/>
                <w:color w:val="auto"/>
                <w:w w:val="82"/>
              </w:rPr>
              <w:t>*URVV&amp;DUU\LQJ</w:t>
            </w:r>
          </w:p>
        </w:tc>
        <w:tc>
          <w:tcPr>
            <w:tcW w:w="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PMingLiU" w:cs="PMingLiU" w:eastAsia="PMingLiU" w:hAnsi="PMingLiU"/>
                <w:sz w:val="15"/>
                <w:szCs w:val="15"/>
                <w:color w:val="auto"/>
                <w:w w:val="81"/>
              </w:rPr>
              <w:t>$FFXPXODWHG</w:t>
            </w:r>
          </w:p>
        </w:tc>
        <w:tc>
          <w:tcPr>
            <w:tcW w:w="360" w:type="dxa"/>
            <w:vAlign w:val="bottom"/>
            <w:gridSpan w:val="2"/>
          </w:tcPr>
          <w:p>
            <w:pPr>
              <w:jc w:val="right"/>
              <w:ind w:right="120"/>
              <w:spacing w:after="0"/>
              <w:rPr>
                <w:sz w:val="20"/>
                <w:szCs w:val="20"/>
                <w:color w:val="auto"/>
              </w:rPr>
            </w:pPr>
            <w:r>
              <w:rPr>
                <w:rFonts w:ascii="PMingLiU" w:cs="PMingLiU" w:eastAsia="PMingLiU" w:hAnsi="PMingLiU"/>
                <w:sz w:val="15"/>
                <w:szCs w:val="15"/>
                <w:color w:val="auto"/>
              </w:rPr>
              <w:t> </w:t>
            </w:r>
          </w:p>
        </w:tc>
        <w:tc>
          <w:tcPr>
            <w:tcW w:w="840" w:type="dxa"/>
            <w:vAlign w:val="bottom"/>
            <w:gridSpan w:val="2"/>
          </w:tcPr>
          <w:p>
            <w:pPr>
              <w:jc w:val="center"/>
              <w:ind w:left="3"/>
              <w:spacing w:after="0"/>
              <w:rPr>
                <w:sz w:val="20"/>
                <w:szCs w:val="20"/>
                <w:color w:val="auto"/>
              </w:rPr>
            </w:pPr>
            <w:r>
              <w:rPr>
                <w:rFonts w:ascii="PMingLiU" w:cs="PMingLiU" w:eastAsia="PMingLiU" w:hAnsi="PMingLiU"/>
                <w:sz w:val="15"/>
                <w:szCs w:val="15"/>
                <w:color w:val="auto"/>
                <w:w w:val="85"/>
              </w:rPr>
              <w:t>8VHIXO/LIH</w:t>
            </w:r>
          </w:p>
        </w:tc>
        <w:tc>
          <w:tcPr>
            <w:tcW w:w="2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1040" w:type="dxa"/>
            <w:vAlign w:val="bottom"/>
            <w:gridSpan w:val="4"/>
          </w:tcPr>
          <w:p>
            <w:pPr>
              <w:jc w:val="center"/>
              <w:ind w:right="60"/>
              <w:spacing w:after="0"/>
              <w:rPr>
                <w:sz w:val="20"/>
                <w:szCs w:val="20"/>
                <w:color w:val="auto"/>
              </w:rPr>
            </w:pPr>
            <w:r>
              <w:rPr>
                <w:rFonts w:ascii="PMingLiU" w:cs="PMingLiU" w:eastAsia="PMingLiU" w:hAnsi="PMingLiU"/>
                <w:sz w:val="15"/>
                <w:szCs w:val="15"/>
                <w:color w:val="auto"/>
                <w:w w:val="80"/>
              </w:rPr>
              <w:t>*URVV&amp;DUU\LQJ</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020" w:type="dxa"/>
            <w:vAlign w:val="bottom"/>
          </w:tcPr>
          <w:p>
            <w:pPr>
              <w:ind w:left="40"/>
              <w:spacing w:after="0"/>
              <w:rPr>
                <w:sz w:val="20"/>
                <w:szCs w:val="20"/>
                <w:color w:val="auto"/>
              </w:rPr>
            </w:pPr>
            <w:r>
              <w:rPr>
                <w:rFonts w:ascii="PMingLiU" w:cs="PMingLiU" w:eastAsia="PMingLiU" w:hAnsi="PMingLiU"/>
                <w:sz w:val="15"/>
                <w:szCs w:val="15"/>
                <w:color w:val="auto"/>
                <w:w w:val="91"/>
              </w:rPr>
              <w:t>$FFXPXODWHG</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7"/>
        </w:trPr>
        <w:tc>
          <w:tcPr>
            <w:tcW w:w="3440" w:type="dxa"/>
            <w:vAlign w:val="bottom"/>
            <w:gridSpan w:val="2"/>
          </w:tcPr>
          <w:p>
            <w:pPr>
              <w:ind w:left="280"/>
              <w:spacing w:after="0"/>
              <w:rPr>
                <w:sz w:val="20"/>
                <w:szCs w:val="20"/>
                <w:color w:val="auto"/>
              </w:rPr>
            </w:pPr>
            <w:r>
              <w:rPr>
                <w:rFonts w:ascii="PMingLiU" w:cs="PMingLiU" w:eastAsia="PMingLiU" w:hAnsi="PMingLiU"/>
                <w:sz w:val="15"/>
                <w:szCs w:val="15"/>
                <w:color w:val="auto"/>
              </w:rPr>
              <w:t/>
            </w:r>
          </w:p>
        </w:tc>
        <w:tc>
          <w:tcPr>
            <w:tcW w:w="540" w:type="dxa"/>
            <w:vAlign w:val="bottom"/>
          </w:tcPr>
          <w:p>
            <w:pPr>
              <w:ind w:left="44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PMingLiU" w:cs="PMingLiU" w:eastAsia="PMingLiU" w:hAnsi="PMingLiU"/>
                <w:sz w:val="15"/>
                <w:szCs w:val="15"/>
                <w:color w:val="auto"/>
                <w:w w:val="89"/>
              </w:rPr>
              <w:t>$PRXQW</w:t>
            </w:r>
          </w:p>
        </w:tc>
        <w:tc>
          <w:tcPr>
            <w:tcW w:w="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PMingLiU" w:cs="PMingLiU" w:eastAsia="PMingLiU" w:hAnsi="PMingLiU"/>
                <w:sz w:val="15"/>
                <w:szCs w:val="15"/>
                <w:color w:val="auto"/>
                <w:w w:val="76"/>
              </w:rPr>
              <w:t>$PRUWL]DWLRQ</w:t>
            </w:r>
          </w:p>
        </w:tc>
        <w:tc>
          <w:tcPr>
            <w:tcW w:w="360" w:type="dxa"/>
            <w:vAlign w:val="bottom"/>
            <w:gridSpan w:val="2"/>
          </w:tcPr>
          <w:p>
            <w:pPr>
              <w:jc w:val="right"/>
              <w:ind w:right="120"/>
              <w:spacing w:after="0"/>
              <w:rPr>
                <w:sz w:val="20"/>
                <w:szCs w:val="20"/>
                <w:color w:val="auto"/>
              </w:rPr>
            </w:pPr>
            <w:r>
              <w:rPr>
                <w:rFonts w:ascii="PMingLiU" w:cs="PMingLiU" w:eastAsia="PMingLiU" w:hAnsi="PMingLiU"/>
                <w:sz w:val="15"/>
                <w:szCs w:val="15"/>
                <w:color w:val="auto"/>
              </w:rPr>
              <w:t> </w:t>
            </w:r>
          </w:p>
        </w:tc>
        <w:tc>
          <w:tcPr>
            <w:tcW w:w="840" w:type="dxa"/>
            <w:vAlign w:val="bottom"/>
            <w:gridSpan w:val="2"/>
          </w:tcPr>
          <w:p>
            <w:pPr>
              <w:ind w:left="220"/>
              <w:spacing w:after="0"/>
              <w:rPr>
                <w:sz w:val="20"/>
                <w:szCs w:val="20"/>
                <w:color w:val="auto"/>
              </w:rPr>
            </w:pPr>
            <w:r>
              <w:rPr>
                <w:rFonts w:ascii="PMingLiU" w:cs="PMingLiU" w:eastAsia="PMingLiU" w:hAnsi="PMingLiU"/>
                <w:sz w:val="15"/>
                <w:szCs w:val="15"/>
                <w:color w:val="auto"/>
              </w:rPr>
              <w:t>\HDUV</w:t>
            </w:r>
          </w:p>
        </w:tc>
        <w:tc>
          <w:tcPr>
            <w:tcW w:w="2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1040" w:type="dxa"/>
            <w:vAlign w:val="bottom"/>
            <w:gridSpan w:val="4"/>
          </w:tcPr>
          <w:p>
            <w:pPr>
              <w:jc w:val="center"/>
              <w:ind w:right="60"/>
              <w:spacing w:after="0"/>
              <w:rPr>
                <w:sz w:val="20"/>
                <w:szCs w:val="20"/>
                <w:color w:val="auto"/>
              </w:rPr>
            </w:pPr>
            <w:r>
              <w:rPr>
                <w:rFonts w:ascii="PMingLiU" w:cs="PMingLiU" w:eastAsia="PMingLiU" w:hAnsi="PMingLiU"/>
                <w:sz w:val="15"/>
                <w:szCs w:val="15"/>
                <w:color w:val="auto"/>
                <w:w w:val="93"/>
              </w:rPr>
              <w:t>$PRXQW</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8"/>
                <w:szCs w:val="18"/>
                <w:color w:val="auto"/>
              </w:rPr>
            </w:pPr>
          </w:p>
        </w:tc>
        <w:tc>
          <w:tcPr>
            <w:tcW w:w="1020" w:type="dxa"/>
            <w:vAlign w:val="bottom"/>
          </w:tcPr>
          <w:p>
            <w:pPr>
              <w:ind w:left="40"/>
              <w:spacing w:after="0"/>
              <w:rPr>
                <w:sz w:val="20"/>
                <w:szCs w:val="20"/>
                <w:color w:val="auto"/>
              </w:rPr>
            </w:pPr>
            <w:r>
              <w:rPr>
                <w:rFonts w:ascii="PMingLiU" w:cs="PMingLiU" w:eastAsia="PMingLiU" w:hAnsi="PMingLiU"/>
                <w:sz w:val="15"/>
                <w:szCs w:val="15"/>
                <w:color w:val="auto"/>
                <w:w w:val="85"/>
              </w:rPr>
              <w:t>$PRUWL]DWLRQ</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3160" w:type="dxa"/>
            <w:vAlign w:val="bottom"/>
            <w:shd w:val="clear" w:color="auto" w:fill="D2EEF5"/>
          </w:tcPr>
          <w:p>
            <w:pPr>
              <w:spacing w:after="0"/>
              <w:rPr>
                <w:sz w:val="20"/>
                <w:szCs w:val="20"/>
                <w:color w:val="auto"/>
              </w:rPr>
            </w:pPr>
            <w:r>
              <w:rPr>
                <w:rFonts w:ascii="PMingLiU" w:cs="PMingLiU" w:eastAsia="PMingLiU" w:hAnsi="PMingLiU"/>
                <w:sz w:val="15"/>
                <w:szCs w:val="15"/>
                <w:color w:val="auto"/>
              </w:rPr>
              <w:t>'HYHORSHGWHFKQRORJ\</w:t>
            </w:r>
          </w:p>
        </w:tc>
        <w:tc>
          <w:tcPr>
            <w:tcW w:w="540" w:type="dxa"/>
            <w:vAlign w:val="bottom"/>
            <w:shd w:val="clear" w:color="auto" w:fill="D2EEF5"/>
          </w:tcPr>
          <w:p>
            <w:pPr>
              <w:ind w:left="44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060" w:type="dxa"/>
            <w:vAlign w:val="bottom"/>
            <w:tcBorders>
              <w:top w:val="single" w:sz="8" w:color="auto"/>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left w:val="single" w:sz="8" w:color="D2EEF5"/>
            </w:tcBorders>
            <w:gridSpan w:val="2"/>
            <w:shd w:val="clear" w:color="auto" w:fill="D2EEF5"/>
          </w:tcPr>
          <w:p>
            <w:pPr>
              <w:ind w:left="80"/>
              <w:spacing w:after="0"/>
              <w:rPr>
                <w:sz w:val="20"/>
                <w:szCs w:val="20"/>
                <w:color w:val="auto"/>
              </w:rPr>
            </w:pPr>
            <w:r>
              <w:rPr>
                <w:rFonts w:ascii="PMingLiU" w:cs="PMingLiU" w:eastAsia="PMingLiU" w:hAnsi="PMingLiU"/>
                <w:sz w:val="15"/>
                <w:szCs w:val="15"/>
                <w:color w:val="auto"/>
              </w:rPr>
              <w:t> </w:t>
            </w:r>
          </w:p>
        </w:tc>
        <w:tc>
          <w:tcPr>
            <w:tcW w:w="1280" w:type="dxa"/>
            <w:vAlign w:val="bottom"/>
            <w:tcBorders>
              <w:top w:val="single" w:sz="8" w:color="auto"/>
            </w:tcBorders>
            <w:gridSpan w:val="3"/>
            <w:shd w:val="clear" w:color="auto" w:fill="D2EEF5"/>
          </w:tcPr>
          <w:p>
            <w:pPr>
              <w:jc w:val="right"/>
              <w:ind w:right="120"/>
              <w:spacing w:after="0"/>
              <w:rPr>
                <w:sz w:val="20"/>
                <w:szCs w:val="20"/>
                <w:color w:val="auto"/>
              </w:rPr>
            </w:pPr>
            <w:r>
              <w:rPr>
                <w:rFonts w:ascii="PMingLiU" w:cs="PMingLiU" w:eastAsia="PMingLiU" w:hAnsi="PMingLiU"/>
                <w:sz w:val="15"/>
                <w:szCs w:val="15"/>
                <w:color w:val="auto"/>
              </w:rPr>
              <w:t> </w:t>
            </w:r>
          </w:p>
        </w:tc>
        <w:tc>
          <w:tcPr>
            <w:tcW w:w="6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spacing w:after="0"/>
              <w:rPr>
                <w:sz w:val="15"/>
                <w:szCs w:val="15"/>
                <w:color w:val="auto"/>
              </w:rPr>
            </w:pPr>
          </w:p>
        </w:tc>
        <w:tc>
          <w:tcPr>
            <w:tcW w:w="8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560" w:type="dxa"/>
            <w:vAlign w:val="bottom"/>
            <w:tcBorders>
              <w:top w:val="single" w:sz="8" w:color="auto"/>
            </w:tcBorders>
            <w:shd w:val="clear" w:color="auto" w:fill="D2EEF5"/>
          </w:tcPr>
          <w:p>
            <w:pPr>
              <w:spacing w:after="0"/>
              <w:rPr>
                <w:sz w:val="15"/>
                <w:szCs w:val="15"/>
                <w:color w:val="auto"/>
              </w:rPr>
            </w:pPr>
          </w:p>
        </w:tc>
        <w:tc>
          <w:tcPr>
            <w:tcW w:w="560" w:type="dxa"/>
            <w:vAlign w:val="bottom"/>
            <w:tcBorders>
              <w:top w:val="single" w:sz="8" w:color="auto"/>
            </w:tcBorders>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gridSpan w:val="2"/>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10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PMingLiU" w:cs="PMingLiU" w:eastAsia="PMingLiU" w:hAnsi="PMingLiU"/>
                <w:sz w:val="15"/>
                <w:szCs w:val="15"/>
                <w:color w:val="auto"/>
              </w:rPr>
              <w:t>&amp;XVWRPHUUHODWLRQVKLSV</w:t>
            </w:r>
          </w:p>
        </w:tc>
        <w:tc>
          <w:tcPr>
            <w:tcW w:w="620" w:type="dxa"/>
            <w:vAlign w:val="bottom"/>
            <w:gridSpan w:val="2"/>
          </w:tcPr>
          <w:p>
            <w:pPr>
              <w:ind w:left="440"/>
              <w:spacing w:after="0"/>
              <w:rPr>
                <w:sz w:val="20"/>
                <w:szCs w:val="20"/>
                <w:color w:val="auto"/>
              </w:rPr>
            </w:pPr>
            <w:r>
              <w:rPr>
                <w:rFonts w:ascii="PMingLiU" w:cs="PMingLiU" w:eastAsia="PMingLiU" w:hAnsi="PMingLiU"/>
                <w:sz w:val="15"/>
                <w:szCs w:val="15"/>
                <w:color w:val="auto"/>
              </w:rPr>
              <w:t> </w:t>
            </w:r>
          </w:p>
        </w:tc>
        <w:tc>
          <w:tcPr>
            <w:tcW w:w="106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gridSpan w:val="2"/>
          </w:tcPr>
          <w:p>
            <w:pPr>
              <w:ind w:left="80"/>
              <w:spacing w:after="0"/>
              <w:rPr>
                <w:sz w:val="20"/>
                <w:szCs w:val="20"/>
                <w:color w:val="auto"/>
              </w:rPr>
            </w:pPr>
            <w:r>
              <w:rPr>
                <w:rFonts w:ascii="PMingLiU" w:cs="PMingLiU" w:eastAsia="PMingLiU" w:hAnsi="PMingLiU"/>
                <w:sz w:val="15"/>
                <w:szCs w:val="15"/>
                <w:color w:val="auto"/>
              </w:rPr>
              <w:t> </w:t>
            </w:r>
          </w:p>
        </w:tc>
        <w:tc>
          <w:tcPr>
            <w:tcW w:w="1280" w:type="dxa"/>
            <w:vAlign w:val="bottom"/>
            <w:gridSpan w:val="3"/>
          </w:tcPr>
          <w:p>
            <w:pPr>
              <w:jc w:val="right"/>
              <w:ind w:right="120"/>
              <w:spacing w:after="0"/>
              <w:rPr>
                <w:sz w:val="20"/>
                <w:szCs w:val="20"/>
                <w:color w:val="auto"/>
              </w:rPr>
            </w:pPr>
            <w:r>
              <w:rPr>
                <w:rFonts w:ascii="PMingLiU" w:cs="PMingLiU" w:eastAsia="PMingLiU" w:hAnsi="PMingLiU"/>
                <w:sz w:val="15"/>
                <w:szCs w:val="15"/>
                <w:color w:val="auto"/>
              </w:rPr>
              <w:t> </w:t>
            </w:r>
          </w:p>
        </w:tc>
        <w:tc>
          <w:tcPr>
            <w:tcW w:w="6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gridSpan w:val="2"/>
          </w:tcPr>
          <w:p>
            <w:pPr>
              <w:ind w:left="20"/>
              <w:spacing w:after="0"/>
              <w:rPr>
                <w:sz w:val="20"/>
                <w:szCs w:val="20"/>
                <w:color w:val="auto"/>
              </w:rPr>
            </w:pPr>
            <w:r>
              <w:rPr>
                <w:rFonts w:ascii="PMingLiU" w:cs="PMingLiU" w:eastAsia="PMingLiU" w:hAnsi="PMingLiU"/>
                <w:sz w:val="15"/>
                <w:szCs w:val="15"/>
                <w:color w:val="auto"/>
              </w:rPr>
              <w:t> </w:t>
            </w:r>
          </w:p>
        </w:tc>
        <w:tc>
          <w:tcPr>
            <w:tcW w:w="560" w:type="dxa"/>
            <w:vAlign w:val="bottom"/>
          </w:tcPr>
          <w:p>
            <w:pPr>
              <w:spacing w:after="0"/>
              <w:rPr>
                <w:sz w:val="16"/>
                <w:szCs w:val="16"/>
                <w:color w:val="auto"/>
              </w:rPr>
            </w:pPr>
          </w:p>
        </w:tc>
        <w:tc>
          <w:tcPr>
            <w:tcW w:w="56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5"/>
                <w:szCs w:val="15"/>
                <w:color w:val="auto"/>
              </w:rPr>
              <w:t> </w:t>
            </w:r>
          </w:p>
        </w:tc>
        <w:tc>
          <w:tcPr>
            <w:tcW w:w="11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3160" w:type="dxa"/>
            <w:vAlign w:val="bottom"/>
            <w:shd w:val="clear" w:color="auto" w:fill="D2EEF5"/>
          </w:tcPr>
          <w:p>
            <w:pPr>
              <w:spacing w:after="0"/>
              <w:rPr>
                <w:sz w:val="20"/>
                <w:szCs w:val="20"/>
                <w:color w:val="auto"/>
              </w:rPr>
            </w:pPr>
            <w:r>
              <w:rPr>
                <w:rFonts w:ascii="PMingLiU" w:cs="PMingLiU" w:eastAsia="PMingLiU" w:hAnsi="PMingLiU"/>
                <w:sz w:val="15"/>
                <w:szCs w:val="15"/>
                <w:color w:val="auto"/>
              </w:rPr>
              <w:t>7UDGHQDPHV</w:t>
            </w:r>
          </w:p>
        </w:tc>
        <w:tc>
          <w:tcPr>
            <w:tcW w:w="620" w:type="dxa"/>
            <w:vAlign w:val="bottom"/>
            <w:gridSpan w:val="2"/>
            <w:shd w:val="clear" w:color="auto" w:fill="D2EEF5"/>
          </w:tcPr>
          <w:p>
            <w:pPr>
              <w:ind w:left="440"/>
              <w:spacing w:after="0"/>
              <w:rPr>
                <w:sz w:val="20"/>
                <w:szCs w:val="20"/>
                <w:color w:val="auto"/>
              </w:rPr>
            </w:pPr>
            <w:r>
              <w:rPr>
                <w:rFonts w:ascii="PMingLiU" w:cs="PMingLiU" w:eastAsia="PMingLiU" w:hAnsi="PMingLiU"/>
                <w:sz w:val="15"/>
                <w:szCs w:val="15"/>
                <w:color w:val="auto"/>
              </w:rPr>
              <w:t> </w:t>
            </w:r>
          </w:p>
        </w:tc>
        <w:tc>
          <w:tcPr>
            <w:tcW w:w="10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Borders>
              <w:left w:val="single" w:sz="8" w:color="D2EEF5"/>
            </w:tcBorders>
            <w:gridSpan w:val="2"/>
            <w:shd w:val="clear" w:color="auto" w:fill="D2EEF5"/>
          </w:tcPr>
          <w:p>
            <w:pPr>
              <w:ind w:left="80"/>
              <w:spacing w:after="0"/>
              <w:rPr>
                <w:sz w:val="20"/>
                <w:szCs w:val="20"/>
                <w:color w:val="auto"/>
              </w:rPr>
            </w:pPr>
            <w:r>
              <w:rPr>
                <w:rFonts w:ascii="PMingLiU" w:cs="PMingLiU" w:eastAsia="PMingLiU" w:hAnsi="PMingLiU"/>
                <w:sz w:val="15"/>
                <w:szCs w:val="15"/>
                <w:color w:val="auto"/>
              </w:rPr>
              <w:t> </w:t>
            </w:r>
          </w:p>
        </w:tc>
        <w:tc>
          <w:tcPr>
            <w:tcW w:w="1280" w:type="dxa"/>
            <w:vAlign w:val="bottom"/>
            <w:gridSpan w:val="3"/>
            <w:shd w:val="clear" w:color="auto" w:fill="D2EEF5"/>
          </w:tcPr>
          <w:p>
            <w:pPr>
              <w:jc w:val="right"/>
              <w:ind w:right="120"/>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shd w:val="clear" w:color="auto" w:fill="D2EEF5"/>
          </w:tcPr>
          <w:p>
            <w:pPr>
              <w:spacing w:after="0"/>
              <w:rPr>
                <w:sz w:val="16"/>
                <w:szCs w:val="16"/>
                <w:color w:val="auto"/>
              </w:rPr>
            </w:pPr>
          </w:p>
        </w:tc>
        <w:tc>
          <w:tcPr>
            <w:tcW w:w="20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560" w:type="dxa"/>
            <w:vAlign w:val="bottom"/>
            <w:shd w:val="clear" w:color="auto" w:fill="D2EEF5"/>
          </w:tcPr>
          <w:p>
            <w:pPr>
              <w:spacing w:after="0"/>
              <w:rPr>
                <w:sz w:val="16"/>
                <w:szCs w:val="16"/>
                <w:color w:val="auto"/>
              </w:rPr>
            </w:pPr>
          </w:p>
        </w:tc>
        <w:tc>
          <w:tcPr>
            <w:tcW w:w="5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11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PMingLiU" w:cs="PMingLiU" w:eastAsia="PMingLiU" w:hAnsi="PMingLiU"/>
                <w:sz w:val="15"/>
                <w:szCs w:val="15"/>
                <w:color w:val="auto"/>
              </w:rPr>
              <w:t>%DFNORJ</w:t>
            </w:r>
          </w:p>
        </w:tc>
        <w:tc>
          <w:tcPr>
            <w:tcW w:w="620" w:type="dxa"/>
            <w:vAlign w:val="bottom"/>
            <w:gridSpan w:val="2"/>
          </w:tcPr>
          <w:p>
            <w:pPr>
              <w:ind w:left="440"/>
              <w:spacing w:after="0"/>
              <w:rPr>
                <w:sz w:val="20"/>
                <w:szCs w:val="20"/>
                <w:color w:val="auto"/>
              </w:rPr>
            </w:pPr>
            <w:r>
              <w:rPr>
                <w:rFonts w:ascii="PMingLiU" w:cs="PMingLiU" w:eastAsia="PMingLiU" w:hAnsi="PMingLiU"/>
                <w:sz w:val="15"/>
                <w:szCs w:val="15"/>
                <w:color w:val="auto"/>
              </w:rPr>
              <w:t> </w:t>
            </w:r>
          </w:p>
        </w:tc>
        <w:tc>
          <w:tcPr>
            <w:tcW w:w="980" w:type="dxa"/>
            <w:vAlign w:val="bottom"/>
          </w:tcPr>
          <w:p>
            <w:pPr>
              <w:spacing w:after="0"/>
              <w:rPr>
                <w:sz w:val="16"/>
                <w:szCs w:val="16"/>
                <w:color w:val="auto"/>
              </w:rPr>
            </w:pPr>
          </w:p>
        </w:tc>
        <w:tc>
          <w:tcPr>
            <w:tcW w:w="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gridSpan w:val="2"/>
          </w:tcPr>
          <w:p>
            <w:pPr>
              <w:ind w:left="80"/>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16"/>
                <w:szCs w:val="16"/>
                <w:color w:val="auto"/>
              </w:rPr>
            </w:pPr>
          </w:p>
        </w:tc>
        <w:tc>
          <w:tcPr>
            <w:tcW w:w="360" w:type="dxa"/>
            <w:vAlign w:val="bottom"/>
            <w:gridSpan w:val="2"/>
          </w:tcPr>
          <w:p>
            <w:pPr>
              <w:jc w:val="right"/>
              <w:ind w:right="120"/>
              <w:spacing w:after="0"/>
              <w:rPr>
                <w:sz w:val="20"/>
                <w:szCs w:val="20"/>
                <w:color w:val="auto"/>
              </w:rPr>
            </w:pPr>
            <w:r>
              <w:rPr>
                <w:rFonts w:ascii="PMingLiU" w:cs="PMingLiU" w:eastAsia="PMingLiU" w:hAnsi="PMingLiU"/>
                <w:sz w:val="15"/>
                <w:szCs w:val="15"/>
                <w:color w:val="auto"/>
              </w:rPr>
              <w:t> </w:t>
            </w:r>
          </w:p>
        </w:tc>
        <w:tc>
          <w:tcPr>
            <w:tcW w:w="600" w:type="dxa"/>
            <w:vAlign w:val="bottom"/>
          </w:tcPr>
          <w:p>
            <w:pPr>
              <w:jc w:val="center"/>
              <w:ind w:left="243"/>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gridSpan w:val="2"/>
          </w:tcPr>
          <w:p>
            <w:pPr>
              <w:ind w:left="20"/>
              <w:spacing w:after="0"/>
              <w:rPr>
                <w:sz w:val="20"/>
                <w:szCs w:val="20"/>
                <w:color w:val="auto"/>
              </w:rPr>
            </w:pPr>
            <w:r>
              <w:rPr>
                <w:rFonts w:ascii="PMingLiU" w:cs="PMingLiU" w:eastAsia="PMingLiU" w:hAnsi="PMingLiU"/>
                <w:sz w:val="15"/>
                <w:szCs w:val="15"/>
                <w:color w:val="auto"/>
              </w:rPr>
              <w:t> </w:t>
            </w:r>
          </w:p>
        </w:tc>
        <w:tc>
          <w:tcPr>
            <w:tcW w:w="560" w:type="dxa"/>
            <w:vAlign w:val="bottom"/>
          </w:tcPr>
          <w:p>
            <w:pPr>
              <w:spacing w:after="0"/>
              <w:rPr>
                <w:sz w:val="16"/>
                <w:szCs w:val="16"/>
                <w:color w:val="auto"/>
              </w:rPr>
            </w:pPr>
          </w:p>
        </w:tc>
        <w:tc>
          <w:tcPr>
            <w:tcW w:w="56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20"/>
              <w:spacing w:after="0"/>
              <w:rPr>
                <w:sz w:val="20"/>
                <w:szCs w:val="20"/>
                <w:color w:val="auto"/>
              </w:rPr>
            </w:pPr>
            <w:r>
              <w:rPr>
                <w:rFonts w:ascii="PMingLiU" w:cs="PMingLiU" w:eastAsia="PMingLiU" w:hAnsi="PMingLiU"/>
                <w:sz w:val="15"/>
                <w:szCs w:val="15"/>
                <w:color w:val="auto"/>
              </w:rPr>
              <w:t> </w:t>
            </w:r>
          </w:p>
        </w:tc>
        <w:tc>
          <w:tcPr>
            <w:tcW w:w="11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316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&amp;RYHQDQWQRWWRFRPSHWH</w:t>
            </w:r>
          </w:p>
        </w:tc>
        <w:tc>
          <w:tcPr>
            <w:tcW w:w="620" w:type="dxa"/>
            <w:vAlign w:val="bottom"/>
            <w:gridSpan w:val="2"/>
            <w:shd w:val="clear" w:color="auto" w:fill="D2EEF5"/>
          </w:tcPr>
          <w:p>
            <w:pPr>
              <w:ind w:left="440"/>
              <w:spacing w:after="0"/>
              <w:rPr>
                <w:sz w:val="20"/>
                <w:szCs w:val="20"/>
                <w:color w:val="auto"/>
              </w:rPr>
            </w:pPr>
            <w:r>
              <w:rPr>
                <w:rFonts w:ascii="PMingLiU" w:cs="PMingLiU" w:eastAsia="PMingLiU" w:hAnsi="PMingLiU"/>
                <w:sz w:val="15"/>
                <w:szCs w:val="15"/>
                <w:color w:val="auto"/>
              </w:rPr>
              <w:t> </w:t>
            </w:r>
          </w:p>
        </w:tc>
        <w:tc>
          <w:tcPr>
            <w:tcW w:w="10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280" w:type="dxa"/>
            <w:vAlign w:val="bottom"/>
            <w:tcBorders>
              <w:left w:val="single" w:sz="8" w:color="D2EEF5"/>
            </w:tcBorders>
            <w:gridSpan w:val="2"/>
            <w:shd w:val="clear" w:color="auto" w:fill="D2EEF5"/>
          </w:tcPr>
          <w:p>
            <w:pPr>
              <w:ind w:left="80"/>
              <w:spacing w:after="0"/>
              <w:rPr>
                <w:sz w:val="20"/>
                <w:szCs w:val="20"/>
                <w:color w:val="auto"/>
              </w:rPr>
            </w:pPr>
            <w:r>
              <w:rPr>
                <w:rFonts w:ascii="PMingLiU" w:cs="PMingLiU" w:eastAsia="PMingLiU" w:hAnsi="PMingLiU"/>
                <w:sz w:val="15"/>
                <w:szCs w:val="15"/>
                <w:color w:val="auto"/>
              </w:rPr>
              <w:t> </w:t>
            </w:r>
          </w:p>
        </w:tc>
        <w:tc>
          <w:tcPr>
            <w:tcW w:w="1280" w:type="dxa"/>
            <w:vAlign w:val="bottom"/>
            <w:gridSpan w:val="3"/>
            <w:shd w:val="clear" w:color="auto" w:fill="D2EEF5"/>
          </w:tcPr>
          <w:p>
            <w:pPr>
              <w:jc w:val="right"/>
              <w:ind w:right="120"/>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shd w:val="clear" w:color="auto" w:fill="D2EEF5"/>
          </w:tcPr>
          <w:p>
            <w:pPr>
              <w:spacing w:after="0"/>
              <w:rPr>
                <w:sz w:val="16"/>
                <w:szCs w:val="16"/>
                <w:color w:val="auto"/>
              </w:rPr>
            </w:pPr>
          </w:p>
        </w:tc>
        <w:tc>
          <w:tcPr>
            <w:tcW w:w="20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560" w:type="dxa"/>
            <w:vAlign w:val="bottom"/>
            <w:shd w:val="clear" w:color="auto" w:fill="D2EEF5"/>
          </w:tcPr>
          <w:p>
            <w:pPr>
              <w:spacing w:after="0"/>
              <w:rPr>
                <w:sz w:val="16"/>
                <w:szCs w:val="16"/>
                <w:color w:val="auto"/>
              </w:rPr>
            </w:pPr>
          </w:p>
        </w:tc>
        <w:tc>
          <w:tcPr>
            <w:tcW w:w="56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11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60" w:type="dxa"/>
            <w:vAlign w:val="bottom"/>
            <w:shd w:val="clear" w:color="auto" w:fill="D2EEF5"/>
          </w:tcPr>
          <w:p>
            <w:pPr>
              <w:spacing w:after="0" w:line="20" w:lineRule="exact"/>
              <w:rPr>
                <w:sz w:val="1"/>
                <w:szCs w:val="1"/>
                <w:color w:val="auto"/>
              </w:rPr>
            </w:pPr>
          </w:p>
        </w:tc>
        <w:tc>
          <w:tcPr>
            <w:tcW w:w="540" w:type="dxa"/>
            <w:vAlign w:val="bottom"/>
            <w:shd w:val="clear" w:color="auto" w:fill="D2EEF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left w:val="single" w:sz="8" w:color="D2EEF5"/>
            </w:tcBorders>
            <w:shd w:val="clear" w:color="auto" w:fill="D2EEF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60" w:type="dxa"/>
            <w:vAlign w:val="bottom"/>
            <w:shd w:val="clear" w:color="auto" w:fill="D2EEF5"/>
          </w:tcPr>
          <w:p>
            <w:pPr>
              <w:spacing w:after="0" w:line="20" w:lineRule="exact"/>
              <w:rPr>
                <w:sz w:val="1"/>
                <w:szCs w:val="1"/>
                <w:color w:val="auto"/>
              </w:rPr>
            </w:pPr>
          </w:p>
        </w:tc>
        <w:tc>
          <w:tcPr>
            <w:tcW w:w="600" w:type="dxa"/>
            <w:vAlign w:val="bottom"/>
            <w:shd w:val="clear" w:color="auto" w:fill="D2EEF5"/>
          </w:tcPr>
          <w:p>
            <w:pPr>
              <w:spacing w:after="0" w:line="20" w:lineRule="exact"/>
              <w:rPr>
                <w:sz w:val="1"/>
                <w:szCs w:val="1"/>
                <w:color w:val="auto"/>
              </w:rPr>
            </w:pPr>
          </w:p>
        </w:tc>
        <w:tc>
          <w:tcPr>
            <w:tcW w:w="240" w:type="dxa"/>
            <w:vAlign w:val="bottom"/>
            <w:shd w:val="clear" w:color="auto" w:fill="D2EEF5"/>
          </w:tcPr>
          <w:p>
            <w:pPr>
              <w:spacing w:after="0" w:line="20" w:lineRule="exact"/>
              <w:rPr>
                <w:sz w:val="1"/>
                <w:szCs w:val="1"/>
                <w:color w:val="auto"/>
              </w:rPr>
            </w:pPr>
          </w:p>
        </w:tc>
        <w:tc>
          <w:tcPr>
            <w:tcW w:w="120" w:type="dxa"/>
            <w:vAlign w:val="bottom"/>
            <w:shd w:val="clear" w:color="auto" w:fill="D2EEF5"/>
          </w:tcPr>
          <w:p>
            <w:pPr>
              <w:spacing w:after="0" w:line="20" w:lineRule="exact"/>
              <w:rPr>
                <w:sz w:val="1"/>
                <w:szCs w:val="1"/>
                <w:color w:val="auto"/>
              </w:rPr>
            </w:pPr>
          </w:p>
        </w:tc>
        <w:tc>
          <w:tcPr>
            <w:tcW w:w="80" w:type="dxa"/>
            <w:vAlign w:val="bottom"/>
            <w:shd w:val="clear" w:color="auto" w:fill="D2EEF5"/>
          </w:tcPr>
          <w:p>
            <w:pPr>
              <w:spacing w:after="0" w:line="20" w:lineRule="exact"/>
              <w:rPr>
                <w:sz w:val="1"/>
                <w:szCs w:val="1"/>
                <w:color w:val="auto"/>
              </w:rPr>
            </w:pPr>
          </w:p>
        </w:tc>
        <w:tc>
          <w:tcPr>
            <w:tcW w:w="120" w:type="dxa"/>
            <w:vAlign w:val="bottom"/>
            <w:shd w:val="clear" w:color="auto" w:fill="D2EEF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shd w:val="clear" w:color="auto" w:fill="D2EEF5"/>
          </w:tcPr>
          <w:p>
            <w:pPr>
              <w:spacing w:after="0" w:line="20" w:lineRule="exact"/>
              <w:rPr>
                <w:sz w:val="1"/>
                <w:szCs w:val="1"/>
                <w:color w:val="auto"/>
              </w:rPr>
            </w:pPr>
          </w:p>
        </w:tc>
        <w:tc>
          <w:tcPr>
            <w:tcW w:w="120" w:type="dxa"/>
            <w:vAlign w:val="bottom"/>
            <w:shd w:val="clear" w:color="auto" w:fill="D2EEF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D2EE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40" w:type="dxa"/>
            <w:vAlign w:val="bottom"/>
            <w:gridSpan w:val="2"/>
          </w:tcPr>
          <w:p>
            <w:pPr>
              <w:ind w:left="280"/>
              <w:spacing w:after="0"/>
              <w:rPr>
                <w:sz w:val="20"/>
                <w:szCs w:val="20"/>
                <w:color w:val="auto"/>
              </w:rPr>
            </w:pPr>
            <w:r>
              <w:rPr>
                <w:rFonts w:ascii="PMingLiU" w:cs="PMingLiU" w:eastAsia="PMingLiU" w:hAnsi="PMingLiU"/>
                <w:sz w:val="15"/>
                <w:szCs w:val="15"/>
                <w:color w:val="auto"/>
              </w:rPr>
              <w:t/>
            </w:r>
          </w:p>
        </w:tc>
        <w:tc>
          <w:tcPr>
            <w:tcW w:w="620" w:type="dxa"/>
            <w:vAlign w:val="bottom"/>
            <w:gridSpan w:val="2"/>
          </w:tcPr>
          <w:p>
            <w:pPr>
              <w:ind w:left="440"/>
              <w:spacing w:after="0" w:line="182"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0"/>
                <w:szCs w:val="20"/>
                <w:color w:val="auto"/>
                <w:vertAlign w:val="superscript"/>
              </w:rPr>
              <w:t/>
            </w:r>
          </w:p>
        </w:tc>
        <w:tc>
          <w:tcPr>
            <w:tcW w:w="10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0" w:type="dxa"/>
            <w:vAlign w:val="bottom"/>
            <w:vMerge w:val="continue"/>
          </w:tcPr>
          <w:p>
            <w:pPr>
              <w:spacing w:after="0"/>
              <w:rPr>
                <w:sz w:val="15"/>
                <w:szCs w:val="15"/>
                <w:color w:val="auto"/>
              </w:rPr>
            </w:pPr>
          </w:p>
        </w:tc>
        <w:tc>
          <w:tcPr>
            <w:tcW w:w="280" w:type="dxa"/>
            <w:vAlign w:val="bottom"/>
            <w:gridSpan w:val="2"/>
          </w:tcPr>
          <w:p>
            <w:pPr>
              <w:ind w:left="80"/>
              <w:spacing w:after="0" w:line="182"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0"/>
                <w:szCs w:val="20"/>
                <w:color w:val="auto"/>
                <w:vertAlign w:val="superscript"/>
              </w:rPr>
              <w:t/>
            </w:r>
          </w:p>
        </w:tc>
        <w:tc>
          <w:tcPr>
            <w:tcW w:w="1280" w:type="dxa"/>
            <w:vAlign w:val="bottom"/>
            <w:gridSpan w:val="3"/>
          </w:tcPr>
          <w:p>
            <w:pPr>
              <w:jc w:val="right"/>
              <w:ind w:right="120"/>
              <w:spacing w:after="0" w:line="182"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0"/>
                <w:szCs w:val="20"/>
                <w:color w:val="auto"/>
                <w:vertAlign w:val="subscript"/>
              </w:rPr>
              <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gridSpan w:val="2"/>
          </w:tcPr>
          <w:p>
            <w:pPr>
              <w:ind w:left="20"/>
              <w:spacing w:after="0" w:line="182"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0"/>
                <w:szCs w:val="20"/>
                <w:color w:val="auto"/>
                <w:vertAlign w:val="superscript"/>
              </w:rPr>
              <w:t/>
            </w:r>
          </w:p>
        </w:tc>
        <w:tc>
          <w:tcPr>
            <w:tcW w:w="56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ind w:left="20"/>
              <w:spacing w:after="0" w:line="182"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0"/>
                <w:szCs w:val="20"/>
                <w:color w:val="auto"/>
                <w:vertAlign w:val="superscript"/>
              </w:rPr>
              <w:t/>
            </w:r>
          </w:p>
        </w:tc>
        <w:tc>
          <w:tcPr>
            <w:tcW w:w="11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rPr>
          <w:sz w:val="20"/>
          <w:szCs w:val="20"/>
          <w:color w:val="auto"/>
        </w:rPr>
      </w:pPr>
      <w:r>
        <w:rPr>
          <w:rFonts w:ascii="PMingLiU" w:cs="PMingLiU" w:eastAsia="PMingLiU" w:hAnsi="PMingLiU"/>
          <w:sz w:val="12"/>
          <w:szCs w:val="12"/>
          <w:color w:val="auto"/>
        </w:rPr>
        <w:t>&amp;KDQJHVLQWKHFDUU\LQJYDOXHVRISXUFKDVHGLQWDQJLEOHDVVHWVSUHVHQWHGDERYHDUHDUHVXOWRIWKHLPSDFWRIIOXFWXDWLRQVLQFXUUHQF\H[FKDQJHUDWHV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2"/>
          <w:szCs w:val="12"/>
          <w:color w:val="auto"/>
        </w:rPr>
        <w:t>:HHYDOXDWHJRRGZLOOIRULPSDLUPHQWDQQXDOO\DQGZKHQDQHYHQWRFFXUVRUFLUFXPVWDQFHVFKDQJHWKDWLQGLFDWHWKDWWKHFDUU\LQJYDOXHPD\QRWEHUHFRYHUDEOH:H</w:t>
      </w:r>
    </w:p>
    <w:p>
      <w:pPr>
        <w:spacing w:after="0" w:line="47" w:lineRule="exact"/>
        <w:rPr>
          <w:sz w:val="20"/>
          <w:szCs w:val="20"/>
          <w:color w:val="auto"/>
        </w:rPr>
      </w:pPr>
    </w:p>
    <w:p>
      <w:pPr>
        <w:ind w:left="280"/>
        <w:spacing w:after="0"/>
        <w:rPr>
          <w:sz w:val="20"/>
          <w:szCs w:val="20"/>
          <w:color w:val="auto"/>
        </w:rPr>
      </w:pPr>
      <w:r>
        <w:rPr>
          <w:rFonts w:ascii="PMingLiU" w:cs="PMingLiU" w:eastAsia="PMingLiU" w:hAnsi="PMingLiU"/>
          <w:sz w:val="12"/>
          <w:szCs w:val="12"/>
          <w:color w:val="auto"/>
        </w:rPr>
        <w:t>FRPSOHWHGRXUUHTXLUHGDQQXDOJRRGZLOOLPSDLUPHQWWHVWLQJDVRI2FWREHUDQGFRQFOXGHGWKHUHZHUHQRLPSDLUPHQWVRIJRRGZLOOZLWKLQRXUUHSRUWLQJXQLWVDW</w:t>
      </w:r>
    </w:p>
    <w:p>
      <w:pPr>
        <w:spacing w:after="0" w:line="47" w:lineRule="exact"/>
        <w:rPr>
          <w:sz w:val="20"/>
          <w:szCs w:val="20"/>
          <w:color w:val="auto"/>
        </w:rPr>
      </w:pPr>
    </w:p>
    <w:p>
      <w:pPr>
        <w:ind w:left="280"/>
        <w:spacing w:after="0"/>
        <w:rPr>
          <w:sz w:val="20"/>
          <w:szCs w:val="20"/>
          <w:color w:val="auto"/>
        </w:rPr>
      </w:pPr>
      <w:r>
        <w:rPr>
          <w:rFonts w:ascii="PMingLiU" w:cs="PMingLiU" w:eastAsia="PMingLiU" w:hAnsi="PMingLiU"/>
          <w:sz w:val="13"/>
          <w:szCs w:val="13"/>
          <w:color w:val="auto"/>
        </w:rPr>
        <w:t>WKDWWLPH2WKHUHYHQWVDQGFKDQJHVLQFLUFXPVWDQFHVPD\DOVRUHTXLUHJRRGZLOOWREHWHVWHGIRULPSDLUPHQWEHWZHHQDQQXDOPHDVXUHPHQWGDWHV</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spacing w:after="0" w:line="272" w:lineRule="auto"/>
        <w:rPr>
          <w:sz w:val="20"/>
          <w:szCs w:val="20"/>
          <w:color w:val="auto"/>
        </w:rPr>
      </w:pPr>
      <w:r>
        <w:rPr>
          <w:rFonts w:ascii="PMingLiU" w:cs="PMingLiU" w:eastAsia="PMingLiU" w:hAnsi="PMingLiU"/>
          <w:sz w:val="14"/>
          <w:szCs w:val="14"/>
          <w:color w:val="auto"/>
        </w:rPr>
        <w:t>$PRUWL]DWLRQH[SHQVHUHODWHGWRSXUFKDVHGLQWDQJLEOHDVVHWVZDVDSSUR[LPDWHO\PLOOLRQLQILVFDOPLOOLRQLQILVFDODQGPLOOLRQLQILVFDO $VRI'HFHPEHUZHH[SHFWDPRUWL]DWLRQH[SHQVHLQIXWXUHSHULRGVWREHDVIROORZVILVFDOPLOOLRQILVFDOPLOOLRQILVFDO PLOOLRQILVFDOPLOOLRQILVFDOPLOOLRQDQGWKHUHDIWHUPLOOLRQ</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5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00"/>
          </w:cols>
          <w:pgMar w:left="800" w:top="343" w:right="840" w:bottom="1440" w:gutter="0" w:footer="0" w:header="0"/>
        </w:sectPr>
      </w:pPr>
    </w:p>
    <w:bookmarkStart w:id="62" w:name="page63"/>
    <w:bookmarkEnd w:id="62"/>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4">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48pt"/>
            </w:pict>
          </mc:Fallback>
        </mc:AlternateConten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20"/>
                <w:szCs w:val="20"/>
                <w:color w:val="auto"/>
              </w:rPr>
            </w:pPr>
            <w:r>
              <w:rPr>
                <w:rFonts w:ascii="PMingLiU" w:cs="PMingLiU" w:eastAsia="PMingLiU" w:hAnsi="PMingLiU"/>
                <w:sz w:val="15"/>
                <w:szCs w:val="15"/>
                <w:color w:val="auto"/>
              </w:rPr>
              <w:t/>
            </w:r>
          </w:p>
        </w:tc>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 w:type="dxa"/>
            <w:vAlign w:val="bottom"/>
          </w:tcPr>
          <w:p>
            <w:pPr>
              <w:spacing w:after="0"/>
              <w:rPr>
                <w:sz w:val="20"/>
                <w:szCs w:val="20"/>
                <w:color w:val="auto"/>
              </w:rPr>
            </w:pPr>
            <w:r>
              <w:rPr>
                <w:rFonts w:ascii="PMingLiU" w:cs="PMingLiU" w:eastAsia="PMingLiU" w:hAnsi="PMingLiU"/>
                <w:sz w:val="15"/>
                <w:szCs w:val="15"/>
                <w:color w:val="auto"/>
              </w:rPr>
              <w:t/>
            </w:r>
          </w:p>
        </w:tc>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680" w:type="dxa"/>
            <w:vAlign w:val="bottom"/>
            <w:gridSpan w:val="2"/>
          </w:tcPr>
          <w:p>
            <w:pPr>
              <w:spacing w:after="0"/>
              <w:rPr>
                <w:sz w:val="20"/>
                <w:szCs w:val="20"/>
                <w:color w:val="auto"/>
              </w:rPr>
            </w:pPr>
            <w:r>
              <w:rPr>
                <w:rFonts w:ascii="PMingLiU" w:cs="PMingLiU" w:eastAsia="PMingLiU" w:hAnsi="PMingLiU"/>
                <w:sz w:val="15"/>
                <w:szCs w:val="15"/>
                <w:b w:val="1"/>
                <w:bCs w:val="1"/>
                <w:color w:val="auto"/>
              </w:rPr>
              <w:t>  %RUURZLQJVDQG&amp;UHGLW$JUHHPHQWV</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20"/>
                <w:szCs w:val="20"/>
                <w:color w:val="auto"/>
              </w:rPr>
            </w:pPr>
            <w:r>
              <w:rPr>
                <w:rFonts w:ascii="PMingLiU" w:cs="PMingLiU" w:eastAsia="PMingLiU" w:hAnsi="PMingLiU"/>
                <w:sz w:val="15"/>
                <w:szCs w:val="15"/>
                <w:color w:val="auto"/>
              </w:rPr>
              <w:t/>
            </w:r>
          </w:p>
        </w:tc>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80" w:type="dxa"/>
            <w:vAlign w:val="bottom"/>
            <w:gridSpan w:val="2"/>
          </w:tcPr>
          <w:p>
            <w:pPr>
              <w:ind w:left="280"/>
              <w:spacing w:after="0"/>
              <w:rPr>
                <w:sz w:val="20"/>
                <w:szCs w:val="20"/>
                <w:color w:val="auto"/>
              </w:rPr>
            </w:pPr>
            <w:r>
              <w:rPr>
                <w:rFonts w:ascii="PMingLiU" w:cs="PMingLiU" w:eastAsia="PMingLiU" w:hAnsi="PMingLiU"/>
                <w:sz w:val="15"/>
                <w:szCs w:val="15"/>
                <w:color w:val="auto"/>
              </w:rPr>
              <w:t>7KHIROORZLQJWDEOHLVDVXPPDU\RIRXUERUURZLQJVDVRI'HFHPEHUDQG'HFHPEHU</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20"/>
                <w:szCs w:val="20"/>
                <w:color w:val="auto"/>
              </w:rPr>
            </w:pPr>
            <w:r>
              <w:rPr>
                <w:rFonts w:ascii="PMingLiU" w:cs="PMingLiU" w:eastAsia="PMingLiU" w:hAnsi="PMingLiU"/>
                <w:sz w:val="15"/>
                <w:szCs w:val="15"/>
                <w:color w:val="auto"/>
              </w:rPr>
              <w:t/>
            </w:r>
          </w:p>
        </w:tc>
        <w:tc>
          <w:tcPr>
            <w:tcW w:w="6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668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5"/>
          </w:tcPr>
          <w:p>
            <w:pPr>
              <w:jc w:val="center"/>
              <w:ind w:right="120"/>
              <w:spacing w:after="0"/>
              <w:rPr>
                <w:sz w:val="20"/>
                <w:szCs w:val="20"/>
                <w:color w:val="auto"/>
              </w:rPr>
            </w:pPr>
            <w:r>
              <w:rPr>
                <w:rFonts w:ascii="PMingLiU" w:cs="PMingLiU" w:eastAsia="PMingLiU" w:hAnsi="PMingLiU"/>
                <w:sz w:val="15"/>
                <w:szCs w:val="15"/>
                <w:color w:val="auto"/>
                <w:w w:val="80"/>
              </w:rPr>
              <w:t>)LVFDO\HDUHQGHG</w:t>
            </w: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6260" w:type="dxa"/>
            <w:vAlign w:val="bottom"/>
          </w:tcPr>
          <w:p>
            <w:pPr>
              <w:spacing w:after="0"/>
              <w:rPr>
                <w:sz w:val="20"/>
                <w:szCs w:val="20"/>
                <w:color w:val="auto"/>
              </w:rPr>
            </w:pPr>
            <w:r>
              <w:rPr>
                <w:rFonts w:ascii="PMingLiU" w:cs="PMingLiU" w:eastAsia="PMingLiU" w:hAnsi="PMingLiU"/>
                <w:sz w:val="15"/>
                <w:szCs w:val="15"/>
                <w:i w:val="1"/>
                <w:iCs w:val="1"/>
                <w:color w:val="auto"/>
              </w:rPr>
              <w:t>LQWKRXVDQGV</w:t>
            </w:r>
          </w:p>
        </w:tc>
        <w:tc>
          <w:tcPr>
            <w:tcW w:w="14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5"/>
                <w:szCs w:val="15"/>
                <w:color w:val="auto"/>
              </w:rPr>
            </w:pPr>
          </w:p>
        </w:tc>
        <w:tc>
          <w:tcPr>
            <w:tcW w:w="3060" w:type="dxa"/>
            <w:vAlign w:val="bottom"/>
            <w:tcBorders>
              <w:top w:val="single" w:sz="8" w:color="auto"/>
            </w:tcBorders>
            <w:gridSpan w:val="8"/>
          </w:tcPr>
          <w:p>
            <w:pPr>
              <w:jc w:val="center"/>
              <w:spacing w:after="0"/>
              <w:rPr>
                <w:sz w:val="20"/>
                <w:szCs w:val="20"/>
                <w:color w:val="auto"/>
              </w:rPr>
            </w:pPr>
            <w:r>
              <w:rPr>
                <w:rFonts w:ascii="PMingLiU" w:cs="PMingLiU" w:eastAsia="PMingLiU" w:hAnsi="PMingLiU"/>
                <w:sz w:val="15"/>
                <w:szCs w:val="15"/>
                <w:color w:val="auto"/>
              </w:rPr>
              <w:t>'HFHPEHU      'HFHPEHU</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D2EE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0" w:type="dxa"/>
            <w:vAlign w:val="bottom"/>
          </w:tcPr>
          <w:p>
            <w:pPr>
              <w:spacing w:after="0"/>
              <w:rPr>
                <w:sz w:val="15"/>
                <w:szCs w:val="15"/>
                <w:color w:val="auto"/>
              </w:rPr>
            </w:pPr>
          </w:p>
        </w:tc>
        <w:tc>
          <w:tcPr>
            <w:tcW w:w="626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&amp;RQYHUWLEOHQRWHV</w:t>
            </w:r>
          </w:p>
        </w:tc>
        <w:tc>
          <w:tcPr>
            <w:tcW w:w="740" w:type="dxa"/>
            <w:vAlign w:val="bottom"/>
            <w:gridSpan w:val="3"/>
            <w:shd w:val="clear" w:color="auto" w:fill="D2EEF5"/>
          </w:tcPr>
          <w:p>
            <w:pPr>
              <w:ind w:left="80"/>
              <w:spacing w:after="0"/>
              <w:rPr>
                <w:sz w:val="20"/>
                <w:szCs w:val="20"/>
                <w:color w:val="auto"/>
              </w:rPr>
            </w:pPr>
            <w:r>
              <w:rPr>
                <w:rFonts w:ascii="PMingLiU" w:cs="PMingLiU" w:eastAsia="PMingLiU" w:hAnsi="PMingLiU"/>
                <w:sz w:val="15"/>
                <w:szCs w:val="15"/>
                <w:color w:val="auto"/>
              </w:rPr>
              <w:t> </w:t>
            </w:r>
          </w:p>
        </w:tc>
        <w:tc>
          <w:tcPr>
            <w:tcW w:w="240" w:type="dxa"/>
            <w:vAlign w:val="bottom"/>
            <w:shd w:val="clear" w:color="auto" w:fill="D2EEF5"/>
          </w:tcPr>
          <w:p>
            <w:pPr>
              <w:spacing w:after="0"/>
              <w:rPr>
                <w:sz w:val="15"/>
                <w:szCs w:val="15"/>
                <w:color w:val="auto"/>
              </w:rPr>
            </w:pPr>
          </w:p>
        </w:tc>
        <w:tc>
          <w:tcPr>
            <w:tcW w:w="1200" w:type="dxa"/>
            <w:vAlign w:val="bottom"/>
            <w:gridSpan w:val="3"/>
            <w:shd w:val="clear" w:color="auto" w:fill="D2EEF5"/>
          </w:tcPr>
          <w:p>
            <w:pPr>
              <w:ind w:left="180"/>
              <w:spacing w:after="0"/>
              <w:rPr>
                <w:sz w:val="20"/>
                <w:szCs w:val="20"/>
                <w:color w:val="auto"/>
              </w:rPr>
            </w:pPr>
            <w:r>
              <w:rPr>
                <w:rFonts w:ascii="PMingLiU" w:cs="PMingLiU" w:eastAsia="PMingLiU" w:hAnsi="PMingLiU"/>
                <w:sz w:val="15"/>
                <w:szCs w:val="15"/>
                <w:color w:val="auto"/>
              </w:rPr>
              <w:t>  </w:t>
            </w:r>
          </w:p>
        </w:tc>
        <w:tc>
          <w:tcPr>
            <w:tcW w:w="80" w:type="dxa"/>
            <w:vAlign w:val="bottom"/>
            <w:shd w:val="clear" w:color="auto" w:fill="D2EEF5"/>
          </w:tcPr>
          <w:p>
            <w:pPr>
              <w:spacing w:after="0"/>
              <w:rPr>
                <w:sz w:val="15"/>
                <w:szCs w:val="15"/>
                <w:color w:val="auto"/>
              </w:rPr>
            </w:pPr>
          </w:p>
        </w:tc>
        <w:tc>
          <w:tcPr>
            <w:tcW w:w="300" w:type="dxa"/>
            <w:vAlign w:val="bottom"/>
            <w:shd w:val="clear" w:color="auto" w:fill="D2EEF5"/>
          </w:tcPr>
          <w:p>
            <w:pPr>
              <w:spacing w:after="0"/>
              <w:rPr>
                <w:sz w:val="15"/>
                <w:szCs w:val="15"/>
                <w:color w:val="auto"/>
              </w:rPr>
            </w:pPr>
          </w:p>
        </w:tc>
        <w:tc>
          <w:tcPr>
            <w:tcW w:w="7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6260" w:type="dxa"/>
            <w:vAlign w:val="bottom"/>
          </w:tcPr>
          <w:p>
            <w:pPr>
              <w:spacing w:after="0"/>
              <w:rPr>
                <w:sz w:val="20"/>
                <w:szCs w:val="20"/>
                <w:color w:val="auto"/>
              </w:rPr>
            </w:pPr>
            <w:r>
              <w:rPr>
                <w:rFonts w:ascii="PMingLiU" w:cs="PMingLiU" w:eastAsia="PMingLiU" w:hAnsi="PMingLiU"/>
                <w:sz w:val="15"/>
                <w:szCs w:val="15"/>
                <w:color w:val="auto"/>
              </w:rPr>
              <w:t>%DQNWHUPORDQV.LWD</w:t>
            </w:r>
          </w:p>
        </w:tc>
        <w:tc>
          <w:tcPr>
            <w:tcW w:w="14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60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6"/>
                <w:szCs w:val="16"/>
                <w:color w:val="auto"/>
              </w:rPr>
            </w:pPr>
          </w:p>
        </w:tc>
        <w:tc>
          <w:tcPr>
            <w:tcW w:w="1200" w:type="dxa"/>
            <w:vAlign w:val="bottom"/>
            <w:gridSpan w:val="3"/>
          </w:tcPr>
          <w:p>
            <w:pPr>
              <w:jc w:val="right"/>
              <w:ind w:right="279"/>
              <w:spacing w:after="0"/>
              <w:rPr>
                <w:sz w:val="20"/>
                <w:szCs w:val="20"/>
                <w:color w:val="auto"/>
              </w:rPr>
            </w:pPr>
            <w:r>
              <w:rPr>
                <w:rFonts w:ascii="PMingLiU" w:cs="PMingLiU" w:eastAsia="PMingLiU" w:hAnsi="PMingLiU"/>
                <w:sz w:val="15"/>
                <w:szCs w:val="15"/>
                <w:color w:val="auto"/>
              </w:rPr>
              <w:t>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626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&amp;RQVWUXFWLRQORDQ&amp;RKX*PE+</w:t>
            </w:r>
          </w:p>
        </w:tc>
        <w:tc>
          <w:tcPr>
            <w:tcW w:w="740" w:type="dxa"/>
            <w:vAlign w:val="bottom"/>
            <w:gridSpan w:val="3"/>
            <w:shd w:val="clear" w:color="auto" w:fill="D2EEF5"/>
          </w:tcPr>
          <w:p>
            <w:pPr>
              <w:ind w:left="80"/>
              <w:spacing w:after="0"/>
              <w:rPr>
                <w:sz w:val="20"/>
                <w:szCs w:val="20"/>
                <w:color w:val="auto"/>
              </w:rPr>
            </w:pPr>
            <w:r>
              <w:rPr>
                <w:rFonts w:ascii="PMingLiU" w:cs="PMingLiU" w:eastAsia="PMingLiU" w:hAnsi="PMingLiU"/>
                <w:sz w:val="15"/>
                <w:szCs w:val="15"/>
                <w:color w:val="auto"/>
              </w:rPr>
              <w:t> </w:t>
            </w:r>
          </w:p>
        </w:tc>
        <w:tc>
          <w:tcPr>
            <w:tcW w:w="240" w:type="dxa"/>
            <w:vAlign w:val="bottom"/>
            <w:shd w:val="clear" w:color="auto" w:fill="D2EEF5"/>
          </w:tcPr>
          <w:p>
            <w:pPr>
              <w:spacing w:after="0"/>
              <w:rPr>
                <w:sz w:val="16"/>
                <w:szCs w:val="16"/>
                <w:color w:val="auto"/>
              </w:rPr>
            </w:pPr>
          </w:p>
        </w:tc>
        <w:tc>
          <w:tcPr>
            <w:tcW w:w="1200" w:type="dxa"/>
            <w:vAlign w:val="bottom"/>
            <w:gridSpan w:val="3"/>
            <w:shd w:val="clear" w:color="auto" w:fill="D2EEF5"/>
          </w:tcPr>
          <w:p>
            <w:pPr>
              <w:jc w:val="right"/>
              <w:ind w:right="279"/>
              <w:spacing w:after="0"/>
              <w:rPr>
                <w:sz w:val="20"/>
                <w:szCs w:val="20"/>
                <w:color w:val="auto"/>
              </w:rPr>
            </w:pPr>
            <w:r>
              <w:rPr>
                <w:rFonts w:ascii="PMingLiU" w:cs="PMingLiU" w:eastAsia="PMingLiU" w:hAnsi="PMingLiU"/>
                <w:sz w:val="15"/>
                <w:szCs w:val="15"/>
                <w:color w:val="auto"/>
              </w:rPr>
              <w:t>  </w:t>
            </w:r>
          </w:p>
        </w:tc>
        <w:tc>
          <w:tcPr>
            <w:tcW w:w="80" w:type="dxa"/>
            <w:vAlign w:val="bottom"/>
            <w:shd w:val="clear" w:color="auto" w:fill="D2EEF5"/>
          </w:tcPr>
          <w:p>
            <w:pPr>
              <w:spacing w:after="0"/>
              <w:rPr>
                <w:sz w:val="16"/>
                <w:szCs w:val="16"/>
                <w:color w:val="auto"/>
              </w:rPr>
            </w:pPr>
          </w:p>
        </w:tc>
        <w:tc>
          <w:tcPr>
            <w:tcW w:w="300" w:type="dxa"/>
            <w:vAlign w:val="bottom"/>
            <w:shd w:val="clear" w:color="auto" w:fill="D2EEF5"/>
          </w:tcPr>
          <w:p>
            <w:pPr>
              <w:spacing w:after="0"/>
              <w:rPr>
                <w:sz w:val="16"/>
                <w:szCs w:val="16"/>
                <w:color w:val="auto"/>
              </w:rPr>
            </w:pPr>
          </w:p>
        </w:tc>
        <w:tc>
          <w:tcPr>
            <w:tcW w:w="7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6260" w:type="dxa"/>
            <w:vAlign w:val="bottom"/>
          </w:tcPr>
          <w:p>
            <w:pPr>
              <w:spacing w:after="0"/>
              <w:rPr>
                <w:sz w:val="20"/>
                <w:szCs w:val="20"/>
                <w:color w:val="auto"/>
              </w:rPr>
            </w:pPr>
            <w:r>
              <w:rPr>
                <w:rFonts w:ascii="PMingLiU" w:cs="PMingLiU" w:eastAsia="PMingLiU" w:hAnsi="PMingLiU"/>
                <w:sz w:val="15"/>
                <w:szCs w:val="15"/>
                <w:color w:val="auto"/>
              </w:rPr>
              <w:t>5HYROYLQJFUHGLWIDFLOLW\</w:t>
            </w:r>
          </w:p>
        </w:tc>
        <w:tc>
          <w:tcPr>
            <w:tcW w:w="14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60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6"/>
                <w:szCs w:val="16"/>
                <w:color w:val="auto"/>
              </w:rPr>
            </w:pPr>
          </w:p>
        </w:tc>
        <w:tc>
          <w:tcPr>
            <w:tcW w:w="1200" w:type="dxa"/>
            <w:vAlign w:val="bottom"/>
            <w:gridSpan w:val="3"/>
          </w:tcPr>
          <w:p>
            <w:pPr>
              <w:jc w:val="right"/>
              <w:ind w:right="279"/>
              <w:spacing w:after="0"/>
              <w:rPr>
                <w:sz w:val="20"/>
                <w:szCs w:val="20"/>
                <w:color w:val="auto"/>
              </w:rPr>
            </w:pPr>
            <w:r>
              <w:rPr>
                <w:rFonts w:ascii="PMingLiU" w:cs="PMingLiU" w:eastAsia="PMingLiU" w:hAnsi="PMingLiU"/>
                <w:sz w:val="15"/>
                <w:szCs w:val="15"/>
                <w:color w:val="auto"/>
              </w:rPr>
              <w:t>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6260" w:type="dxa"/>
            <w:vAlign w:val="bottom"/>
            <w:shd w:val="clear" w:color="auto" w:fill="D2EEF5"/>
          </w:tcPr>
          <w:p>
            <w:pPr>
              <w:spacing w:after="0"/>
              <w:rPr>
                <w:sz w:val="20"/>
                <w:szCs w:val="20"/>
                <w:color w:val="auto"/>
              </w:rPr>
            </w:pPr>
            <w:r>
              <w:rPr>
                <w:rFonts w:ascii="PMingLiU" w:cs="PMingLiU" w:eastAsia="PMingLiU" w:hAnsi="PMingLiU"/>
                <w:sz w:val="15"/>
                <w:szCs w:val="15"/>
                <w:color w:val="auto"/>
              </w:rPr>
              <w:t>/LQHVRIFUHGLW</w:t>
            </w:r>
          </w:p>
        </w:tc>
        <w:tc>
          <w:tcPr>
            <w:tcW w:w="14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60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40" w:type="dxa"/>
            <w:vAlign w:val="bottom"/>
            <w:shd w:val="clear" w:color="auto" w:fill="D2EEF5"/>
          </w:tcPr>
          <w:p>
            <w:pPr>
              <w:spacing w:after="0"/>
              <w:rPr>
                <w:sz w:val="17"/>
                <w:szCs w:val="17"/>
                <w:color w:val="auto"/>
              </w:rPr>
            </w:pPr>
          </w:p>
        </w:tc>
        <w:tc>
          <w:tcPr>
            <w:tcW w:w="1200" w:type="dxa"/>
            <w:vAlign w:val="bottom"/>
            <w:gridSpan w:val="3"/>
            <w:shd w:val="clear" w:color="auto" w:fill="D2EEF5"/>
          </w:tcPr>
          <w:p>
            <w:pPr>
              <w:jc w:val="right"/>
              <w:ind w:right="279"/>
              <w:spacing w:after="0"/>
              <w:rPr>
                <w:sz w:val="20"/>
                <w:szCs w:val="20"/>
                <w:color w:val="auto"/>
              </w:rPr>
            </w:pPr>
            <w:r>
              <w:rPr>
                <w:rFonts w:ascii="PMingLiU" w:cs="PMingLiU" w:eastAsia="PMingLiU" w:hAnsi="PMingLiU"/>
                <w:sz w:val="15"/>
                <w:szCs w:val="15"/>
                <w:color w:val="auto"/>
              </w:rPr>
              <w:t>  </w:t>
            </w:r>
          </w:p>
        </w:tc>
        <w:tc>
          <w:tcPr>
            <w:tcW w:w="80" w:type="dxa"/>
            <w:vAlign w:val="bottom"/>
            <w:shd w:val="clear" w:color="auto" w:fill="D2EEF5"/>
          </w:tcPr>
          <w:p>
            <w:pPr>
              <w:spacing w:after="0"/>
              <w:rPr>
                <w:sz w:val="17"/>
                <w:szCs w:val="17"/>
                <w:color w:val="auto"/>
              </w:rPr>
            </w:pPr>
          </w:p>
        </w:tc>
        <w:tc>
          <w:tcPr>
            <w:tcW w:w="300" w:type="dxa"/>
            <w:vAlign w:val="bottom"/>
            <w:shd w:val="clear" w:color="auto" w:fill="D2EEF5"/>
          </w:tcPr>
          <w:p>
            <w:pPr>
              <w:spacing w:after="0"/>
              <w:rPr>
                <w:sz w:val="17"/>
                <w:szCs w:val="17"/>
                <w:color w:val="auto"/>
              </w:rPr>
            </w:pPr>
          </w:p>
        </w:tc>
        <w:tc>
          <w:tcPr>
            <w:tcW w:w="7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6260" w:type="dxa"/>
            <w:vAlign w:val="bottom"/>
          </w:tcPr>
          <w:p>
            <w:pPr>
              <w:ind w:left="140"/>
              <w:spacing w:after="0"/>
              <w:rPr>
                <w:sz w:val="20"/>
                <w:szCs w:val="20"/>
                <w:color w:val="auto"/>
              </w:rPr>
            </w:pPr>
            <w:r>
              <w:rPr>
                <w:rFonts w:ascii="PMingLiU" w:cs="PMingLiU" w:eastAsia="PMingLiU" w:hAnsi="PMingLiU"/>
                <w:sz w:val="15"/>
                <w:szCs w:val="15"/>
                <w:color w:val="auto"/>
              </w:rPr>
              <w:t>7RWDOGHEW</w:t>
            </w:r>
          </w:p>
        </w:tc>
        <w:tc>
          <w:tcPr>
            <w:tcW w:w="14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5"/>
                <w:szCs w:val="15"/>
                <w:color w:val="auto"/>
              </w:rPr>
            </w:pPr>
          </w:p>
        </w:tc>
        <w:tc>
          <w:tcPr>
            <w:tcW w:w="56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ind w:left="180"/>
              <w:spacing w:after="0"/>
              <w:rPr>
                <w:sz w:val="20"/>
                <w:szCs w:val="20"/>
                <w:color w:val="auto"/>
              </w:rPr>
            </w:pPr>
            <w:r>
              <w:rPr>
                <w:rFonts w:ascii="PMingLiU" w:cs="PMingLiU" w:eastAsia="PMingLiU" w:hAnsi="PMingLiU"/>
                <w:sz w:val="15"/>
                <w:szCs w:val="15"/>
                <w:color w:val="auto"/>
              </w:rPr>
              <w:t/>
            </w:r>
          </w:p>
        </w:tc>
        <w:tc>
          <w:tcPr>
            <w:tcW w:w="200" w:type="dxa"/>
            <w:vAlign w:val="bottom"/>
          </w:tcPr>
          <w:p>
            <w:pPr>
              <w:ind w:left="100"/>
              <w:spacing w:after="0"/>
              <w:rPr>
                <w:sz w:val="20"/>
                <w:szCs w:val="20"/>
                <w:color w:val="auto"/>
              </w:rPr>
            </w:pPr>
            <w:r>
              <w:rPr>
                <w:rFonts w:ascii="PMingLiU" w:cs="PMingLiU" w:eastAsia="PMingLiU" w:hAnsi="PMingLiU"/>
                <w:sz w:val="15"/>
                <w:szCs w:val="15"/>
                <w:color w:val="auto"/>
              </w:rPr>
              <w:t/>
            </w:r>
          </w:p>
        </w:tc>
        <w:tc>
          <w:tcPr>
            <w:tcW w:w="360" w:type="dxa"/>
            <w:vAlign w:val="bottom"/>
            <w:tcBorders>
              <w:top w:val="single" w:sz="8" w:color="auto"/>
            </w:tcBorders>
          </w:tcPr>
          <w:p>
            <w:pPr>
              <w:jc w:val="right"/>
              <w:ind w:right="299"/>
              <w:spacing w:after="0"/>
              <w:rPr>
                <w:sz w:val="20"/>
                <w:szCs w:val="20"/>
                <w:color w:val="auto"/>
              </w:rPr>
            </w:pPr>
            <w:r>
              <w:rPr>
                <w:rFonts w:ascii="PMingLiU" w:cs="PMingLiU" w:eastAsia="PMingLiU" w:hAnsi="PMingLiU"/>
                <w:sz w:val="1"/>
                <w:szCs w:val="1"/>
                <w:color w:val="auto"/>
                <w:w w:val="4294942296"/>
              </w:rPr>
              <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ind w:left="283"/>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6260" w:type="dxa"/>
            <w:vAlign w:val="bottom"/>
            <w:shd w:val="clear" w:color="auto" w:fill="D2EEF5"/>
          </w:tcPr>
          <w:p>
            <w:pPr>
              <w:spacing w:after="0"/>
              <w:rPr>
                <w:sz w:val="20"/>
                <w:szCs w:val="20"/>
                <w:color w:val="auto"/>
              </w:rPr>
            </w:pPr>
            <w:r>
              <w:rPr>
                <w:rFonts w:ascii="PMingLiU" w:cs="PMingLiU" w:eastAsia="PMingLiU" w:hAnsi="PMingLiU"/>
                <w:sz w:val="15"/>
                <w:szCs w:val="15"/>
                <w:color w:val="auto"/>
              </w:rPr>
              <w:t>/HVVILQDQFLQJIHHVDQGGLVFRXQW</w:t>
            </w:r>
          </w:p>
        </w:tc>
        <w:tc>
          <w:tcPr>
            <w:tcW w:w="140" w:type="dxa"/>
            <w:vAlign w:val="bottom"/>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60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40" w:type="dxa"/>
            <w:vAlign w:val="bottom"/>
            <w:shd w:val="clear" w:color="auto" w:fill="D2EEF5"/>
          </w:tcPr>
          <w:p>
            <w:pPr>
              <w:spacing w:after="0"/>
              <w:rPr>
                <w:sz w:val="16"/>
                <w:szCs w:val="16"/>
                <w:color w:val="auto"/>
              </w:rPr>
            </w:pPr>
          </w:p>
        </w:tc>
        <w:tc>
          <w:tcPr>
            <w:tcW w:w="1200" w:type="dxa"/>
            <w:vAlign w:val="bottom"/>
            <w:gridSpan w:val="3"/>
            <w:shd w:val="clear" w:color="auto" w:fill="D2EEF5"/>
          </w:tcPr>
          <w:p>
            <w:pPr>
              <w:jc w:val="right"/>
              <w:ind w:right="279"/>
              <w:spacing w:after="0"/>
              <w:rPr>
                <w:sz w:val="20"/>
                <w:szCs w:val="20"/>
                <w:color w:val="auto"/>
              </w:rPr>
            </w:pPr>
            <w:r>
              <w:rPr>
                <w:rFonts w:ascii="PMingLiU" w:cs="PMingLiU" w:eastAsia="PMingLiU" w:hAnsi="PMingLiU"/>
                <w:sz w:val="15"/>
                <w:szCs w:val="15"/>
                <w:color w:val="auto"/>
              </w:rPr>
              <w:t>  </w:t>
            </w:r>
          </w:p>
        </w:tc>
        <w:tc>
          <w:tcPr>
            <w:tcW w:w="80" w:type="dxa"/>
            <w:vAlign w:val="bottom"/>
            <w:shd w:val="clear" w:color="auto" w:fill="D2EEF5"/>
          </w:tcPr>
          <w:p>
            <w:pPr>
              <w:spacing w:after="0"/>
              <w:rPr>
                <w:sz w:val="16"/>
                <w:szCs w:val="16"/>
                <w:color w:val="auto"/>
              </w:rPr>
            </w:pPr>
          </w:p>
        </w:tc>
        <w:tc>
          <w:tcPr>
            <w:tcW w:w="300" w:type="dxa"/>
            <w:vAlign w:val="bottom"/>
            <w:shd w:val="clear" w:color="auto" w:fill="D2EEF5"/>
          </w:tcPr>
          <w:p>
            <w:pPr>
              <w:spacing w:after="0"/>
              <w:rPr>
                <w:sz w:val="16"/>
                <w:szCs w:val="16"/>
                <w:color w:val="auto"/>
              </w:rPr>
            </w:pPr>
          </w:p>
        </w:tc>
        <w:tc>
          <w:tcPr>
            <w:tcW w:w="7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PMingLiU" w:cs="PMingLiU" w:eastAsia="PMingLiU" w:hAnsi="PMingLiU"/>
                <w:sz w:val="15"/>
                <w:szCs w:val="15"/>
                <w:color w:val="auto"/>
              </w:rPr>
              <w:t>/HVVFXUUHQWSRUWLRQ</w:t>
            </w:r>
          </w:p>
        </w:tc>
        <w:tc>
          <w:tcPr>
            <w:tcW w:w="140" w:type="dxa"/>
            <w:vAlign w:val="bottom"/>
          </w:tcPr>
          <w:p>
            <w:pPr>
              <w:ind w:left="80"/>
              <w:spacing w:after="0"/>
              <w:rPr>
                <w:sz w:val="20"/>
                <w:szCs w:val="20"/>
                <w:color w:val="auto"/>
              </w:rPr>
            </w:pPr>
            <w:r>
              <w:rPr>
                <w:rFonts w:ascii="PMingLiU" w:cs="PMingLiU" w:eastAsia="PMingLiU" w:hAnsi="PMingLiU"/>
                <w:sz w:val="15"/>
                <w:szCs w:val="15"/>
                <w:color w:val="auto"/>
              </w:rPr>
              <w:t/>
            </w:r>
          </w:p>
        </w:tc>
        <w:tc>
          <w:tcPr>
            <w:tcW w:w="60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7"/>
                <w:szCs w:val="17"/>
                <w:color w:val="auto"/>
              </w:rPr>
            </w:pPr>
          </w:p>
        </w:tc>
        <w:tc>
          <w:tcPr>
            <w:tcW w:w="1200" w:type="dxa"/>
            <w:vAlign w:val="bottom"/>
            <w:gridSpan w:val="3"/>
          </w:tcPr>
          <w:p>
            <w:pPr>
              <w:jc w:val="right"/>
              <w:ind w:right="279"/>
              <w:spacing w:after="0"/>
              <w:rPr>
                <w:sz w:val="20"/>
                <w:szCs w:val="20"/>
                <w:color w:val="auto"/>
              </w:rPr>
            </w:pPr>
            <w:r>
              <w:rPr>
                <w:rFonts w:ascii="PMingLiU" w:cs="PMingLiU" w:eastAsia="PMingLiU" w:hAnsi="PMingLiU"/>
                <w:sz w:val="15"/>
                <w:szCs w:val="15"/>
                <w:color w:val="auto"/>
              </w:rPr>
              <w:t>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center"/>
              <w:ind w:left="20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60" w:type="dxa"/>
            <w:vAlign w:val="bottom"/>
            <w:tcBorders>
              <w:top w:val="single" w:sz="8" w:color="D2EEF5"/>
              <w:bottom w:val="single" w:sz="8" w:color="D2EEF5"/>
            </w:tcBorders>
            <w:shd w:val="clear" w:color="auto" w:fill="D2EEF5"/>
          </w:tcPr>
          <w:p>
            <w:pPr>
              <w:ind w:left="140"/>
              <w:spacing w:after="0"/>
              <w:rPr>
                <w:sz w:val="20"/>
                <w:szCs w:val="20"/>
                <w:color w:val="auto"/>
              </w:rPr>
            </w:pPr>
            <w:r>
              <w:rPr>
                <w:rFonts w:ascii="PMingLiU" w:cs="PMingLiU" w:eastAsia="PMingLiU" w:hAnsi="PMingLiU"/>
                <w:sz w:val="15"/>
                <w:szCs w:val="15"/>
                <w:color w:val="auto"/>
              </w:rPr>
              <w:t>7RWDOORQJWHUPGHEW</w:t>
            </w:r>
          </w:p>
        </w:tc>
        <w:tc>
          <w:tcPr>
            <w:tcW w:w="180" w:type="dxa"/>
            <w:vAlign w:val="bottom"/>
            <w:tcBorders>
              <w:top w:val="single" w:sz="8" w:color="D2EEF5"/>
              <w:bottom w:val="single" w:sz="8" w:color="D2EEF5"/>
            </w:tcBorders>
            <w:gridSpan w:val="2"/>
            <w:shd w:val="clear" w:color="auto" w:fill="D2EEF5"/>
          </w:tcPr>
          <w:p>
            <w:pPr>
              <w:ind w:left="80"/>
              <w:spacing w:after="0"/>
              <w:rPr>
                <w:sz w:val="20"/>
                <w:szCs w:val="20"/>
                <w:color w:val="auto"/>
              </w:rPr>
            </w:pPr>
            <w:r>
              <w:rPr>
                <w:rFonts w:ascii="PMingLiU" w:cs="PMingLiU" w:eastAsia="PMingLiU" w:hAnsi="PMingLiU"/>
                <w:sz w:val="15"/>
                <w:szCs w:val="15"/>
                <w:color w:val="auto"/>
              </w:rPr>
              <w:t/>
            </w:r>
          </w:p>
        </w:tc>
        <w:tc>
          <w:tcPr>
            <w:tcW w:w="56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bottom w:val="single" w:sz="8" w:color="auto"/>
            </w:tcBorders>
            <w:shd w:val="clear" w:color="auto" w:fill="D2EEF5"/>
          </w:tcPr>
          <w:p>
            <w:pPr>
              <w:spacing w:after="0"/>
              <w:rPr>
                <w:sz w:val="16"/>
                <w:szCs w:val="16"/>
                <w:color w:val="auto"/>
              </w:rPr>
            </w:pPr>
          </w:p>
        </w:tc>
        <w:tc>
          <w:tcPr>
            <w:tcW w:w="640" w:type="dxa"/>
            <w:vAlign w:val="bottom"/>
            <w:tcBorders>
              <w:top w:val="single" w:sz="8" w:color="auto"/>
              <w:bottom w:val="single" w:sz="8" w:color="auto"/>
            </w:tcBorders>
            <w:shd w:val="clear" w:color="auto" w:fill="D2EEF5"/>
          </w:tcPr>
          <w:p>
            <w:pPr>
              <w:ind w:left="180"/>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shd w:val="clear" w:color="auto" w:fill="D2EEF5"/>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60" w:type="dxa"/>
            <w:vAlign w:val="bottom"/>
            <w:tcBorders>
              <w:top w:val="single" w:sz="8" w:color="auto"/>
              <w:bottom w:val="single" w:sz="8" w:color="auto"/>
            </w:tcBorders>
            <w:shd w:val="clear" w:color="auto" w:fill="D2EEF5"/>
          </w:tcPr>
          <w:p>
            <w:pPr>
              <w:jc w:val="right"/>
              <w:ind w:right="259"/>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bottom w:val="single" w:sz="8" w:color="auto"/>
            </w:tcBorders>
            <w:shd w:val="clear" w:color="auto" w:fill="D2EEF5"/>
          </w:tcPr>
          <w:p>
            <w:pPr>
              <w:spacing w:after="0"/>
              <w:rPr>
                <w:sz w:val="16"/>
                <w:szCs w:val="16"/>
                <w:color w:val="auto"/>
              </w:rPr>
            </w:pPr>
          </w:p>
        </w:tc>
        <w:tc>
          <w:tcPr>
            <w:tcW w:w="300" w:type="dxa"/>
            <w:vAlign w:val="bottom"/>
            <w:tcBorders>
              <w:top w:val="single" w:sz="8" w:color="auto"/>
              <w:bottom w:val="single" w:sz="8" w:color="auto"/>
            </w:tcBorders>
            <w:shd w:val="clear" w:color="auto" w:fill="D2EEF5"/>
          </w:tcPr>
          <w:p>
            <w:pPr>
              <w:spacing w:after="0"/>
              <w:rPr>
                <w:sz w:val="16"/>
                <w:szCs w:val="16"/>
                <w:color w:val="auto"/>
              </w:rPr>
            </w:pPr>
          </w:p>
        </w:tc>
        <w:tc>
          <w:tcPr>
            <w:tcW w:w="680" w:type="dxa"/>
            <w:vAlign w:val="bottom"/>
            <w:tcBorders>
              <w:top w:val="single" w:sz="8" w:color="auto"/>
              <w:bottom w:val="single" w:sz="8" w:color="auto"/>
            </w:tcBorders>
            <w:shd w:val="clear" w:color="auto" w:fill="D2EEF5"/>
          </w:tcPr>
          <w:p>
            <w:pPr>
              <w:jc w:val="center"/>
              <w:ind w:left="283"/>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left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0" w:type="dxa"/>
            <w:vAlign w:val="bottom"/>
            <w:vMerge w:val="continue"/>
          </w:tcPr>
          <w:p>
            <w:pPr>
              <w:spacing w:after="0"/>
              <w:rPr>
                <w:sz w:val="12"/>
                <w:szCs w:val="12"/>
                <w:color w:val="auto"/>
              </w:rPr>
            </w:pPr>
          </w:p>
        </w:tc>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240" w:type="dxa"/>
            <w:vAlign w:val="bottom"/>
            <w:gridSpan w:val="11"/>
          </w:tcPr>
          <w:p>
            <w:pPr>
              <w:ind w:left="280"/>
              <w:spacing w:after="0"/>
              <w:rPr>
                <w:sz w:val="20"/>
                <w:szCs w:val="20"/>
                <w:color w:val="auto"/>
              </w:rPr>
            </w:pPr>
            <w:r>
              <w:rPr>
                <w:rFonts w:ascii="PMingLiU" w:cs="PMingLiU" w:eastAsia="PMingLiU" w:hAnsi="PMingLiU"/>
                <w:sz w:val="15"/>
                <w:szCs w:val="15"/>
                <w:color w:val="auto"/>
                <w:w w:val="83"/>
              </w:rPr>
              <w:t>7KHGHEWSULQFLSDOSD\PHQWVH[FOXGLQJILQDQFLQJOHDVHREOLJDWLRQVIRUWKHQH[WILYH\HDUVDQGWKHUHDIWHUDUHDVIROORZV</w:t>
            </w:r>
            <w:r>
              <w:rPr>
                <w:rFonts w:ascii="PMingLiU" w:cs="PMingLiU" w:eastAsia="PMingLiU" w:hAnsi="PMingLiU"/>
                <w:sz w:val="15"/>
                <w:szCs w:val="15"/>
                <w:i w:val="1"/>
                <w:iCs w:val="1"/>
                <w:color w:val="auto"/>
                <w:w w:val="83"/>
              </w:rPr>
              <w:t>LQWKRXVDQGV</w:t>
            </w:r>
            <w:r>
              <w:rPr>
                <w:rFonts w:ascii="PMingLiU" w:cs="PMingLiU" w:eastAsia="PMingLiU" w:hAnsi="PMingLiU"/>
                <w:sz w:val="15"/>
                <w:szCs w:val="15"/>
                <w:color w:val="auto"/>
                <w:w w:val="83"/>
              </w:rPr>
              <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20"/>
                <w:szCs w:val="20"/>
                <w:color w:val="auto"/>
              </w:rPr>
            </w:pPr>
            <w:r>
              <w:rPr>
                <w:rFonts w:ascii="PMingLiU" w:cs="PMingLiU" w:eastAsia="PMingLiU" w:hAnsi="PMingLiU"/>
                <w:sz w:val="15"/>
                <w:szCs w:val="15"/>
                <w:color w:val="auto"/>
              </w:rPr>
              <w:t/>
            </w:r>
          </w:p>
        </w:tc>
        <w:tc>
          <w:tcPr>
            <w:tcW w:w="6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62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spacing w:after="0"/>
              <w:rPr>
                <w:sz w:val="16"/>
                <w:szCs w:val="16"/>
                <w:color w:val="auto"/>
              </w:rPr>
            </w:pPr>
          </w:p>
        </w:tc>
        <w:tc>
          <w:tcPr>
            <w:tcW w:w="840" w:type="dxa"/>
            <w:vAlign w:val="bottom"/>
            <w:gridSpan w:val="3"/>
            <w:shd w:val="clear" w:color="auto" w:fill="D2EEF5"/>
          </w:tcPr>
          <w:p>
            <w:pPr>
              <w:ind w:left="500"/>
              <w:spacing w:after="0"/>
              <w:rPr>
                <w:sz w:val="20"/>
                <w:szCs w:val="20"/>
                <w:color w:val="auto"/>
              </w:rPr>
            </w:pPr>
            <w:r>
              <w:rPr>
                <w:rFonts w:ascii="PMingLiU" w:cs="PMingLiU" w:eastAsia="PMingLiU" w:hAnsi="PMingLiU"/>
                <w:sz w:val="15"/>
                <w:szCs w:val="15"/>
                <w:color w:val="auto"/>
              </w:rPr>
              <w:t> </w:t>
            </w:r>
          </w:p>
        </w:tc>
        <w:tc>
          <w:tcPr>
            <w:tcW w:w="128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6260" w:type="dxa"/>
            <w:vAlign w:val="bottom"/>
          </w:tcPr>
          <w:p>
            <w:pPr>
              <w:spacing w:after="0"/>
              <w:rPr>
                <w:sz w:val="20"/>
                <w:szCs w:val="20"/>
                <w:color w:val="auto"/>
              </w:rPr>
            </w:pPr>
            <w:r>
              <w:rPr>
                <w:rFonts w:ascii="PMingLiU" w:cs="PMingLiU" w:eastAsia="PMingLiU" w:hAnsi="PMingLiU"/>
                <w:sz w:val="15"/>
                <w:szCs w:val="15"/>
                <w:color w:val="auto"/>
              </w:rPr>
              <w:t/>
            </w:r>
          </w:p>
        </w:tc>
        <w:tc>
          <w:tcPr>
            <w:tcW w:w="140" w:type="dxa"/>
            <w:vAlign w:val="bottom"/>
          </w:tcPr>
          <w:p>
            <w:pPr>
              <w:spacing w:after="0"/>
              <w:rPr>
                <w:sz w:val="16"/>
                <w:szCs w:val="16"/>
                <w:color w:val="auto"/>
              </w:rPr>
            </w:pPr>
          </w:p>
        </w:tc>
        <w:tc>
          <w:tcPr>
            <w:tcW w:w="840" w:type="dxa"/>
            <w:vAlign w:val="bottom"/>
            <w:gridSpan w:val="3"/>
          </w:tcPr>
          <w:p>
            <w:pPr>
              <w:ind w:left="500"/>
              <w:spacing w:after="0"/>
              <w:rPr>
                <w:sz w:val="20"/>
                <w:szCs w:val="20"/>
                <w:color w:val="auto"/>
              </w:rPr>
            </w:pPr>
            <w:r>
              <w:rPr>
                <w:rFonts w:ascii="PMingLiU" w:cs="PMingLiU" w:eastAsia="PMingLiU" w:hAnsi="PMingLiU"/>
                <w:sz w:val="15"/>
                <w:szCs w:val="15"/>
                <w:color w:val="auto"/>
              </w:rPr>
              <w:t> </w:t>
            </w:r>
          </w:p>
        </w:tc>
        <w:tc>
          <w:tcPr>
            <w:tcW w:w="128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62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spacing w:after="0"/>
              <w:rPr>
                <w:sz w:val="16"/>
                <w:szCs w:val="16"/>
                <w:color w:val="auto"/>
              </w:rPr>
            </w:pPr>
          </w:p>
        </w:tc>
        <w:tc>
          <w:tcPr>
            <w:tcW w:w="840" w:type="dxa"/>
            <w:vAlign w:val="bottom"/>
            <w:gridSpan w:val="3"/>
            <w:shd w:val="clear" w:color="auto" w:fill="D2EEF5"/>
          </w:tcPr>
          <w:p>
            <w:pPr>
              <w:ind w:left="500"/>
              <w:spacing w:after="0"/>
              <w:rPr>
                <w:sz w:val="20"/>
                <w:szCs w:val="20"/>
                <w:color w:val="auto"/>
              </w:rPr>
            </w:pPr>
            <w:r>
              <w:rPr>
                <w:rFonts w:ascii="PMingLiU" w:cs="PMingLiU" w:eastAsia="PMingLiU" w:hAnsi="PMingLiU"/>
                <w:sz w:val="15"/>
                <w:szCs w:val="15"/>
                <w:color w:val="auto"/>
              </w:rPr>
              <w:t> </w:t>
            </w:r>
          </w:p>
        </w:tc>
        <w:tc>
          <w:tcPr>
            <w:tcW w:w="128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6260" w:type="dxa"/>
            <w:vAlign w:val="bottom"/>
          </w:tcPr>
          <w:p>
            <w:pPr>
              <w:spacing w:after="0"/>
              <w:rPr>
                <w:sz w:val="20"/>
                <w:szCs w:val="20"/>
                <w:color w:val="auto"/>
              </w:rPr>
            </w:pPr>
            <w:r>
              <w:rPr>
                <w:rFonts w:ascii="PMingLiU" w:cs="PMingLiU" w:eastAsia="PMingLiU" w:hAnsi="PMingLiU"/>
                <w:sz w:val="15"/>
                <w:szCs w:val="15"/>
                <w:color w:val="auto"/>
              </w:rPr>
              <w:t/>
            </w:r>
          </w:p>
        </w:tc>
        <w:tc>
          <w:tcPr>
            <w:tcW w:w="140" w:type="dxa"/>
            <w:vAlign w:val="bottom"/>
          </w:tcPr>
          <w:p>
            <w:pPr>
              <w:spacing w:after="0"/>
              <w:rPr>
                <w:sz w:val="16"/>
                <w:szCs w:val="16"/>
                <w:color w:val="auto"/>
              </w:rPr>
            </w:pPr>
          </w:p>
        </w:tc>
        <w:tc>
          <w:tcPr>
            <w:tcW w:w="840" w:type="dxa"/>
            <w:vAlign w:val="bottom"/>
            <w:gridSpan w:val="3"/>
          </w:tcPr>
          <w:p>
            <w:pPr>
              <w:ind w:left="500"/>
              <w:spacing w:after="0"/>
              <w:rPr>
                <w:sz w:val="20"/>
                <w:szCs w:val="20"/>
                <w:color w:val="auto"/>
              </w:rPr>
            </w:pPr>
            <w:r>
              <w:rPr>
                <w:rFonts w:ascii="PMingLiU" w:cs="PMingLiU" w:eastAsia="PMingLiU" w:hAnsi="PMingLiU"/>
                <w:sz w:val="15"/>
                <w:szCs w:val="15"/>
                <w:color w:val="auto"/>
              </w:rPr>
              <w:t> </w:t>
            </w:r>
          </w:p>
        </w:tc>
        <w:tc>
          <w:tcPr>
            <w:tcW w:w="128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62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spacing w:after="0"/>
              <w:rPr>
                <w:sz w:val="16"/>
                <w:szCs w:val="16"/>
                <w:color w:val="auto"/>
              </w:rPr>
            </w:pPr>
          </w:p>
        </w:tc>
        <w:tc>
          <w:tcPr>
            <w:tcW w:w="840" w:type="dxa"/>
            <w:vAlign w:val="bottom"/>
            <w:gridSpan w:val="3"/>
            <w:shd w:val="clear" w:color="auto" w:fill="D2EEF5"/>
          </w:tcPr>
          <w:p>
            <w:pPr>
              <w:ind w:left="500"/>
              <w:spacing w:after="0"/>
              <w:rPr>
                <w:sz w:val="20"/>
                <w:szCs w:val="20"/>
                <w:color w:val="auto"/>
              </w:rPr>
            </w:pPr>
            <w:r>
              <w:rPr>
                <w:rFonts w:ascii="PMingLiU" w:cs="PMingLiU" w:eastAsia="PMingLiU" w:hAnsi="PMingLiU"/>
                <w:sz w:val="15"/>
                <w:szCs w:val="15"/>
                <w:color w:val="auto"/>
              </w:rPr>
              <w:t> </w:t>
            </w:r>
          </w:p>
        </w:tc>
        <w:tc>
          <w:tcPr>
            <w:tcW w:w="128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6260" w:type="dxa"/>
            <w:vAlign w:val="bottom"/>
          </w:tcPr>
          <w:p>
            <w:pPr>
              <w:spacing w:after="0"/>
              <w:rPr>
                <w:sz w:val="20"/>
                <w:szCs w:val="20"/>
                <w:color w:val="auto"/>
              </w:rPr>
            </w:pPr>
            <w:r>
              <w:rPr>
                <w:rFonts w:ascii="PMingLiU" w:cs="PMingLiU" w:eastAsia="PMingLiU" w:hAnsi="PMingLiU"/>
                <w:sz w:val="15"/>
                <w:szCs w:val="15"/>
                <w:color w:val="auto"/>
              </w:rPr>
              <w:t>7KHUHDIWHU</w:t>
            </w:r>
          </w:p>
        </w:tc>
        <w:tc>
          <w:tcPr>
            <w:tcW w:w="140" w:type="dxa"/>
            <w:vAlign w:val="bottom"/>
          </w:tcPr>
          <w:p>
            <w:pPr>
              <w:spacing w:after="0"/>
              <w:rPr>
                <w:sz w:val="17"/>
                <w:szCs w:val="17"/>
                <w:color w:val="auto"/>
              </w:rPr>
            </w:pPr>
          </w:p>
        </w:tc>
        <w:tc>
          <w:tcPr>
            <w:tcW w:w="840" w:type="dxa"/>
            <w:vAlign w:val="bottom"/>
            <w:gridSpan w:val="3"/>
          </w:tcPr>
          <w:p>
            <w:pPr>
              <w:ind w:left="500"/>
              <w:spacing w:after="0"/>
              <w:rPr>
                <w:sz w:val="20"/>
                <w:szCs w:val="20"/>
                <w:color w:val="auto"/>
              </w:rPr>
            </w:pPr>
            <w:r>
              <w:rPr>
                <w:rFonts w:ascii="PMingLiU" w:cs="PMingLiU" w:eastAsia="PMingLiU" w:hAnsi="PMingLiU"/>
                <w:sz w:val="15"/>
                <w:szCs w:val="15"/>
                <w:color w:val="auto"/>
              </w:rPr>
              <w:t> </w:t>
            </w:r>
          </w:p>
        </w:tc>
        <w:tc>
          <w:tcPr>
            <w:tcW w:w="128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26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7RWDO</w:t>
            </w:r>
          </w:p>
        </w:tc>
        <w:tc>
          <w:tcPr>
            <w:tcW w:w="140" w:type="dxa"/>
            <w:vAlign w:val="bottom"/>
            <w:tcBorders>
              <w:top w:val="single" w:sz="8" w:color="D2EEF5"/>
              <w:bottom w:val="single" w:sz="8" w:color="D2EEF5"/>
            </w:tcBorders>
            <w:shd w:val="clear" w:color="auto" w:fill="D2EEF5"/>
          </w:tcPr>
          <w:p>
            <w:pPr>
              <w:spacing w:after="0"/>
              <w:rPr>
                <w:sz w:val="16"/>
                <w:szCs w:val="16"/>
                <w:color w:val="auto"/>
              </w:rPr>
            </w:pPr>
          </w:p>
        </w:tc>
        <w:tc>
          <w:tcPr>
            <w:tcW w:w="600" w:type="dxa"/>
            <w:vAlign w:val="bottom"/>
            <w:tcBorders>
              <w:top w:val="single" w:sz="8" w:color="D2EEF5"/>
              <w:bottom w:val="single" w:sz="8" w:color="D2EEF5"/>
            </w:tcBorders>
            <w:gridSpan w:val="2"/>
            <w:shd w:val="clear" w:color="auto" w:fill="D2EEF5"/>
          </w:tcPr>
          <w:p>
            <w:pPr>
              <w:ind w:left="500"/>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bottom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1200" w:type="dxa"/>
            <w:vAlign w:val="bottom"/>
            <w:tcBorders>
              <w:top w:val="single" w:sz="8" w:color="auto"/>
              <w:bottom w:val="single" w:sz="8" w:color="auto"/>
            </w:tcBorders>
            <w:gridSpan w:val="3"/>
            <w:shd w:val="clear" w:color="auto" w:fill="D2EEF5"/>
          </w:tcPr>
          <w:p>
            <w:pPr>
              <w:ind w:left="74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&amp;RQYHUWLEOH6HQLRU1RWHV'XH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spacing w:after="0" w:line="317" w:lineRule="auto"/>
        <w:rPr>
          <w:sz w:val="20"/>
          <w:szCs w:val="20"/>
          <w:color w:val="auto"/>
        </w:rPr>
      </w:pPr>
      <w:r>
        <w:rPr>
          <w:rFonts w:ascii="PMingLiU" w:cs="PMingLiU" w:eastAsia="PMingLiU" w:hAnsi="PMingLiU"/>
          <w:sz w:val="12"/>
          <w:szCs w:val="12"/>
          <w:color w:val="auto"/>
        </w:rPr>
        <w:t>2Q6HSWHPEHUZHLVVXHGPLOOLRQDJJUHJDWHSULQFLSDODPRXQWRIFRQYHUWLEOHVHQLRUQRWHVGXH7KH1RWHVLQFOXGHWKHIXOOH[HUFLVHE\WKH LQLWLDOSXUFKDVHUVRQ6HSWHPEHURIWKHLURSWLRQWRSXUFKDVHXSWRDQDGGLWLRQDOPLOOLRQSULQFLSDODPRXQWRIWKH1RWHV7KH1RWHVDUHVHQLRUXQVHFXUHG REOLJDWLRQVDQGEHDULQWHUHVWDWDFRXSRQUDWHRISHUDQQXPZLWKLQWHUHVWSD\DEOHVHPLDQQXDOO\LQDUUHDUVRQ-DQXDU\DQG-XO\RIHDFK\HDUEHJLQQLQJ RQ-DQXDU\7KH1RWHVZLOOPDWXUHRQ-DQXDU\XQOHVVHDUOLHUFRQYHUWHGUHGHHPHGRUUHSXUFKDVHGLQDFFRUGDQFHZLWKWKHLUWHUPV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
        <w:spacing w:after="0" w:line="346" w:lineRule="auto"/>
        <w:rPr>
          <w:sz w:val="20"/>
          <w:szCs w:val="20"/>
          <w:color w:val="auto"/>
        </w:rPr>
      </w:pPr>
      <w:r>
        <w:rPr>
          <w:rFonts w:ascii="PMingLiU" w:cs="PMingLiU" w:eastAsia="PMingLiU" w:hAnsi="PMingLiU"/>
          <w:sz w:val="11"/>
          <w:szCs w:val="11"/>
          <w:color w:val="auto"/>
        </w:rPr>
        <w:t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³5HIHUHQFH3ULFH´7KHFRQYHUVLRQUDWHDQGDFFRUGLQJO\ WKHFRQYHUVLRQSULFHLVVXEMHFWWRDGMXVWPHQWXSRQWKHRFFXUUHQFHRIFHUWDLQHYHQWV,QDGGLWLRQXSRQFHUWDLQFRUSRUDWHHYHQWVRUXSRQDQRWLFHRIUHGHPSWLRQDV GHVFULEHGEHORZZHZLOOXQGHUFHUWDLQFLUFXPVWDQFHVLQFUHDVHWKHFRQYHUVLRQUDWHIRUQRWHKROGHUVZKRFRQYHUW1RWHVLQFRQQHFWLRQZLWKVXFKDFRUSRUDWHHYHQW RUFRQYHUWWKHLU1RWHVFDOOHGRUGHHPHGFDOOHGIRUUHGHPSWLRQGXULQJWKHUHODWHGUHGHPSWLRQSHULRGDVWKHFDVHPD\EH</w:t>
      </w:r>
    </w:p>
    <w:p>
      <w:pPr>
        <w:spacing w:after="0" w:line="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7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580"/>
          </w:cols>
          <w:pgMar w:left="800" w:top="342" w:right="860" w:bottom="1440" w:gutter="0" w:footer="0" w:header="0"/>
        </w:sectPr>
      </w:pPr>
    </w:p>
    <w:bookmarkStart w:id="63" w:name="page64"/>
    <w:bookmarkEnd w:id="63"/>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6">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7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7KH1RWHVZLOOQRWEHUHGHHPDEOHEHIRUH-DQXDU\7KH1RWHVZLOOEHUHGHHPDEOHLQZKROHRULQSDUWIRUFDVKDWRXURSWLRQDWDQ\WLPHDQGIURPWLPHWRWLPH RQRUDIWHU-DQXDU\DQGSULRUWRWKHVWVFKHGXOHGWUDGLQJGD\LPPHGLDWHO\SUHFHGLQJWKHPDWXULW\GDWHLILWKH1RWHVDUH³IUHHO\WUDGDEOH´DVGHILQHGLQ WKHLQGHQWXUHJRYHUQLQJWKH1RWHVDQGFHUWDLQDFFUXHGDQGXQSDLGDGGLWLRQDOLQWHUHVWLIDQ\KDVEHHQSDLGLQIXOODVRIWKHILUVWLQWHUHVWSD\PHQWGDWHRFFXUULQJ RQRUEHIRUHWKHGDWHZHVHQGVXFKQRWLFHDQGLLWKHODVWUHSRUWHGVDOHSULFHSHUVKDUHRIRXUFRPPRQVWRFNKDVEHHQDWOHDVWRIWKHFRQYHUVLRQSULFHIRUD VSHFLILHGSHULRGRIWLPH7KHUHGHPSWLRQSULFHZLOOEHHTXDOWRWKHSULQFLSDODPRXQWRIWKH1RWHVWREHUHGHHPHGSOXVDFFUXHGDQGXQSDLGLQWHUHVWLIDQ\WREXW H[FOXGLQJWKHUHGHPSWLRQGDWH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20"/>
        <w:spacing w:after="0" w:line="346" w:lineRule="auto"/>
        <w:rPr>
          <w:sz w:val="20"/>
          <w:szCs w:val="20"/>
          <w:color w:val="auto"/>
        </w:rPr>
      </w:pPr>
      <w:r>
        <w:rPr>
          <w:rFonts w:ascii="PMingLiU" w:cs="PMingLiU" w:eastAsia="PMingLiU" w:hAnsi="PMingLiU"/>
          <w:sz w:val="11"/>
          <w:szCs w:val="11"/>
          <w:color w:val="auto"/>
        </w:rPr>
        <w:t>,ID³IXQGDPHQWDOFKDQJH´DVGHILQHGLQWKHLQGHQWXUHJRYHUQLQJWKH1RWHVRFFXUVWKHQVXEMHFWWRFHUWDLQFRQGLWLRQVQRWHKROGHUVPD\UHTXLUHXVWRUHSXUFKDVH WKHLU1RWHVIRUFDVK7KHUHSXUFKDVHSULFHZLOOEHHTXDOWRWKHSULQFLSDODPRXQWRIWKH1RWHVWREHUHSXUFKDVHGSOXVDFFUXHGDQGXQSDLGLQWHUHVWLIDQ\WREXW H[FOXGLQJWKHDSSOLFDEOHUHSXUFKDVHGDWH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320"/>
        <w:spacing w:after="0" w:line="317" w:lineRule="auto"/>
        <w:rPr>
          <w:sz w:val="20"/>
          <w:szCs w:val="20"/>
          <w:color w:val="auto"/>
        </w:rPr>
      </w:pPr>
      <w:r>
        <w:rPr>
          <w:rFonts w:ascii="PMingLiU" w:cs="PMingLiU" w:eastAsia="PMingLiU" w:hAnsi="PMingLiU"/>
          <w:sz w:val="12"/>
          <w:szCs w:val="12"/>
          <w:color w:val="auto"/>
        </w:rPr>
        <w:t>2XUQHWSURFHHGVIURPWKHRIIHULQJZHUHDSSUR[LPDWHO\PLOOLRQDIWHUGHGXFWLQJWKHLQLWLDOSXUFKDVHUV¶GLVFRXQWVDQGFRPPLVVLRQVEXWEHIRUHHVWLPDWHG RIIHULQJH[SHQVHV:HXVHGDSSUR[LPDWHO\PLOOLRQRIWKHQHWSURFHHGVWRHQWHULQWRWKHFDSSHGFDOOWUDQVDFWLRQVWKDWDUHGHVFULEHGLQ1RWH³(TXLW\´:H LQWHQGWRXVHWKHUHPDLQLQJQHWSURFHHGVIRUJHQHUDOFRUSRUDWHSXUSRVHV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60"/>
        <w:spacing w:after="0" w:line="346" w:lineRule="auto"/>
        <w:rPr>
          <w:sz w:val="20"/>
          <w:szCs w:val="20"/>
          <w:color w:val="auto"/>
        </w:rPr>
      </w:pPr>
      <w:r>
        <w:rPr>
          <w:rFonts w:ascii="PMingLiU" w:cs="PMingLiU" w:eastAsia="PMingLiU" w:hAnsi="PMingLiU"/>
          <w:sz w:val="11"/>
          <w:szCs w:val="11"/>
          <w:color w:val="auto"/>
        </w:rPr>
        <w:t>7KH1RWHVDUHUHFRUGHGDVOLDELOLWLHVLQDFFRUGDQFHZLWK$6&amp;,VVXDQFHFRVWVZLOOEHDPRUWL]HGWRLQWHUHVWH[SHQVHRYHUWKHWHUPRIWKH1RWHVXVLQJWKHHIIHFWLYH LQWHUHVWPHWKRG8SRQLVVXDQFHZHHYDOXDWHGWKHFRQYHUVLRQIHDWXUHIRUSRWHQWLDOVHSDUDWLRQDVDQHPEHGGHGGHULYDWLYHXQGHU$6&amp;DQGGHWHUPLQHGWKDWWKH FRQYHUVLRQIHDWXUHGLGQRWPHHWWKHFULWHULDIRUGHULYDWLYHDFFRXQWLQJ</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80"/>
        <w:spacing w:after="0" w:line="317" w:lineRule="auto"/>
        <w:rPr>
          <w:sz w:val="20"/>
          <w:szCs w:val="20"/>
          <w:color w:val="auto"/>
        </w:rPr>
      </w:pPr>
      <w:r>
        <w:rPr>
          <w:rFonts w:ascii="PMingLiU" w:cs="PMingLiU" w:eastAsia="PMingLiU" w:hAnsi="PMingLiU"/>
          <w:sz w:val="12"/>
          <w:szCs w:val="12"/>
          <w:color w:val="auto"/>
        </w:rPr>
        <w:t>7KHHIIHFWLYHLQWHUHVWUDWHIRUWKH1RWHVLVDIWHUFRQVLGHULQJWKHHIIHFWRIWKHDFFUHWLRQRIWKHUHODWHGGHEWGLVFRXQWRYHUWKHWHUPRIWKH1RWHV)RUWKH\HDU HQGHG'HFHPEHUWRWDOLQWHUHVWH[SHQVHUHODWHGWRWKH1RWHVZDVPLOOLRQZLWKFRXSRQLQWHUHVWH[SHQVHRIPLOOLRQDQGDPRUWL]DWLRQRIGHEWGLVFRXQW RIPLOOLRQ$VRI'HFHPEHUWKHUHPDLQLQJXQDPRUWL]HGGHEWGLVFRXQWRIWKH1RWHVZDVPLOOLRQ$W'HFHPEHUWKHRXWVWDQGLQJ1RWHV EDODQFHQHWRIGLVFRXQWZDVPLOOLRQ</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80"/>
        <w:spacing w:after="0" w:line="293" w:lineRule="auto"/>
        <w:rPr>
          <w:sz w:val="20"/>
          <w:szCs w:val="20"/>
          <w:color w:val="auto"/>
        </w:rPr>
      </w:pPr>
      <w:r>
        <w:rPr>
          <w:rFonts w:ascii="PMingLiU" w:cs="PMingLiU" w:eastAsia="PMingLiU" w:hAnsi="PMingLiU"/>
          <w:sz w:val="13"/>
          <w:szCs w:val="13"/>
          <w:color w:val="auto"/>
        </w:rPr>
        <w:t>$VRI'HFHPEHUWKHIDLUYDOXHRIWKH1RWHVZDVPLOOLRQ7KHPHDVXUHPHQWRIWKHIDLUYDOXHRI1RWHVLVEDVHGRQWKHODVWWUDGHGSULFHRIWKH1RWHVDV RI'HFHPEHUDQGLVFRQVLGHUHGD/HYHOIDLUYDOXHPHDVXUHPHQW</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&amp;UHGLW$JUHHPHQW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right="20"/>
        <w:spacing w:after="0" w:line="317" w:lineRule="auto"/>
        <w:rPr>
          <w:sz w:val="20"/>
          <w:szCs w:val="20"/>
          <w:color w:val="auto"/>
        </w:rPr>
      </w:pPr>
      <w:r>
        <w:rPr>
          <w:rFonts w:ascii="PMingLiU" w:cs="PMingLiU" w:eastAsia="PMingLiU" w:hAnsi="PMingLiU"/>
          <w:sz w:val="12"/>
          <w:szCs w:val="12"/>
          <w:color w:val="auto"/>
        </w:rPr>
        <w:t>2Q2FWREHUZHHQWHUHGLQWRD&amp;UHGLW$JUHHPHQWSURYLGLQJIRUDPLOOLRQ7HUP/RDQ&amp;UHGLW)DFLOLW\DQGERUURZHGWKHIXOODPRXQWWRILQDQFHDSRUWLRQRI WKH;FHUUDDFTXLVLWLRQ/RDQVXQGHUWKH7HUP/RDQ&amp;UHGLW)DFLOLW\ZHUHDPRUWL]HGLQHTXDOTXDUWHUO\LQVWDOOPHQWVRIRIWKHRULJLQDOSULQFLSDODPRXQWZLWKWKH EDODQFHSD\DEOHDWPDWXULW\$OORXWVWDQGLQJSULQFLSDODQGLQWHUHVWLQUHVSHFWRIWKH7HUP/RDQ&amp;UHGLW)DFLOLW\ZRXOGKDYHEHHQGXHRQRUEHIRUH2FWREHU 7KHORDQVXQGHUWKH7HUP/RDQ&amp;UHGLW)DFLOLW\ERUHLQWHUHVWDW&amp;RKX¶VRSWLRQDWDIORDWLQJDQQXDOUDWHHTXDOWR/,%25SOXVDPDUJLQRI2Q-XQHLQ FRQQHFWLRQZLWKWKHGLVFRQWLQXDWLRQRI/,%25ZHHQWHUHGLQWRDQDPHQGPHQWWRRXU7HUP/RDQ&amp;UHGLW)DFLOLW\ZKLFKSURYLGHGIRUWKHWUDQVLWLRQRIWKHEHQFKPDUN LQWHUHVWUDWHIURP/,%25WR62)5(IIHFWLYHZLWKWKHLQWHUHVWSHULRGEHJLQQLQJ-XO\/,%25ZDVUHSODFHGZLWK$GMXVWHG7HUP62)5DIORDWLQJDQQXDOUDWH HTXDOWR62)5SOXVDPDUJLQRI</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317" w:lineRule="auto"/>
        <w:rPr>
          <w:sz w:val="20"/>
          <w:szCs w:val="20"/>
          <w:color w:val="auto"/>
        </w:rPr>
      </w:pPr>
      <w:r>
        <w:rPr>
          <w:rFonts w:ascii="PMingLiU" w:cs="PMingLiU" w:eastAsia="PMingLiU" w:hAnsi="PMingLiU"/>
          <w:sz w:val="12"/>
          <w:szCs w:val="12"/>
          <w:color w:val="auto"/>
        </w:rPr>
        <w:t>2Q)HEUXDU\ZHPDGHDFDVKSD\PHQWRIPLOOLRQWRUHSD\WKHUHPDLQLQJRXWVWDQGLQJDPRXQWVRZHGXQGHURXU7HUP/RDQ&amp;UHGLW)DFLOLW\:HDFFRXQWHG IRUWKHWUDQVDFWLRQDVDGHEWH[WLQJXLVKPHQWDQGLQWKHILUVWTXDUWHURIILVFDOZHUHFRJQL]HGDORVVRIPLOOLRQGXHWRWKHUHFRJQLWLRQRIWKHUHPDLQLQJGHEW GLVFRXQWDQGGHIHUUHGILQDQFLQJFRVWV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.LWD7HUP/RDQV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right="20"/>
        <w:spacing w:after="0" w:line="346" w:lineRule="auto"/>
        <w:rPr>
          <w:sz w:val="20"/>
          <w:szCs w:val="20"/>
          <w:color w:val="auto"/>
        </w:rPr>
      </w:pPr>
      <w:r>
        <w:rPr>
          <w:rFonts w:ascii="PMingLiU" w:cs="PMingLiU" w:eastAsia="PMingLiU" w:hAnsi="PMingLiU"/>
          <w:sz w:val="11"/>
          <w:szCs w:val="11"/>
          <w:color w:val="auto"/>
        </w:rPr>
        <w:t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64" w:name="page65"/>
    <w:bookmarkEnd w:id="64"/>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3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spacing w:after="0"/>
        <w:rPr>
          <w:sz w:val="20"/>
          <w:szCs w:val="20"/>
          <w:color w:val="auto"/>
        </w:rPr>
      </w:pPr>
      <w:r>
        <w:rPr>
          <w:rFonts w:ascii="PMingLiU" w:cs="PMingLiU" w:eastAsia="PMingLiU" w:hAnsi="PMingLiU"/>
          <w:sz w:val="12"/>
          <w:szCs w:val="12"/>
          <w:color w:val="auto"/>
        </w:rPr>
        <w:t>7KHWHUPORDQVDUHGHQRPLQDWHGLQ-DSDQHVH&lt;HQDQGDVDUHVXOWDPRXQWVGLVFORVHGKHUHLQZLOOIOXFWXDWHEHFDXVHRIFKDQJHVLQFXUUHQF\H[FKDQJHUDWHV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&amp;RQVWUXFWLRQ/RDQV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80"/>
        <w:spacing w:after="0" w:line="346" w:lineRule="auto"/>
        <w:rPr>
          <w:sz w:val="20"/>
          <w:szCs w:val="20"/>
          <w:color w:val="auto"/>
        </w:rPr>
      </w:pPr>
      <w:r>
        <w:rPr>
          <w:rFonts w:ascii="PMingLiU" w:cs="PMingLiU" w:eastAsia="PMingLiU" w:hAnsi="PMingLiU"/>
          <w:sz w:val="11"/>
          <w:szCs w:val="11"/>
          <w:color w:val="auto"/>
        </w:rPr>
        <w:t>,Q-XO\DQG-XQHRQHRIRXUZKROO\RZQHGVXEVLGLDULHVORFDWHGLQ*HUPDQ\HQWHUHGLQWRDVHULHVRI/RDQ)DFLOLWLHVZLWKD*HUPDQILQDQFLDOLQVWLWXWLRQ SURYLGLQJLWZLWKWRWDOERUURZLQJVRIXSWR¼PLOOLRQ7KH/RDQ)DFLOLWLHVZHUHXWLOL]HGWRILQDQFHWKHH[SDQVLRQRIRXUIDFLOLW\LQ.ROEHUPRRU*HUPDQ\DQGDUH VHFXUHGE\WKHODQGDQGWKHH[LVWLQJEXLOGLQJRQWKHVLWH7KH/RDQ)DFLOLWLHVEHDULQWHUHVWDWDJUHHGXSRQUDWHVEDVHGRQWKHIDFLOLW\DPRXQWVDVGLVFXVVHGEHORZ</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317" w:lineRule="auto"/>
        <w:rPr>
          <w:sz w:val="20"/>
          <w:szCs w:val="20"/>
          <w:color w:val="auto"/>
        </w:rPr>
      </w:pPr>
      <w:r>
        <w:rPr>
          <w:rFonts w:ascii="PMingLiU" w:cs="PMingLiU" w:eastAsia="PMingLiU" w:hAnsi="PMingLiU"/>
          <w:sz w:val="12"/>
          <w:szCs w:val="12"/>
          <w:color w:val="auto"/>
        </w:rPr>
        <w:t>7KHILUVWIDFLOLW\WRWDOLQJ¼PLOOLRQKDVEHHQIXOO\GUDZQDQGLVSD\DEOHRYHU\HDUVDWDIL[HGDQQXDOLQWHUHVWUDWHRI3ULQFLSDODQGLQWHUHVWSD\PHQWVDUHGXH HDFKTXDUWHURYHUWKHGXUDWLRQRIWKHIDFLOLW\HQGLQJLQ6HSWHPEHU7KHVHFRQGIDFLOLW\WRWDOLQJ¼PLOOLRQKDVEHHQIXOO\GUDZQDQGLVSD\DEOHRYHU\HDUVDW DQDQQXDOLQWHUHVWUDWHRIZKLFKLVIL[HGXQWLO$SULO3ULQFLSDODQGLQWHUHVWSD\PHQWVDUHGXHHDFKPRQWKRYHUWKHGXUDWLRQRIWKHIDFLOLW\HQGLQJLQ -DQXDU\7KHWKLUGIDFLOLW\WRWDOLQJ¼PLOOLRQKDVEHHQIXOO\GUDZQDQGLVSD\DEOHRYHU\HDUVDWDQDQQXDOLQWHUHVWUDWHRI3ULQFLSDODQGLQWHUHVW SD\PHQWVDUHGXHHDFKPRQWKRYHUWKHGXUDWLRQRIWKHIDFLOLW\HQGLQJLQ0D\</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00"/>
        <w:spacing w:after="0" w:line="346" w:lineRule="auto"/>
        <w:rPr>
          <w:sz w:val="20"/>
          <w:szCs w:val="20"/>
          <w:color w:val="auto"/>
        </w:rPr>
      </w:pPr>
      <w:r>
        <w:rPr>
          <w:rFonts w:ascii="PMingLiU" w:cs="PMingLiU" w:eastAsia="PMingLiU" w:hAnsi="PMingLiU"/>
          <w:sz w:val="11"/>
          <w:szCs w:val="11"/>
          <w:color w:val="auto"/>
        </w:rPr>
        <w:t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5HYROYLQJ&amp;UHGLW)DFLOLW\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right="240"/>
        <w:spacing w:after="0" w:line="317" w:lineRule="auto"/>
        <w:rPr>
          <w:sz w:val="20"/>
          <w:szCs w:val="20"/>
          <w:color w:val="auto"/>
        </w:rPr>
      </w:pPr>
      <w:r>
        <w:rPr>
          <w:rFonts w:ascii="PMingLiU" w:cs="PMingLiU" w:eastAsia="PMingLiU" w:hAnsi="PMingLiU"/>
          <w:sz w:val="12"/>
          <w:szCs w:val="12"/>
          <w:color w:val="auto"/>
        </w:rPr>
        <w:t>2Q'HFHPEHURXUZKROO\RZQHGVXEVLGLDU\LQ0DOD\VLDHQWHUHGLQWRDUHYROYLQJFUHGLWIDFLOLW\ZLWKD0DOD\VLDQILQDQFLDOLQVWLWXWLRQWKDWSURYLGHVXSWR 0&lt;5PLOOLRQRIZKLFK0&lt;5PLOOLRQZDVVXEVHTXHQWO\GUDZQ7KHUHYROYLQJFUHGLWIDFLOLW\ZDVXWLOL]HGWRILQDQFHWKHSXUFKDVHRIRXUOHDVHGIDFLOLW\LQ</w:t>
      </w:r>
    </w:p>
    <w:p>
      <w:pPr>
        <w:spacing w:after="0" w:line="1" w:lineRule="exact"/>
        <w:rPr>
          <w:sz w:val="20"/>
          <w:szCs w:val="20"/>
          <w:color w:val="auto"/>
        </w:rPr>
      </w:pPr>
    </w:p>
    <w:p>
      <w:pPr>
        <w:ind w:left="280" w:right="120"/>
        <w:spacing w:after="0" w:line="346" w:lineRule="auto"/>
        <w:rPr>
          <w:sz w:val="20"/>
          <w:szCs w:val="20"/>
          <w:color w:val="auto"/>
        </w:rPr>
      </w:pPr>
      <w:r>
        <w:rPr>
          <w:rFonts w:ascii="PMingLiU" w:cs="PMingLiU" w:eastAsia="PMingLiU" w:hAnsi="PMingLiU"/>
          <w:sz w:val="11"/>
          <w:szCs w:val="11"/>
          <w:color w:val="auto"/>
        </w:rPr>
        <w:t>0HODND0DOD\VLD,QWHUHVWLVGXHPRQWKO\DQGLVFDOFXODWHGEDVHGRQWKHOHQGHU¶V(IIHFWLYH&amp;RVWRI)XQGVSOXVDVSUHDGRI7KHUHYROYLQJFUHGLWIDFLOLW\LV VHFXUHGE\WKHODQGDQGEXLOGLQJ$W'HFHPEHUPLOOLRQZDVRXWVWDQGLQJXQGHUWKHUHYROYLQJFUHGLWIDFLOLW\DQGWKHUDWHRILQWHUHVWZDV$VWKLV UHYROYLQJFUHGLWIDFLOLW\DJUHHPHQWUHQHZVPRQWKO\LWKDVEHHQLQFOXGHGLQVKRUWWHUPERUURZLQJVLQRXUFRQVROLGDWHGEDODQFHVKHHWV7KHUHYROYLQJFUHGLWLV GHQRPLQDWHGLQ0DOD\VLDQ5LQJJLWVDQGDVDUHVXOWDPRXQWVGLVFORVHGKHUHLQZLOOIOXFWXDWHEHFDXVHRIFKDQJHVLQFXUUHQF\H[FKDQJHUDWHV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/LQHVRI&amp;UHGLW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60"/>
        <w:spacing w:after="0" w:line="346" w:lineRule="auto"/>
        <w:rPr>
          <w:sz w:val="20"/>
          <w:szCs w:val="20"/>
          <w:color w:val="auto"/>
        </w:rPr>
      </w:pPr>
      <w:r>
        <w:rPr>
          <w:rFonts w:ascii="PMingLiU" w:cs="PMingLiU" w:eastAsia="PMingLiU" w:hAnsi="PMingLiU"/>
          <w:sz w:val="11"/>
          <w:szCs w:val="11"/>
          <w:color w:val="auto"/>
        </w:rPr>
        <w:t>$VDUHVXOWRIRXUDFTXLVLWLRQRI.LWDZHDVVXPHGDVHULHVRIUHYROYLQJFUHGLWIDFLOLWLHVZLWKYDULRXVILQDQFLDOLQVWLWXWLRQVLQ-DSDQ7KHFUHGLWIDFLOLWLHVUHQHZ PRQWKO\DQGSURYLGH.LWDZLWKDFFHVVWRZRUNLQJFDSLWDOWRWDOLQJXSWRPLOOLRQ-DSDQHVH&lt;HQRIZKLFKPLOOLRQ-DSDQHVH&lt;HQLVGUDZQ$W'HFHPEHU WRWDOERUURZLQJVRXWVWDQGLQJXQGHUWKHUHYROYLQJOLQHVRIFUHGLWZHUHPLOOLRQ$VWKHVHFUHGLWIDFLOLW\DJUHHPHQWVUHQHZPRQWKO\WKH\KDYHEHHQLQFOXGHGLQ VKRUWWHUPERUURZLQJVLQRXUFRQVROLGDWHGEDODQFHVKHHWV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40"/>
        <w:spacing w:after="0" w:line="254" w:lineRule="auto"/>
        <w:rPr>
          <w:sz w:val="20"/>
          <w:szCs w:val="20"/>
          <w:color w:val="auto"/>
        </w:rPr>
      </w:pPr>
      <w:r>
        <w:rPr>
          <w:rFonts w:ascii="PMingLiU" w:cs="PMingLiU" w:eastAsia="PMingLiU" w:hAnsi="PMingLiU"/>
          <w:sz w:val="15"/>
          <w:szCs w:val="15"/>
          <w:color w:val="auto"/>
        </w:rPr>
        <w:t>7KHUHYROYLQJOLQHVRIFUHGLWDUHGHQRPLQDWHGLQ-DSDQHVH&lt;HQDQGDVDUHVXOWDPRXQWVGLVFORVHGKHUHLQZLOOIOXFWXDWHEHFDXVHRIFKDQJHVLQFXUUHQF\H[FKDQJH UDWHV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380"/>
        <w:spacing w:after="0" w:line="317" w:lineRule="auto"/>
        <w:rPr>
          <w:sz w:val="20"/>
          <w:szCs w:val="20"/>
          <w:color w:val="auto"/>
        </w:rPr>
      </w:pPr>
      <w:r>
        <w:rPr>
          <w:rFonts w:ascii="PMingLiU" w:cs="PMingLiU" w:eastAsia="PMingLiU" w:hAnsi="PMingLiU"/>
          <w:sz w:val="12"/>
          <w:szCs w:val="12"/>
          <w:color w:val="auto"/>
        </w:rPr>
        <w:t>2XUZKROO\RZQHGVXEVLGLDU\LQ6ZLW]HUODQGKDVRQHDYDLODEOHOLQHRIFUHGLWZKLFKSURYLGHVERUURZLQJVRIXSWRDWRWDORIPLOOLRQ6ZLVV)UDQFVDSRUWLRQRI ZKLFKLVUHVHUYHGIRUWD[JXDUDQWHHV$W'HFHPEHUDQG'HFHPEHUQRDPRXQWVZHUHRXWVWDQGLQJXQGHUWKLVOLQHRIFUHGLW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65" w:name="page66"/>
    <w:bookmarkEnd w:id="65"/>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3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tabs>
          <w:tab w:leader="none" w:pos="260" w:val="left"/>
        </w:tabs>
        <w:rPr>
          <w:sz w:val="20"/>
          <w:szCs w:val="20"/>
          <w:color w:val="auto"/>
        </w:rPr>
      </w:pPr>
      <w:r>
        <w:rPr>
          <w:rFonts w:ascii="PMingLiU" w:cs="PMingLiU" w:eastAsia="PMingLiU" w:hAnsi="PMingLiU"/>
          <w:sz w:val="15"/>
          <w:szCs w:val="15"/>
          <w:b w:val="1"/>
          <w:bCs w:val="1"/>
          <w:color w:val="auto"/>
        </w:rPr>
        <w:t/>
      </w:r>
      <w:r>
        <w:rPr>
          <w:sz w:val="20"/>
          <w:szCs w:val="20"/>
          <w:color w:val="auto"/>
        </w:rPr>
        <w:tab/>
      </w:r>
      <w:r>
        <w:rPr>
          <w:rFonts w:ascii="PMingLiU" w:cs="PMingLiU" w:eastAsia="PMingLiU" w:hAnsi="PMingLiU"/>
          <w:sz w:val="11"/>
          <w:szCs w:val="11"/>
          <w:b w:val="1"/>
          <w:bCs w:val="1"/>
          <w:color w:val="auto"/>
        </w:rPr>
        <w:t>5HVWUXFWXULQJ&amp;KDUJHV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6WUDWHJLF5HVWUXFWXULQJ</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60"/>
        <w:spacing w:after="0" w:line="317" w:lineRule="auto"/>
        <w:rPr>
          <w:sz w:val="20"/>
          <w:szCs w:val="20"/>
          <w:color w:val="auto"/>
        </w:rPr>
      </w:pPr>
      <w:r>
        <w:rPr>
          <w:rFonts w:ascii="PMingLiU" w:cs="PMingLiU" w:eastAsia="PMingLiU" w:hAnsi="PMingLiU"/>
          <w:sz w:val="12"/>
          <w:szCs w:val="12"/>
          <w:color w:val="auto"/>
        </w:rPr>
        <w:t>2Q)HEUXDU\ZHDSSURYHGDQGEHJDQH[HFXWLQJDVWUDWHJLFUHVWUXFWXULQJSURJUDPGHVLJQHGWRUHSRVLWLRQRXURUJDQL]DWLRQDQGLPSURYHRXUFRVWVWUXFWXUH WKH³5HVWUXFWXULQJ3URJUDP´$VSDUWRIWKLVSURJUDPZHFRQVROLGDWHGFHUWDLQRIRXURSHUDWLRQVLQ/D&amp;KDX[GH)RQGV6ZLW]HUODQGDQG.ROEHUPRRU *HUPDQ\LQWRORZHU FRVWORFDWLRQVDQGZHDOVRLPSOHPHQWHGKHDGFRXQWUHGXFWLRQVLQWKRVHDUHDVDQGLQWKH86DQGDFURVV$VLD5HODWLQJWRWKHRSHUDWLRQV</w:t>
      </w:r>
    </w:p>
    <w:p>
      <w:pPr>
        <w:spacing w:after="0" w:line="1" w:lineRule="exact"/>
        <w:rPr>
          <w:sz w:val="20"/>
          <w:szCs w:val="20"/>
          <w:color w:val="auto"/>
        </w:rPr>
      </w:pPr>
    </w:p>
    <w:p>
      <w:pPr>
        <w:ind w:left="280" w:right="60"/>
        <w:spacing w:after="0" w:line="346" w:lineRule="auto"/>
        <w:rPr>
          <w:sz w:val="20"/>
          <w:szCs w:val="20"/>
          <w:color w:val="auto"/>
        </w:rPr>
      </w:pPr>
      <w:r>
        <w:rPr>
          <w:rFonts w:ascii="PMingLiU" w:cs="PMingLiU" w:eastAsia="PMingLiU" w:hAnsi="PMingLiU"/>
          <w:sz w:val="11"/>
          <w:szCs w:val="11"/>
          <w:color w:val="auto"/>
        </w:rPr>
        <w:t>FRQVROLGDWLRQDFWLRQVZHQRWLILHGFHUWDLQLPSDFWHGHPSOR\HHVRIWKHFRUUHVSRQGLQJUHGXFWLRQLQIRUFHSURJUDPDWWKRVHORFDWLRQVZKLFKUHTXLUHGQHJRWLDWLRQZLWK WKHPLFURWHFKQRORJ\DQG6ZLVVZDWFKWUDGHXQLRQDQGWKH*HUPDQODERURUJDQL]DWLRQZKLFKUHSUHVHQWFHUWDLQRIWKHHPSOR\HHVDWWKHLUUHVSHFWLYHORFDWLRQV'XULQJ</w:t>
      </w:r>
    </w:p>
    <w:p>
      <w:pPr>
        <w:ind w:left="280"/>
        <w:spacing w:after="0" w:line="317" w:lineRule="auto"/>
        <w:rPr>
          <w:sz w:val="20"/>
          <w:szCs w:val="20"/>
          <w:color w:val="auto"/>
        </w:rPr>
      </w:pPr>
      <w:r>
        <w:rPr>
          <w:rFonts w:ascii="PMingLiU" w:cs="PMingLiU" w:eastAsia="PMingLiU" w:hAnsi="PMingLiU"/>
          <w:sz w:val="12"/>
          <w:szCs w:val="12"/>
          <w:color w:val="auto"/>
        </w:rPr>
        <w:t>WKHVHFRQGTXDUWHURIILVFDOKHDGFRXQWUHGXFWLRQVZHLPSOHPHQWHGLQ6ZLW]HUODQGDVSDUWRIWKH5HVWUXFWXULQJ3URJUDPUHVXOWHGLQDFKDQJHWRRXUGHILQHG EHQHILWSHQVLRQSODQUHVXOWLQJLQDFXUWDLOPHQWRIIXWXUHEHQHILWVIRUDIIHFWHGHPSOR\HHV,QDFFRUGDQFHZLWK$6&amp;7RSLF</w:t>
      </w:r>
      <w:r>
        <w:rPr>
          <w:rFonts w:ascii="PMingLiU" w:cs="PMingLiU" w:eastAsia="PMingLiU" w:hAnsi="PMingLiU"/>
          <w:sz w:val="12"/>
          <w:szCs w:val="12"/>
          <w:i w:val="1"/>
          <w:iCs w:val="1"/>
          <w:color w:val="auto"/>
        </w:rPr>
        <w:t>&amp;RPSHQVDWLRQ5HWLUHPHQW%HQHILWV</w:t>
      </w:r>
      <w:r>
        <w:rPr>
          <w:rFonts w:ascii="PMingLiU" w:cs="PMingLiU" w:eastAsia="PMingLiU" w:hAnsi="PMingLiU"/>
          <w:sz w:val="12"/>
          <w:szCs w:val="12"/>
          <w:color w:val="auto"/>
        </w:rPr>
        <w:t xml:space="preserve"> ³$6&amp;´GXULQJWKHILVFDO\HDUHQGHG'HFHPEHUZHUHFRJQL]HGSHQVLRQFXUWDLOPHQWJDLQVWRWDOLQJPLOOLRQ7KHVHJDLQVUHIOHFWWKHUHGXFWLRQLQWKH</w:t>
      </w:r>
    </w:p>
    <w:p>
      <w:pPr>
        <w:spacing w:after="0" w:line="1" w:lineRule="exact"/>
        <w:rPr>
          <w:sz w:val="20"/>
          <w:szCs w:val="20"/>
          <w:color w:val="auto"/>
        </w:rPr>
      </w:pPr>
    </w:p>
    <w:p>
      <w:pPr>
        <w:ind w:left="280" w:right="200"/>
        <w:spacing w:after="0" w:line="346" w:lineRule="auto"/>
        <w:rPr>
          <w:sz w:val="20"/>
          <w:szCs w:val="20"/>
          <w:color w:val="auto"/>
        </w:rPr>
      </w:pPr>
      <w:r>
        <w:rPr>
          <w:rFonts w:ascii="PMingLiU" w:cs="PMingLiU" w:eastAsia="PMingLiU" w:hAnsi="PMingLiU"/>
          <w:sz w:val="11"/>
          <w:szCs w:val="11"/>
          <w:color w:val="auto"/>
        </w:rPr>
        <w:t>SURMHFWHGEHQHILWREOLJDWLRQGXHWRWKHWHUPLQDWLRQRIIXWXUHVHUYLFHDFFUXDOVIRULPSDFWHGSODQSDUWLFLSDQWVDQGDUHLQFOXGHGLQWKHFRQVROLGDWHGVWDWHPHQWVRI RSHUDWLRQV7KH5HVWUXFWXULQJ3URJUDPDVLPSOHPHQWHGRYHUWLPHZLOOUHGXFHKHDGFRXQWDQGHQDEOHXVWRRSWLPL]HWKHIDFLOLWLHVRIRXURSHUDWLRQVDVZHOODV WUDQVLWLRQFHUWDLQPDQXIDFWXULQJWRRWKHUORZHUFRVWUHJLRQV7KH5HVWUXFWXULQJ3URJUDPLVEHLQJLPSOHPHQWHGDVSDUWRIDFRPSUHKHQVLYHUHYLHZRIRXU RSHUDWLRQVZLWKWKHJRDORIUHGXFLQJFRVWVGXULQJWKHH[WHQGHGGRZQWXUQLQWKHVHPLFRQGXFWRUWHVWDQGLQVSHFWLRQHTXLSPHQWLQGXVWU\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80"/>
        <w:spacing w:after="0" w:line="346" w:lineRule="auto"/>
        <w:rPr>
          <w:sz w:val="20"/>
          <w:szCs w:val="20"/>
          <w:color w:val="auto"/>
        </w:rPr>
      </w:pPr>
      <w:r>
        <w:rPr>
          <w:rFonts w:ascii="PMingLiU" w:cs="PMingLiU" w:eastAsia="PMingLiU" w:hAnsi="PMingLiU"/>
          <w:sz w:val="11"/>
          <w:szCs w:val="11"/>
          <w:color w:val="auto"/>
        </w:rPr>
        <w:t>,QWKHIRXUWKTXDUWHURIPDQDJHPHQWLGHQWLILHGDGGLWLRQDOUHVWUXFWXULQJDFWLRQVXQGHU&amp;RKX¶VSUHYLRXVO\FRPPXQLFDWHG5HVWUXFWXULQJ3URJUDPWRIXUWKHU RSWLPL]HRXUFRVWVWUXFWXUHDQGRSHUDWLRQDOIRRWSULQW7KHVHDGGLWLRQDODFWLRQVZHUHDQQRXQFHGDQGFRPPHQFHGRQ-DQXDU\DQGLQFOXGHWKHIXUWKHU FRQVROLGDWLRQRIFHUWDLQRSHUDWLRQVZLWKLQRXU,6DQG67EXVLQHVVVHJPHQWVLQWKH86DQG$VLDDVZHOODVZRUNIRUFHUHGXFWLRQVDFURVVVHOHFWIXQFWLRQV &amp;RQVLVWHQWZLWKRXURQJRLQJEHQHILWDUUDQJHPHQWVPDQDJHPHQWGHWHUPLQHGWKDWWKHVHDFWLRQVUHSUHVHQWDFRQWLQXDWLRQRIDQRQJRLQJSODQZKLFKUHTXLUHV UHFRJQLWLRQRIDOLDELOLW\IRUSRVWHPSOR\PHQWEHQHILWVZKHQWKHREOLJDWLRQLVSUREDEOHDQGUHDVRQDEO\HVWLPDEOH%HFDXVHWKHUHODWHGWHUPLQDWLRQEHQHILWVZHUH SUREDEOHDQGUHDVRQDEO\HVWLPDEOHDVRI'HFHPEHU&amp;RKXUHFRUGHGDQDFFUXDOWRWDOLQJPLOOLRQ$SSUR[LPDWHO\PLOOLRQRIDGGLWLRQDOFRVWVDUH H[SHFWHGWREHUHFRUGHGGXULQJILVFDO</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40"/>
        <w:spacing w:after="0" w:line="317" w:lineRule="auto"/>
        <w:rPr>
          <w:sz w:val="20"/>
          <w:szCs w:val="20"/>
          <w:color w:val="auto"/>
        </w:rPr>
      </w:pPr>
      <w:r>
        <w:rPr>
          <w:rFonts w:ascii="PMingLiU" w:cs="PMingLiU" w:eastAsia="PMingLiU" w:hAnsi="PMingLiU"/>
          <w:sz w:val="12"/>
          <w:szCs w:val="12"/>
          <w:color w:val="auto"/>
        </w:rPr>
        <w:t>$VDUHVXOWRIWKHDFWLYLWLHVGHVFULEHGDERYHZHUHFRJQL]HGWRWDOSUHWD[FKDUJHVRIPLOOLRQGXULQJWKHILVFDO\HDUHQGHG'HFHPEHUWKDWDUHZLWKLQWKH VFRSHRI$6&amp;</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&amp;KDUJHVUHODWHGWRWKH5HVWUXFWXULQJ3URJUDPIRUWKHILVFDO\HDUHQGHG'HFHPEHUZHUHDVIROORZV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4680" w:type="dxa"/>
            <w:vAlign w:val="bottom"/>
          </w:tcPr>
          <w:p>
            <w:pPr>
              <w:spacing w:after="0"/>
              <w:rPr>
                <w:sz w:val="20"/>
                <w:szCs w:val="20"/>
                <w:color w:val="auto"/>
              </w:rPr>
            </w:pPr>
            <w:r>
              <w:rPr>
                <w:rFonts w:ascii="PMingLiU" w:cs="PMingLiU" w:eastAsia="PMingLiU" w:hAnsi="PMingLiU"/>
                <w:sz w:val="15"/>
                <w:szCs w:val="15"/>
                <w:i w:val="1"/>
                <w:iCs w:val="1"/>
                <w:color w:val="auto"/>
              </w:rPr>
              <w:t>LQWKRXVDQGV</w:t>
            </w:r>
          </w:p>
        </w:tc>
        <w:tc>
          <w:tcPr>
            <w:tcW w:w="2240" w:type="dxa"/>
            <w:vAlign w:val="bottom"/>
          </w:tcPr>
          <w:p>
            <w:pPr>
              <w:ind w:left="2160"/>
              <w:spacing w:after="0"/>
              <w:rPr>
                <w:sz w:val="20"/>
                <w:szCs w:val="20"/>
                <w:color w:val="auto"/>
              </w:rPr>
            </w:pPr>
            <w:r>
              <w:rPr>
                <w:rFonts w:ascii="PMingLiU" w:cs="PMingLiU" w:eastAsia="PMingLiU" w:hAnsi="PMingLiU"/>
                <w:sz w:val="15"/>
                <w:szCs w:val="15"/>
                <w:color w:val="auto"/>
              </w:rPr>
              <w:t/>
            </w:r>
          </w:p>
        </w:tc>
        <w:tc>
          <w:tcPr>
            <w:tcW w:w="340" w:type="dxa"/>
            <w:vAlign w:val="bottom"/>
          </w:tcPr>
          <w:p>
            <w:pPr>
              <w:spacing w:after="0"/>
              <w:rPr>
                <w:sz w:val="17"/>
                <w:szCs w:val="17"/>
                <w:color w:val="auto"/>
              </w:rPr>
            </w:pPr>
          </w:p>
        </w:tc>
        <w:tc>
          <w:tcPr>
            <w:tcW w:w="70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560" w:type="dxa"/>
            <w:vAlign w:val="bottom"/>
            <w:gridSpan w:val="3"/>
          </w:tcPr>
          <w:p>
            <w:pPr>
              <w:jc w:val="right"/>
              <w:ind w:right="40"/>
              <w:spacing w:after="0"/>
              <w:rPr>
                <w:sz w:val="20"/>
                <w:szCs w:val="20"/>
                <w:color w:val="auto"/>
              </w:rPr>
            </w:pPr>
            <w:r>
              <w:rPr>
                <w:rFonts w:ascii="PMingLiU" w:cs="PMingLiU" w:eastAsia="PMingLiU" w:hAnsi="PMingLiU"/>
                <w:sz w:val="15"/>
                <w:szCs w:val="15"/>
                <w:color w:val="auto"/>
              </w:rPr>
              <w:t/>
            </w:r>
          </w:p>
        </w:tc>
      </w:tr>
      <w:tr>
        <w:trPr>
          <w:trHeight w:val="182"/>
        </w:trPr>
        <w:tc>
          <w:tcPr>
            <w:tcW w:w="468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(PSOR\HHVHYHUDQFHFRVWV</w:t>
            </w:r>
          </w:p>
        </w:tc>
        <w:tc>
          <w:tcPr>
            <w:tcW w:w="2580" w:type="dxa"/>
            <w:vAlign w:val="bottom"/>
            <w:tcBorders>
              <w:top w:val="single" w:sz="8" w:color="auto"/>
            </w:tcBorders>
            <w:gridSpan w:val="2"/>
            <w:shd w:val="clear" w:color="auto" w:fill="D2EEF5"/>
          </w:tcPr>
          <w:p>
            <w:pPr>
              <w:ind w:left="2160"/>
              <w:spacing w:after="0"/>
              <w:rPr>
                <w:sz w:val="20"/>
                <w:szCs w:val="20"/>
                <w:color w:val="auto"/>
              </w:rPr>
            </w:pPr>
            <w:r>
              <w:rPr>
                <w:rFonts w:ascii="PMingLiU" w:cs="PMingLiU" w:eastAsia="PMingLiU" w:hAnsi="PMingLiU"/>
                <w:sz w:val="15"/>
                <w:szCs w:val="15"/>
                <w:color w:val="auto"/>
              </w:rPr>
              <w:t> </w:t>
            </w:r>
          </w:p>
        </w:tc>
        <w:tc>
          <w:tcPr>
            <w:tcW w:w="700" w:type="dxa"/>
            <w:vAlign w:val="bottom"/>
            <w:tcBorders>
              <w:top w:val="single" w:sz="8" w:color="auto"/>
            </w:tcBorders>
            <w:shd w:val="clear" w:color="auto" w:fill="D2EEF5"/>
          </w:tcPr>
          <w:p>
            <w:pPr>
              <w:spacing w:after="0"/>
              <w:rPr>
                <w:sz w:val="15"/>
                <w:szCs w:val="15"/>
                <w:color w:val="auto"/>
              </w:rPr>
            </w:pPr>
          </w:p>
        </w:tc>
        <w:tc>
          <w:tcPr>
            <w:tcW w:w="480" w:type="dxa"/>
            <w:vAlign w:val="bottom"/>
            <w:tcBorders>
              <w:top w:val="single" w:sz="8" w:color="auto"/>
            </w:tcBorders>
            <w:shd w:val="clear" w:color="auto" w:fill="D2EEF5"/>
          </w:tcPr>
          <w:p>
            <w:pPr>
              <w:ind w:left="160"/>
              <w:spacing w:after="0"/>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shd w:val="clear" w:color="auto" w:fill="D2EEF5"/>
          </w:tcPr>
          <w:p>
            <w:pPr>
              <w:spacing w:after="0"/>
              <w:rPr>
                <w:sz w:val="15"/>
                <w:szCs w:val="15"/>
                <w:color w:val="auto"/>
              </w:rPr>
            </w:pPr>
          </w:p>
        </w:tc>
        <w:tc>
          <w:tcPr>
            <w:tcW w:w="60" w:type="dxa"/>
            <w:vAlign w:val="bottom"/>
            <w:tcBorders>
              <w:top w:val="single" w:sz="8" w:color="D2EEF5"/>
            </w:tcBorders>
            <w:shd w:val="clear" w:color="auto" w:fill="D2EEF5"/>
          </w:tcPr>
          <w:p>
            <w:pPr>
              <w:spacing w:after="0"/>
              <w:rPr>
                <w:sz w:val="15"/>
                <w:szCs w:val="15"/>
                <w:color w:val="auto"/>
              </w:rPr>
            </w:pPr>
          </w:p>
        </w:tc>
      </w:tr>
      <w:tr>
        <w:trPr>
          <w:trHeight w:val="190"/>
        </w:trPr>
        <w:tc>
          <w:tcPr>
            <w:tcW w:w="4680" w:type="dxa"/>
            <w:vAlign w:val="bottom"/>
          </w:tcPr>
          <w:p>
            <w:pPr>
              <w:spacing w:after="0"/>
              <w:rPr>
                <w:sz w:val="20"/>
                <w:szCs w:val="20"/>
                <w:color w:val="auto"/>
              </w:rPr>
            </w:pPr>
            <w:r>
              <w:rPr>
                <w:rFonts w:ascii="PMingLiU" w:cs="PMingLiU" w:eastAsia="PMingLiU" w:hAnsi="PMingLiU"/>
                <w:sz w:val="15"/>
                <w:szCs w:val="15"/>
                <w:color w:val="auto"/>
              </w:rPr>
              <w:t>,QYHQWRU\UHODWHGFKDUJHVDGMXVWPHQWV</w:t>
            </w:r>
          </w:p>
        </w:tc>
        <w:tc>
          <w:tcPr>
            <w:tcW w:w="2580" w:type="dxa"/>
            <w:vAlign w:val="bottom"/>
            <w:gridSpan w:val="2"/>
          </w:tcPr>
          <w:p>
            <w:pPr>
              <w:ind w:left="2160"/>
              <w:spacing w:after="0"/>
              <w:rPr>
                <w:sz w:val="20"/>
                <w:szCs w:val="20"/>
                <w:color w:val="auto"/>
              </w:rPr>
            </w:pPr>
            <w:r>
              <w:rPr>
                <w:rFonts w:ascii="PMingLiU" w:cs="PMingLiU" w:eastAsia="PMingLiU" w:hAnsi="PMingLiU"/>
                <w:sz w:val="15"/>
                <w:szCs w:val="15"/>
                <w:color w:val="auto"/>
              </w:rPr>
              <w:t> </w:t>
            </w:r>
          </w:p>
        </w:tc>
        <w:tc>
          <w:tcPr>
            <w:tcW w:w="700" w:type="dxa"/>
            <w:vAlign w:val="bottom"/>
          </w:tcPr>
          <w:p>
            <w:pPr>
              <w:spacing w:after="0"/>
              <w:rPr>
                <w:sz w:val="16"/>
                <w:szCs w:val="16"/>
                <w:color w:val="auto"/>
              </w:rPr>
            </w:pPr>
          </w:p>
        </w:tc>
        <w:tc>
          <w:tcPr>
            <w:tcW w:w="560" w:type="dxa"/>
            <w:vAlign w:val="bottom"/>
            <w:gridSpan w:val="3"/>
          </w:tcPr>
          <w:p>
            <w:pPr>
              <w:jc w:val="right"/>
              <w:ind w:right="40"/>
              <w:spacing w:after="0"/>
              <w:rPr>
                <w:sz w:val="20"/>
                <w:szCs w:val="20"/>
                <w:color w:val="auto"/>
              </w:rPr>
            </w:pPr>
            <w:r>
              <w:rPr>
                <w:rFonts w:ascii="PMingLiU" w:cs="PMingLiU" w:eastAsia="PMingLiU" w:hAnsi="PMingLiU"/>
                <w:sz w:val="15"/>
                <w:szCs w:val="15"/>
                <w:color w:val="auto"/>
              </w:rPr>
              <w:t/>
            </w:r>
          </w:p>
        </w:tc>
      </w:tr>
      <w:tr>
        <w:trPr>
          <w:trHeight w:val="222"/>
        </w:trPr>
        <w:tc>
          <w:tcPr>
            <w:tcW w:w="4680" w:type="dxa"/>
            <w:vAlign w:val="bottom"/>
            <w:shd w:val="clear" w:color="auto" w:fill="D2EEF5"/>
          </w:tcPr>
          <w:p>
            <w:pPr>
              <w:spacing w:after="0"/>
              <w:rPr>
                <w:sz w:val="20"/>
                <w:szCs w:val="20"/>
                <w:color w:val="auto"/>
              </w:rPr>
            </w:pPr>
            <w:r>
              <w:rPr>
                <w:rFonts w:ascii="PMingLiU" w:cs="PMingLiU" w:eastAsia="PMingLiU" w:hAnsi="PMingLiU"/>
                <w:sz w:val="15"/>
                <w:szCs w:val="15"/>
                <w:color w:val="auto"/>
              </w:rPr>
              <w:t>2WKHUUHVWUXFWXULQJFRVWV</w:t>
            </w:r>
          </w:p>
        </w:tc>
        <w:tc>
          <w:tcPr>
            <w:tcW w:w="2580" w:type="dxa"/>
            <w:vAlign w:val="bottom"/>
            <w:gridSpan w:val="2"/>
            <w:shd w:val="clear" w:color="auto" w:fill="D2EEF5"/>
          </w:tcPr>
          <w:p>
            <w:pPr>
              <w:ind w:left="2160"/>
              <w:spacing w:after="0"/>
              <w:rPr>
                <w:sz w:val="20"/>
                <w:szCs w:val="20"/>
                <w:color w:val="auto"/>
              </w:rPr>
            </w:pPr>
            <w:r>
              <w:rPr>
                <w:rFonts w:ascii="PMingLiU" w:cs="PMingLiU" w:eastAsia="PMingLiU" w:hAnsi="PMingLiU"/>
                <w:sz w:val="15"/>
                <w:szCs w:val="15"/>
                <w:color w:val="auto"/>
              </w:rPr>
              <w:t> </w:t>
            </w:r>
          </w:p>
        </w:tc>
        <w:tc>
          <w:tcPr>
            <w:tcW w:w="700" w:type="dxa"/>
            <w:vAlign w:val="bottom"/>
            <w:shd w:val="clear" w:color="auto" w:fill="D2EEF5"/>
          </w:tcPr>
          <w:p>
            <w:pPr>
              <w:spacing w:after="0"/>
              <w:rPr>
                <w:sz w:val="19"/>
                <w:szCs w:val="19"/>
                <w:color w:val="auto"/>
              </w:rPr>
            </w:pPr>
          </w:p>
        </w:tc>
        <w:tc>
          <w:tcPr>
            <w:tcW w:w="560" w:type="dxa"/>
            <w:vAlign w:val="bottom"/>
            <w:gridSpan w:val="3"/>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r>
      <w:tr>
        <w:trPr>
          <w:trHeight w:val="174"/>
        </w:trPr>
        <w:tc>
          <w:tcPr>
            <w:tcW w:w="4680" w:type="dxa"/>
            <w:vAlign w:val="bottom"/>
            <w:tcBorders>
              <w:top w:val="single" w:sz="8" w:color="D2EEF5"/>
            </w:tcBorders>
          </w:tcPr>
          <w:p>
            <w:pPr>
              <w:ind w:left="140"/>
              <w:spacing w:after="0" w:line="174" w:lineRule="exact"/>
              <w:rPr>
                <w:sz w:val="20"/>
                <w:szCs w:val="20"/>
                <w:color w:val="auto"/>
              </w:rPr>
            </w:pPr>
            <w:r>
              <w:rPr>
                <w:rFonts w:ascii="PMingLiU" w:cs="PMingLiU" w:eastAsia="PMingLiU" w:hAnsi="PMingLiU"/>
                <w:sz w:val="15"/>
                <w:szCs w:val="15"/>
                <w:color w:val="auto"/>
              </w:rPr>
              <w:t>7RWDO</w:t>
            </w:r>
          </w:p>
        </w:tc>
        <w:tc>
          <w:tcPr>
            <w:tcW w:w="2240" w:type="dxa"/>
            <w:vAlign w:val="bottom"/>
            <w:tcBorders>
              <w:top w:val="single" w:sz="8" w:color="D2EEF5"/>
            </w:tcBorders>
          </w:tcPr>
          <w:p>
            <w:pPr>
              <w:ind w:left="2160"/>
              <w:spacing w:after="0" w:line="174" w:lineRule="exact"/>
              <w:rPr>
                <w:sz w:val="20"/>
                <w:szCs w:val="20"/>
                <w:color w:val="auto"/>
              </w:rPr>
            </w:pPr>
            <w:r>
              <w:rPr>
                <w:rFonts w:ascii="PMingLiU" w:cs="PMingLiU" w:eastAsia="PMingLiU" w:hAnsi="PMingLiU"/>
                <w:sz w:val="15"/>
                <w:szCs w:val="15"/>
                <w:color w:val="auto"/>
              </w:rPr>
              <w:t/>
            </w:r>
          </w:p>
        </w:tc>
        <w:tc>
          <w:tcPr>
            <w:tcW w:w="340" w:type="dxa"/>
            <w:vAlign w:val="bottom"/>
            <w:tcBorders>
              <w:top w:val="single" w:sz="8" w:color="auto"/>
            </w:tcBorders>
          </w:tcPr>
          <w:p>
            <w:pPr>
              <w:jc w:val="right"/>
              <w:ind w:right="183"/>
              <w:spacing w:after="0" w:line="174" w:lineRule="exact"/>
              <w:rPr>
                <w:sz w:val="20"/>
                <w:szCs w:val="20"/>
                <w:color w:val="auto"/>
              </w:rPr>
            </w:pPr>
            <w:r>
              <w:rPr>
                <w:rFonts w:ascii="PMingLiU" w:cs="PMingLiU" w:eastAsia="PMingLiU" w:hAnsi="PMingLiU"/>
                <w:sz w:val="15"/>
                <w:szCs w:val="15"/>
                <w:color w:val="auto"/>
              </w:rPr>
              <w:t/>
            </w:r>
          </w:p>
        </w:tc>
        <w:tc>
          <w:tcPr>
            <w:tcW w:w="7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ind w:left="160"/>
              <w:spacing w:after="0" w:line="174"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gridSpan w:val="2"/>
          </w:tcPr>
          <w:p>
            <w:pPr>
              <w:jc w:val="right"/>
              <w:ind w:right="40"/>
              <w:spacing w:after="0" w:line="174" w:lineRule="exact"/>
              <w:rPr>
                <w:sz w:val="20"/>
                <w:szCs w:val="20"/>
                <w:color w:val="auto"/>
              </w:rPr>
            </w:pPr>
            <w:r>
              <w:rPr>
                <w:rFonts w:ascii="PMingLiU" w:cs="PMingLiU" w:eastAsia="PMingLiU" w:hAnsi="PMingLiU"/>
                <w:sz w:val="15"/>
                <w:szCs w:val="15"/>
                <w:color w:val="auto"/>
              </w:rPr>
              <w:t/>
            </w:r>
          </w:p>
        </w:tc>
      </w:tr>
      <w:tr>
        <w:trPr>
          <w:trHeight w:val="20"/>
        </w:trPr>
        <w:tc>
          <w:tcPr>
            <w:tcW w:w="4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rPr>
          <w:sz w:val="20"/>
          <w:szCs w:val="20"/>
          <w:color w:val="auto"/>
        </w:rPr>
      </w:pPr>
      <w:r>
        <w:rPr>
          <w:rFonts w:ascii="PMingLiU" w:cs="PMingLiU" w:eastAsia="PMingLiU" w:hAnsi="PMingLiU"/>
          <w:sz w:val="10"/>
          <w:szCs w:val="10"/>
          <w:color w:val="auto"/>
        </w:rPr>
        <w:t>&amp;RVWVDVVRFLDWHGZLWKUHVWUXFWXULQJDFWLYLWLHVDUHSUHVHQWHGLQRXUFRQVROLGDWHGVWDWHPHQWVRIRSHUDWLRQVDVUHVWUXFWXULQJFKDUJHV2WKHUUHVWUXFWXULQJFRVWVLQFOXGH</w:t>
      </w:r>
    </w:p>
    <w:p>
      <w:pPr>
        <w:spacing w:after="0" w:line="7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FUDWLQJIUHLJKWWUDYHODQGPDQXIDFWXULQJWUDQVLWLRQFRVWV</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66" w:name="page67"/>
    <w:bookmarkEnd w:id="66"/>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3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right="100"/>
        <w:spacing w:after="0" w:line="317" w:lineRule="auto"/>
        <w:rPr>
          <w:sz w:val="20"/>
          <w:szCs w:val="20"/>
          <w:color w:val="auto"/>
        </w:rPr>
      </w:pPr>
      <w:r>
        <w:rPr>
          <w:rFonts w:ascii="PMingLiU" w:cs="PMingLiU" w:eastAsia="PMingLiU" w:hAnsi="PMingLiU"/>
          <w:sz w:val="12"/>
          <w:szCs w:val="12"/>
          <w:color w:val="auto"/>
        </w:rPr>
        <w:t>7KHIROORZLQJWDEOHVXPPDUL]HVWKHDFWLYLW\ZLWKLQWKHUHVWUXFWXULQJUHODWHGDFFRXQWVIRUWKH5HVWUXFWXULQJ3URJUDPGXULQJWKHILVFDO\HDUHQGHG'HFHPEHU </w:t>
      </w:r>
      <w:r>
        <w:rPr>
          <w:rFonts w:ascii="PMingLiU" w:cs="PMingLiU" w:eastAsia="PMingLiU" w:hAnsi="PMingLiU"/>
          <w:sz w:val="12"/>
          <w:szCs w:val="12"/>
          <w:i w:val="1"/>
          <w:iCs w:val="1"/>
          <w:color w:val="auto"/>
        </w:rPr>
        <w:t>LQWKRXVDQGV</w:t>
      </w:r>
      <w:r>
        <w:rPr>
          <w:rFonts w:ascii="PMingLiU" w:cs="PMingLiU" w:eastAsia="PMingLiU" w:hAnsi="PMingLiU"/>
          <w:sz w:val="12"/>
          <w:szCs w:val="12"/>
          <w:color w:val="auto"/>
        </w:rPr>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tbl>
      <w:tblPr>
        <w:tblLayout w:type="fixed"/>
        <w:tblInd w:w="420" w:type="dxa"/>
        <w:tblCellMar>
          <w:top w:w="0" w:type="dxa"/>
          <w:left w:w="0" w:type="dxa"/>
          <w:bottom w:w="0" w:type="dxa"/>
          <w:right w:w="0" w:type="dxa"/>
        </w:tblCellMar>
      </w:tblPr>
      <w:tr>
        <w:trPr>
          <w:trHeight w:val="180"/>
        </w:trPr>
        <w:tc>
          <w:tcPr>
            <w:tcW w:w="3200" w:type="dxa"/>
            <w:vAlign w:val="bottom"/>
          </w:tcPr>
          <w:p>
            <w:pPr>
              <w:spacing w:after="0"/>
              <w:rPr>
                <w:sz w:val="15"/>
                <w:szCs w:val="15"/>
                <w:color w:val="auto"/>
              </w:rPr>
            </w:pPr>
          </w:p>
        </w:tc>
        <w:tc>
          <w:tcPr>
            <w:tcW w:w="1340" w:type="dxa"/>
            <w:vAlign w:val="bottom"/>
            <w:vMerge w:val="restart"/>
          </w:tcPr>
          <w:p>
            <w:pPr>
              <w:ind w:left="1240"/>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5"/>
                <w:szCs w:val="15"/>
                <w:color w:val="auto"/>
              </w:rPr>
            </w:pPr>
          </w:p>
        </w:tc>
        <w:tc>
          <w:tcPr>
            <w:tcW w:w="780" w:type="dxa"/>
            <w:vAlign w:val="bottom"/>
          </w:tcPr>
          <w:p>
            <w:pPr>
              <w:jc w:val="center"/>
              <w:ind w:left="43"/>
              <w:spacing w:after="0"/>
              <w:rPr>
                <w:sz w:val="20"/>
                <w:szCs w:val="20"/>
                <w:color w:val="auto"/>
              </w:rPr>
            </w:pPr>
            <w:r>
              <w:rPr>
                <w:rFonts w:ascii="PMingLiU" w:cs="PMingLiU" w:eastAsia="PMingLiU" w:hAnsi="PMingLiU"/>
                <w:sz w:val="15"/>
                <w:szCs w:val="15"/>
                <w:color w:val="auto"/>
                <w:w w:val="96"/>
              </w:rPr>
              <w:t>(PSOR\HH</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20"/>
                <w:szCs w:val="20"/>
                <w:color w:val="auto"/>
              </w:rPr>
            </w:pPr>
            <w:r>
              <w:rPr>
                <w:rFonts w:ascii="PMingLiU" w:cs="PMingLiU" w:eastAsia="PMingLiU" w:hAnsi="PMingLiU"/>
                <w:sz w:val="15"/>
                <w:szCs w:val="15"/>
                <w:color w:val="auto"/>
              </w:rPr>
              <w:t/>
            </w:r>
          </w:p>
        </w:tc>
        <w:tc>
          <w:tcPr>
            <w:tcW w:w="1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ind w:left="23"/>
              <w:spacing w:after="0"/>
              <w:rPr>
                <w:sz w:val="20"/>
                <w:szCs w:val="20"/>
                <w:color w:val="auto"/>
              </w:rPr>
            </w:pPr>
            <w:r>
              <w:rPr>
                <w:rFonts w:ascii="PMingLiU" w:cs="PMingLiU" w:eastAsia="PMingLiU" w:hAnsi="PMingLiU"/>
                <w:sz w:val="15"/>
                <w:szCs w:val="15"/>
                <w:color w:val="auto"/>
                <w:w w:val="74"/>
              </w:rPr>
              <w:t>6HYHUDQFH</w:t>
            </w:r>
          </w:p>
        </w:tc>
        <w:tc>
          <w:tcPr>
            <w:tcW w:w="5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6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PMingLiU" w:cs="PMingLiU" w:eastAsia="PMingLiU" w:hAnsi="PMingLiU"/>
                <w:sz w:val="15"/>
                <w:szCs w:val="15"/>
                <w:color w:val="auto"/>
                <w:w w:val="87"/>
              </w:rPr>
              <w:t>2WKHU([LW&amp;RVWV   </w:t>
            </w:r>
          </w:p>
        </w:tc>
        <w:tc>
          <w:tcPr>
            <w:tcW w:w="300" w:type="dxa"/>
            <w:vAlign w:val="bottom"/>
          </w:tcPr>
          <w:p>
            <w:pPr>
              <w:spacing w:after="0"/>
              <w:rPr>
                <w:sz w:val="17"/>
                <w:szCs w:val="17"/>
                <w:color w:val="auto"/>
              </w:rPr>
            </w:pPr>
          </w:p>
        </w:tc>
        <w:tc>
          <w:tcPr>
            <w:tcW w:w="600" w:type="dxa"/>
            <w:vAlign w:val="bottom"/>
          </w:tcPr>
          <w:p>
            <w:pPr>
              <w:ind w:left="200"/>
              <w:spacing w:after="0"/>
              <w:rPr>
                <w:sz w:val="20"/>
                <w:szCs w:val="20"/>
                <w:color w:val="auto"/>
              </w:rPr>
            </w:pPr>
            <w:r>
              <w:rPr>
                <w:rFonts w:ascii="PMingLiU" w:cs="PMingLiU" w:eastAsia="PMingLiU" w:hAnsi="PMingLiU"/>
                <w:sz w:val="15"/>
                <w:szCs w:val="15"/>
                <w:color w:val="auto"/>
                <w:w w:val="75"/>
              </w:rPr>
              <w:t>7RWDO</w:t>
            </w: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rPr>
                <w:sz w:val="20"/>
                <w:szCs w:val="20"/>
                <w:color w:val="auto"/>
              </w:rPr>
            </w:pPr>
            <w:r>
              <w:rPr>
                <w:rFonts w:ascii="PMingLiU" w:cs="PMingLiU" w:eastAsia="PMingLiU" w:hAnsi="PMingLiU"/>
                <w:sz w:val="15"/>
                <w:szCs w:val="15"/>
                <w:color w:val="auto"/>
              </w:rPr>
              <w:t/>
            </w:r>
          </w:p>
        </w:tc>
        <w:tc>
          <w:tcPr>
            <w:tcW w:w="1340" w:type="dxa"/>
            <w:vAlign w:val="bottom"/>
          </w:tcPr>
          <w:p>
            <w:pPr>
              <w:ind w:left="1240"/>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t>
            </w:r>
          </w:p>
        </w:tc>
        <w:tc>
          <w:tcPr>
            <w:tcW w:w="7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t>
            </w:r>
          </w:p>
        </w:tc>
        <w:tc>
          <w:tcPr>
            <w:tcW w:w="138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t>
            </w:r>
          </w:p>
        </w:tc>
        <w:tc>
          <w:tcPr>
            <w:tcW w:w="6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3200" w:type="dxa"/>
            <w:vAlign w:val="bottom"/>
            <w:shd w:val="clear" w:color="auto" w:fill="D2EEF5"/>
          </w:tcPr>
          <w:p>
            <w:pPr>
              <w:spacing w:after="0"/>
              <w:rPr>
                <w:sz w:val="20"/>
                <w:szCs w:val="20"/>
                <w:color w:val="auto"/>
              </w:rPr>
            </w:pPr>
            <w:r>
              <w:rPr>
                <w:rFonts w:ascii="PMingLiU" w:cs="PMingLiU" w:eastAsia="PMingLiU" w:hAnsi="PMingLiU"/>
                <w:sz w:val="15"/>
                <w:szCs w:val="15"/>
                <w:color w:val="auto"/>
              </w:rPr>
              <w:t>%DODQFH'HFHPEHU</w:t>
            </w:r>
          </w:p>
        </w:tc>
        <w:tc>
          <w:tcPr>
            <w:tcW w:w="1580" w:type="dxa"/>
            <w:vAlign w:val="bottom"/>
            <w:gridSpan w:val="2"/>
            <w:shd w:val="clear" w:color="auto" w:fill="D2EEF5"/>
          </w:tcPr>
          <w:p>
            <w:pPr>
              <w:ind w:left="1240"/>
              <w:spacing w:after="0"/>
              <w:rPr>
                <w:sz w:val="20"/>
                <w:szCs w:val="20"/>
                <w:color w:val="auto"/>
              </w:rPr>
            </w:pPr>
            <w:r>
              <w:rPr>
                <w:rFonts w:ascii="PMingLiU" w:cs="PMingLiU" w:eastAsia="PMingLiU" w:hAnsi="PMingLiU"/>
                <w:sz w:val="15"/>
                <w:szCs w:val="15"/>
                <w:color w:val="auto"/>
              </w:rPr>
              <w:t> </w:t>
            </w:r>
          </w:p>
        </w:tc>
        <w:tc>
          <w:tcPr>
            <w:tcW w:w="780" w:type="dxa"/>
            <w:vAlign w:val="bottom"/>
            <w:shd w:val="clear" w:color="auto" w:fill="D2EEF5"/>
          </w:tcPr>
          <w:p>
            <w:pPr>
              <w:spacing w:after="0"/>
              <w:rPr>
                <w:sz w:val="16"/>
                <w:szCs w:val="16"/>
                <w:color w:val="auto"/>
              </w:rPr>
            </w:pPr>
          </w:p>
        </w:tc>
        <w:tc>
          <w:tcPr>
            <w:tcW w:w="4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3200" w:type="dxa"/>
            <w:vAlign w:val="bottom"/>
          </w:tcPr>
          <w:p>
            <w:pPr>
              <w:ind w:left="140"/>
              <w:spacing w:after="0"/>
              <w:rPr>
                <w:sz w:val="20"/>
                <w:szCs w:val="20"/>
                <w:color w:val="auto"/>
              </w:rPr>
            </w:pPr>
            <w:r>
              <w:rPr>
                <w:rFonts w:ascii="PMingLiU" w:cs="PMingLiU" w:eastAsia="PMingLiU" w:hAnsi="PMingLiU"/>
                <w:sz w:val="15"/>
                <w:szCs w:val="15"/>
                <w:color w:val="auto"/>
              </w:rPr>
              <w:t>&amp;RVWVDFFUXHG</w:t>
            </w:r>
          </w:p>
        </w:tc>
        <w:tc>
          <w:tcPr>
            <w:tcW w:w="1580" w:type="dxa"/>
            <w:vAlign w:val="bottom"/>
            <w:gridSpan w:val="2"/>
          </w:tcPr>
          <w:p>
            <w:pPr>
              <w:ind w:left="1240"/>
              <w:spacing w:after="0"/>
              <w:rPr>
                <w:sz w:val="20"/>
                <w:szCs w:val="20"/>
                <w:color w:val="auto"/>
              </w:rPr>
            </w:pPr>
            <w:r>
              <w:rPr>
                <w:rFonts w:ascii="PMingLiU" w:cs="PMingLiU" w:eastAsia="PMingLiU" w:hAnsi="PMingLiU"/>
                <w:sz w:val="15"/>
                <w:szCs w:val="15"/>
                <w:color w:val="auto"/>
              </w:rPr>
              <w:t> </w:t>
            </w:r>
          </w:p>
        </w:tc>
        <w:tc>
          <w:tcPr>
            <w:tcW w:w="780" w:type="dxa"/>
            <w:vAlign w:val="bottom"/>
          </w:tcPr>
          <w:p>
            <w:pPr>
              <w:spacing w:after="0"/>
              <w:rPr>
                <w:sz w:val="16"/>
                <w:szCs w:val="16"/>
                <w:color w:val="auto"/>
              </w:rPr>
            </w:pPr>
          </w:p>
        </w:tc>
        <w:tc>
          <w:tcPr>
            <w:tcW w:w="5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138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320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$PRXQWVSDLGRUFKDUJHG</w:t>
            </w:r>
          </w:p>
        </w:tc>
        <w:tc>
          <w:tcPr>
            <w:tcW w:w="1580" w:type="dxa"/>
            <w:vAlign w:val="bottom"/>
            <w:gridSpan w:val="2"/>
            <w:shd w:val="clear" w:color="auto" w:fill="D2EEF5"/>
          </w:tcPr>
          <w:p>
            <w:pPr>
              <w:ind w:left="1240"/>
              <w:spacing w:after="0"/>
              <w:rPr>
                <w:sz w:val="20"/>
                <w:szCs w:val="20"/>
                <w:color w:val="auto"/>
              </w:rPr>
            </w:pPr>
            <w:r>
              <w:rPr>
                <w:rFonts w:ascii="PMingLiU" w:cs="PMingLiU" w:eastAsia="PMingLiU" w:hAnsi="PMingLiU"/>
                <w:sz w:val="15"/>
                <w:szCs w:val="15"/>
                <w:color w:val="auto"/>
              </w:rPr>
              <w:t> </w:t>
            </w:r>
          </w:p>
        </w:tc>
        <w:tc>
          <w:tcPr>
            <w:tcW w:w="1480" w:type="dxa"/>
            <w:vAlign w:val="bottom"/>
            <w:gridSpan w:val="5"/>
            <w:shd w:val="clear" w:color="auto" w:fill="D2EEF5"/>
          </w:tcPr>
          <w:p>
            <w:pPr>
              <w:jc w:val="right"/>
              <w:ind w:right="43"/>
              <w:spacing w:after="0"/>
              <w:rPr>
                <w:sz w:val="20"/>
                <w:szCs w:val="20"/>
                <w:color w:val="auto"/>
              </w:rPr>
            </w:pPr>
            <w:r>
              <w:rPr>
                <w:rFonts w:ascii="PMingLiU" w:cs="PMingLiU" w:eastAsia="PMingLiU" w:hAnsi="PMingLiU"/>
                <w:sz w:val="15"/>
                <w:szCs w:val="15"/>
                <w:color w:val="auto"/>
              </w:rPr>
              <w:t>  </w:t>
            </w:r>
          </w:p>
        </w:tc>
        <w:tc>
          <w:tcPr>
            <w:tcW w:w="1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3200" w:type="dxa"/>
            <w:vAlign w:val="bottom"/>
          </w:tcPr>
          <w:p>
            <w:pPr>
              <w:ind w:left="140"/>
              <w:spacing w:after="0"/>
              <w:rPr>
                <w:sz w:val="20"/>
                <w:szCs w:val="20"/>
                <w:color w:val="auto"/>
              </w:rPr>
            </w:pPr>
            <w:r>
              <w:rPr>
                <w:rFonts w:ascii="PMingLiU" w:cs="PMingLiU" w:eastAsia="PMingLiU" w:hAnsi="PMingLiU"/>
                <w:sz w:val="15"/>
                <w:szCs w:val="15"/>
                <w:color w:val="auto"/>
              </w:rPr>
              <w:t>,PSDFWRIFXUUHQF\H[FKDQJH</w:t>
            </w:r>
          </w:p>
        </w:tc>
        <w:tc>
          <w:tcPr>
            <w:tcW w:w="1580" w:type="dxa"/>
            <w:vAlign w:val="bottom"/>
            <w:gridSpan w:val="2"/>
          </w:tcPr>
          <w:p>
            <w:pPr>
              <w:ind w:left="1240"/>
              <w:spacing w:after="0"/>
              <w:rPr>
                <w:sz w:val="20"/>
                <w:szCs w:val="20"/>
                <w:color w:val="auto"/>
              </w:rPr>
            </w:pPr>
            <w:r>
              <w:rPr>
                <w:rFonts w:ascii="PMingLiU" w:cs="PMingLiU" w:eastAsia="PMingLiU" w:hAnsi="PMingLiU"/>
                <w:sz w:val="15"/>
                <w:szCs w:val="15"/>
                <w:color w:val="auto"/>
              </w:rPr>
              <w:t> </w:t>
            </w:r>
          </w:p>
        </w:tc>
        <w:tc>
          <w:tcPr>
            <w:tcW w:w="780" w:type="dxa"/>
            <w:vAlign w:val="bottom"/>
          </w:tcPr>
          <w:p>
            <w:pPr>
              <w:spacing w:after="0"/>
              <w:rPr>
                <w:sz w:val="17"/>
                <w:szCs w:val="17"/>
                <w:color w:val="auto"/>
              </w:rPr>
            </w:pPr>
          </w:p>
        </w:tc>
        <w:tc>
          <w:tcPr>
            <w:tcW w:w="700" w:type="dxa"/>
            <w:vAlign w:val="bottom"/>
            <w:gridSpan w:val="4"/>
          </w:tcPr>
          <w:p>
            <w:pPr>
              <w:jc w:val="right"/>
              <w:ind w:right="43"/>
              <w:spacing w:after="0"/>
              <w:rPr>
                <w:sz w:val="20"/>
                <w:szCs w:val="20"/>
                <w:color w:val="auto"/>
              </w:rPr>
            </w:pPr>
            <w:r>
              <w:rPr>
                <w:rFonts w:ascii="PMingLiU" w:cs="PMingLiU" w:eastAsia="PMingLiU" w:hAnsi="PMingLiU"/>
                <w:sz w:val="15"/>
                <w:szCs w:val="15"/>
                <w:color w:val="auto"/>
              </w:rPr>
              <w:t>  </w:t>
            </w:r>
          </w:p>
        </w:tc>
        <w:tc>
          <w:tcPr>
            <w:tcW w:w="138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320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%DODQFH'HFHPEHU</w:t>
            </w:r>
          </w:p>
        </w:tc>
        <w:tc>
          <w:tcPr>
            <w:tcW w:w="1340" w:type="dxa"/>
            <w:vAlign w:val="bottom"/>
            <w:tcBorders>
              <w:top w:val="single" w:sz="8" w:color="D2EEF5"/>
              <w:bottom w:val="single" w:sz="8" w:color="D2EEF5"/>
            </w:tcBorders>
            <w:shd w:val="clear" w:color="auto" w:fill="D2EEF5"/>
          </w:tcPr>
          <w:p>
            <w:pPr>
              <w:ind w:left="1240"/>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780" w:type="dxa"/>
            <w:vAlign w:val="bottom"/>
            <w:tcBorders>
              <w:top w:val="single" w:sz="8" w:color="auto"/>
              <w:bottom w:val="single" w:sz="8" w:color="auto"/>
            </w:tcBorders>
            <w:shd w:val="clear" w:color="auto" w:fill="D2EEF5"/>
          </w:tcPr>
          <w:p>
            <w:pPr>
              <w:spacing w:after="0"/>
              <w:rPr>
                <w:sz w:val="16"/>
                <w:szCs w:val="16"/>
                <w:color w:val="auto"/>
              </w:rPr>
            </w:pPr>
          </w:p>
        </w:tc>
        <w:tc>
          <w:tcPr>
            <w:tcW w:w="3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gridSpan w:val="2"/>
            <w:shd w:val="clear" w:color="auto" w:fill="D2EEF5"/>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16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bottom w:val="single" w:sz="8" w:color="D2EEF5"/>
            </w:tcBorders>
            <w:shd w:val="clear" w:color="auto" w:fill="D2EEF5"/>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0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bottom w:val="single" w:sz="8" w:color="auto"/>
            </w:tcBorders>
            <w:shd w:val="clear" w:color="auto" w:fill="D2EEF5"/>
          </w:tcPr>
          <w:p>
            <w:pPr>
              <w:spacing w:after="0"/>
              <w:rPr>
                <w:sz w:val="16"/>
                <w:szCs w:val="16"/>
                <w:color w:val="auto"/>
              </w:rPr>
            </w:pPr>
          </w:p>
        </w:tc>
        <w:tc>
          <w:tcPr>
            <w:tcW w:w="4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3RZD\9ROXPH0DQXIDFWXULQJ7UDQVLWLRQ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right="80"/>
        <w:spacing w:after="0" w:line="346" w:lineRule="auto"/>
        <w:rPr>
          <w:sz w:val="20"/>
          <w:szCs w:val="20"/>
          <w:color w:val="auto"/>
        </w:rPr>
      </w:pPr>
      <w:r>
        <w:rPr>
          <w:rFonts w:ascii="PMingLiU" w:cs="PMingLiU" w:eastAsia="PMingLiU" w:hAnsi="PMingLiU"/>
          <w:sz w:val="11"/>
          <w:szCs w:val="11"/>
          <w:color w:val="auto"/>
        </w:rPr>
        <w:t>'XULQJWKHIRXUWKTXDUWHURIILVFDOZHPDGHWKHGHFLVLRQWRWUDQVLWLRQDOOUHPDLQLQJYROXPHPDQXIDFWXULQJRXWRI3RZD\&amp;$DQGFRQVROLGDWHLWLQWRRXU IDFWRULHVLQ$VLD:KHQIXOO\LPSOHPHQWHGWKHVHFKDQJHVZLOODOORZXVWREHWWHUXWLOL]HRXUFRUSRUDWHLQIUDVWUXFWXUHGULYHLPSURYHPHQWVLQLQYHQWRU\PDQDJHPHQW RSWLPL]HRXUZDUHKRXVLQJDQGEHWWHUVXSSRUWRXUORQJWHUPJRDOV7RWDOSUHWD[FKDUJHVUHODWHGWRWKH3RZD\YROXPHPDQXIDFWXULQJWUDQVLWLRQIRUWKHILVFDO\HDU HQGHG'HFHPEHUZHUHPLOOLRQ7RWDOSUHWD[FKDUJHVUHODWHGWRWKH3RZD\YROXPHPDQXIDFWXULQJWUDQVLWLRQIRUWKHILVFDO\HDUHQGHG'HFHPEHU ZHUHQRWPDWHULDO&amp;KDUJHVUHODWHGWRWKH3RZD\YROXPHPDQXIDFWXULQJWUDQVLWLRQIRUWKHILVFDO\HDUHQGHG'HFHPEHUZHUHDVIROORZV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4720" w:type="dxa"/>
            <w:vAlign w:val="bottom"/>
          </w:tcPr>
          <w:p>
            <w:pPr>
              <w:spacing w:after="0"/>
              <w:rPr>
                <w:sz w:val="20"/>
                <w:szCs w:val="20"/>
                <w:color w:val="auto"/>
              </w:rPr>
            </w:pPr>
            <w:r>
              <w:rPr>
                <w:rFonts w:ascii="PMingLiU" w:cs="PMingLiU" w:eastAsia="PMingLiU" w:hAnsi="PMingLiU"/>
                <w:sz w:val="15"/>
                <w:szCs w:val="15"/>
                <w:i w:val="1"/>
                <w:iCs w:val="1"/>
                <w:color w:val="auto"/>
              </w:rPr>
              <w:t>LQWKRXVDQGV</w:t>
            </w:r>
          </w:p>
        </w:tc>
        <w:tc>
          <w:tcPr>
            <w:tcW w:w="2280" w:type="dxa"/>
            <w:vAlign w:val="bottom"/>
          </w:tcPr>
          <w:p>
            <w:pPr>
              <w:ind w:left="2180"/>
              <w:spacing w:after="0"/>
              <w:rPr>
                <w:sz w:val="20"/>
                <w:szCs w:val="20"/>
                <w:color w:val="auto"/>
              </w:rPr>
            </w:pPr>
            <w:r>
              <w:rPr>
                <w:rFonts w:ascii="PMingLiU" w:cs="PMingLiU" w:eastAsia="PMingLiU" w:hAnsi="PMingLiU"/>
                <w:sz w:val="15"/>
                <w:szCs w:val="15"/>
                <w:color w:val="auto"/>
              </w:rPr>
              <w:t/>
            </w:r>
          </w:p>
        </w:tc>
        <w:tc>
          <w:tcPr>
            <w:tcW w:w="340" w:type="dxa"/>
            <w:vAlign w:val="bottom"/>
          </w:tcPr>
          <w:p>
            <w:pPr>
              <w:spacing w:after="0"/>
              <w:rPr>
                <w:sz w:val="17"/>
                <w:szCs w:val="17"/>
                <w:color w:val="auto"/>
              </w:rPr>
            </w:pPr>
          </w:p>
        </w:tc>
        <w:tc>
          <w:tcPr>
            <w:tcW w:w="660" w:type="dxa"/>
            <w:vAlign w:val="bottom"/>
          </w:tcPr>
          <w:p>
            <w:pPr>
              <w:jc w:val="right"/>
              <w:ind w:right="43"/>
              <w:spacing w:after="0"/>
              <w:rPr>
                <w:sz w:val="20"/>
                <w:szCs w:val="20"/>
                <w:color w:val="auto"/>
              </w:rPr>
            </w:pPr>
            <w:r>
              <w:rPr>
                <w:rFonts w:ascii="PMingLiU" w:cs="PMingLiU" w:eastAsia="PMingLiU" w:hAnsi="PMingLiU"/>
                <w:sz w:val="15"/>
                <w:szCs w:val="15"/>
                <w:color w:val="auto"/>
              </w:rPr>
              <w:t/>
            </w:r>
          </w:p>
        </w:tc>
        <w:tc>
          <w:tcPr>
            <w:tcW w:w="5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82"/>
        </w:trPr>
        <w:tc>
          <w:tcPr>
            <w:tcW w:w="47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(PSOR\HHVHYHUDQFHFRVWV</w:t>
            </w:r>
          </w:p>
        </w:tc>
        <w:tc>
          <w:tcPr>
            <w:tcW w:w="2620" w:type="dxa"/>
            <w:vAlign w:val="bottom"/>
            <w:tcBorders>
              <w:top w:val="single" w:sz="8" w:color="auto"/>
            </w:tcBorders>
            <w:gridSpan w:val="2"/>
            <w:shd w:val="clear" w:color="auto" w:fill="D2EEF5"/>
          </w:tcPr>
          <w:p>
            <w:pPr>
              <w:ind w:left="2180"/>
              <w:spacing w:after="0"/>
              <w:rPr>
                <w:sz w:val="20"/>
                <w:szCs w:val="20"/>
                <w:color w:val="auto"/>
              </w:rPr>
            </w:pPr>
            <w:r>
              <w:rPr>
                <w:rFonts w:ascii="PMingLiU" w:cs="PMingLiU" w:eastAsia="PMingLiU" w:hAnsi="PMingLiU"/>
                <w:sz w:val="15"/>
                <w:szCs w:val="15"/>
                <w:color w:val="auto"/>
              </w:rPr>
              <w:t> </w:t>
            </w:r>
          </w:p>
        </w:tc>
        <w:tc>
          <w:tcPr>
            <w:tcW w:w="660" w:type="dxa"/>
            <w:vAlign w:val="bottom"/>
            <w:tcBorders>
              <w:top w:val="single" w:sz="8" w:color="auto"/>
            </w:tcBorders>
            <w:shd w:val="clear" w:color="auto" w:fill="D2EEF5"/>
          </w:tcPr>
          <w:p>
            <w:pPr>
              <w:spacing w:after="0"/>
              <w:rPr>
                <w:sz w:val="15"/>
                <w:szCs w:val="15"/>
                <w:color w:val="auto"/>
              </w:rPr>
            </w:pPr>
          </w:p>
        </w:tc>
        <w:tc>
          <w:tcPr>
            <w:tcW w:w="44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r>
      <w:tr>
        <w:trPr>
          <w:trHeight w:val="190"/>
        </w:trPr>
        <w:tc>
          <w:tcPr>
            <w:tcW w:w="4720" w:type="dxa"/>
            <w:vAlign w:val="bottom"/>
          </w:tcPr>
          <w:p>
            <w:pPr>
              <w:spacing w:after="0"/>
              <w:rPr>
                <w:sz w:val="20"/>
                <w:szCs w:val="20"/>
                <w:color w:val="auto"/>
              </w:rPr>
            </w:pPr>
            <w:r>
              <w:rPr>
                <w:rFonts w:ascii="PMingLiU" w:cs="PMingLiU" w:eastAsia="PMingLiU" w:hAnsi="PMingLiU"/>
                <w:sz w:val="15"/>
                <w:szCs w:val="15"/>
                <w:color w:val="auto"/>
              </w:rPr>
              <w:t>,QYHQWRU\UHODWHGFKDUJHVDGMXVWPHQWV</w:t>
            </w:r>
          </w:p>
        </w:tc>
        <w:tc>
          <w:tcPr>
            <w:tcW w:w="2620" w:type="dxa"/>
            <w:vAlign w:val="bottom"/>
            <w:gridSpan w:val="2"/>
          </w:tcPr>
          <w:p>
            <w:pPr>
              <w:ind w:left="21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202"/>
        </w:trPr>
        <w:tc>
          <w:tcPr>
            <w:tcW w:w="4720" w:type="dxa"/>
            <w:vAlign w:val="bottom"/>
            <w:shd w:val="clear" w:color="auto" w:fill="D2EEF5"/>
          </w:tcPr>
          <w:p>
            <w:pPr>
              <w:spacing w:after="0"/>
              <w:rPr>
                <w:sz w:val="20"/>
                <w:szCs w:val="20"/>
                <w:color w:val="auto"/>
              </w:rPr>
            </w:pPr>
            <w:r>
              <w:rPr>
                <w:rFonts w:ascii="PMingLiU" w:cs="PMingLiU" w:eastAsia="PMingLiU" w:hAnsi="PMingLiU"/>
                <w:sz w:val="15"/>
                <w:szCs w:val="15"/>
                <w:color w:val="auto"/>
              </w:rPr>
              <w:t>2WKHUUHVWUXFWXULQJFRVWV</w:t>
            </w:r>
          </w:p>
        </w:tc>
        <w:tc>
          <w:tcPr>
            <w:tcW w:w="2620" w:type="dxa"/>
            <w:vAlign w:val="bottom"/>
            <w:gridSpan w:val="2"/>
            <w:shd w:val="clear" w:color="auto" w:fill="D2EEF5"/>
          </w:tcPr>
          <w:p>
            <w:pPr>
              <w:ind w:left="21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7"/>
                <w:szCs w:val="17"/>
                <w:color w:val="auto"/>
              </w:rPr>
            </w:pPr>
          </w:p>
        </w:tc>
        <w:tc>
          <w:tcPr>
            <w:tcW w:w="5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194"/>
        </w:trPr>
        <w:tc>
          <w:tcPr>
            <w:tcW w:w="4720" w:type="dxa"/>
            <w:vAlign w:val="bottom"/>
          </w:tcPr>
          <w:p>
            <w:pPr>
              <w:ind w:left="140"/>
              <w:spacing w:after="0"/>
              <w:rPr>
                <w:sz w:val="20"/>
                <w:szCs w:val="20"/>
                <w:color w:val="auto"/>
              </w:rPr>
            </w:pPr>
            <w:r>
              <w:rPr>
                <w:rFonts w:ascii="PMingLiU" w:cs="PMingLiU" w:eastAsia="PMingLiU" w:hAnsi="PMingLiU"/>
                <w:sz w:val="15"/>
                <w:szCs w:val="15"/>
                <w:color w:val="auto"/>
              </w:rPr>
              <w:t>7RWDO</w:t>
            </w:r>
          </w:p>
        </w:tc>
        <w:tc>
          <w:tcPr>
            <w:tcW w:w="2280" w:type="dxa"/>
            <w:vAlign w:val="bottom"/>
          </w:tcPr>
          <w:p>
            <w:pPr>
              <w:ind w:left="2180"/>
              <w:spacing w:after="0"/>
              <w:rPr>
                <w:sz w:val="20"/>
                <w:szCs w:val="20"/>
                <w:color w:val="auto"/>
              </w:rPr>
            </w:pPr>
            <w:r>
              <w:rPr>
                <w:rFonts w:ascii="PMingLiU" w:cs="PMingLiU" w:eastAsia="PMingLiU" w:hAnsi="PMingLiU"/>
                <w:sz w:val="15"/>
                <w:szCs w:val="15"/>
                <w:color w:val="auto"/>
              </w:rPr>
              <w:t/>
            </w: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PMingLiU" w:cs="PMingLiU" w:eastAsia="PMingLiU" w:hAnsi="PMingLiU"/>
                <w:sz w:val="15"/>
                <w:szCs w:val="15"/>
                <w:color w:val="auto"/>
              </w:rPr>
              <w:t/>
            </w:r>
          </w:p>
        </w:tc>
        <w:tc>
          <w:tcPr>
            <w:tcW w:w="66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r>
      <w:tr>
        <w:trPr>
          <w:trHeight w:val="20"/>
        </w:trPr>
        <w:tc>
          <w:tcPr>
            <w:tcW w:w="4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line="381" w:lineRule="auto"/>
        <w:rPr>
          <w:sz w:val="20"/>
          <w:szCs w:val="20"/>
          <w:color w:val="auto"/>
        </w:rPr>
      </w:pPr>
      <w:r>
        <w:rPr>
          <w:rFonts w:ascii="PMingLiU" w:cs="PMingLiU" w:eastAsia="PMingLiU" w:hAnsi="PMingLiU"/>
          <w:sz w:val="10"/>
          <w:szCs w:val="10"/>
          <w:color w:val="auto"/>
        </w:rPr>
        <w:t>&amp;RVWVDVVRFLDWHGZLWKUHVWUXFWXULQJDFWLYLWLHVDUHSUHVHQWHGLQRXUFRQVROLGDWHGVWDWHPHQWVRIRSHUDWLRQVDVUHVWUXFWXULQJFKDUJHV2WKHUUHVWUXFWXULQJFRVWVLQFOXGH IUHLJKWORJLVWLFVWUDLQLQJDQGWUDYHOH[SHQVHVWRIDFLOLWDWHPRYLQJLQYHQWRU\DQGPDQXIDFWXULQJHTXLSPHQWIURP3RZD\WR$VLD</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0"/>
        <w:spacing w:after="0" w:line="346" w:lineRule="auto"/>
        <w:rPr>
          <w:sz w:val="20"/>
          <w:szCs w:val="20"/>
          <w:color w:val="auto"/>
        </w:rPr>
      </w:pPr>
      <w:r>
        <w:rPr>
          <w:rFonts w:ascii="PMingLiU" w:cs="PMingLiU" w:eastAsia="PMingLiU" w:hAnsi="PMingLiU"/>
          <w:sz w:val="11"/>
          <w:szCs w:val="11"/>
          <w:color w:val="auto"/>
        </w:rPr>
        <w:t>7KHIROORZLQJWDEOHVXPPDUL]HVWKHDFWLYLW\ZLWKLQWKHUHVWUXFWXULQJUHODWHGDFFRXQWVIRUWKH3RZD\YROXPHPDQXIDFWXULQJWUDQVLWLRQGXULQJWKHILVFDO\HDUHQGHG 'HFHPEHU</w:t>
      </w:r>
      <w:r>
        <w:rPr>
          <w:rFonts w:ascii="PMingLiU" w:cs="PMingLiU" w:eastAsia="PMingLiU" w:hAnsi="PMingLiU"/>
          <w:sz w:val="11"/>
          <w:szCs w:val="11"/>
          <w:i w:val="1"/>
          <w:iCs w:val="1"/>
          <w:color w:val="auto"/>
        </w:rPr>
        <w:t>LQWKRXVDQGV</w:t>
      </w:r>
      <w:r>
        <w:rPr>
          <w:rFonts w:ascii="PMingLiU" w:cs="PMingLiU" w:eastAsia="PMingLiU" w:hAnsi="PMingLiU"/>
          <w:sz w:val="11"/>
          <w:szCs w:val="11"/>
          <w:color w:val="auto"/>
        </w:rPr>
        <w:t/>
      </w: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tbl>
      <w:tblPr>
        <w:tblLayout w:type="fixed"/>
        <w:tblInd w:w="420" w:type="dxa"/>
        <w:tblCellMar>
          <w:top w:w="0" w:type="dxa"/>
          <w:left w:w="0" w:type="dxa"/>
          <w:bottom w:w="0" w:type="dxa"/>
          <w:right w:w="0" w:type="dxa"/>
        </w:tblCellMar>
      </w:tblPr>
      <w:tr>
        <w:trPr>
          <w:trHeight w:val="180"/>
        </w:trPr>
        <w:tc>
          <w:tcPr>
            <w:tcW w:w="3100" w:type="dxa"/>
            <w:vAlign w:val="bottom"/>
          </w:tcPr>
          <w:p>
            <w:pPr>
              <w:spacing w:after="0"/>
              <w:rPr>
                <w:sz w:val="15"/>
                <w:szCs w:val="15"/>
                <w:color w:val="auto"/>
              </w:rPr>
            </w:pPr>
          </w:p>
        </w:tc>
        <w:tc>
          <w:tcPr>
            <w:tcW w:w="1440" w:type="dxa"/>
            <w:vAlign w:val="bottom"/>
            <w:vMerge w:val="restart"/>
          </w:tcPr>
          <w:p>
            <w:pPr>
              <w:ind w:left="1340"/>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5"/>
                <w:szCs w:val="15"/>
                <w:color w:val="auto"/>
              </w:rPr>
            </w:pPr>
          </w:p>
        </w:tc>
        <w:tc>
          <w:tcPr>
            <w:tcW w:w="780" w:type="dxa"/>
            <w:vAlign w:val="bottom"/>
          </w:tcPr>
          <w:p>
            <w:pPr>
              <w:jc w:val="center"/>
              <w:ind w:left="43"/>
              <w:spacing w:after="0"/>
              <w:rPr>
                <w:sz w:val="20"/>
                <w:szCs w:val="20"/>
                <w:color w:val="auto"/>
              </w:rPr>
            </w:pPr>
            <w:r>
              <w:rPr>
                <w:rFonts w:ascii="PMingLiU" w:cs="PMingLiU" w:eastAsia="PMingLiU" w:hAnsi="PMingLiU"/>
                <w:sz w:val="15"/>
                <w:szCs w:val="15"/>
                <w:color w:val="auto"/>
                <w:w w:val="96"/>
              </w:rPr>
              <w:t>(PSOR\HH</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gridSpan w:val="3"/>
            <w:vMerge w:val="restart"/>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20"/>
                <w:szCs w:val="20"/>
                <w:color w:val="auto"/>
              </w:rPr>
            </w:pPr>
            <w:r>
              <w:rPr>
                <w:rFonts w:ascii="PMingLiU" w:cs="PMingLiU" w:eastAsia="PMingLiU" w:hAnsi="PMingLiU"/>
                <w:sz w:val="15"/>
                <w:szCs w:val="15"/>
                <w:color w:val="auto"/>
              </w:rPr>
              <w:t/>
            </w:r>
          </w:p>
        </w:tc>
        <w:tc>
          <w:tcPr>
            <w:tcW w:w="1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ind w:left="23"/>
              <w:spacing w:after="0"/>
              <w:rPr>
                <w:sz w:val="20"/>
                <w:szCs w:val="20"/>
                <w:color w:val="auto"/>
              </w:rPr>
            </w:pPr>
            <w:r>
              <w:rPr>
                <w:rFonts w:ascii="PMingLiU" w:cs="PMingLiU" w:eastAsia="PMingLiU" w:hAnsi="PMingLiU"/>
                <w:sz w:val="15"/>
                <w:szCs w:val="15"/>
                <w:color w:val="auto"/>
                <w:w w:val="74"/>
              </w:rPr>
              <w:t>6HYHUDQFH</w:t>
            </w: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16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PMingLiU" w:cs="PMingLiU" w:eastAsia="PMingLiU" w:hAnsi="PMingLiU"/>
                <w:sz w:val="15"/>
                <w:szCs w:val="15"/>
                <w:color w:val="auto"/>
                <w:w w:val="87"/>
              </w:rPr>
              <w:t>2WKHU([LW&amp;RVWV   </w:t>
            </w:r>
          </w:p>
        </w:tc>
        <w:tc>
          <w:tcPr>
            <w:tcW w:w="300" w:type="dxa"/>
            <w:vAlign w:val="bottom"/>
          </w:tcPr>
          <w:p>
            <w:pPr>
              <w:spacing w:after="0"/>
              <w:rPr>
                <w:sz w:val="17"/>
                <w:szCs w:val="17"/>
                <w:color w:val="auto"/>
              </w:rPr>
            </w:pPr>
          </w:p>
        </w:tc>
        <w:tc>
          <w:tcPr>
            <w:tcW w:w="600" w:type="dxa"/>
            <w:vAlign w:val="bottom"/>
          </w:tcPr>
          <w:p>
            <w:pPr>
              <w:ind w:left="200"/>
              <w:spacing w:after="0"/>
              <w:rPr>
                <w:sz w:val="20"/>
                <w:szCs w:val="20"/>
                <w:color w:val="auto"/>
              </w:rPr>
            </w:pPr>
            <w:r>
              <w:rPr>
                <w:rFonts w:ascii="PMingLiU" w:cs="PMingLiU" w:eastAsia="PMingLiU" w:hAnsi="PMingLiU"/>
                <w:sz w:val="15"/>
                <w:szCs w:val="15"/>
                <w:color w:val="auto"/>
                <w:w w:val="75"/>
              </w:rPr>
              <w:t>7RWDO</w:t>
            </w:r>
          </w:p>
        </w:tc>
        <w:tc>
          <w:tcPr>
            <w:tcW w:w="5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20"/>
                <w:szCs w:val="20"/>
                <w:color w:val="auto"/>
              </w:rPr>
            </w:pPr>
            <w:r>
              <w:rPr>
                <w:rFonts w:ascii="PMingLiU" w:cs="PMingLiU" w:eastAsia="PMingLiU" w:hAnsi="PMingLiU"/>
                <w:sz w:val="15"/>
                <w:szCs w:val="15"/>
                <w:color w:val="auto"/>
              </w:rPr>
              <w:t/>
            </w:r>
          </w:p>
        </w:tc>
        <w:tc>
          <w:tcPr>
            <w:tcW w:w="1440" w:type="dxa"/>
            <w:vAlign w:val="bottom"/>
          </w:tcPr>
          <w:p>
            <w:pPr>
              <w:ind w:left="1340"/>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t>
            </w:r>
          </w:p>
        </w:tc>
        <w:tc>
          <w:tcPr>
            <w:tcW w:w="7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t>
            </w:r>
          </w:p>
        </w:tc>
        <w:tc>
          <w:tcPr>
            <w:tcW w:w="16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t>
            </w:r>
          </w:p>
        </w:tc>
        <w:tc>
          <w:tcPr>
            <w:tcW w:w="138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t>
            </w:r>
          </w:p>
        </w:tc>
        <w:tc>
          <w:tcPr>
            <w:tcW w:w="6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3100" w:type="dxa"/>
            <w:vAlign w:val="bottom"/>
            <w:shd w:val="clear" w:color="auto" w:fill="D2EEF5"/>
          </w:tcPr>
          <w:p>
            <w:pPr>
              <w:spacing w:after="0"/>
              <w:rPr>
                <w:sz w:val="20"/>
                <w:szCs w:val="20"/>
                <w:color w:val="auto"/>
              </w:rPr>
            </w:pPr>
            <w:r>
              <w:rPr>
                <w:rFonts w:ascii="PMingLiU" w:cs="PMingLiU" w:eastAsia="PMingLiU" w:hAnsi="PMingLiU"/>
                <w:sz w:val="15"/>
                <w:szCs w:val="15"/>
                <w:color w:val="auto"/>
              </w:rPr>
              <w:t>%DODQFH'HFHPEHU</w:t>
            </w:r>
          </w:p>
        </w:tc>
        <w:tc>
          <w:tcPr>
            <w:tcW w:w="1680" w:type="dxa"/>
            <w:vAlign w:val="bottom"/>
            <w:gridSpan w:val="2"/>
            <w:shd w:val="clear" w:color="auto" w:fill="D2EEF5"/>
          </w:tcPr>
          <w:p>
            <w:pPr>
              <w:ind w:left="1340"/>
              <w:spacing w:after="0"/>
              <w:rPr>
                <w:sz w:val="20"/>
                <w:szCs w:val="20"/>
                <w:color w:val="auto"/>
              </w:rPr>
            </w:pPr>
            <w:r>
              <w:rPr>
                <w:rFonts w:ascii="PMingLiU" w:cs="PMingLiU" w:eastAsia="PMingLiU" w:hAnsi="PMingLiU"/>
                <w:sz w:val="15"/>
                <w:szCs w:val="15"/>
                <w:color w:val="auto"/>
              </w:rPr>
              <w:t> </w:t>
            </w:r>
          </w:p>
        </w:tc>
        <w:tc>
          <w:tcPr>
            <w:tcW w:w="780" w:type="dxa"/>
            <w:vAlign w:val="bottom"/>
            <w:shd w:val="clear" w:color="auto" w:fill="D2EEF5"/>
          </w:tcPr>
          <w:p>
            <w:pPr>
              <w:spacing w:after="0"/>
              <w:rPr>
                <w:sz w:val="16"/>
                <w:szCs w:val="16"/>
                <w:color w:val="auto"/>
              </w:rPr>
            </w:pPr>
          </w:p>
        </w:tc>
        <w:tc>
          <w:tcPr>
            <w:tcW w:w="5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520" w:type="dxa"/>
            <w:vAlign w:val="bottom"/>
            <w:gridSpan w:val="3"/>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3100" w:type="dxa"/>
            <w:vAlign w:val="bottom"/>
          </w:tcPr>
          <w:p>
            <w:pPr>
              <w:ind w:left="140"/>
              <w:spacing w:after="0"/>
              <w:rPr>
                <w:sz w:val="20"/>
                <w:szCs w:val="20"/>
                <w:color w:val="auto"/>
              </w:rPr>
            </w:pPr>
            <w:r>
              <w:rPr>
                <w:rFonts w:ascii="PMingLiU" w:cs="PMingLiU" w:eastAsia="PMingLiU" w:hAnsi="PMingLiU"/>
                <w:sz w:val="15"/>
                <w:szCs w:val="15"/>
                <w:color w:val="auto"/>
              </w:rPr>
              <w:t>&amp;RVWVDFFUXHG</w:t>
            </w:r>
          </w:p>
        </w:tc>
        <w:tc>
          <w:tcPr>
            <w:tcW w:w="1680" w:type="dxa"/>
            <w:vAlign w:val="bottom"/>
            <w:gridSpan w:val="2"/>
          </w:tcPr>
          <w:p>
            <w:pPr>
              <w:ind w:left="1340"/>
              <w:spacing w:after="0"/>
              <w:rPr>
                <w:sz w:val="20"/>
                <w:szCs w:val="20"/>
                <w:color w:val="auto"/>
              </w:rPr>
            </w:pPr>
            <w:r>
              <w:rPr>
                <w:rFonts w:ascii="PMingLiU" w:cs="PMingLiU" w:eastAsia="PMingLiU" w:hAnsi="PMingLiU"/>
                <w:sz w:val="15"/>
                <w:szCs w:val="15"/>
                <w:color w:val="auto"/>
              </w:rPr>
              <w:t> </w:t>
            </w:r>
          </w:p>
        </w:tc>
        <w:tc>
          <w:tcPr>
            <w:tcW w:w="78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138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520" w:type="dxa"/>
            <w:vAlign w:val="bottom"/>
            <w:gridSpan w:val="3"/>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310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$PRXQWVSDLGRUFKDUJHG</w:t>
            </w:r>
          </w:p>
        </w:tc>
        <w:tc>
          <w:tcPr>
            <w:tcW w:w="1680" w:type="dxa"/>
            <w:vAlign w:val="bottom"/>
            <w:gridSpan w:val="2"/>
            <w:shd w:val="clear" w:color="auto" w:fill="D2EEF5"/>
          </w:tcPr>
          <w:p>
            <w:pPr>
              <w:ind w:left="1340"/>
              <w:spacing w:after="0"/>
              <w:rPr>
                <w:sz w:val="20"/>
                <w:szCs w:val="20"/>
                <w:color w:val="auto"/>
              </w:rPr>
            </w:pPr>
            <w:r>
              <w:rPr>
                <w:rFonts w:ascii="PMingLiU" w:cs="PMingLiU" w:eastAsia="PMingLiU" w:hAnsi="PMingLiU"/>
                <w:sz w:val="15"/>
                <w:szCs w:val="15"/>
                <w:color w:val="auto"/>
              </w:rPr>
              <w:t> </w:t>
            </w:r>
          </w:p>
        </w:tc>
        <w:tc>
          <w:tcPr>
            <w:tcW w:w="132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7"/>
                <w:szCs w:val="17"/>
                <w:color w:val="auto"/>
              </w:rPr>
            </w:pPr>
          </w:p>
        </w:tc>
        <w:tc>
          <w:tcPr>
            <w:tcW w:w="520" w:type="dxa"/>
            <w:vAlign w:val="bottom"/>
            <w:gridSpan w:val="3"/>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3100" w:type="dxa"/>
            <w:vAlign w:val="bottom"/>
          </w:tcPr>
          <w:p>
            <w:pPr>
              <w:spacing w:after="0"/>
              <w:rPr>
                <w:sz w:val="20"/>
                <w:szCs w:val="20"/>
                <w:color w:val="auto"/>
              </w:rPr>
            </w:pPr>
            <w:r>
              <w:rPr>
                <w:rFonts w:ascii="PMingLiU" w:cs="PMingLiU" w:eastAsia="PMingLiU" w:hAnsi="PMingLiU"/>
                <w:sz w:val="15"/>
                <w:szCs w:val="15"/>
                <w:color w:val="auto"/>
              </w:rPr>
              <w:t>%DODQFH'HFHPEHU</w:t>
            </w:r>
          </w:p>
        </w:tc>
        <w:tc>
          <w:tcPr>
            <w:tcW w:w="1440" w:type="dxa"/>
            <w:vAlign w:val="bottom"/>
          </w:tcPr>
          <w:p>
            <w:pPr>
              <w:ind w:left="1340"/>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7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16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20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0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0&amp;7,QWHJUDWLRQ3URJUDP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right="60"/>
        <w:spacing w:after="0" w:line="317" w:lineRule="auto"/>
        <w:rPr>
          <w:sz w:val="20"/>
          <w:szCs w:val="20"/>
          <w:color w:val="auto"/>
        </w:rPr>
      </w:pPr>
      <w:r>
        <w:rPr>
          <w:rFonts w:ascii="PMingLiU" w:cs="PMingLiU" w:eastAsia="PMingLiU" w:hAnsi="PMingLiU"/>
          <w:sz w:val="12"/>
          <w:szCs w:val="12"/>
          <w:color w:val="auto"/>
        </w:rPr>
        <w:t>'XULQJILVFDOZHEHJDQDVWUDWHJLFUHVWUXFWXULQJDQGLQWHJUDWLRQSURJUDP³0&amp;7,QWHJUDWLRQ3URJUDP´LQFRQQHFWLRQZLWKWKHDFTXLVLWLRQRI0&amp;7:RUOGZLGH //&amp;³0&amp;7´$VSDUWRIWKH0&amp;7,QWHJUDWLRQ3URJUDPZHFRQVROLGDWHG0&amp;7¶V3HQDQJ0DOD\VLDPDQXIDFWXULQJRSHUDWLRQVLQWR&amp;RKX¶V0HODND0DOD\VLD PDQXIDFWXULQJRSHUDWLRQVE\WKHHQGRIILVFDO5HODWLQJWRWKHIDFLOLW\FRQVROLGDWLRQDFWLRQVZHQRWLILHGFHUWDLQLPSDFWHGHPSOR\HHVRIDUHGXFWLRQLQIRUFH</w:t>
      </w:r>
    </w:p>
    <w:p>
      <w:pPr>
        <w:spacing w:after="0" w:line="1" w:lineRule="exact"/>
        <w:rPr>
          <w:sz w:val="20"/>
          <w:szCs w:val="20"/>
          <w:color w:val="auto"/>
        </w:rPr>
      </w:pPr>
    </w:p>
    <w:p>
      <w:pPr>
        <w:ind w:left="280" w:right="40"/>
        <w:spacing w:after="0" w:line="346" w:lineRule="auto"/>
        <w:rPr>
          <w:sz w:val="20"/>
          <w:szCs w:val="20"/>
          <w:color w:val="auto"/>
        </w:rPr>
      </w:pPr>
      <w:r>
        <w:rPr>
          <w:rFonts w:ascii="PMingLiU" w:cs="PMingLiU" w:eastAsia="PMingLiU" w:hAnsi="PMingLiU"/>
          <w:sz w:val="11"/>
          <w:szCs w:val="11"/>
          <w:color w:val="auto"/>
        </w:rPr>
        <w:t>SURJUDPDQGWKHIDFLOLW\FRQVROLGDWLRQDQGUHGXFWLRQLQIRUFHSURJUDPVDUHEHLQJLPSOHPHQWHGDVSDUWRIDFRPSUHKHQVLYHUHYLHZRIRXURSHUDWLRQVDQGDUHLQWHQGHG WRUHGXFHRXURSHUDWLQJFRVWVWUXFWXUHDQGFDSLWDOL]HRQDFTXLVLWLRQV\QHUJLHV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0"/>
        <w:spacing w:after="0" w:line="476" w:lineRule="auto"/>
        <w:rPr>
          <w:sz w:val="20"/>
          <w:szCs w:val="20"/>
          <w:color w:val="auto"/>
        </w:rPr>
      </w:pPr>
      <w:r>
        <w:rPr>
          <w:rFonts w:ascii="PMingLiU" w:cs="PMingLiU" w:eastAsia="PMingLiU" w:hAnsi="PMingLiU"/>
          <w:sz w:val="12"/>
          <w:szCs w:val="12"/>
          <w:color w:val="auto"/>
        </w:rPr>
        <w:t>$VDUHVXOWRIWKHDFWLYLWLHVGHVFULEHGDERYHZHUHFRJQL]HGWRWDOSUHWD[FKDUJHVRIPLOOLRQGXULQJWKHILVFDO\HDUHQGHG'HFHPEHUWKDWDUHZLWKLQWKH VFRSHRI$6&amp;7RWDOSUHWD[FKDUJHVGXULQJWKHILVFDO\HDUHQGHG'HFHPEHUDQG'HFHPEHUZHUHQRWPDWHULDO </w:t>
      </w: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67" w:name="page68"/>
    <w:bookmarkEnd w:id="67"/>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9">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2pt"/>
            </w:pict>
          </mc:Fallback>
        </mc:AlternateConten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gridSpan w:val="2"/>
          </w:tcPr>
          <w:p>
            <w:pPr>
              <w:ind w:left="280"/>
              <w:spacing w:after="0"/>
              <w:rPr>
                <w:sz w:val="20"/>
                <w:szCs w:val="20"/>
                <w:color w:val="auto"/>
              </w:rPr>
            </w:pPr>
            <w:r>
              <w:rPr>
                <w:rFonts w:ascii="PMingLiU" w:cs="PMingLiU" w:eastAsia="PMingLiU" w:hAnsi="PMingLiU"/>
                <w:sz w:val="15"/>
                <w:szCs w:val="15"/>
                <w:color w:val="auto"/>
                <w:w w:val="93"/>
              </w:rPr>
              <w:t>&amp;KDUJHVUHODWHGWRWKH0&amp;7,QWHJUDWLRQ3URJUDPIRUWKH\HDUHQGHG'HFHPEHUZHUHDVIROORZV</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6640" w:type="dxa"/>
            <w:vAlign w:val="bottom"/>
          </w:tcPr>
          <w:p>
            <w:pPr>
              <w:spacing w:after="0"/>
              <w:rPr>
                <w:sz w:val="17"/>
                <w:szCs w:val="17"/>
                <w:color w:val="auto"/>
              </w:rPr>
            </w:pPr>
          </w:p>
        </w:tc>
        <w:tc>
          <w:tcPr>
            <w:tcW w:w="360" w:type="dxa"/>
            <w:vAlign w:val="bottom"/>
            <w:vMerge w:val="restart"/>
          </w:tcPr>
          <w:p>
            <w:pPr>
              <w:ind w:left="260"/>
              <w:spacing w:after="0"/>
              <w:rPr>
                <w:sz w:val="20"/>
                <w:szCs w:val="20"/>
                <w:color w:val="auto"/>
              </w:rPr>
            </w:pPr>
            <w:r>
              <w:rPr>
                <w:rFonts w:ascii="PMingLiU" w:cs="PMingLiU" w:eastAsia="PMingLiU" w:hAnsi="PMingLiU"/>
                <w:sz w:val="15"/>
                <w:szCs w:val="15"/>
                <w:color w:val="auto"/>
              </w:rPr>
              <w:t/>
            </w:r>
          </w:p>
        </w:tc>
        <w:tc>
          <w:tcPr>
            <w:tcW w:w="340" w:type="dxa"/>
            <w:vAlign w:val="bottom"/>
          </w:tcPr>
          <w:p>
            <w:pPr>
              <w:spacing w:after="0"/>
              <w:rPr>
                <w:sz w:val="17"/>
                <w:szCs w:val="17"/>
                <w:color w:val="auto"/>
              </w:rPr>
            </w:pPr>
          </w:p>
        </w:tc>
        <w:tc>
          <w:tcPr>
            <w:tcW w:w="660" w:type="dxa"/>
            <w:vAlign w:val="bottom"/>
            <w:vMerge w:val="restart"/>
          </w:tcPr>
          <w:p>
            <w:pPr>
              <w:jc w:val="right"/>
              <w:ind w:right="63"/>
              <w:spacing w:after="0"/>
              <w:rPr>
                <w:sz w:val="20"/>
                <w:szCs w:val="20"/>
                <w:color w:val="auto"/>
              </w:rPr>
            </w:pPr>
            <w:r>
              <w:rPr>
                <w:rFonts w:ascii="PMingLiU" w:cs="PMingLiU" w:eastAsia="PMingLiU" w:hAnsi="PMingLiU"/>
                <w:sz w:val="15"/>
                <w:szCs w:val="15"/>
                <w:color w:val="auto"/>
              </w:rPr>
              <w:t/>
            </w:r>
          </w:p>
        </w:tc>
        <w:tc>
          <w:tcPr>
            <w:tcW w:w="52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4"/>
        </w:trPr>
        <w:tc>
          <w:tcPr>
            <w:tcW w:w="706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3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664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(PSOR\HHVHYHUDQFHFRVWV</w:t>
            </w:r>
          </w:p>
        </w:tc>
        <w:tc>
          <w:tcPr>
            <w:tcW w:w="360" w:type="dxa"/>
            <w:vAlign w:val="bottom"/>
            <w:tcBorders>
              <w:top w:val="single" w:sz="8" w:color="D2EEF5"/>
            </w:tcBorders>
            <w:shd w:val="clear" w:color="auto" w:fill="D2EEF5"/>
          </w:tcPr>
          <w:p>
            <w:pPr>
              <w:ind w:left="260"/>
              <w:spacing w:after="0"/>
              <w:rPr>
                <w:sz w:val="20"/>
                <w:szCs w:val="20"/>
                <w:color w:val="auto"/>
              </w:rPr>
            </w:pPr>
            <w:r>
              <w:rPr>
                <w:rFonts w:ascii="PMingLiU" w:cs="PMingLiU" w:eastAsia="PMingLiU" w:hAnsi="PMingLiU"/>
                <w:sz w:val="15"/>
                <w:szCs w:val="15"/>
                <w:color w:val="auto"/>
              </w:rPr>
              <w:t/>
            </w:r>
          </w:p>
        </w:tc>
        <w:tc>
          <w:tcPr>
            <w:tcW w:w="340" w:type="dxa"/>
            <w:vAlign w:val="bottom"/>
            <w:tcBorders>
              <w:top w:val="single" w:sz="8" w:color="auto"/>
            </w:tcBorders>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660" w:type="dxa"/>
            <w:vAlign w:val="bottom"/>
            <w:tcBorders>
              <w:top w:val="single" w:sz="8" w:color="auto"/>
            </w:tcBorders>
            <w:shd w:val="clear" w:color="auto" w:fill="D2EEF5"/>
          </w:tcPr>
          <w:p>
            <w:pPr>
              <w:spacing w:after="0"/>
              <w:rPr>
                <w:sz w:val="15"/>
                <w:szCs w:val="15"/>
                <w:color w:val="auto"/>
              </w:rPr>
            </w:pPr>
          </w:p>
        </w:tc>
        <w:tc>
          <w:tcPr>
            <w:tcW w:w="44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PMingLiU" w:cs="PMingLiU" w:eastAsia="PMingLiU" w:hAnsi="PMingLiU"/>
                <w:sz w:val="15"/>
                <w:szCs w:val="15"/>
                <w:color w:val="auto"/>
              </w:rPr>
              <w:t>2WKHUUHVWUXFWXULQJFRVWV</w:t>
            </w:r>
          </w:p>
        </w:tc>
        <w:tc>
          <w:tcPr>
            <w:tcW w:w="700" w:type="dxa"/>
            <w:vAlign w:val="bottom"/>
            <w:gridSpan w:val="2"/>
          </w:tcPr>
          <w:p>
            <w:pPr>
              <w:ind w:left="26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6640" w:type="dxa"/>
            <w:vAlign w:val="bottom"/>
            <w:tcBorders>
              <w:top w:val="single" w:sz="8" w:color="D2EEF5"/>
              <w:bottom w:val="single" w:sz="8" w:color="D2EEF5"/>
            </w:tcBorders>
            <w:shd w:val="clear" w:color="auto" w:fill="D2EEF5"/>
          </w:tcPr>
          <w:p>
            <w:pPr>
              <w:ind w:left="140"/>
              <w:spacing w:after="0"/>
              <w:rPr>
                <w:sz w:val="20"/>
                <w:szCs w:val="20"/>
                <w:color w:val="auto"/>
              </w:rPr>
            </w:pPr>
            <w:r>
              <w:rPr>
                <w:rFonts w:ascii="PMingLiU" w:cs="PMingLiU" w:eastAsia="PMingLiU" w:hAnsi="PMingLiU"/>
                <w:sz w:val="15"/>
                <w:szCs w:val="15"/>
                <w:color w:val="auto"/>
              </w:rPr>
              <w:t>7RWDO</w:t>
            </w:r>
          </w:p>
        </w:tc>
        <w:tc>
          <w:tcPr>
            <w:tcW w:w="360" w:type="dxa"/>
            <w:vAlign w:val="bottom"/>
            <w:tcBorders>
              <w:top w:val="single" w:sz="8" w:color="D2EEF5"/>
              <w:bottom w:val="single" w:sz="8" w:color="D2EEF5"/>
            </w:tcBorders>
            <w:shd w:val="clear" w:color="auto" w:fill="D2EEF5"/>
          </w:tcPr>
          <w:p>
            <w:pPr>
              <w:ind w:left="260"/>
              <w:spacing w:after="0"/>
              <w:rPr>
                <w:sz w:val="20"/>
                <w:szCs w:val="20"/>
                <w:color w:val="auto"/>
              </w:rPr>
            </w:pPr>
            <w:r>
              <w:rPr>
                <w:rFonts w:ascii="PMingLiU" w:cs="PMingLiU" w:eastAsia="PMingLiU" w:hAnsi="PMingLiU"/>
                <w:sz w:val="15"/>
                <w:szCs w:val="15"/>
                <w:color w:val="auto"/>
              </w:rPr>
              <w:t/>
            </w:r>
          </w:p>
        </w:tc>
        <w:tc>
          <w:tcPr>
            <w:tcW w:w="340" w:type="dxa"/>
            <w:vAlign w:val="bottom"/>
            <w:tcBorders>
              <w:top w:val="single" w:sz="8" w:color="auto"/>
              <w:bottom w:val="single" w:sz="8" w:color="auto"/>
            </w:tcBorders>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660" w:type="dxa"/>
            <w:vAlign w:val="bottom"/>
            <w:tcBorders>
              <w:top w:val="single" w:sz="8" w:color="auto"/>
              <w:bottom w:val="single" w:sz="8" w:color="auto"/>
            </w:tcBorders>
            <w:shd w:val="clear" w:color="auto" w:fill="D2EEF5"/>
          </w:tcPr>
          <w:p>
            <w:pPr>
              <w:spacing w:after="0"/>
              <w:rPr>
                <w:sz w:val="16"/>
                <w:szCs w:val="16"/>
                <w:color w:val="auto"/>
              </w:rPr>
            </w:pPr>
          </w:p>
        </w:tc>
        <w:tc>
          <w:tcPr>
            <w:tcW w:w="4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6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20" w:type="dxa"/>
            <w:vAlign w:val="bottom"/>
            <w:vMerge w:val="continue"/>
          </w:tcPr>
          <w:p>
            <w:pPr>
              <w:spacing w:after="0"/>
              <w:rPr>
                <w:sz w:val="14"/>
                <w:szCs w:val="14"/>
                <w:color w:val="auto"/>
              </w:rPr>
            </w:pPr>
          </w:p>
        </w:tc>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0"/>
        <w:spacing w:after="0" w:line="381" w:lineRule="auto"/>
        <w:rPr>
          <w:sz w:val="20"/>
          <w:szCs w:val="20"/>
          <w:color w:val="auto"/>
        </w:rPr>
      </w:pPr>
      <w:r>
        <w:rPr>
          <w:rFonts w:ascii="PMingLiU" w:cs="PMingLiU" w:eastAsia="PMingLiU" w:hAnsi="PMingLiU"/>
          <w:sz w:val="10"/>
          <w:szCs w:val="10"/>
          <w:color w:val="auto"/>
        </w:rPr>
        <w:t>&amp;RVWVDVVRFLDWHGZLWKUHVWUXFWXULQJDFWLYLWLHVDUHSUHVHQWHGLQRXUFRQVROLGDWHGVWDWHPHQWVRIRSHUDWLRQVDVUHVWUXFWXULQJFKDUJHV2WKHUUHVWUXFWXULQJFRVWVLQFOXGH IDFLOLW\FORVXUHDQGPDQXIDFWXULQJVRIWZDUHLQWHJUDWLRQFRVWV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40"/>
        <w:spacing w:after="0" w:line="317" w:lineRule="auto"/>
        <w:rPr>
          <w:sz w:val="20"/>
          <w:szCs w:val="20"/>
          <w:color w:val="auto"/>
        </w:rPr>
      </w:pPr>
      <w:r>
        <w:rPr>
          <w:rFonts w:ascii="PMingLiU" w:cs="PMingLiU" w:eastAsia="PMingLiU" w:hAnsi="PMingLiU"/>
          <w:sz w:val="12"/>
          <w:szCs w:val="12"/>
          <w:color w:val="auto"/>
        </w:rPr>
        <w:t>7KHIROORZLQJWDEOHVXPPDUL]HVWKHDFWLYLW\ZLWKLQWKHUHVWUXFWXULQJUHODWHGDFFRXQWVIRUWKH0&amp;7,QWHJUDWLRQ3URJUDPGXULQJWKH\HDUHQGHG'HFHPEHU</w:t>
      </w:r>
      <w:r>
        <w:rPr>
          <w:rFonts w:ascii="PMingLiU" w:cs="PMingLiU" w:eastAsia="PMingLiU" w:hAnsi="PMingLiU"/>
          <w:sz w:val="12"/>
          <w:szCs w:val="12"/>
          <w:i w:val="1"/>
          <w:iCs w:val="1"/>
          <w:color w:val="auto"/>
        </w:rPr>
        <w:t>LQ</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WKRXVDQGV</w:t>
      </w:r>
      <w:r>
        <w:rPr>
          <w:rFonts w:ascii="PMingLiU" w:cs="PMingLiU" w:eastAsia="PMingLiU" w:hAnsi="PMingLiU"/>
          <w:sz w:val="12"/>
          <w:szCs w:val="12"/>
          <w:color w:val="auto"/>
        </w:rPr>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tbl>
      <w:tblPr>
        <w:tblLayout w:type="fixed"/>
        <w:tblInd w:w="420" w:type="dxa"/>
        <w:tblCellMar>
          <w:top w:w="0" w:type="dxa"/>
          <w:left w:w="0" w:type="dxa"/>
          <w:bottom w:w="0" w:type="dxa"/>
          <w:right w:w="0" w:type="dxa"/>
        </w:tblCellMar>
      </w:tblPr>
      <w:tr>
        <w:trPr>
          <w:trHeight w:val="180"/>
        </w:trPr>
        <w:tc>
          <w:tcPr>
            <w:tcW w:w="3100" w:type="dxa"/>
            <w:vAlign w:val="bottom"/>
          </w:tcPr>
          <w:p>
            <w:pPr>
              <w:spacing w:after="0"/>
              <w:rPr>
                <w:sz w:val="15"/>
                <w:szCs w:val="15"/>
                <w:color w:val="auto"/>
              </w:rPr>
            </w:pPr>
          </w:p>
        </w:tc>
        <w:tc>
          <w:tcPr>
            <w:tcW w:w="1440" w:type="dxa"/>
            <w:vAlign w:val="bottom"/>
            <w:vMerge w:val="restart"/>
          </w:tcPr>
          <w:p>
            <w:pPr>
              <w:ind w:left="1340"/>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5"/>
                <w:szCs w:val="15"/>
                <w:color w:val="auto"/>
              </w:rPr>
            </w:pPr>
          </w:p>
        </w:tc>
        <w:tc>
          <w:tcPr>
            <w:tcW w:w="780" w:type="dxa"/>
            <w:vAlign w:val="bottom"/>
          </w:tcPr>
          <w:p>
            <w:pPr>
              <w:jc w:val="center"/>
              <w:ind w:left="43"/>
              <w:spacing w:after="0"/>
              <w:rPr>
                <w:sz w:val="20"/>
                <w:szCs w:val="20"/>
                <w:color w:val="auto"/>
              </w:rPr>
            </w:pPr>
            <w:r>
              <w:rPr>
                <w:rFonts w:ascii="PMingLiU" w:cs="PMingLiU" w:eastAsia="PMingLiU" w:hAnsi="PMingLiU"/>
                <w:sz w:val="15"/>
                <w:szCs w:val="15"/>
                <w:color w:val="auto"/>
                <w:w w:val="96"/>
              </w:rPr>
              <w:t>(PSOR\HH</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gridSpan w:val="3"/>
            <w:vMerge w:val="restart"/>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20"/>
                <w:szCs w:val="20"/>
                <w:color w:val="auto"/>
              </w:rPr>
            </w:pPr>
            <w:r>
              <w:rPr>
                <w:rFonts w:ascii="PMingLiU" w:cs="PMingLiU" w:eastAsia="PMingLiU" w:hAnsi="PMingLiU"/>
                <w:sz w:val="15"/>
                <w:szCs w:val="15"/>
                <w:color w:val="auto"/>
              </w:rPr>
              <w:t/>
            </w:r>
          </w:p>
        </w:tc>
        <w:tc>
          <w:tcPr>
            <w:tcW w:w="1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ind w:left="23"/>
              <w:spacing w:after="0"/>
              <w:rPr>
                <w:sz w:val="20"/>
                <w:szCs w:val="20"/>
                <w:color w:val="auto"/>
              </w:rPr>
            </w:pPr>
            <w:r>
              <w:rPr>
                <w:rFonts w:ascii="PMingLiU" w:cs="PMingLiU" w:eastAsia="PMingLiU" w:hAnsi="PMingLiU"/>
                <w:sz w:val="15"/>
                <w:szCs w:val="15"/>
                <w:color w:val="auto"/>
                <w:w w:val="74"/>
              </w:rPr>
              <w:t>6HYHUDQFH</w:t>
            </w:r>
          </w:p>
        </w:tc>
        <w:tc>
          <w:tcPr>
            <w:tcW w:w="50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
              <w:spacing w:after="0"/>
              <w:rPr>
                <w:sz w:val="20"/>
                <w:szCs w:val="20"/>
                <w:color w:val="auto"/>
              </w:rPr>
            </w:pPr>
            <w:r>
              <w:rPr>
                <w:rFonts w:ascii="PMingLiU" w:cs="PMingLiU" w:eastAsia="PMingLiU" w:hAnsi="PMingLiU"/>
                <w:sz w:val="15"/>
                <w:szCs w:val="15"/>
                <w:color w:val="auto"/>
                <w:w w:val="87"/>
              </w:rPr>
              <w:t>2WKHU([LW&amp;RVWV   </w:t>
            </w:r>
          </w:p>
        </w:tc>
        <w:tc>
          <w:tcPr>
            <w:tcW w:w="300" w:type="dxa"/>
            <w:vAlign w:val="bottom"/>
          </w:tcPr>
          <w:p>
            <w:pPr>
              <w:spacing w:after="0"/>
              <w:rPr>
                <w:sz w:val="17"/>
                <w:szCs w:val="17"/>
                <w:color w:val="auto"/>
              </w:rPr>
            </w:pPr>
          </w:p>
        </w:tc>
        <w:tc>
          <w:tcPr>
            <w:tcW w:w="600" w:type="dxa"/>
            <w:vAlign w:val="bottom"/>
          </w:tcPr>
          <w:p>
            <w:pPr>
              <w:ind w:left="200"/>
              <w:spacing w:after="0"/>
              <w:rPr>
                <w:sz w:val="20"/>
                <w:szCs w:val="20"/>
                <w:color w:val="auto"/>
              </w:rPr>
            </w:pPr>
            <w:r>
              <w:rPr>
                <w:rFonts w:ascii="PMingLiU" w:cs="PMingLiU" w:eastAsia="PMingLiU" w:hAnsi="PMingLiU"/>
                <w:sz w:val="15"/>
                <w:szCs w:val="15"/>
                <w:color w:val="auto"/>
                <w:w w:val="75"/>
              </w:rPr>
              <w:t>7RWDO</w:t>
            </w:r>
          </w:p>
        </w:tc>
        <w:tc>
          <w:tcPr>
            <w:tcW w:w="5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20"/>
                <w:szCs w:val="20"/>
                <w:color w:val="auto"/>
              </w:rPr>
            </w:pPr>
            <w:r>
              <w:rPr>
                <w:rFonts w:ascii="PMingLiU" w:cs="PMingLiU" w:eastAsia="PMingLiU" w:hAnsi="PMingLiU"/>
                <w:sz w:val="15"/>
                <w:szCs w:val="15"/>
                <w:color w:val="auto"/>
              </w:rPr>
              <w:t/>
            </w:r>
          </w:p>
        </w:tc>
        <w:tc>
          <w:tcPr>
            <w:tcW w:w="1440" w:type="dxa"/>
            <w:vAlign w:val="bottom"/>
          </w:tcPr>
          <w:p>
            <w:pPr>
              <w:ind w:left="1340"/>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t>
            </w:r>
          </w:p>
        </w:tc>
        <w:tc>
          <w:tcPr>
            <w:tcW w:w="7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Borders>
              <w:top w:val="single" w:sz="8" w:color="auto"/>
            </w:tcBorders>
            <w:gridSpan w:val="2"/>
          </w:tcPr>
          <w:p>
            <w:pPr>
              <w:ind w:left="40"/>
              <w:spacing w:after="0"/>
              <w:rPr>
                <w:sz w:val="20"/>
                <w:szCs w:val="20"/>
                <w:color w:val="auto"/>
              </w:rPr>
            </w:pPr>
            <w:r>
              <w:rPr>
                <w:rFonts w:ascii="PMingLiU" w:cs="PMingLiU" w:eastAsia="PMingLiU" w:hAnsi="PMingLiU"/>
                <w:sz w:val="15"/>
                <w:szCs w:val="15"/>
                <w:color w:val="auto"/>
              </w:rPr>
              <w:t> </w:t>
            </w:r>
          </w:p>
        </w:tc>
        <w:tc>
          <w:tcPr>
            <w:tcW w:w="1380" w:type="dxa"/>
            <w:vAlign w:val="bottom"/>
            <w:tcBorders>
              <w:top w:val="single" w:sz="8" w:color="auto"/>
            </w:tcBorders>
            <w:gridSpan w:val="2"/>
          </w:tcPr>
          <w:p>
            <w:pPr>
              <w:jc w:val="right"/>
              <w:ind w:right="3"/>
              <w:spacing w:after="0"/>
              <w:rPr>
                <w:sz w:val="20"/>
                <w:szCs w:val="20"/>
                <w:color w:val="auto"/>
              </w:rPr>
            </w:pPr>
            <w:r>
              <w:rPr>
                <w:rFonts w:ascii="PMingLiU" w:cs="PMingLiU" w:eastAsia="PMingLiU" w:hAnsi="PMingLiU"/>
                <w:sz w:val="15"/>
                <w:szCs w:val="15"/>
                <w:color w:val="auto"/>
              </w:rPr>
              <w:t> </w:t>
            </w:r>
          </w:p>
        </w:tc>
        <w:tc>
          <w:tcPr>
            <w:tcW w:w="30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t>
            </w:r>
          </w:p>
        </w:tc>
        <w:tc>
          <w:tcPr>
            <w:tcW w:w="6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3100" w:type="dxa"/>
            <w:vAlign w:val="bottom"/>
            <w:shd w:val="clear" w:color="auto" w:fill="D2EEF5"/>
          </w:tcPr>
          <w:p>
            <w:pPr>
              <w:spacing w:after="0"/>
              <w:rPr>
                <w:sz w:val="20"/>
                <w:szCs w:val="20"/>
                <w:color w:val="auto"/>
              </w:rPr>
            </w:pPr>
            <w:r>
              <w:rPr>
                <w:rFonts w:ascii="PMingLiU" w:cs="PMingLiU" w:eastAsia="PMingLiU" w:hAnsi="PMingLiU"/>
                <w:sz w:val="15"/>
                <w:szCs w:val="15"/>
                <w:color w:val="auto"/>
              </w:rPr>
              <w:t>%DODQFH'HFHPEHU</w:t>
            </w:r>
          </w:p>
        </w:tc>
        <w:tc>
          <w:tcPr>
            <w:tcW w:w="1680" w:type="dxa"/>
            <w:vAlign w:val="bottom"/>
            <w:gridSpan w:val="2"/>
            <w:shd w:val="clear" w:color="auto" w:fill="D2EEF5"/>
          </w:tcPr>
          <w:p>
            <w:pPr>
              <w:ind w:left="1340"/>
              <w:spacing w:after="0"/>
              <w:rPr>
                <w:sz w:val="20"/>
                <w:szCs w:val="20"/>
                <w:color w:val="auto"/>
              </w:rPr>
            </w:pPr>
            <w:r>
              <w:rPr>
                <w:rFonts w:ascii="PMingLiU" w:cs="PMingLiU" w:eastAsia="PMingLiU" w:hAnsi="PMingLiU"/>
                <w:sz w:val="15"/>
                <w:szCs w:val="15"/>
                <w:color w:val="auto"/>
              </w:rPr>
              <w:t> </w:t>
            </w:r>
          </w:p>
        </w:tc>
        <w:tc>
          <w:tcPr>
            <w:tcW w:w="780" w:type="dxa"/>
            <w:vAlign w:val="bottom"/>
            <w:shd w:val="clear" w:color="auto" w:fill="D2EEF5"/>
          </w:tcPr>
          <w:p>
            <w:pPr>
              <w:spacing w:after="0"/>
              <w:rPr>
                <w:sz w:val="16"/>
                <w:szCs w:val="16"/>
                <w:color w:val="auto"/>
              </w:rPr>
            </w:pPr>
          </w:p>
        </w:tc>
        <w:tc>
          <w:tcPr>
            <w:tcW w:w="50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380" w:type="dxa"/>
            <w:vAlign w:val="bottom"/>
            <w:gridSpan w:val="2"/>
            <w:shd w:val="clear" w:color="auto" w:fill="D2EEF5"/>
          </w:tcPr>
          <w:p>
            <w:pPr>
              <w:jc w:val="right"/>
              <w:ind w:right="3"/>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520" w:type="dxa"/>
            <w:vAlign w:val="bottom"/>
            <w:gridSpan w:val="3"/>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3100" w:type="dxa"/>
            <w:vAlign w:val="bottom"/>
          </w:tcPr>
          <w:p>
            <w:pPr>
              <w:ind w:left="140"/>
              <w:spacing w:after="0"/>
              <w:rPr>
                <w:sz w:val="20"/>
                <w:szCs w:val="20"/>
                <w:color w:val="auto"/>
              </w:rPr>
            </w:pPr>
            <w:r>
              <w:rPr>
                <w:rFonts w:ascii="PMingLiU" w:cs="PMingLiU" w:eastAsia="PMingLiU" w:hAnsi="PMingLiU"/>
                <w:sz w:val="15"/>
                <w:szCs w:val="15"/>
                <w:color w:val="auto"/>
              </w:rPr>
              <w:t>&amp;RVWVDFFUXHG</w:t>
            </w:r>
          </w:p>
        </w:tc>
        <w:tc>
          <w:tcPr>
            <w:tcW w:w="1680" w:type="dxa"/>
            <w:vAlign w:val="bottom"/>
            <w:gridSpan w:val="2"/>
          </w:tcPr>
          <w:p>
            <w:pPr>
              <w:ind w:left="1340"/>
              <w:spacing w:after="0"/>
              <w:rPr>
                <w:sz w:val="20"/>
                <w:szCs w:val="20"/>
                <w:color w:val="auto"/>
              </w:rPr>
            </w:pPr>
            <w:r>
              <w:rPr>
                <w:rFonts w:ascii="PMingLiU" w:cs="PMingLiU" w:eastAsia="PMingLiU" w:hAnsi="PMingLiU"/>
                <w:sz w:val="15"/>
                <w:szCs w:val="15"/>
                <w:color w:val="auto"/>
              </w:rPr>
              <w:t> </w:t>
            </w:r>
          </w:p>
        </w:tc>
        <w:tc>
          <w:tcPr>
            <w:tcW w:w="7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38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520" w:type="dxa"/>
            <w:vAlign w:val="bottom"/>
            <w:gridSpan w:val="3"/>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22"/>
        </w:trPr>
        <w:tc>
          <w:tcPr>
            <w:tcW w:w="310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$PRXQWVSDLGRUFKDUJHG</w:t>
            </w:r>
          </w:p>
        </w:tc>
        <w:tc>
          <w:tcPr>
            <w:tcW w:w="1680" w:type="dxa"/>
            <w:vAlign w:val="bottom"/>
            <w:gridSpan w:val="2"/>
            <w:shd w:val="clear" w:color="auto" w:fill="D2EEF5"/>
          </w:tcPr>
          <w:p>
            <w:pPr>
              <w:ind w:left="1340"/>
              <w:spacing w:after="0"/>
              <w:rPr>
                <w:sz w:val="20"/>
                <w:szCs w:val="20"/>
                <w:color w:val="auto"/>
              </w:rPr>
            </w:pPr>
            <w:r>
              <w:rPr>
                <w:rFonts w:ascii="PMingLiU" w:cs="PMingLiU" w:eastAsia="PMingLiU" w:hAnsi="PMingLiU"/>
                <w:sz w:val="15"/>
                <w:szCs w:val="15"/>
                <w:color w:val="auto"/>
              </w:rPr>
              <w:t> </w:t>
            </w:r>
          </w:p>
        </w:tc>
        <w:tc>
          <w:tcPr>
            <w:tcW w:w="12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380" w:type="dxa"/>
            <w:vAlign w:val="bottom"/>
            <w:gridSpan w:val="2"/>
            <w:shd w:val="clear" w:color="auto" w:fill="D2EEF5"/>
          </w:tcPr>
          <w:p>
            <w:pPr>
              <w:jc w:val="right"/>
              <w:ind w:right="3"/>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9"/>
                <w:szCs w:val="19"/>
                <w:color w:val="auto"/>
              </w:rPr>
            </w:pPr>
          </w:p>
        </w:tc>
        <w:tc>
          <w:tcPr>
            <w:tcW w:w="520" w:type="dxa"/>
            <w:vAlign w:val="bottom"/>
            <w:gridSpan w:val="3"/>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4"/>
        </w:trPr>
        <w:tc>
          <w:tcPr>
            <w:tcW w:w="3100" w:type="dxa"/>
            <w:vAlign w:val="bottom"/>
            <w:tcBorders>
              <w:top w:val="single" w:sz="8" w:color="D2EEF5"/>
            </w:tcBorders>
          </w:tcPr>
          <w:p>
            <w:pPr>
              <w:spacing w:after="0" w:line="174" w:lineRule="exact"/>
              <w:rPr>
                <w:sz w:val="20"/>
                <w:szCs w:val="20"/>
                <w:color w:val="auto"/>
              </w:rPr>
            </w:pPr>
            <w:r>
              <w:rPr>
                <w:rFonts w:ascii="PMingLiU" w:cs="PMingLiU" w:eastAsia="PMingLiU" w:hAnsi="PMingLiU"/>
                <w:sz w:val="15"/>
                <w:szCs w:val="15"/>
                <w:color w:val="auto"/>
              </w:rPr>
              <w:t>%DODQFH'HFHPEHU</w:t>
            </w:r>
          </w:p>
        </w:tc>
        <w:tc>
          <w:tcPr>
            <w:tcW w:w="1440" w:type="dxa"/>
            <w:vAlign w:val="bottom"/>
            <w:tcBorders>
              <w:top w:val="single" w:sz="8" w:color="D2EEF5"/>
            </w:tcBorders>
          </w:tcPr>
          <w:p>
            <w:pPr>
              <w:ind w:left="1340"/>
              <w:spacing w:after="0" w:line="174" w:lineRule="exact"/>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7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D2EEF5"/>
            </w:tcBorders>
          </w:tcPr>
          <w:p>
            <w:pPr>
              <w:jc w:val="right"/>
              <w:spacing w:after="0" w:line="174" w:lineRule="exact"/>
              <w:rPr>
                <w:sz w:val="20"/>
                <w:szCs w:val="20"/>
                <w:color w:val="auto"/>
              </w:rPr>
            </w:pPr>
            <w:r>
              <w:rPr>
                <w:rFonts w:ascii="PMingLiU" w:cs="PMingLiU" w:eastAsia="PMingLiU" w:hAnsi="PMingLiU"/>
                <w:sz w:val="11"/>
                <w:szCs w:val="11"/>
                <w:color w:val="auto"/>
              </w:rPr>
              <w:t xml:space="preserve"> </w:t>
            </w:r>
            <w:r>
              <w:rPr>
                <w:rFonts w:ascii="PMingLiU" w:cs="PMingLiU" w:eastAsia="PMingLiU" w:hAnsi="PMingLiU"/>
                <w:sz w:val="19"/>
                <w:szCs w:val="19"/>
                <w:color w:val="auto"/>
                <w:vertAlign w:val="subscript"/>
              </w:rPr>
              <w:t/>
            </w:r>
          </w:p>
        </w:tc>
        <w:tc>
          <w:tcPr>
            <w:tcW w:w="40" w:type="dxa"/>
            <w:vAlign w:val="bottom"/>
            <w:tcBorders>
              <w:top w:val="single" w:sz="8" w:color="D2EEF5"/>
            </w:tcBorders>
          </w:tcPr>
          <w:p>
            <w:pPr>
              <w:spacing w:after="0"/>
              <w:rPr>
                <w:sz w:val="15"/>
                <w:szCs w:val="15"/>
                <w:color w:val="auto"/>
              </w:rPr>
            </w:pPr>
          </w:p>
        </w:tc>
        <w:tc>
          <w:tcPr>
            <w:tcW w:w="160" w:type="dxa"/>
            <w:vAlign w:val="bottom"/>
            <w:tcBorders>
              <w:top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1200" w:type="dxa"/>
            <w:vAlign w:val="bottom"/>
            <w:tcBorders>
              <w:top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tcPr>
          <w:p>
            <w:pPr>
              <w:jc w:val="right"/>
              <w:ind w:right="3"/>
              <w:spacing w:after="0" w:line="174" w:lineRule="exact"/>
              <w:rPr>
                <w:sz w:val="20"/>
                <w:szCs w:val="20"/>
                <w:color w:val="auto"/>
              </w:rPr>
            </w:pPr>
            <w:r>
              <w:rPr>
                <w:rFonts w:ascii="PMingLiU" w:cs="PMingLiU" w:eastAsia="PMingLiU" w:hAnsi="PMingLiU"/>
                <w:sz w:val="11"/>
                <w:szCs w:val="11"/>
                <w:color w:val="auto"/>
              </w:rPr>
              <w:t xml:space="preserve"> </w:t>
            </w:r>
            <w:r>
              <w:rPr>
                <w:rFonts w:ascii="PMingLiU" w:cs="PMingLiU" w:eastAsia="PMingLiU" w:hAnsi="PMingLiU"/>
                <w:sz w:val="19"/>
                <w:szCs w:val="19"/>
                <w:color w:val="auto"/>
                <w:vertAlign w:val="subscript"/>
              </w:rPr>
              <w:t/>
            </w:r>
          </w:p>
        </w:tc>
        <w:tc>
          <w:tcPr>
            <w:tcW w:w="300" w:type="dxa"/>
            <w:vAlign w:val="bottom"/>
            <w:tcBorders>
              <w:top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gridSpan w:val="2"/>
          </w:tcPr>
          <w:p>
            <w:pPr>
              <w:jc w:val="right"/>
              <w:ind w:right="40"/>
              <w:spacing w:after="0" w:line="174"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;FHUUD,QWHJUDWLRQ3URJUDP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right="120"/>
        <w:spacing w:after="0" w:line="346" w:lineRule="auto"/>
        <w:rPr>
          <w:sz w:val="20"/>
          <w:szCs w:val="20"/>
          <w:color w:val="auto"/>
        </w:rPr>
      </w:pPr>
      <w:r>
        <w:rPr>
          <w:rFonts w:ascii="PMingLiU" w:cs="PMingLiU" w:eastAsia="PMingLiU" w:hAnsi="PMingLiU"/>
          <w:sz w:val="11"/>
          <w:szCs w:val="11"/>
          <w:color w:val="auto"/>
        </w:rPr>
        <w:t>6XEVHTXHQWWRWKHDFTXLVLWLRQRI;FHUUDGXULQJWKHIRXUWKTXDUWHURIZHEHJDQDVWUDWHJLFUHVWUXFWXULQJSURJUDPGHVLJQHGWRUHSRVLWLRQRXURUJDQL]DWLRQDQG LPSURYHRXUFRVWVWUXFWXUHDVSDUWRIRXUWDUJHWHGLQWHJUDWLRQSODQUHJDUGLQJWKHUHFHQWO\DFTXLUHG;FHUUD³;FHUUD,QWHJUDWLRQ3URJUDP´$VSDUWRIWKH;FHUUD</w:t>
      </w:r>
    </w:p>
    <w:p>
      <w:pPr>
        <w:ind w:left="280" w:right="20"/>
        <w:spacing w:after="0"/>
        <w:rPr>
          <w:sz w:val="20"/>
          <w:szCs w:val="20"/>
          <w:color w:val="auto"/>
        </w:rPr>
      </w:pPr>
      <w:r>
        <w:rPr>
          <w:rFonts w:ascii="PMingLiU" w:cs="PMingLiU" w:eastAsia="PMingLiU" w:hAnsi="PMingLiU"/>
          <w:sz w:val="10"/>
          <w:szCs w:val="10"/>
          <w:color w:val="auto"/>
        </w:rPr>
        <w:t>,QWHJUDWLRQ3URJUDPZHFRQVROLGDWHGRXUJOREDOKDQGOHUDQGFRQWDFWRUPDQXIDFWXULQJRSHUDWLRQVDQGFORVHGRXUPDQXIDFWXULQJRSHUDWLRQVLQ3HQDQJ0DOD\VLDDQG )RQWDQD&amp;DOLIRUQLDLQ</w:t>
      </w:r>
    </w:p>
    <w:p>
      <w:pPr>
        <w:spacing w:after="0" w:line="26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60"/>
        <w:spacing w:after="0" w:line="346" w:lineRule="auto"/>
        <w:rPr>
          <w:sz w:val="20"/>
          <w:szCs w:val="20"/>
          <w:color w:val="auto"/>
        </w:rPr>
      </w:pPr>
      <w:r>
        <w:rPr>
          <w:rFonts w:ascii="PMingLiU" w:cs="PMingLiU" w:eastAsia="PMingLiU" w:hAnsi="PMingLiU"/>
          <w:sz w:val="11"/>
          <w:szCs w:val="11"/>
          <w:color w:val="auto"/>
        </w:rPr>
        <w:t>,QZHEHJDQWKH;FHUUD,QWHJUDWLRQ3URJUDPRIRXU*HUPDQRSHUDWLRQVDQGHQWHUHGDVRFLDOSODQZLWKWKH*HUPDQODERURUJDQL]DWLRQUHSUHVHQWLQJFHUWDLQRIWKH HPSOR\HHVRIRXUZKROO\RZQHGVXEVLGLDU\0XOWLWHVWHOHNWURQLVFKH6\VWHPH*PE+'XULQJWKHIRXUWKTXDUWHURIZHLPSOHPHQWHGDYROXQWDU\SURJUDPDQG WHUPLQDWLRQDJUHHPHQWVZLWKFHUWDLQHPSOR\HHVRIRXUZKROO\RZQHGVXEVLGLDU\&amp;RKX*PE+7KHVHSURJUDPVFROOHFWLYHO\UHGXFHGKHDGFRXQWHQDEOHGXVWR FRQVROLGDWHWKHIDFLOLWLHVRIRXUPXOWLSOHRSHUDWLRQVORFDWHGQHDU.ROEHUPRRUDQG5RVHQKHLP*HUPDQ\DVZHOODVWUDQVLWLRQHGFHUWDLQPDQXIDFWXULQJWRRWKHUORZHU</w:t>
      </w:r>
    </w:p>
    <w:p>
      <w:pPr>
        <w:spacing w:after="0" w:line="1"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FRVWUHJLRQV7KHIDFLOLW\FRQVROLGDWLRQVDQGUHGXFWLRQLQIRUFHSURJUDPVZHUHLPSOHPHQWHGDVSDUWRIDFRPSUHKHQVLYHUHYLHZRIRXURSHUDWLRQVDQGDUHLQWHQGHGWR VWUHDPOLQHDQGUHGXFHRXURSHUDWLQJFRVWVWUXFWXUHDQGFDSLWDOL]HRQDFTXLVLWLRQV\QHUJLHV$VRI'HFHPEHUUHVWUXFWXULQJDFWLYLWLHVDVVRFLDWHGZLWKWKH ;FHUUD,QWHJUDWLRQ3URJUDPZHUHPDWHULDOO\FRPSOHWH&amp;HUWDLQHQGRIOLIHLQYHQWRU\DGMXVWPHQWVKDYHFRQWLQXHGGXULQJWKHILVFDO\HDUVDQG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80"/>
        <w:spacing w:after="0" w:line="293" w:lineRule="auto"/>
        <w:rPr>
          <w:sz w:val="20"/>
          <w:szCs w:val="20"/>
          <w:color w:val="auto"/>
        </w:rPr>
      </w:pPr>
      <w:r>
        <w:rPr>
          <w:rFonts w:ascii="PMingLiU" w:cs="PMingLiU" w:eastAsia="PMingLiU" w:hAnsi="PMingLiU"/>
          <w:sz w:val="13"/>
          <w:szCs w:val="13"/>
          <w:color w:val="auto"/>
        </w:rPr>
        <w:t>$VDUHVXOWRIWKHDFWLYLWLHVGHVFULEHGDERYHZHUHFRJQL]HGWRWDOSUHWD[FUHGLWVRIPLOOLRQDQGPLOOLRQIRUWKHILVFDO\HDUVHQGHG'HFHPEHUDQG 'HFHPEHUUHVSHFWLYHO\WKDWDUHZLWKLQWKHVFRSHRI$6&amp;7RWDOSUHWD[FKDUJHVGXULQJWKHILVFDO\HDUHQGHG'HFHPEHUZHUHQRWPDWHULDO$OO FRVWVRIWKH;FHUUD,QWHJUDWLRQ3URJUDPZHUHLQFXUUHGE\RXU6HPLFRQGXFWRU7HVW ,QVSHFWLRQVHJPHQW</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400"/>
        <w:spacing w:after="0" w:line="254" w:lineRule="auto"/>
        <w:rPr>
          <w:sz w:val="20"/>
          <w:szCs w:val="20"/>
          <w:color w:val="auto"/>
        </w:rPr>
      </w:pPr>
      <w:r>
        <w:rPr>
          <w:rFonts w:ascii="PMingLiU" w:cs="PMingLiU" w:eastAsia="PMingLiU" w:hAnsi="PMingLiU"/>
          <w:sz w:val="15"/>
          <w:szCs w:val="15"/>
          <w:color w:val="auto"/>
        </w:rPr>
        <w:t>&amp;KDUJHVUHODWHGWRWKH;FHUUD,QWHJUDWLRQ3URJUDPIRUWKHILVFDO\HDUVHQGHG'HFHPEHU'HFHPEHUDQG'HFHPEHUZHUHDVIROORZV</w:t>
      </w:r>
      <w:r>
        <w:rPr>
          <w:rFonts w:ascii="PMingLiU" w:cs="PMingLiU" w:eastAsia="PMingLiU" w:hAnsi="PMingLiU"/>
          <w:sz w:val="15"/>
          <w:szCs w:val="15"/>
          <w:i w:val="1"/>
          <w:iCs w:val="1"/>
          <w:color w:val="auto"/>
        </w:rPr>
        <w:t>LQ</w:t>
      </w: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WKRXVDQGV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3780" w:type="dxa"/>
            <w:vAlign w:val="bottom"/>
            <w:tcBorders>
              <w:bottom w:val="single" w:sz="8" w:color="auto"/>
            </w:tcBorders>
          </w:tcPr>
          <w:p>
            <w:pPr>
              <w:spacing w:after="0"/>
              <w:rPr>
                <w:sz w:val="20"/>
                <w:szCs w:val="20"/>
                <w:color w:val="auto"/>
              </w:rPr>
            </w:pPr>
            <w:r>
              <w:rPr>
                <w:rFonts w:ascii="PMingLiU" w:cs="PMingLiU" w:eastAsia="PMingLiU" w:hAnsi="PMingLiU"/>
                <w:sz w:val="15"/>
                <w:szCs w:val="15"/>
                <w:i w:val="1"/>
                <w:iCs w:val="1"/>
                <w:color w:val="auto"/>
              </w:rPr>
              <w:t>LQWKRXVDQGV</w:t>
            </w:r>
          </w:p>
        </w:tc>
        <w:tc>
          <w:tcPr>
            <w:tcW w:w="1340" w:type="dxa"/>
            <w:vAlign w:val="bottom"/>
            <w:tcBorders>
              <w:bottom w:val="single" w:sz="8" w:color="auto"/>
            </w:tcBorders>
          </w:tcPr>
          <w:p>
            <w:pPr>
              <w:ind w:left="1220"/>
              <w:spacing w:after="0"/>
              <w:rPr>
                <w:sz w:val="20"/>
                <w:szCs w:val="20"/>
                <w:color w:val="auto"/>
              </w:rPr>
            </w:pPr>
            <w:r>
              <w:rPr>
                <w:rFonts w:ascii="PMingLiU" w:cs="PMingLiU" w:eastAsia="PMingLiU" w:hAnsi="PMingLiU"/>
                <w:sz w:val="15"/>
                <w:szCs w:val="15"/>
                <w:color w:val="auto"/>
              </w:rPr>
              <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3"/>
              <w:spacing w:after="0"/>
              <w:rPr>
                <w:sz w:val="20"/>
                <w:szCs w:val="20"/>
                <w:color w:val="auto"/>
              </w:rPr>
            </w:pPr>
            <w:r>
              <w:rPr>
                <w:rFonts w:ascii="PMingLiU" w:cs="PMingLiU" w:eastAsia="PMingLiU" w:hAnsi="PMingLiU"/>
                <w:sz w:val="15"/>
                <w:szCs w:val="15"/>
                <w:color w:val="auto"/>
              </w:rPr>
              <w:t/>
            </w:r>
          </w:p>
        </w:tc>
        <w:tc>
          <w:tcPr>
            <w:tcW w:w="34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bottom w:val="single" w:sz="8" w:color="auto"/>
            </w:tcBorders>
          </w:tcPr>
          <w:p>
            <w:pPr>
              <w:ind w:left="40"/>
              <w:spacing w:after="0"/>
              <w:rPr>
                <w:sz w:val="20"/>
                <w:szCs w:val="20"/>
                <w:color w:val="auto"/>
              </w:rPr>
            </w:pPr>
            <w:r>
              <w:rPr>
                <w:rFonts w:ascii="PMingLiU" w:cs="PMingLiU" w:eastAsia="PMingLiU" w:hAnsi="PMingLiU"/>
                <w:sz w:val="15"/>
                <w:szCs w:val="15"/>
                <w:color w:val="auto"/>
              </w:rPr>
              <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3"/>
              <w:spacing w:after="0"/>
              <w:rPr>
                <w:sz w:val="20"/>
                <w:szCs w:val="20"/>
                <w:color w:val="auto"/>
              </w:rPr>
            </w:pPr>
            <w:r>
              <w:rPr>
                <w:rFonts w:ascii="PMingLiU" w:cs="PMingLiU" w:eastAsia="PMingLiU" w:hAnsi="PMingLiU"/>
                <w:sz w:val="15"/>
                <w:szCs w:val="15"/>
                <w:color w:val="auto"/>
              </w:rPr>
              <w:t/>
            </w:r>
          </w:p>
        </w:tc>
        <w:tc>
          <w:tcPr>
            <w:tcW w:w="46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3"/>
              <w:spacing w:after="0"/>
              <w:rPr>
                <w:sz w:val="20"/>
                <w:szCs w:val="20"/>
                <w:color w:val="auto"/>
              </w:rPr>
            </w:pPr>
            <w:r>
              <w:rPr>
                <w:rFonts w:ascii="PMingLiU" w:cs="PMingLiU" w:eastAsia="PMingLiU" w:hAnsi="PMingLiU"/>
                <w:sz w:val="15"/>
                <w:szCs w:val="15"/>
                <w:color w:val="auto"/>
              </w:rPr>
              <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D2EEF5"/>
            </w:tcBorders>
          </w:tcPr>
          <w:p>
            <w:pPr>
              <w:jc w:val="right"/>
              <w:spacing w:after="0"/>
              <w:rPr>
                <w:sz w:val="20"/>
                <w:szCs w:val="20"/>
                <w:color w:val="auto"/>
              </w:rPr>
            </w:pPr>
            <w:r>
              <w:rPr>
                <w:rFonts w:ascii="PMingLiU" w:cs="PMingLiU" w:eastAsia="PMingLiU" w:hAnsi="PMingLiU"/>
                <w:sz w:val="15"/>
                <w:szCs w:val="15"/>
                <w:color w:val="auto"/>
              </w:rPr>
              <w:t/>
            </w:r>
          </w:p>
        </w:tc>
      </w:tr>
      <w:tr>
        <w:trPr>
          <w:trHeight w:val="182"/>
        </w:trPr>
        <w:tc>
          <w:tcPr>
            <w:tcW w:w="3780" w:type="dxa"/>
            <w:vAlign w:val="bottom"/>
            <w:shd w:val="clear" w:color="auto" w:fill="D2EEF5"/>
          </w:tcPr>
          <w:p>
            <w:pPr>
              <w:spacing w:after="0"/>
              <w:rPr>
                <w:sz w:val="20"/>
                <w:szCs w:val="20"/>
                <w:color w:val="auto"/>
              </w:rPr>
            </w:pPr>
            <w:r>
              <w:rPr>
                <w:rFonts w:ascii="PMingLiU" w:cs="PMingLiU" w:eastAsia="PMingLiU" w:hAnsi="PMingLiU"/>
                <w:sz w:val="15"/>
                <w:szCs w:val="15"/>
                <w:color w:val="auto"/>
              </w:rPr>
              <w:t>(PSOR\HHVHYHUDQFHFRVWV</w:t>
            </w:r>
          </w:p>
        </w:tc>
        <w:tc>
          <w:tcPr>
            <w:tcW w:w="1640" w:type="dxa"/>
            <w:vAlign w:val="bottom"/>
            <w:gridSpan w:val="2"/>
            <w:shd w:val="clear" w:color="auto" w:fill="D2EEF5"/>
          </w:tcPr>
          <w:p>
            <w:pPr>
              <w:ind w:left="1220"/>
              <w:spacing w:after="0"/>
              <w:rPr>
                <w:sz w:val="20"/>
                <w:szCs w:val="20"/>
                <w:color w:val="auto"/>
              </w:rPr>
            </w:pPr>
            <w:r>
              <w:rPr>
                <w:rFonts w:ascii="PMingLiU" w:cs="PMingLiU" w:eastAsia="PMingLiU" w:hAnsi="PMingLiU"/>
                <w:sz w:val="15"/>
                <w:szCs w:val="15"/>
                <w:color w:val="auto"/>
              </w:rPr>
              <w:t> </w:t>
            </w:r>
          </w:p>
        </w:tc>
        <w:tc>
          <w:tcPr>
            <w:tcW w:w="760" w:type="dxa"/>
            <w:vAlign w:val="bottom"/>
            <w:shd w:val="clear" w:color="auto" w:fill="D2EEF5"/>
          </w:tcPr>
          <w:p>
            <w:pPr>
              <w:spacing w:after="0"/>
              <w:rPr>
                <w:sz w:val="15"/>
                <w:szCs w:val="15"/>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shd w:val="clear" w:color="auto" w:fill="D2EEF5"/>
          </w:tcPr>
          <w:p>
            <w:pPr>
              <w:spacing w:after="0"/>
              <w:rPr>
                <w:sz w:val="15"/>
                <w:szCs w:val="15"/>
                <w:color w:val="auto"/>
              </w:rPr>
            </w:pPr>
          </w:p>
        </w:tc>
        <w:tc>
          <w:tcPr>
            <w:tcW w:w="900" w:type="dxa"/>
            <w:vAlign w:val="bottom"/>
            <w:gridSpan w:val="4"/>
            <w:shd w:val="clear" w:color="auto" w:fill="D2EEF5"/>
          </w:tcPr>
          <w:p>
            <w:pPr>
              <w:jc w:val="right"/>
              <w:ind w:right="163"/>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5"/>
                <w:szCs w:val="15"/>
                <w:color w:val="auto"/>
              </w:rPr>
            </w:pPr>
          </w:p>
        </w:tc>
        <w:tc>
          <w:tcPr>
            <w:tcW w:w="4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190"/>
        </w:trPr>
        <w:tc>
          <w:tcPr>
            <w:tcW w:w="3780" w:type="dxa"/>
            <w:vAlign w:val="bottom"/>
          </w:tcPr>
          <w:p>
            <w:pPr>
              <w:spacing w:after="0"/>
              <w:rPr>
                <w:sz w:val="20"/>
                <w:szCs w:val="20"/>
                <w:color w:val="auto"/>
              </w:rPr>
            </w:pPr>
            <w:r>
              <w:rPr>
                <w:rFonts w:ascii="PMingLiU" w:cs="PMingLiU" w:eastAsia="PMingLiU" w:hAnsi="PMingLiU"/>
                <w:sz w:val="15"/>
                <w:szCs w:val="15"/>
                <w:color w:val="auto"/>
              </w:rPr>
              <w:t>,QYHQWRU\UHODWHGFKDUJHVDGMXVWPHQWV</w:t>
            </w:r>
          </w:p>
        </w:tc>
        <w:tc>
          <w:tcPr>
            <w:tcW w:w="1340" w:type="dxa"/>
            <w:vAlign w:val="bottom"/>
          </w:tcPr>
          <w:p>
            <w:pPr>
              <w:ind w:left="122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20"/>
                <w:szCs w:val="20"/>
                <w:color w:val="auto"/>
              </w:rPr>
            </w:pPr>
            <w:r>
              <w:rPr>
                <w:rFonts w:ascii="PMingLiU" w:cs="PMingLiU" w:eastAsia="PMingLiU" w:hAnsi="PMingLiU"/>
                <w:sz w:val="15"/>
                <w:szCs w:val="15"/>
                <w:color w:val="auto"/>
              </w:rPr>
              <w:t/>
            </w:r>
          </w:p>
        </w:tc>
        <w:tc>
          <w:tcPr>
            <w:tcW w:w="7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2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tcPr>
          <w:p>
            <w:pPr>
              <w:spacing w:after="0"/>
              <w:rPr>
                <w:sz w:val="16"/>
                <w:szCs w:val="16"/>
                <w:color w:val="auto"/>
              </w:rPr>
            </w:pPr>
          </w:p>
        </w:tc>
        <w:tc>
          <w:tcPr>
            <w:tcW w:w="900" w:type="dxa"/>
            <w:vAlign w:val="bottom"/>
            <w:gridSpan w:val="4"/>
          </w:tcPr>
          <w:p>
            <w:pPr>
              <w:jc w:val="right"/>
              <w:ind w:right="203"/>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222"/>
        </w:trPr>
        <w:tc>
          <w:tcPr>
            <w:tcW w:w="3780" w:type="dxa"/>
            <w:vAlign w:val="bottom"/>
            <w:shd w:val="clear" w:color="auto" w:fill="D2EEF5"/>
          </w:tcPr>
          <w:p>
            <w:pPr>
              <w:spacing w:after="0"/>
              <w:rPr>
                <w:sz w:val="20"/>
                <w:szCs w:val="20"/>
                <w:color w:val="auto"/>
              </w:rPr>
            </w:pPr>
            <w:r>
              <w:rPr>
                <w:rFonts w:ascii="PMingLiU" w:cs="PMingLiU" w:eastAsia="PMingLiU" w:hAnsi="PMingLiU"/>
                <w:sz w:val="15"/>
                <w:szCs w:val="15"/>
                <w:color w:val="auto"/>
              </w:rPr>
              <w:t>2WKHUUHVWUXFWXULQJFRVWV</w:t>
            </w:r>
          </w:p>
        </w:tc>
        <w:tc>
          <w:tcPr>
            <w:tcW w:w="1340" w:type="dxa"/>
            <w:vAlign w:val="bottom"/>
            <w:shd w:val="clear" w:color="auto" w:fill="D2EEF5"/>
          </w:tcPr>
          <w:p>
            <w:pPr>
              <w:ind w:left="1220"/>
              <w:spacing w:after="0"/>
              <w:rPr>
                <w:sz w:val="20"/>
                <w:szCs w:val="20"/>
                <w:color w:val="auto"/>
              </w:rPr>
            </w:pPr>
            <w:r>
              <w:rPr>
                <w:rFonts w:ascii="PMingLiU" w:cs="PMingLiU" w:eastAsia="PMingLiU" w:hAnsi="PMingLiU"/>
                <w:sz w:val="15"/>
                <w:szCs w:val="15"/>
                <w:color w:val="auto"/>
              </w:rPr>
              <w:t/>
            </w:r>
          </w:p>
        </w:tc>
        <w:tc>
          <w:tcPr>
            <w:tcW w:w="3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60" w:type="dxa"/>
            <w:vAlign w:val="bottom"/>
            <w:shd w:val="clear" w:color="auto" w:fill="D2EEF5"/>
          </w:tcPr>
          <w:p>
            <w:pPr>
              <w:spacing w:after="0"/>
              <w:rPr>
                <w:sz w:val="19"/>
                <w:szCs w:val="19"/>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shd w:val="clear" w:color="auto" w:fill="D2EEF5"/>
          </w:tcPr>
          <w:p>
            <w:pPr>
              <w:spacing w:after="0"/>
              <w:rPr>
                <w:sz w:val="19"/>
                <w:szCs w:val="19"/>
                <w:color w:val="auto"/>
              </w:rPr>
            </w:pPr>
          </w:p>
        </w:tc>
        <w:tc>
          <w:tcPr>
            <w:tcW w:w="900" w:type="dxa"/>
            <w:vAlign w:val="bottom"/>
            <w:gridSpan w:val="4"/>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9"/>
                <w:szCs w:val="19"/>
                <w:color w:val="auto"/>
              </w:rPr>
            </w:pPr>
          </w:p>
        </w:tc>
        <w:tc>
          <w:tcPr>
            <w:tcW w:w="4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174"/>
        </w:trPr>
        <w:tc>
          <w:tcPr>
            <w:tcW w:w="3780" w:type="dxa"/>
            <w:vAlign w:val="bottom"/>
            <w:tcBorders>
              <w:top w:val="single" w:sz="8" w:color="D2EEF5"/>
            </w:tcBorders>
          </w:tcPr>
          <w:p>
            <w:pPr>
              <w:ind w:left="140"/>
              <w:spacing w:after="0" w:line="174" w:lineRule="exact"/>
              <w:rPr>
                <w:sz w:val="20"/>
                <w:szCs w:val="20"/>
                <w:color w:val="auto"/>
              </w:rPr>
            </w:pPr>
            <w:r>
              <w:rPr>
                <w:rFonts w:ascii="PMingLiU" w:cs="PMingLiU" w:eastAsia="PMingLiU" w:hAnsi="PMingLiU"/>
                <w:sz w:val="15"/>
                <w:szCs w:val="15"/>
                <w:color w:val="auto"/>
              </w:rPr>
              <w:t>7RWDO</w:t>
            </w:r>
          </w:p>
        </w:tc>
        <w:tc>
          <w:tcPr>
            <w:tcW w:w="1340" w:type="dxa"/>
            <w:vAlign w:val="bottom"/>
            <w:tcBorders>
              <w:top w:val="single" w:sz="8" w:color="D2EEF5"/>
            </w:tcBorders>
          </w:tcPr>
          <w:p>
            <w:pPr>
              <w:ind w:left="1220"/>
              <w:spacing w:after="0" w:line="174" w:lineRule="exact"/>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bottom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76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60" w:type="dxa"/>
            <w:vAlign w:val="bottom"/>
            <w:tcBorders>
              <w:top w:val="single" w:sz="8" w:color="D2EEF5"/>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tcBorders>
          </w:tcPr>
          <w:p>
            <w:pPr>
              <w:ind w:left="40"/>
              <w:spacing w:after="0" w:line="174" w:lineRule="exact"/>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bottom w:val="single" w:sz="8" w:color="auto"/>
            </w:tcBorders>
          </w:tcPr>
          <w:p>
            <w:pPr>
              <w:jc w:val="right"/>
              <w:ind w:right="143"/>
              <w:spacing w:after="0" w:line="174" w:lineRule="exact"/>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gridSpan w:val="2"/>
          </w:tcPr>
          <w:p>
            <w:pPr>
              <w:jc w:val="right"/>
              <w:spacing w:after="0" w:line="174" w:lineRule="exact"/>
              <w:rPr>
                <w:sz w:val="20"/>
                <w:szCs w:val="20"/>
                <w:color w:val="auto"/>
              </w:rPr>
            </w:pPr>
            <w:r>
              <w:rPr>
                <w:rFonts w:ascii="PMingLiU" w:cs="PMingLiU" w:eastAsia="PMingLiU" w:hAnsi="PMingLiU"/>
                <w:sz w:val="11"/>
                <w:szCs w:val="11"/>
                <w:color w:val="auto"/>
              </w:rPr>
              <w:t xml:space="preserve"> </w:t>
            </w:r>
            <w:r>
              <w:rPr>
                <w:rFonts w:ascii="PMingLiU" w:cs="PMingLiU" w:eastAsia="PMingLiU" w:hAnsi="PMingLiU"/>
                <w:sz w:val="19"/>
                <w:szCs w:val="19"/>
                <w:color w:val="auto"/>
                <w:vertAlign w:val="subscript"/>
              </w:rPr>
              <w:t/>
            </w:r>
          </w:p>
        </w:tc>
        <w:tc>
          <w:tcPr>
            <w:tcW w:w="320" w:type="dxa"/>
            <w:vAlign w:val="bottom"/>
            <w:tcBorders>
              <w:top w:val="single" w:sz="8" w:color="auto"/>
              <w:bottom w:val="single" w:sz="8" w:color="auto"/>
            </w:tcBorders>
          </w:tcPr>
          <w:p>
            <w:pPr>
              <w:jc w:val="right"/>
              <w:ind w:right="163"/>
              <w:spacing w:after="0" w:line="174" w:lineRule="exact"/>
              <w:rPr>
                <w:sz w:val="20"/>
                <w:szCs w:val="20"/>
                <w:color w:val="auto"/>
              </w:rPr>
            </w:pPr>
            <w:r>
              <w:rPr>
                <w:rFonts w:ascii="PMingLiU" w:cs="PMingLiU" w:eastAsia="PMingLiU" w:hAnsi="PMingLiU"/>
                <w:sz w:val="15"/>
                <w:szCs w:val="15"/>
                <w:color w:val="auto"/>
              </w:rPr>
              <w:t/>
            </w:r>
          </w:p>
        </w:tc>
        <w:tc>
          <w:tcPr>
            <w:tcW w:w="66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tcPr>
          <w:p>
            <w:pPr>
              <w:jc w:val="right"/>
              <w:spacing w:after="0" w:line="174" w:lineRule="exact"/>
              <w:rPr>
                <w:sz w:val="20"/>
                <w:szCs w:val="20"/>
                <w:color w:val="auto"/>
              </w:rPr>
            </w:pPr>
            <w:r>
              <w:rPr>
                <w:rFonts w:ascii="PMingLiU" w:cs="PMingLiU" w:eastAsia="PMingLiU" w:hAnsi="PMingLiU"/>
                <w:sz w:val="15"/>
                <w:szCs w:val="15"/>
                <w:color w:val="auto"/>
              </w:rPr>
              <w:t/>
            </w:r>
          </w:p>
        </w:tc>
      </w:tr>
      <w:tr>
        <w:trPr>
          <w:trHeight w:val="20"/>
        </w:trPr>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rPr>
          <w:sz w:val="20"/>
          <w:szCs w:val="20"/>
          <w:color w:val="auto"/>
        </w:rPr>
      </w:pPr>
      <w:r>
        <w:rPr>
          <w:rFonts w:ascii="PMingLiU" w:cs="PMingLiU" w:eastAsia="PMingLiU" w:hAnsi="PMingLiU"/>
          <w:sz w:val="12"/>
          <w:szCs w:val="12"/>
          <w:color w:val="auto"/>
        </w:rPr>
        <w:t>'XULQJWKHILVFDO\HDUHQGHG'HFHPEHUDQG'HFHPEHURXUUHVWUXFWXULQJDFWLYLWLHVLQFOXGHGWKHUHYHUVDORIFHUWDLQLQYHQWRU\UHODWHGFKDUJHVUHODWHG</w:t>
      </w:r>
    </w:p>
    <w:p>
      <w:pPr>
        <w:spacing w:after="0" w:line="47" w:lineRule="exact"/>
        <w:rPr>
          <w:sz w:val="20"/>
          <w:szCs w:val="20"/>
          <w:color w:val="auto"/>
        </w:rPr>
      </w:pPr>
    </w:p>
    <w:p>
      <w:pPr>
        <w:ind w:left="280"/>
        <w:spacing w:after="0"/>
        <w:rPr>
          <w:sz w:val="20"/>
          <w:szCs w:val="20"/>
          <w:color w:val="auto"/>
        </w:rPr>
      </w:pPr>
      <w:r>
        <w:rPr>
          <w:rFonts w:ascii="PMingLiU" w:cs="PMingLiU" w:eastAsia="PMingLiU" w:hAnsi="PMingLiU"/>
          <w:sz w:val="11"/>
          <w:szCs w:val="11"/>
          <w:color w:val="auto"/>
        </w:rPr>
        <w:t>WRWKHGHFLVLRQWRHQGPDQXIDFWXULQJRIFHUWDLQRI;FHUUD¶VVHPLFRQGXFWRUWHVWKDQGOHUSURGXFWVWDNHQLQSULRUSHULRGV&amp;RVWVDVVRFLDWHGZLWKLQYHQWRU\FKDUJHVDUH</w:t>
      </w:r>
    </w:p>
    <w:p>
      <w:pPr>
        <w:spacing w:after="0" w:line="59"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FODVVLILHGZLWKLQFRVWRIVDOHV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68" w:name="page69"/>
    <w:bookmarkEnd w:id="68"/>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3">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47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right="20"/>
        <w:spacing w:after="0" w:line="317" w:lineRule="auto"/>
        <w:rPr>
          <w:sz w:val="20"/>
          <w:szCs w:val="20"/>
          <w:color w:val="auto"/>
        </w:rPr>
      </w:pPr>
      <w:r>
        <w:rPr>
          <w:rFonts w:ascii="PMingLiU" w:cs="PMingLiU" w:eastAsia="PMingLiU" w:hAnsi="PMingLiU"/>
          <w:sz w:val="12"/>
          <w:szCs w:val="12"/>
          <w:color w:val="auto"/>
        </w:rPr>
        <w:t>$W'HFHPEHURXUWRWDODFFUXDOIRUUHVWUXFWXULQJUHODWHGLWHPVIRUWKH5HVWUXFWXULQJ3URJUDP3RZD\YROXPHPDQXIDFWXULQJWUDQVLWLRQ0&amp;7DQG;FHUUD LQWHJUDWLRQSURJUDPVLVUHIOHFWHGZLWKLQFXUUHQWOLDELOLWLHVLQRXUFRQVROLGDWHGEDODQFHVKHHWVDVWKHVHDPRXQWVDUHH[SHFWHGWREHSDLGRXWLQILVFDO7KH HVWLPDWHGFRVWVDVVRFLDWHGZLWKWKHHPSOR\HHVHYHUDQFHDQGIDFLOLW\FRQVROLGDWLRQDFWLRQVDUHQRWPDWHULDODQGZLOOEHSDLGSUHGRPLQDQWO\LQFDVK</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tabs>
          <w:tab w:leader="none" w:pos="260" w:val="left"/>
        </w:tabs>
        <w:rPr>
          <w:sz w:val="20"/>
          <w:szCs w:val="20"/>
          <w:color w:val="auto"/>
        </w:rPr>
      </w:pPr>
      <w:r>
        <w:rPr>
          <w:rFonts w:ascii="PMingLiU" w:cs="PMingLiU" w:eastAsia="PMingLiU" w:hAnsi="PMingLiU"/>
          <w:sz w:val="15"/>
          <w:szCs w:val="15"/>
          <w:b w:val="1"/>
          <w:bCs w:val="1"/>
          <w:color w:val="auto"/>
        </w:rPr>
        <w:t/>
      </w:r>
      <w:r>
        <w:rPr>
          <w:sz w:val="20"/>
          <w:szCs w:val="20"/>
          <w:color w:val="auto"/>
        </w:rPr>
        <w:tab/>
      </w:r>
      <w:r>
        <w:rPr>
          <w:rFonts w:ascii="PMingLiU" w:cs="PMingLiU" w:eastAsia="PMingLiU" w:hAnsi="PMingLiU"/>
          <w:sz w:val="11"/>
          <w:szCs w:val="11"/>
          <w:b w:val="1"/>
          <w:bCs w:val="1"/>
          <w:color w:val="auto"/>
        </w:rPr>
        <w:t>)LQDQFLDO,QVWUXPHQWV0HDVXUHGDW)DLU9DOXH</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right="20"/>
        <w:spacing w:after="0" w:line="346" w:lineRule="auto"/>
        <w:rPr>
          <w:sz w:val="20"/>
          <w:szCs w:val="20"/>
          <w:color w:val="auto"/>
        </w:rPr>
      </w:pPr>
      <w:r>
        <w:rPr>
          <w:rFonts w:ascii="PMingLiU" w:cs="PMingLiU" w:eastAsia="PMingLiU" w:hAnsi="PMingLiU"/>
          <w:sz w:val="11"/>
          <w:szCs w:val="11"/>
          <w:color w:val="auto"/>
        </w:rPr>
        <w:t>2XUFDVKFDVKHTXLYDOHQWVDQGVKRUWWHUPLQYHVWPHQWVFRQVLVWHGSULPDULO\RIFDVKDQGRWKHULQYHVWPHQWJUDGHVHFXULWLHV:HGRQRWKROGLQYHVWPHQWVHFXULWLHVIRU WUDGLQJSXUSRVHV$OOVKRUWWHUPLQYHVWPHQWVLQGHEWVHFXULWLHVDUHFODVVLILHGDVDYDLODEOHIRUVDOHDQGUHFRUGHGDWIDLUYDOXH,QYHVWPHQWVHFXULWLHVDUHH[SRVHGWR PDUNHWULVNGXHWRFKDQJHVLQLQWHUHVWUDWHVDQGFUHGLWULVNDQGZHPRQLWRUFUHGLWULVNDQGDWWHPSWWRPLWLJDWHH[SRVXUHE\PDNLQJKLJKTXDOLW\LQYHVWPHQWVDQG WKURXJKLQYHVWPHQWGLYHUVLILFDWLRQ</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0"/>
        <w:spacing w:after="0" w:line="346" w:lineRule="auto"/>
        <w:rPr>
          <w:sz w:val="20"/>
          <w:szCs w:val="20"/>
          <w:color w:val="auto"/>
        </w:rPr>
      </w:pPr>
      <w:r>
        <w:rPr>
          <w:rFonts w:ascii="PMingLiU" w:cs="PMingLiU" w:eastAsia="PMingLiU" w:hAnsi="PMingLiU"/>
          <w:sz w:val="11"/>
          <w:szCs w:val="11"/>
          <w:color w:val="auto"/>
        </w:rPr>
        <w:t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,QYHVWPHQWVWKDWZHKDYHFODVVLILHGDVVKRUWWHUPE\VHFXULW\W\SHDUHDVIROORZV</w:t>
      </w:r>
      <w:r>
        <w:rPr>
          <w:rFonts w:ascii="PMingLiU" w:cs="PMingLiU" w:eastAsia="PMingLiU" w:hAnsi="PMingLiU"/>
          <w:sz w:val="15"/>
          <w:szCs w:val="15"/>
          <w:i w:val="1"/>
          <w:iCs w:val="1"/>
          <w:color w:val="auto"/>
        </w:rPr>
        <w:t>LQWKRXVDQGV</w:t>
      </w: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8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4"/>
          </w:tcPr>
          <w:p>
            <w:pPr>
              <w:ind w:left="340"/>
              <w:spacing w:after="0"/>
              <w:rPr>
                <w:sz w:val="20"/>
                <w:szCs w:val="20"/>
                <w:color w:val="auto"/>
              </w:rPr>
            </w:pPr>
            <w:r>
              <w:rPr>
                <w:rFonts w:ascii="PMingLiU" w:cs="PMingLiU" w:eastAsia="PMingLiU" w:hAnsi="PMingLiU"/>
                <w:sz w:val="15"/>
                <w:szCs w:val="15"/>
                <w:color w:val="auto"/>
              </w:rPr>
              <w:t>$W'HFHPEHU</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5"/>
        </w:trPr>
        <w:tc>
          <w:tcPr>
            <w:tcW w:w="3780" w:type="dxa"/>
            <w:vAlign w:val="bottom"/>
            <w:gridSpan w:val="2"/>
          </w:tcPr>
          <w:p>
            <w:pPr>
              <w:ind w:left="420"/>
              <w:spacing w:after="0" w:line="165" w:lineRule="exact"/>
              <w:rPr>
                <w:sz w:val="20"/>
                <w:szCs w:val="20"/>
                <w:color w:val="auto"/>
              </w:rPr>
            </w:pPr>
            <w:r>
              <w:rPr>
                <w:rFonts w:ascii="PMingLiU" w:cs="PMingLiU" w:eastAsia="PMingLiU" w:hAnsi="PMingLiU"/>
                <w:sz w:val="15"/>
                <w:szCs w:val="15"/>
                <w:color w:val="auto"/>
              </w:rPr>
              <w:t/>
            </w:r>
          </w:p>
        </w:tc>
        <w:tc>
          <w:tcPr>
            <w:tcW w:w="1620" w:type="dxa"/>
            <w:vAlign w:val="bottom"/>
          </w:tcPr>
          <w:p>
            <w:pPr>
              <w:jc w:val="right"/>
              <w:ind w:right="3"/>
              <w:spacing w:after="0" w:line="165"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tcPr>
          <w:p>
            <w:pPr>
              <w:spacing w:after="0" w:line="165" w:lineRule="exact"/>
              <w:rPr>
                <w:sz w:val="20"/>
                <w:szCs w:val="20"/>
                <w:color w:val="auto"/>
              </w:rPr>
            </w:pPr>
            <w:r>
              <w:rPr>
                <w:rFonts w:ascii="PMingLiU" w:cs="PMingLiU" w:eastAsia="PMingLiU" w:hAnsi="PMingLiU"/>
                <w:sz w:val="15"/>
                <w:szCs w:val="15"/>
                <w:color w:val="auto"/>
              </w:rPr>
              <w:t/>
            </w:r>
          </w:p>
        </w:tc>
        <w:tc>
          <w:tcPr>
            <w:tcW w:w="740" w:type="dxa"/>
            <w:vAlign w:val="bottom"/>
            <w:tcBorders>
              <w:top w:val="single" w:sz="8" w:color="auto"/>
            </w:tcBorders>
          </w:tcPr>
          <w:p>
            <w:pPr>
              <w:jc w:val="right"/>
              <w:ind w:right="183"/>
              <w:spacing w:after="0" w:line="165" w:lineRule="exact"/>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tcBorders>
            <w:gridSpan w:val="2"/>
          </w:tcPr>
          <w:p>
            <w:pPr>
              <w:jc w:val="right"/>
              <w:spacing w:after="0" w:line="165" w:lineRule="exact"/>
              <w:rPr>
                <w:sz w:val="20"/>
                <w:szCs w:val="20"/>
                <w:color w:val="auto"/>
              </w:rPr>
            </w:pPr>
            <w:r>
              <w:rPr>
                <w:rFonts w:ascii="PMingLiU" w:cs="PMingLiU" w:eastAsia="PMingLiU" w:hAnsi="PMingLiU"/>
                <w:sz w:val="15"/>
                <w:szCs w:val="15"/>
                <w:color w:val="auto"/>
              </w:rPr>
              <w:t/>
            </w:r>
          </w:p>
        </w:tc>
        <w:tc>
          <w:tcPr>
            <w:tcW w:w="140" w:type="dxa"/>
            <w:vAlign w:val="bottom"/>
            <w:tcBorders>
              <w:top w:val="single" w:sz="8" w:color="auto"/>
            </w:tcBorders>
          </w:tcPr>
          <w:p>
            <w:pPr>
              <w:jc w:val="right"/>
              <w:spacing w:after="0" w:line="165"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left="3"/>
              <w:spacing w:after="0" w:line="165" w:lineRule="exact"/>
              <w:rPr>
                <w:sz w:val="20"/>
                <w:szCs w:val="20"/>
                <w:color w:val="auto"/>
              </w:rPr>
            </w:pPr>
            <w:r>
              <w:rPr>
                <w:rFonts w:ascii="PMingLiU" w:cs="PMingLiU" w:eastAsia="PMingLiU" w:hAnsi="PMingLiU"/>
                <w:sz w:val="15"/>
                <w:szCs w:val="15"/>
                <w:color w:val="auto"/>
                <w:w w:val="80"/>
              </w:rPr>
              <w:t>*URVV</w:t>
            </w:r>
          </w:p>
        </w:tc>
        <w:tc>
          <w:tcPr>
            <w:tcW w:w="420" w:type="dxa"/>
            <w:vAlign w:val="bottom"/>
            <w:tcBorders>
              <w:top w:val="single" w:sz="8" w:color="auto"/>
            </w:tcBorders>
            <w:gridSpan w:val="2"/>
          </w:tcPr>
          <w:p>
            <w:pPr>
              <w:jc w:val="right"/>
              <w:spacing w:after="0" w:line="165" w:lineRule="exact"/>
              <w:rPr>
                <w:sz w:val="20"/>
                <w:szCs w:val="20"/>
                <w:color w:val="auto"/>
              </w:rPr>
            </w:pPr>
            <w:r>
              <w:rPr>
                <w:rFonts w:ascii="PMingLiU" w:cs="PMingLiU" w:eastAsia="PMingLiU" w:hAnsi="PMingLiU"/>
                <w:sz w:val="15"/>
                <w:szCs w:val="15"/>
                <w:color w:val="auto"/>
              </w:rPr>
              <w:t> </w:t>
            </w:r>
          </w:p>
        </w:tc>
        <w:tc>
          <w:tcPr>
            <w:tcW w:w="920" w:type="dxa"/>
            <w:vAlign w:val="bottom"/>
            <w:tcBorders>
              <w:top w:val="single" w:sz="8" w:color="auto"/>
            </w:tcBorders>
          </w:tcPr>
          <w:p>
            <w:pPr>
              <w:jc w:val="center"/>
              <w:ind w:left="83"/>
              <w:spacing w:after="0" w:line="165" w:lineRule="exact"/>
              <w:rPr>
                <w:sz w:val="20"/>
                <w:szCs w:val="20"/>
                <w:color w:val="auto"/>
              </w:rPr>
            </w:pPr>
            <w:r>
              <w:rPr>
                <w:rFonts w:ascii="PMingLiU" w:cs="PMingLiU" w:eastAsia="PMingLiU" w:hAnsi="PMingLiU"/>
                <w:sz w:val="15"/>
                <w:szCs w:val="15"/>
                <w:color w:val="auto"/>
                <w:w w:val="76"/>
              </w:rPr>
              <w:t>*URVV</w:t>
            </w:r>
          </w:p>
        </w:tc>
        <w:tc>
          <w:tcPr>
            <w:tcW w:w="360" w:type="dxa"/>
            <w:vAlign w:val="bottom"/>
            <w:tcBorders>
              <w:top w:val="single" w:sz="8" w:color="auto"/>
            </w:tcBorders>
            <w:gridSpan w:val="2"/>
          </w:tcPr>
          <w:p>
            <w:pPr>
              <w:jc w:val="right"/>
              <w:spacing w:after="0" w:line="165" w:lineRule="exact"/>
              <w:rPr>
                <w:sz w:val="20"/>
                <w:szCs w:val="20"/>
                <w:color w:val="auto"/>
              </w:rPr>
            </w:pPr>
            <w:r>
              <w:rPr>
                <w:rFonts w:ascii="PMingLiU" w:cs="PMingLiU" w:eastAsia="PMingLiU" w:hAnsi="PMingLiU"/>
                <w:sz w:val="15"/>
                <w:szCs w:val="15"/>
                <w:color w:val="auto"/>
              </w:rPr>
              <w:t> </w:t>
            </w: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center"/>
              <w:ind w:left="3"/>
              <w:spacing w:after="0" w:line="165" w:lineRule="exact"/>
              <w:rPr>
                <w:sz w:val="20"/>
                <w:szCs w:val="20"/>
                <w:color w:val="auto"/>
              </w:rPr>
            </w:pPr>
            <w:r>
              <w:rPr>
                <w:rFonts w:ascii="PMingLiU" w:cs="PMingLiU" w:eastAsia="PMingLiU" w:hAnsi="PMingLiU"/>
                <w:sz w:val="15"/>
                <w:szCs w:val="15"/>
                <w:color w:val="auto"/>
                <w:w w:val="70"/>
              </w:rPr>
              <w:t>(VWLPDWHG</w:t>
            </w:r>
          </w:p>
        </w:tc>
        <w:tc>
          <w:tcPr>
            <w:tcW w:w="240" w:type="dxa"/>
            <w:vAlign w:val="bottom"/>
            <w:tcBorders>
              <w:top w:val="single" w:sz="8" w:color="auto"/>
            </w:tcBorders>
          </w:tcPr>
          <w:p>
            <w:pPr>
              <w:spacing w:after="0"/>
              <w:rPr>
                <w:sz w:val="14"/>
                <w:szCs w:val="14"/>
                <w:color w:val="auto"/>
              </w:rPr>
            </w:pPr>
          </w:p>
        </w:tc>
        <w:tc>
          <w:tcPr>
            <w:tcW w:w="100" w:type="dxa"/>
            <w:vAlign w:val="bottom"/>
          </w:tcPr>
          <w:p>
            <w:pPr>
              <w:jc w:val="right"/>
              <w:spacing w:after="0" w:line="165"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378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PMingLiU" w:cs="PMingLiU" w:eastAsia="PMingLiU" w:hAnsi="PMingLiU"/>
                <w:sz w:val="15"/>
                <w:szCs w:val="15"/>
                <w:color w:val="auto"/>
                <w:w w:val="78"/>
              </w:rPr>
              <w:t>$PRUWL]HG</w:t>
            </w:r>
          </w:p>
        </w:tc>
        <w:tc>
          <w:tcPr>
            <w:tcW w:w="3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PMingLiU" w:cs="PMingLiU" w:eastAsia="PMingLiU" w:hAnsi="PMingLiU"/>
                <w:sz w:val="15"/>
                <w:szCs w:val="15"/>
                <w:color w:val="auto"/>
                <w:w w:val="74"/>
              </w:rPr>
              <w:t>8QUHDOL]HG</w:t>
            </w: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tcPr>
          <w:p>
            <w:pPr>
              <w:jc w:val="center"/>
              <w:ind w:left="103"/>
              <w:spacing w:after="0"/>
              <w:rPr>
                <w:sz w:val="20"/>
                <w:szCs w:val="20"/>
                <w:color w:val="auto"/>
              </w:rPr>
            </w:pPr>
            <w:r>
              <w:rPr>
                <w:rFonts w:ascii="PMingLiU" w:cs="PMingLiU" w:eastAsia="PMingLiU" w:hAnsi="PMingLiU"/>
                <w:sz w:val="15"/>
                <w:szCs w:val="15"/>
                <w:color w:val="auto"/>
                <w:w w:val="72"/>
              </w:rPr>
              <w:t>8QUHDOL]HG</w:t>
            </w:r>
          </w:p>
        </w:tc>
        <w:tc>
          <w:tcPr>
            <w:tcW w:w="3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1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PMingLiU" w:cs="PMingLiU" w:eastAsia="PMingLiU" w:hAnsi="PMingLiU"/>
                <w:sz w:val="15"/>
                <w:szCs w:val="15"/>
                <w:color w:val="auto"/>
                <w:w w:val="71"/>
              </w:rPr>
              <w:t>)DLU</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9"/>
        </w:trPr>
        <w:tc>
          <w:tcPr>
            <w:tcW w:w="378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9"/>
                <w:szCs w:val="19"/>
                <w:color w:val="auto"/>
              </w:rPr>
            </w:pPr>
          </w:p>
        </w:tc>
        <w:tc>
          <w:tcPr>
            <w:tcW w:w="740" w:type="dxa"/>
            <w:vAlign w:val="bottom"/>
          </w:tcPr>
          <w:p>
            <w:pPr>
              <w:jc w:val="center"/>
              <w:ind w:left="3"/>
              <w:spacing w:after="0"/>
              <w:rPr>
                <w:sz w:val="20"/>
                <w:szCs w:val="20"/>
                <w:color w:val="auto"/>
              </w:rPr>
            </w:pPr>
            <w:r>
              <w:rPr>
                <w:rFonts w:ascii="PMingLiU" w:cs="PMingLiU" w:eastAsia="PMingLiU" w:hAnsi="PMingLiU"/>
                <w:sz w:val="14"/>
                <w:szCs w:val="14"/>
                <w:color w:val="auto"/>
                <w:w w:val="73"/>
              </w:rPr>
              <w:t>&amp;RVW</w:t>
            </w:r>
          </w:p>
        </w:tc>
        <w:tc>
          <w:tcPr>
            <w:tcW w:w="3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PMingLiU" w:cs="PMingLiU" w:eastAsia="PMingLiU" w:hAnsi="PMingLiU"/>
                <w:sz w:val="15"/>
                <w:szCs w:val="15"/>
                <w:color w:val="auto"/>
                <w:w w:val="77"/>
              </w:rPr>
              <w:t>*DLQV</w:t>
            </w: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tcPr>
          <w:p>
            <w:pPr>
              <w:jc w:val="center"/>
              <w:ind w:left="103"/>
              <w:spacing w:after="0" w:line="219" w:lineRule="exact"/>
              <w:rPr>
                <w:sz w:val="20"/>
                <w:szCs w:val="20"/>
                <w:color w:val="auto"/>
              </w:rPr>
            </w:pPr>
            <w:r>
              <w:rPr>
                <w:rFonts w:ascii="PMingLiU" w:cs="PMingLiU" w:eastAsia="PMingLiU" w:hAnsi="PMingLiU"/>
                <w:sz w:val="15"/>
                <w:szCs w:val="15"/>
                <w:color w:val="auto"/>
              </w:rPr>
              <w:t>/RVVHV</w:t>
            </w:r>
            <w:r>
              <w:rPr>
                <w:rFonts w:ascii="PMingLiU" w:cs="PMingLiU" w:eastAsia="PMingLiU" w:hAnsi="PMingLiU"/>
                <w:sz w:val="24"/>
                <w:szCs w:val="24"/>
                <w:color w:val="auto"/>
                <w:vertAlign w:val="superscript"/>
              </w:rPr>
              <w:t/>
            </w:r>
          </w:p>
        </w:tc>
        <w:tc>
          <w:tcPr>
            <w:tcW w:w="3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180" w:type="dxa"/>
            <w:vAlign w:val="bottom"/>
          </w:tcPr>
          <w:p>
            <w:pPr>
              <w:spacing w:after="0"/>
              <w:rPr>
                <w:sz w:val="19"/>
                <w:szCs w:val="19"/>
                <w:color w:val="auto"/>
              </w:rPr>
            </w:pPr>
          </w:p>
        </w:tc>
        <w:tc>
          <w:tcPr>
            <w:tcW w:w="700" w:type="dxa"/>
            <w:vAlign w:val="bottom"/>
          </w:tcPr>
          <w:p>
            <w:pPr>
              <w:jc w:val="center"/>
              <w:ind w:left="3"/>
              <w:spacing w:after="0"/>
              <w:rPr>
                <w:sz w:val="20"/>
                <w:szCs w:val="20"/>
                <w:color w:val="auto"/>
              </w:rPr>
            </w:pPr>
            <w:r>
              <w:rPr>
                <w:rFonts w:ascii="PMingLiU" w:cs="PMingLiU" w:eastAsia="PMingLiU" w:hAnsi="PMingLiU"/>
                <w:sz w:val="15"/>
                <w:szCs w:val="15"/>
                <w:color w:val="auto"/>
                <w:w w:val="71"/>
              </w:rPr>
              <w:t>9DOXH</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3360" w:type="dxa"/>
            <w:vAlign w:val="bottom"/>
            <w:tcBorders>
              <w:top w:val="single" w:sz="8" w:color="D2EEF5"/>
            </w:tcBorders>
            <w:shd w:val="clear" w:color="auto" w:fill="D2EEF5"/>
          </w:tcPr>
          <w:p>
            <w:pPr>
              <w:spacing w:after="0" w:line="182" w:lineRule="exact"/>
              <w:rPr>
                <w:sz w:val="20"/>
                <w:szCs w:val="20"/>
                <w:color w:val="auto"/>
              </w:rPr>
            </w:pPr>
            <w:r>
              <w:rPr>
                <w:rFonts w:ascii="PMingLiU" w:cs="PMingLiU" w:eastAsia="PMingLiU" w:hAnsi="PMingLiU"/>
                <w:sz w:val="13"/>
                <w:szCs w:val="13"/>
                <w:color w:val="auto"/>
              </w:rPr>
              <w:t>&amp;RUSRUDWHGHEWVHFXULWLHV</w:t>
            </w:r>
            <w:r>
              <w:rPr>
                <w:rFonts w:ascii="PMingLiU" w:cs="PMingLiU" w:eastAsia="PMingLiU" w:hAnsi="PMingLiU"/>
                <w:sz w:val="20"/>
                <w:szCs w:val="20"/>
                <w:color w:val="auto"/>
                <w:vertAlign w:val="superscript"/>
              </w:rPr>
              <w:t/>
            </w:r>
          </w:p>
        </w:tc>
        <w:tc>
          <w:tcPr>
            <w:tcW w:w="1620" w:type="dxa"/>
            <w:vAlign w:val="bottom"/>
            <w:tcBorders>
              <w:top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96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740" w:type="dxa"/>
            <w:vAlign w:val="bottom"/>
            <w:tcBorders>
              <w:top w:val="single" w:sz="8" w:color="auto"/>
            </w:tcBorders>
            <w:shd w:val="clear" w:color="auto" w:fill="D2EEF5"/>
          </w:tcPr>
          <w:p>
            <w:pPr>
              <w:spacing w:after="0"/>
              <w:rPr>
                <w:sz w:val="15"/>
                <w:szCs w:val="15"/>
                <w:color w:val="auto"/>
              </w:rPr>
            </w:pPr>
          </w:p>
        </w:tc>
        <w:tc>
          <w:tcPr>
            <w:tcW w:w="2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shd w:val="clear" w:color="auto" w:fill="D2EEF5"/>
          </w:tcPr>
          <w:p>
            <w:pPr>
              <w:jc w:val="right"/>
              <w:ind w:right="23"/>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PMingLiU" w:cs="PMingLiU" w:eastAsia="PMingLiU" w:hAnsi="PMingLiU"/>
                <w:sz w:val="15"/>
                <w:szCs w:val="15"/>
                <w:color w:val="auto"/>
              </w:rPr>
              <w:t>%DQNFHUWLILFDWHVRIGHSRVLW</w:t>
            </w:r>
          </w:p>
        </w:tc>
        <w:tc>
          <w:tcPr>
            <w:tcW w:w="1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104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7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gridSpan w:val="3"/>
          </w:tcPr>
          <w:p>
            <w:pPr>
              <w:jc w:val="right"/>
              <w:ind w:right="63"/>
              <w:spacing w:after="0"/>
              <w:rPr>
                <w:sz w:val="20"/>
                <w:szCs w:val="20"/>
                <w:color w:val="auto"/>
              </w:rPr>
            </w:pPr>
            <w:r>
              <w:rPr>
                <w:rFonts w:ascii="PMingLiU" w:cs="PMingLiU" w:eastAsia="PMingLiU" w:hAnsi="PMingLiU"/>
                <w:sz w:val="15"/>
                <w:szCs w:val="15"/>
                <w:color w:val="auto"/>
              </w:rPr>
              <w:t>  </w:t>
            </w:r>
          </w:p>
        </w:tc>
        <w:tc>
          <w:tcPr>
            <w:tcW w:w="104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60" w:type="dxa"/>
            <w:vAlign w:val="bottom"/>
            <w:shd w:val="clear" w:color="auto" w:fill="D2EEF5"/>
          </w:tcPr>
          <w:p>
            <w:pPr>
              <w:spacing w:after="0"/>
              <w:rPr>
                <w:sz w:val="20"/>
                <w:szCs w:val="20"/>
                <w:color w:val="auto"/>
              </w:rPr>
            </w:pPr>
            <w:r>
              <w:rPr>
                <w:rFonts w:ascii="PMingLiU" w:cs="PMingLiU" w:eastAsia="PMingLiU" w:hAnsi="PMingLiU"/>
                <w:sz w:val="15"/>
                <w:szCs w:val="15"/>
                <w:color w:val="auto"/>
              </w:rPr>
              <w:t>86WUHDVXU\VHFXULWLHV</w:t>
            </w:r>
          </w:p>
        </w:tc>
        <w:tc>
          <w:tcPr>
            <w:tcW w:w="162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04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40" w:type="dxa"/>
            <w:vAlign w:val="bottom"/>
            <w:shd w:val="clear" w:color="auto" w:fill="D2EEF5"/>
          </w:tcPr>
          <w:p>
            <w:pPr>
              <w:spacing w:after="0"/>
              <w:rPr>
                <w:sz w:val="16"/>
                <w:szCs w:val="16"/>
                <w:color w:val="auto"/>
              </w:rPr>
            </w:pPr>
          </w:p>
        </w:tc>
        <w:tc>
          <w:tcPr>
            <w:tcW w:w="4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540" w:type="dxa"/>
            <w:vAlign w:val="bottom"/>
            <w:gridSpan w:val="3"/>
            <w:shd w:val="clear" w:color="auto" w:fill="D2EEF5"/>
          </w:tcPr>
          <w:p>
            <w:pPr>
              <w:jc w:val="right"/>
              <w:ind w:right="63"/>
              <w:spacing w:after="0"/>
              <w:rPr>
                <w:sz w:val="20"/>
                <w:szCs w:val="20"/>
                <w:color w:val="auto"/>
              </w:rPr>
            </w:pPr>
            <w:r>
              <w:rPr>
                <w:rFonts w:ascii="PMingLiU" w:cs="PMingLiU" w:eastAsia="PMingLiU" w:hAnsi="PMingLiU"/>
                <w:sz w:val="15"/>
                <w:szCs w:val="15"/>
                <w:color w:val="auto"/>
              </w:rPr>
              <w:t>  </w:t>
            </w:r>
          </w:p>
        </w:tc>
        <w:tc>
          <w:tcPr>
            <w:tcW w:w="104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PMingLiU" w:cs="PMingLiU" w:eastAsia="PMingLiU" w:hAnsi="PMingLiU"/>
                <w:sz w:val="15"/>
                <w:szCs w:val="15"/>
                <w:color w:val="auto"/>
              </w:rPr>
              <w:t>$VVHWEDFNHGVHFXULWLHV</w:t>
            </w:r>
          </w:p>
        </w:tc>
        <w:tc>
          <w:tcPr>
            <w:tcW w:w="1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104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7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gridSpan w:val="3"/>
          </w:tcPr>
          <w:p>
            <w:pPr>
              <w:jc w:val="right"/>
              <w:ind w:right="63"/>
              <w:spacing w:after="0"/>
              <w:rPr>
                <w:sz w:val="20"/>
                <w:szCs w:val="20"/>
                <w:color w:val="auto"/>
              </w:rPr>
            </w:pPr>
            <w:r>
              <w:rPr>
                <w:rFonts w:ascii="PMingLiU" w:cs="PMingLiU" w:eastAsia="PMingLiU" w:hAnsi="PMingLiU"/>
                <w:sz w:val="15"/>
                <w:szCs w:val="15"/>
                <w:color w:val="auto"/>
              </w:rPr>
              <w:t>  </w:t>
            </w:r>
          </w:p>
        </w:tc>
        <w:tc>
          <w:tcPr>
            <w:tcW w:w="104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3360" w:type="dxa"/>
            <w:vAlign w:val="bottom"/>
            <w:shd w:val="clear" w:color="auto" w:fill="D2EEF5"/>
          </w:tcPr>
          <w:p>
            <w:pPr>
              <w:spacing w:after="0"/>
              <w:rPr>
                <w:sz w:val="20"/>
                <w:szCs w:val="20"/>
                <w:color w:val="auto"/>
              </w:rPr>
            </w:pPr>
            <w:r>
              <w:rPr>
                <w:rFonts w:ascii="PMingLiU" w:cs="PMingLiU" w:eastAsia="PMingLiU" w:hAnsi="PMingLiU"/>
                <w:sz w:val="15"/>
                <w:szCs w:val="15"/>
                <w:color w:val="auto"/>
              </w:rPr>
              <w:t>)RUHLJQJRYHUQPHQWVHFXULW\</w:t>
            </w:r>
          </w:p>
        </w:tc>
        <w:tc>
          <w:tcPr>
            <w:tcW w:w="162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40" w:type="dxa"/>
            <w:vAlign w:val="bottom"/>
            <w:shd w:val="clear" w:color="auto" w:fill="D2EEF5"/>
          </w:tcPr>
          <w:p>
            <w:pPr>
              <w:spacing w:after="0"/>
              <w:rPr>
                <w:sz w:val="17"/>
                <w:szCs w:val="17"/>
                <w:color w:val="auto"/>
              </w:rPr>
            </w:pPr>
          </w:p>
        </w:tc>
        <w:tc>
          <w:tcPr>
            <w:tcW w:w="30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40" w:type="dxa"/>
            <w:vAlign w:val="bottom"/>
            <w:shd w:val="clear" w:color="auto" w:fill="D2EEF5"/>
          </w:tcPr>
          <w:p>
            <w:pPr>
              <w:spacing w:after="0"/>
              <w:rPr>
                <w:sz w:val="17"/>
                <w:szCs w:val="17"/>
                <w:color w:val="auto"/>
              </w:rPr>
            </w:pPr>
          </w:p>
        </w:tc>
        <w:tc>
          <w:tcPr>
            <w:tcW w:w="4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540" w:type="dxa"/>
            <w:vAlign w:val="bottom"/>
            <w:gridSpan w:val="3"/>
            <w:shd w:val="clear" w:color="auto" w:fill="D2EEF5"/>
          </w:tcPr>
          <w:p>
            <w:pPr>
              <w:jc w:val="right"/>
              <w:ind w:right="63"/>
              <w:spacing w:after="0"/>
              <w:rPr>
                <w:sz w:val="20"/>
                <w:szCs w:val="20"/>
                <w:color w:val="auto"/>
              </w:rPr>
            </w:pPr>
            <w:r>
              <w:rPr>
                <w:rFonts w:ascii="PMingLiU" w:cs="PMingLiU" w:eastAsia="PMingLiU" w:hAnsi="PMingLiU"/>
                <w:sz w:val="15"/>
                <w:szCs w:val="15"/>
                <w:color w:val="auto"/>
              </w:rPr>
              <w:t>  </w:t>
            </w:r>
          </w:p>
        </w:tc>
        <w:tc>
          <w:tcPr>
            <w:tcW w:w="700" w:type="dxa"/>
            <w:vAlign w:val="bottom"/>
            <w:shd w:val="clear" w:color="auto" w:fill="D2EEF5"/>
          </w:tcPr>
          <w:p>
            <w:pPr>
              <w:spacing w:after="0"/>
              <w:rPr>
                <w:sz w:val="17"/>
                <w:szCs w:val="17"/>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378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7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line="195" w:lineRule="exact"/>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2"/>
                <w:szCs w:val="12"/>
                <w:color w:val="auto"/>
              </w:rPr>
              <w:t xml:space="preserve"> </w:t>
            </w:r>
          </w:p>
        </w:tc>
        <w:tc>
          <w:tcPr>
            <w:tcW w:w="92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3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0" w:type="dxa"/>
            <w:vAlign w:val="bottom"/>
            <w:vMerge w:val="continue"/>
          </w:tcPr>
          <w:p>
            <w:pPr>
              <w:spacing w:after="0"/>
              <w:rPr>
                <w:sz w:val="14"/>
                <w:szCs w:val="14"/>
                <w:color w:val="auto"/>
              </w:rPr>
            </w:pPr>
          </w:p>
        </w:tc>
        <w:tc>
          <w:tcPr>
            <w:tcW w:w="3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378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4"/>
          </w:tcPr>
          <w:p>
            <w:pPr>
              <w:ind w:left="340"/>
              <w:spacing w:after="0"/>
              <w:rPr>
                <w:sz w:val="20"/>
                <w:szCs w:val="20"/>
                <w:color w:val="auto"/>
              </w:rPr>
            </w:pPr>
            <w:r>
              <w:rPr>
                <w:rFonts w:ascii="PMingLiU" w:cs="PMingLiU" w:eastAsia="PMingLiU" w:hAnsi="PMingLiU"/>
                <w:sz w:val="15"/>
                <w:szCs w:val="15"/>
                <w:color w:val="auto"/>
              </w:rPr>
              <w:t>$W'HFHPEHU</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780" w:type="dxa"/>
            <w:vAlign w:val="bottom"/>
            <w:gridSpan w:val="2"/>
          </w:tcPr>
          <w:p>
            <w:pPr>
              <w:ind w:left="420"/>
              <w:spacing w:after="0" w:line="167" w:lineRule="exact"/>
              <w:rPr>
                <w:sz w:val="20"/>
                <w:szCs w:val="20"/>
                <w:color w:val="auto"/>
              </w:rPr>
            </w:pPr>
            <w:r>
              <w:rPr>
                <w:rFonts w:ascii="PMingLiU" w:cs="PMingLiU" w:eastAsia="PMingLiU" w:hAnsi="PMingLiU"/>
                <w:sz w:val="15"/>
                <w:szCs w:val="15"/>
                <w:color w:val="auto"/>
              </w:rPr>
              <w:t/>
            </w:r>
          </w:p>
        </w:tc>
        <w:tc>
          <w:tcPr>
            <w:tcW w:w="1620" w:type="dxa"/>
            <w:vAlign w:val="bottom"/>
          </w:tcPr>
          <w:p>
            <w:pPr>
              <w:jc w:val="right"/>
              <w:ind w:right="3"/>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tcPr>
          <w:p>
            <w:pPr>
              <w:spacing w:after="0" w:line="167" w:lineRule="exact"/>
              <w:rPr>
                <w:sz w:val="20"/>
                <w:szCs w:val="20"/>
                <w:color w:val="auto"/>
              </w:rPr>
            </w:pPr>
            <w:r>
              <w:rPr>
                <w:rFonts w:ascii="PMingLiU" w:cs="PMingLiU" w:eastAsia="PMingLiU" w:hAnsi="PMingLiU"/>
                <w:sz w:val="15"/>
                <w:szCs w:val="15"/>
                <w:color w:val="auto"/>
              </w:rPr>
              <w:t/>
            </w:r>
          </w:p>
        </w:tc>
        <w:tc>
          <w:tcPr>
            <w:tcW w:w="740" w:type="dxa"/>
            <w:vAlign w:val="bottom"/>
            <w:tcBorders>
              <w:top w:val="single" w:sz="8" w:color="auto"/>
            </w:tcBorders>
          </w:tcPr>
          <w:p>
            <w:pPr>
              <w:jc w:val="right"/>
              <w:ind w:right="183"/>
              <w:spacing w:after="0" w:line="167" w:lineRule="exact"/>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tcBorders>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140" w:type="dxa"/>
            <w:vAlign w:val="bottom"/>
            <w:tcBorders>
              <w:top w:val="single" w:sz="8" w:color="auto"/>
            </w:tcBorders>
          </w:tcPr>
          <w:p>
            <w:pPr>
              <w:jc w:val="right"/>
              <w:spacing w:after="0" w:line="167"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left="3"/>
              <w:spacing w:after="0" w:line="167" w:lineRule="exact"/>
              <w:rPr>
                <w:sz w:val="20"/>
                <w:szCs w:val="20"/>
                <w:color w:val="auto"/>
              </w:rPr>
            </w:pPr>
            <w:r>
              <w:rPr>
                <w:rFonts w:ascii="PMingLiU" w:cs="PMingLiU" w:eastAsia="PMingLiU" w:hAnsi="PMingLiU"/>
                <w:sz w:val="15"/>
                <w:szCs w:val="15"/>
                <w:color w:val="auto"/>
                <w:w w:val="80"/>
              </w:rPr>
              <w:t>*URVV</w:t>
            </w:r>
          </w:p>
        </w:tc>
        <w:tc>
          <w:tcPr>
            <w:tcW w:w="420" w:type="dxa"/>
            <w:vAlign w:val="bottom"/>
            <w:tcBorders>
              <w:top w:val="single" w:sz="8" w:color="auto"/>
            </w:tcBorders>
            <w:gridSpan w:val="2"/>
          </w:tcPr>
          <w:p>
            <w:pPr>
              <w:jc w:val="right"/>
              <w:spacing w:after="0" w:line="167" w:lineRule="exact"/>
              <w:rPr>
                <w:sz w:val="20"/>
                <w:szCs w:val="20"/>
                <w:color w:val="auto"/>
              </w:rPr>
            </w:pPr>
            <w:r>
              <w:rPr>
                <w:rFonts w:ascii="PMingLiU" w:cs="PMingLiU" w:eastAsia="PMingLiU" w:hAnsi="PMingLiU"/>
                <w:sz w:val="15"/>
                <w:szCs w:val="15"/>
                <w:color w:val="auto"/>
              </w:rPr>
              <w:t> </w:t>
            </w:r>
          </w:p>
        </w:tc>
        <w:tc>
          <w:tcPr>
            <w:tcW w:w="920" w:type="dxa"/>
            <w:vAlign w:val="bottom"/>
            <w:tcBorders>
              <w:top w:val="single" w:sz="8" w:color="auto"/>
            </w:tcBorders>
          </w:tcPr>
          <w:p>
            <w:pPr>
              <w:jc w:val="center"/>
              <w:ind w:left="83"/>
              <w:spacing w:after="0" w:line="167" w:lineRule="exact"/>
              <w:rPr>
                <w:sz w:val="20"/>
                <w:szCs w:val="20"/>
                <w:color w:val="auto"/>
              </w:rPr>
            </w:pPr>
            <w:r>
              <w:rPr>
                <w:rFonts w:ascii="PMingLiU" w:cs="PMingLiU" w:eastAsia="PMingLiU" w:hAnsi="PMingLiU"/>
                <w:sz w:val="15"/>
                <w:szCs w:val="15"/>
                <w:color w:val="auto"/>
                <w:w w:val="76"/>
              </w:rPr>
              <w:t>*URVV</w:t>
            </w:r>
          </w:p>
        </w:tc>
        <w:tc>
          <w:tcPr>
            <w:tcW w:w="360" w:type="dxa"/>
            <w:vAlign w:val="bottom"/>
            <w:tcBorders>
              <w:top w:val="single" w:sz="8" w:color="auto"/>
            </w:tcBorders>
            <w:gridSpan w:val="2"/>
          </w:tcPr>
          <w:p>
            <w:pPr>
              <w:jc w:val="right"/>
              <w:spacing w:after="0" w:line="167" w:lineRule="exact"/>
              <w:rPr>
                <w:sz w:val="20"/>
                <w:szCs w:val="20"/>
                <w:color w:val="auto"/>
              </w:rPr>
            </w:pPr>
            <w:r>
              <w:rPr>
                <w:rFonts w:ascii="PMingLiU" w:cs="PMingLiU" w:eastAsia="PMingLiU" w:hAnsi="PMingLiU"/>
                <w:sz w:val="15"/>
                <w:szCs w:val="15"/>
                <w:color w:val="auto"/>
              </w:rPr>
              <w:t> </w:t>
            </w: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center"/>
              <w:ind w:left="3"/>
              <w:spacing w:after="0" w:line="167" w:lineRule="exact"/>
              <w:rPr>
                <w:sz w:val="20"/>
                <w:szCs w:val="20"/>
                <w:color w:val="auto"/>
              </w:rPr>
            </w:pPr>
            <w:r>
              <w:rPr>
                <w:rFonts w:ascii="PMingLiU" w:cs="PMingLiU" w:eastAsia="PMingLiU" w:hAnsi="PMingLiU"/>
                <w:sz w:val="15"/>
                <w:szCs w:val="15"/>
                <w:color w:val="auto"/>
                <w:w w:val="70"/>
              </w:rPr>
              <w:t>(VWLPDWHG</w:t>
            </w:r>
          </w:p>
        </w:tc>
        <w:tc>
          <w:tcPr>
            <w:tcW w:w="240" w:type="dxa"/>
            <w:vAlign w:val="bottom"/>
            <w:tcBorders>
              <w:top w:val="single" w:sz="8" w:color="auto"/>
            </w:tcBorders>
          </w:tcPr>
          <w:p>
            <w:pPr>
              <w:spacing w:after="0"/>
              <w:rPr>
                <w:sz w:val="14"/>
                <w:szCs w:val="14"/>
                <w:color w:val="auto"/>
              </w:rPr>
            </w:pPr>
          </w:p>
        </w:tc>
        <w:tc>
          <w:tcPr>
            <w:tcW w:w="10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378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PMingLiU" w:cs="PMingLiU" w:eastAsia="PMingLiU" w:hAnsi="PMingLiU"/>
                <w:sz w:val="15"/>
                <w:szCs w:val="15"/>
                <w:color w:val="auto"/>
                <w:w w:val="78"/>
              </w:rPr>
              <w:t>$PRUWL]HG</w:t>
            </w:r>
          </w:p>
        </w:tc>
        <w:tc>
          <w:tcPr>
            <w:tcW w:w="3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PMingLiU" w:cs="PMingLiU" w:eastAsia="PMingLiU" w:hAnsi="PMingLiU"/>
                <w:sz w:val="15"/>
                <w:szCs w:val="15"/>
                <w:color w:val="auto"/>
                <w:w w:val="74"/>
              </w:rPr>
              <w:t>8QUHDOL]HG</w:t>
            </w: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tcPr>
          <w:p>
            <w:pPr>
              <w:jc w:val="center"/>
              <w:ind w:left="103"/>
              <w:spacing w:after="0"/>
              <w:rPr>
                <w:sz w:val="20"/>
                <w:szCs w:val="20"/>
                <w:color w:val="auto"/>
              </w:rPr>
            </w:pPr>
            <w:r>
              <w:rPr>
                <w:rFonts w:ascii="PMingLiU" w:cs="PMingLiU" w:eastAsia="PMingLiU" w:hAnsi="PMingLiU"/>
                <w:sz w:val="15"/>
                <w:szCs w:val="15"/>
                <w:color w:val="auto"/>
                <w:w w:val="72"/>
              </w:rPr>
              <w:t>8QUHDOL]HG</w:t>
            </w:r>
          </w:p>
        </w:tc>
        <w:tc>
          <w:tcPr>
            <w:tcW w:w="3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1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PMingLiU" w:cs="PMingLiU" w:eastAsia="PMingLiU" w:hAnsi="PMingLiU"/>
                <w:sz w:val="15"/>
                <w:szCs w:val="15"/>
                <w:color w:val="auto"/>
                <w:w w:val="71"/>
              </w:rPr>
              <w:t>)DLU</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9"/>
        </w:trPr>
        <w:tc>
          <w:tcPr>
            <w:tcW w:w="378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9"/>
                <w:szCs w:val="19"/>
                <w:color w:val="auto"/>
              </w:rPr>
            </w:pPr>
          </w:p>
        </w:tc>
        <w:tc>
          <w:tcPr>
            <w:tcW w:w="740" w:type="dxa"/>
            <w:vAlign w:val="bottom"/>
          </w:tcPr>
          <w:p>
            <w:pPr>
              <w:jc w:val="center"/>
              <w:ind w:left="3"/>
              <w:spacing w:after="0"/>
              <w:rPr>
                <w:sz w:val="20"/>
                <w:szCs w:val="20"/>
                <w:color w:val="auto"/>
              </w:rPr>
            </w:pPr>
            <w:r>
              <w:rPr>
                <w:rFonts w:ascii="PMingLiU" w:cs="PMingLiU" w:eastAsia="PMingLiU" w:hAnsi="PMingLiU"/>
                <w:sz w:val="14"/>
                <w:szCs w:val="14"/>
                <w:color w:val="auto"/>
                <w:w w:val="73"/>
              </w:rPr>
              <w:t>&amp;RVW</w:t>
            </w:r>
          </w:p>
        </w:tc>
        <w:tc>
          <w:tcPr>
            <w:tcW w:w="3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PMingLiU" w:cs="PMingLiU" w:eastAsia="PMingLiU" w:hAnsi="PMingLiU"/>
                <w:sz w:val="15"/>
                <w:szCs w:val="15"/>
                <w:color w:val="auto"/>
                <w:w w:val="77"/>
              </w:rPr>
              <w:t>*DLQV</w:t>
            </w: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tcPr>
          <w:p>
            <w:pPr>
              <w:jc w:val="center"/>
              <w:ind w:left="103"/>
              <w:spacing w:after="0" w:line="219" w:lineRule="exact"/>
              <w:rPr>
                <w:sz w:val="20"/>
                <w:szCs w:val="20"/>
                <w:color w:val="auto"/>
              </w:rPr>
            </w:pPr>
            <w:r>
              <w:rPr>
                <w:rFonts w:ascii="PMingLiU" w:cs="PMingLiU" w:eastAsia="PMingLiU" w:hAnsi="PMingLiU"/>
                <w:sz w:val="15"/>
                <w:szCs w:val="15"/>
                <w:color w:val="auto"/>
              </w:rPr>
              <w:t>/RVVHV</w:t>
            </w:r>
            <w:r>
              <w:rPr>
                <w:rFonts w:ascii="PMingLiU" w:cs="PMingLiU" w:eastAsia="PMingLiU" w:hAnsi="PMingLiU"/>
                <w:sz w:val="24"/>
                <w:szCs w:val="24"/>
                <w:color w:val="auto"/>
                <w:vertAlign w:val="superscript"/>
              </w:rPr>
              <w:t/>
            </w:r>
          </w:p>
        </w:tc>
        <w:tc>
          <w:tcPr>
            <w:tcW w:w="3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180" w:type="dxa"/>
            <w:vAlign w:val="bottom"/>
          </w:tcPr>
          <w:p>
            <w:pPr>
              <w:spacing w:after="0"/>
              <w:rPr>
                <w:sz w:val="19"/>
                <w:szCs w:val="19"/>
                <w:color w:val="auto"/>
              </w:rPr>
            </w:pPr>
          </w:p>
        </w:tc>
        <w:tc>
          <w:tcPr>
            <w:tcW w:w="700" w:type="dxa"/>
            <w:vAlign w:val="bottom"/>
          </w:tcPr>
          <w:p>
            <w:pPr>
              <w:jc w:val="center"/>
              <w:ind w:left="3"/>
              <w:spacing w:after="0"/>
              <w:rPr>
                <w:sz w:val="20"/>
                <w:szCs w:val="20"/>
                <w:color w:val="auto"/>
              </w:rPr>
            </w:pPr>
            <w:r>
              <w:rPr>
                <w:rFonts w:ascii="PMingLiU" w:cs="PMingLiU" w:eastAsia="PMingLiU" w:hAnsi="PMingLiU"/>
                <w:sz w:val="15"/>
                <w:szCs w:val="15"/>
                <w:color w:val="auto"/>
                <w:w w:val="71"/>
              </w:rPr>
              <w:t>9DOXH</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3360" w:type="dxa"/>
            <w:vAlign w:val="bottom"/>
            <w:tcBorders>
              <w:top w:val="single" w:sz="8" w:color="D2EEF5"/>
            </w:tcBorders>
            <w:shd w:val="clear" w:color="auto" w:fill="D2EEF5"/>
          </w:tcPr>
          <w:p>
            <w:pPr>
              <w:spacing w:after="0" w:line="182" w:lineRule="exact"/>
              <w:rPr>
                <w:sz w:val="20"/>
                <w:szCs w:val="20"/>
                <w:color w:val="auto"/>
              </w:rPr>
            </w:pPr>
            <w:r>
              <w:rPr>
                <w:rFonts w:ascii="PMingLiU" w:cs="PMingLiU" w:eastAsia="PMingLiU" w:hAnsi="PMingLiU"/>
                <w:sz w:val="13"/>
                <w:szCs w:val="13"/>
                <w:color w:val="auto"/>
              </w:rPr>
              <w:t>&amp;RUSRUDWHGHEWVHFXULWLHV</w:t>
            </w:r>
            <w:r>
              <w:rPr>
                <w:rFonts w:ascii="PMingLiU" w:cs="PMingLiU" w:eastAsia="PMingLiU" w:hAnsi="PMingLiU"/>
                <w:sz w:val="20"/>
                <w:szCs w:val="20"/>
                <w:color w:val="auto"/>
                <w:vertAlign w:val="superscript"/>
              </w:rPr>
              <w:t/>
            </w:r>
          </w:p>
        </w:tc>
        <w:tc>
          <w:tcPr>
            <w:tcW w:w="1620" w:type="dxa"/>
            <w:vAlign w:val="bottom"/>
            <w:tcBorders>
              <w:top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96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740" w:type="dxa"/>
            <w:vAlign w:val="bottom"/>
            <w:tcBorders>
              <w:top w:val="single" w:sz="8" w:color="auto"/>
            </w:tcBorders>
            <w:shd w:val="clear" w:color="auto" w:fill="D2EEF5"/>
          </w:tcPr>
          <w:p>
            <w:pPr>
              <w:spacing w:after="0"/>
              <w:rPr>
                <w:sz w:val="15"/>
                <w:szCs w:val="15"/>
                <w:color w:val="auto"/>
              </w:rPr>
            </w:pPr>
          </w:p>
        </w:tc>
        <w:tc>
          <w:tcPr>
            <w:tcW w:w="2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shd w:val="clear" w:color="auto" w:fill="D2EEF5"/>
          </w:tcPr>
          <w:p>
            <w:pPr>
              <w:jc w:val="right"/>
              <w:ind w:right="23"/>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PMingLiU" w:cs="PMingLiU" w:eastAsia="PMingLiU" w:hAnsi="PMingLiU"/>
                <w:sz w:val="15"/>
                <w:szCs w:val="15"/>
                <w:color w:val="auto"/>
              </w:rPr>
              <w:t>86WUHDVXU\VHFXULWLHV</w:t>
            </w:r>
          </w:p>
        </w:tc>
        <w:tc>
          <w:tcPr>
            <w:tcW w:w="1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104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7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gridSpan w:val="3"/>
          </w:tcPr>
          <w:p>
            <w:pPr>
              <w:jc w:val="right"/>
              <w:ind w:right="63"/>
              <w:spacing w:after="0"/>
              <w:rPr>
                <w:sz w:val="20"/>
                <w:szCs w:val="20"/>
                <w:color w:val="auto"/>
              </w:rPr>
            </w:pPr>
            <w:r>
              <w:rPr>
                <w:rFonts w:ascii="PMingLiU" w:cs="PMingLiU" w:eastAsia="PMingLiU" w:hAnsi="PMingLiU"/>
                <w:sz w:val="15"/>
                <w:szCs w:val="15"/>
                <w:color w:val="auto"/>
              </w:rPr>
              <w:t>  </w:t>
            </w:r>
          </w:p>
        </w:tc>
        <w:tc>
          <w:tcPr>
            <w:tcW w:w="104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60" w:type="dxa"/>
            <w:vAlign w:val="bottom"/>
            <w:shd w:val="clear" w:color="auto" w:fill="D2EEF5"/>
          </w:tcPr>
          <w:p>
            <w:pPr>
              <w:spacing w:after="0"/>
              <w:rPr>
                <w:sz w:val="20"/>
                <w:szCs w:val="20"/>
                <w:color w:val="auto"/>
              </w:rPr>
            </w:pPr>
            <w:r>
              <w:rPr>
                <w:rFonts w:ascii="PMingLiU" w:cs="PMingLiU" w:eastAsia="PMingLiU" w:hAnsi="PMingLiU"/>
                <w:sz w:val="15"/>
                <w:szCs w:val="15"/>
                <w:color w:val="auto"/>
              </w:rPr>
              <w:t>%DQNFHUWLILFDWHVRIGHSRVLW</w:t>
            </w:r>
          </w:p>
        </w:tc>
        <w:tc>
          <w:tcPr>
            <w:tcW w:w="162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04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40" w:type="dxa"/>
            <w:vAlign w:val="bottom"/>
            <w:shd w:val="clear" w:color="auto" w:fill="D2EEF5"/>
          </w:tcPr>
          <w:p>
            <w:pPr>
              <w:spacing w:after="0"/>
              <w:rPr>
                <w:sz w:val="16"/>
                <w:szCs w:val="16"/>
                <w:color w:val="auto"/>
              </w:rPr>
            </w:pPr>
          </w:p>
        </w:tc>
        <w:tc>
          <w:tcPr>
            <w:tcW w:w="4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540" w:type="dxa"/>
            <w:vAlign w:val="bottom"/>
            <w:gridSpan w:val="3"/>
            <w:shd w:val="clear" w:color="auto" w:fill="D2EEF5"/>
          </w:tcPr>
          <w:p>
            <w:pPr>
              <w:jc w:val="right"/>
              <w:ind w:right="63"/>
              <w:spacing w:after="0"/>
              <w:rPr>
                <w:sz w:val="20"/>
                <w:szCs w:val="20"/>
                <w:color w:val="auto"/>
              </w:rPr>
            </w:pPr>
            <w:r>
              <w:rPr>
                <w:rFonts w:ascii="PMingLiU" w:cs="PMingLiU" w:eastAsia="PMingLiU" w:hAnsi="PMingLiU"/>
                <w:sz w:val="15"/>
                <w:szCs w:val="15"/>
                <w:color w:val="auto"/>
              </w:rPr>
              <w:t>  </w:t>
            </w:r>
          </w:p>
        </w:tc>
        <w:tc>
          <w:tcPr>
            <w:tcW w:w="104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PMingLiU" w:cs="PMingLiU" w:eastAsia="PMingLiU" w:hAnsi="PMingLiU"/>
                <w:sz w:val="15"/>
                <w:szCs w:val="15"/>
                <w:color w:val="auto"/>
              </w:rPr>
              <w:t>$VVHWEDFNHGVHFXULWLHV</w:t>
            </w:r>
          </w:p>
        </w:tc>
        <w:tc>
          <w:tcPr>
            <w:tcW w:w="1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104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7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gridSpan w:val="3"/>
          </w:tcPr>
          <w:p>
            <w:pPr>
              <w:jc w:val="right"/>
              <w:ind w:right="63"/>
              <w:spacing w:after="0"/>
              <w:rPr>
                <w:sz w:val="20"/>
                <w:szCs w:val="20"/>
                <w:color w:val="auto"/>
              </w:rPr>
            </w:pPr>
            <w:r>
              <w:rPr>
                <w:rFonts w:ascii="PMingLiU" w:cs="PMingLiU" w:eastAsia="PMingLiU" w:hAnsi="PMingLiU"/>
                <w:sz w:val="15"/>
                <w:szCs w:val="15"/>
                <w:color w:val="auto"/>
              </w:rPr>
              <w:t>  </w:t>
            </w:r>
          </w:p>
        </w:tc>
        <w:tc>
          <w:tcPr>
            <w:tcW w:w="104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60" w:type="dxa"/>
            <w:vAlign w:val="bottom"/>
            <w:shd w:val="clear" w:color="auto" w:fill="D2EEF5"/>
          </w:tcPr>
          <w:p>
            <w:pPr>
              <w:spacing w:after="0"/>
              <w:rPr>
                <w:sz w:val="20"/>
                <w:szCs w:val="20"/>
                <w:color w:val="auto"/>
              </w:rPr>
            </w:pPr>
            <w:r>
              <w:rPr>
                <w:rFonts w:ascii="PMingLiU" w:cs="PMingLiU" w:eastAsia="PMingLiU" w:hAnsi="PMingLiU"/>
                <w:sz w:val="15"/>
                <w:szCs w:val="15"/>
                <w:color w:val="auto"/>
              </w:rPr>
              <w:t>)RUHLJQJRYHUQPHQWVHFXULW\</w:t>
            </w:r>
          </w:p>
        </w:tc>
        <w:tc>
          <w:tcPr>
            <w:tcW w:w="162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40" w:type="dxa"/>
            <w:vAlign w:val="bottom"/>
            <w:shd w:val="clear" w:color="auto" w:fill="D2EEF5"/>
          </w:tcPr>
          <w:p>
            <w:pPr>
              <w:spacing w:after="0"/>
              <w:rPr>
                <w:sz w:val="16"/>
                <w:szCs w:val="16"/>
                <w:color w:val="auto"/>
              </w:rPr>
            </w:pPr>
          </w:p>
        </w:tc>
        <w:tc>
          <w:tcPr>
            <w:tcW w:w="30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40" w:type="dxa"/>
            <w:vAlign w:val="bottom"/>
            <w:shd w:val="clear" w:color="auto" w:fill="D2EEF5"/>
          </w:tcPr>
          <w:p>
            <w:pPr>
              <w:spacing w:after="0"/>
              <w:rPr>
                <w:sz w:val="16"/>
                <w:szCs w:val="16"/>
                <w:color w:val="auto"/>
              </w:rPr>
            </w:pPr>
          </w:p>
        </w:tc>
        <w:tc>
          <w:tcPr>
            <w:tcW w:w="4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540" w:type="dxa"/>
            <w:vAlign w:val="bottom"/>
            <w:gridSpan w:val="3"/>
            <w:shd w:val="clear" w:color="auto" w:fill="D2EEF5"/>
          </w:tcPr>
          <w:p>
            <w:pPr>
              <w:jc w:val="right"/>
              <w:ind w:right="63"/>
              <w:spacing w:after="0"/>
              <w:rPr>
                <w:sz w:val="20"/>
                <w:szCs w:val="20"/>
                <w:color w:val="auto"/>
              </w:rPr>
            </w:pPr>
            <w:r>
              <w:rPr>
                <w:rFonts w:ascii="PMingLiU" w:cs="PMingLiU" w:eastAsia="PMingLiU" w:hAnsi="PMingLiU"/>
                <w:sz w:val="15"/>
                <w:szCs w:val="15"/>
                <w:color w:val="auto"/>
              </w:rPr>
              <w:t>  </w:t>
            </w:r>
          </w:p>
        </w:tc>
        <w:tc>
          <w:tcPr>
            <w:tcW w:w="70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PMingLiU" w:cs="PMingLiU" w:eastAsia="PMingLiU" w:hAnsi="PMingLiU"/>
                <w:sz w:val="15"/>
                <w:szCs w:val="15"/>
                <w:color w:val="auto"/>
              </w:rPr>
              <w:t>0XQLFLSDOVHFXULWLHV</w:t>
            </w:r>
          </w:p>
        </w:tc>
        <w:tc>
          <w:tcPr>
            <w:tcW w:w="1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7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74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2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gridSpan w:val="3"/>
          </w:tcPr>
          <w:p>
            <w:pPr>
              <w:jc w:val="right"/>
              <w:ind w:right="63"/>
              <w:spacing w:after="0"/>
              <w:rPr>
                <w:sz w:val="20"/>
                <w:szCs w:val="20"/>
                <w:color w:val="auto"/>
              </w:rPr>
            </w:pPr>
            <w:r>
              <w:rPr>
                <w:rFonts w:ascii="PMingLiU" w:cs="PMingLiU" w:eastAsia="PMingLiU" w:hAnsi="PMingLiU"/>
                <w:sz w:val="15"/>
                <w:szCs w:val="15"/>
                <w:color w:val="auto"/>
              </w:rPr>
              <w:t>  </w:t>
            </w:r>
          </w:p>
        </w:tc>
        <w:tc>
          <w:tcPr>
            <w:tcW w:w="7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336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620" w:type="dxa"/>
            <w:vAlign w:val="bottom"/>
            <w:tcBorders>
              <w:top w:val="single" w:sz="8" w:color="D2EEF5"/>
              <w:bottom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96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740" w:type="dxa"/>
            <w:vAlign w:val="bottom"/>
            <w:tcBorders>
              <w:top w:val="single" w:sz="8" w:color="auto"/>
              <w:bottom w:val="single" w:sz="8" w:color="auto"/>
            </w:tcBorders>
            <w:shd w:val="clear" w:color="auto" w:fill="D2EEF5"/>
          </w:tcPr>
          <w:p>
            <w:pPr>
              <w:spacing w:after="0"/>
              <w:rPr>
                <w:sz w:val="16"/>
                <w:szCs w:val="16"/>
                <w:color w:val="auto"/>
              </w:rPr>
            </w:pPr>
          </w:p>
        </w:tc>
        <w:tc>
          <w:tcPr>
            <w:tcW w:w="2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shd w:val="clear" w:color="auto" w:fill="D2EEF5"/>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92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bottom w:val="single" w:sz="8" w:color="D2EEF5"/>
            </w:tcBorders>
            <w:shd w:val="clear" w:color="auto" w:fill="D2EEF5"/>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180" w:type="dxa"/>
            <w:vAlign w:val="bottom"/>
            <w:tcBorders>
              <w:top w:val="single" w:sz="8" w:color="auto"/>
              <w:bottom w:val="single" w:sz="8" w:color="auto"/>
            </w:tcBorders>
            <w:shd w:val="clear" w:color="auto" w:fill="D2EEF5"/>
          </w:tcPr>
          <w:p>
            <w:pPr>
              <w:jc w:val="right"/>
              <w:ind w:right="23"/>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0" w:hanging="570"/>
        <w:spacing w:after="0" w:line="353" w:lineRule="auto"/>
        <w:tabs>
          <w:tab w:leader="none" w:pos="2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1"/>
          <w:szCs w:val="11"/>
          <w:color w:val="auto"/>
        </w:rPr>
        <w:t> $VRI'HFHPEHUWKHFRVWDQGIDLUYDOXHRILQYHVWPHQWVZLWKORVVSRVLWLRQVZHUHERWKDSSUR[LPDWHO\PLOOLRQ$VRI'HFHPEHUWKHFRVWDQGIDLUYDOXHRI LQYHVWPHQWVZLWKORVVSRVLWLRQVZDVDSSUR[LPDWHO\PLOOLRQDQGPLOOLRQUHVSHFWLYHO\:HHYDOXDWHGWKHQDWXUHRIWKHVHLQYHVWPHQWVFUHGLWZRUWKLQHVVRIWKHLVVXHU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-242570</wp:posOffset>
                </wp:positionV>
                <wp:extent cx="658241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2410" cy="4763"/>
                        </a:xfrm>
                        <a:prstGeom prst="line">
                          <a:avLst/>
                        </a:prstGeom>
                        <a:solidFill>
                          <a:srgbClr val="FFFFFF"/>
                        </a:solidFill>
                        <a:ln w="7556">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5pt,-19.0999pt" to="532.25pt,-19.0999pt" o:allowincell="f" strokecolor="#000000" strokeweight="0.595pt"/>
            </w:pict>
          </mc:Fallback>
        </mc:AlternateContent>
      </w:r>
    </w:p>
    <w:p>
      <w:pPr>
        <w:ind w:left="560" w:right="140"/>
        <w:spacing w:after="0" w:line="379" w:lineRule="auto"/>
        <w:rPr>
          <w:sz w:val="20"/>
          <w:szCs w:val="20"/>
          <w:color w:val="auto"/>
        </w:rPr>
      </w:pPr>
      <w:r>
        <w:rPr>
          <w:rFonts w:ascii="PMingLiU" w:cs="PMingLiU" w:eastAsia="PMingLiU" w:hAnsi="PMingLiU"/>
          <w:sz w:val="10"/>
          <w:szCs w:val="10"/>
          <w:color w:val="auto"/>
        </w:rPr>
        <w:t>DQGWKHGXUDWLRQRIWKHVHLPSDLUPHQWVWRGHWHUPLQHLIDFUHGLWUHODWHGGHFOLQHLQIDLUYDOXHKDGRFFXUUHGDQGFRQFOXGHGWKDWWKHVHORVVHVZHUHWHPSRUDU\DQGZHKDYHWKHDELOLW\ DQGLQWHQWWRKROGWKHVHLQYHVWPHQWVWRPDWXULW\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5" w:lineRule="exact"/>
        <w:rPr>
          <w:sz w:val="20"/>
          <w:szCs w:val="20"/>
          <w:color w:val="auto"/>
        </w:rPr>
      </w:pPr>
    </w:p>
    <w:p>
      <w:pPr>
        <w:ind w:left="280" w:right="80" w:hanging="570"/>
        <w:spacing w:after="0" w:line="418" w:lineRule="auto"/>
        <w:tabs>
          <w:tab w:leader="none" w:pos="260" w:val="left"/>
        </w:tabs>
        <w:rPr>
          <w:sz w:val="20"/>
          <w:szCs w:val="20"/>
          <w:color w:val="auto"/>
        </w:rPr>
      </w:pPr>
      <w:r>
        <w:rPr>
          <w:rFonts w:ascii="PMingLiU" w:cs="PMingLiU" w:eastAsia="PMingLiU" w:hAnsi="PMingLiU"/>
          <w:sz w:val="38"/>
          <w:szCs w:val="38"/>
          <w:color w:val="auto"/>
          <w:vertAlign w:val="subscript"/>
        </w:rPr>
        <w:t/>
      </w:r>
      <w:r>
        <w:rPr>
          <w:sz w:val="20"/>
          <w:szCs w:val="20"/>
          <w:color w:val="auto"/>
        </w:rPr>
        <w:tab/>
      </w:r>
      <w:r>
        <w:rPr>
          <w:rFonts w:ascii="PMingLiU" w:cs="PMingLiU" w:eastAsia="PMingLiU" w:hAnsi="PMingLiU"/>
          <w:sz w:val="9"/>
          <w:szCs w:val="9"/>
          <w:color w:val="auto"/>
        </w:rPr>
        <w:t> &amp;RUSRUDWHGHEWVHFXULWLHVLQFOXGHLQYHVWPHQWVLQILQDQFLDODQGRWKHUFRUSRUDWHLQVWLWXWLRQV1RVLQJOHLVVXHUUHSUHVHQWVDVLJQLILFDQWSRUWLRQRIWKHWRWDOFRUSRUDWHGHEWVHFXULWLHV SRUWIROLR</w:t>
      </w:r>
    </w:p>
    <w:p>
      <w:pPr>
        <w:spacing w:after="0" w:line="139"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5"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69" w:name="page70"/>
    <w:bookmarkEnd w:id="69"/>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9">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2pt"/>
            </w:pict>
          </mc:Fallback>
        </mc:AlternateConten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6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6460" w:type="dxa"/>
            <w:vAlign w:val="bottom"/>
            <w:gridSpan w:val="2"/>
          </w:tcPr>
          <w:p>
            <w:pPr>
              <w:ind w:left="280"/>
              <w:spacing w:after="0"/>
              <w:rPr>
                <w:sz w:val="20"/>
                <w:szCs w:val="20"/>
                <w:color w:val="auto"/>
              </w:rPr>
            </w:pPr>
            <w:r>
              <w:rPr>
                <w:rFonts w:ascii="PMingLiU" w:cs="PMingLiU" w:eastAsia="PMingLiU" w:hAnsi="PMingLiU"/>
                <w:sz w:val="15"/>
                <w:szCs w:val="15"/>
                <w:color w:val="auto"/>
              </w:rPr>
              <w:t>(IIHFWLYHPDWXULWLHVRIVKRUWWHUPLQYHVWPHQWVDW'HFHPEHUZHUHDVIROORZV</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6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646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9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6"/>
                <w:szCs w:val="16"/>
                <w:color w:val="auto"/>
              </w:rPr>
            </w:pPr>
          </w:p>
        </w:tc>
        <w:tc>
          <w:tcPr>
            <w:tcW w:w="1180" w:type="dxa"/>
            <w:vAlign w:val="bottom"/>
          </w:tcPr>
          <w:p>
            <w:pPr>
              <w:jc w:val="center"/>
              <w:ind w:right="125"/>
              <w:spacing w:after="0"/>
              <w:rPr>
                <w:sz w:val="20"/>
                <w:szCs w:val="20"/>
                <w:color w:val="auto"/>
              </w:rPr>
            </w:pPr>
            <w:r>
              <w:rPr>
                <w:rFonts w:ascii="PMingLiU" w:cs="PMingLiU" w:eastAsia="PMingLiU" w:hAnsi="PMingLiU"/>
                <w:sz w:val="15"/>
                <w:szCs w:val="15"/>
                <w:color w:val="auto"/>
                <w:w w:val="81"/>
              </w:rPr>
              <w:t>$PRUWL]HG</w:t>
            </w:r>
          </w:p>
        </w:tc>
        <w:tc>
          <w:tcPr>
            <w:tcW w:w="2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PMingLiU" w:cs="PMingLiU" w:eastAsia="PMingLiU" w:hAnsi="PMingLiU"/>
                <w:sz w:val="15"/>
                <w:szCs w:val="15"/>
                <w:color w:val="auto"/>
                <w:w w:val="85"/>
              </w:rPr>
              <w:t>(VWLPDWHG</w:t>
            </w:r>
          </w:p>
        </w:tc>
        <w:tc>
          <w:tcPr>
            <w:tcW w:w="5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218"/>
        </w:trPr>
        <w:tc>
          <w:tcPr>
            <w:tcW w:w="646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9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8"/>
                <w:szCs w:val="18"/>
                <w:color w:val="auto"/>
              </w:rPr>
            </w:pPr>
          </w:p>
        </w:tc>
        <w:tc>
          <w:tcPr>
            <w:tcW w:w="1180" w:type="dxa"/>
            <w:vAlign w:val="bottom"/>
          </w:tcPr>
          <w:p>
            <w:pPr>
              <w:jc w:val="center"/>
              <w:ind w:right="145"/>
              <w:spacing w:after="0"/>
              <w:rPr>
                <w:sz w:val="20"/>
                <w:szCs w:val="20"/>
                <w:color w:val="auto"/>
              </w:rPr>
            </w:pPr>
            <w:r>
              <w:rPr>
                <w:rFonts w:ascii="PMingLiU" w:cs="PMingLiU" w:eastAsia="PMingLiU" w:hAnsi="PMingLiU"/>
                <w:sz w:val="13"/>
                <w:szCs w:val="13"/>
                <w:color w:val="auto"/>
                <w:w w:val="73"/>
              </w:rPr>
              <w:t>&amp;RVW</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PMingLiU" w:cs="PMingLiU" w:eastAsia="PMingLiU" w:hAnsi="PMingLiU"/>
                <w:sz w:val="15"/>
                <w:szCs w:val="15"/>
                <w:color w:val="auto"/>
                <w:w w:val="93"/>
              </w:rPr>
              <w:t>)DLU9DOXH</w:t>
            </w:r>
          </w:p>
        </w:tc>
        <w:tc>
          <w:tcPr>
            <w:tcW w:w="5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84"/>
        </w:trPr>
        <w:tc>
          <w:tcPr>
            <w:tcW w:w="420" w:type="dxa"/>
            <w:vAlign w:val="bottom"/>
          </w:tcPr>
          <w:p>
            <w:pPr>
              <w:spacing w:after="0"/>
              <w:rPr>
                <w:sz w:val="15"/>
                <w:szCs w:val="15"/>
                <w:color w:val="auto"/>
              </w:rPr>
            </w:pPr>
          </w:p>
        </w:tc>
        <w:tc>
          <w:tcPr>
            <w:tcW w:w="604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'XHLQ\HDURUOHVV</w:t>
            </w:r>
          </w:p>
        </w:tc>
        <w:tc>
          <w:tcPr>
            <w:tcW w:w="96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26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60" w:type="dxa"/>
            <w:vAlign w:val="bottom"/>
            <w:tcBorders>
              <w:top w:val="single" w:sz="8" w:color="auto"/>
            </w:tcBorders>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11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r>
      <w:tr>
        <w:trPr>
          <w:trHeight w:val="202"/>
        </w:trPr>
        <w:tc>
          <w:tcPr>
            <w:tcW w:w="4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PMingLiU" w:cs="PMingLiU" w:eastAsia="PMingLiU" w:hAnsi="PMingLiU"/>
                <w:sz w:val="15"/>
                <w:szCs w:val="15"/>
                <w:color w:val="auto"/>
              </w:rPr>
              <w:t>'XHDIWHU\HDUWKURXJK\HDUV</w:t>
            </w:r>
          </w:p>
        </w:tc>
        <w:tc>
          <w:tcPr>
            <w:tcW w:w="9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20"/>
                <w:szCs w:val="20"/>
                <w:color w:val="auto"/>
              </w:rPr>
            </w:pPr>
            <w:r>
              <w:rPr>
                <w:rFonts w:ascii="PMingLiU" w:cs="PMingLiU" w:eastAsia="PMingLiU" w:hAnsi="PMingLiU"/>
                <w:sz w:val="15"/>
                <w:szCs w:val="15"/>
                <w:color w:val="auto"/>
              </w:rPr>
              <w:t/>
            </w:r>
          </w:p>
        </w:tc>
        <w:tc>
          <w:tcPr>
            <w:tcW w:w="12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36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7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94"/>
        </w:trPr>
        <w:tc>
          <w:tcPr>
            <w:tcW w:w="420" w:type="dxa"/>
            <w:vAlign w:val="bottom"/>
          </w:tcPr>
          <w:p>
            <w:pPr>
              <w:spacing w:after="0"/>
              <w:rPr>
                <w:sz w:val="16"/>
                <w:szCs w:val="16"/>
                <w:color w:val="auto"/>
              </w:rPr>
            </w:pPr>
          </w:p>
        </w:tc>
        <w:tc>
          <w:tcPr>
            <w:tcW w:w="604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96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D2EEF5"/>
              <w:bottom w:val="single" w:sz="8" w:color="D2EEF5"/>
            </w:tcBorders>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bottom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118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20"/>
        </w:trPr>
        <w:tc>
          <w:tcPr>
            <w:tcW w:w="4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right="40"/>
        <w:spacing w:after="0" w:line="346" w:lineRule="auto"/>
        <w:rPr>
          <w:sz w:val="20"/>
          <w:szCs w:val="20"/>
          <w:color w:val="auto"/>
        </w:rPr>
      </w:pPr>
      <w:r>
        <w:rPr>
          <w:rFonts w:ascii="PMingLiU" w:cs="PMingLiU" w:eastAsia="PMingLiU" w:hAnsi="PMingLiU"/>
          <w:sz w:val="11"/>
          <w:szCs w:val="11"/>
          <w:color w:val="auto"/>
        </w:rPr>
        <w:t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60"/>
        <w:spacing w:after="0" w:line="346" w:lineRule="auto"/>
        <w:rPr>
          <w:sz w:val="20"/>
          <w:szCs w:val="20"/>
          <w:color w:val="auto"/>
        </w:rPr>
      </w:pPr>
      <w:r>
        <w:rPr>
          <w:rFonts w:ascii="PMingLiU" w:cs="PMingLiU" w:eastAsia="PMingLiU" w:hAnsi="PMingLiU"/>
          <w:sz w:val="11"/>
          <w:szCs w:val="11"/>
          <w:color w:val="auto"/>
        </w:rPr>
        <w:t>7KHIROORZLQJWDEOHVXPPDUL]HVE\PDMRUVHFXULW\W\SHRXUILQDQFLDOLQVWUXPHQWVWKDWDUHPHDVXUHGDWIDLUYDOXHRQDUHFXUULQJEDVLVDQGDUHFDWHJRUL]HGXVLQJWKH IDLUYDOXHKLHUDUFK\</w:t>
      </w:r>
      <w:r>
        <w:rPr>
          <w:rFonts w:ascii="PMingLiU" w:cs="PMingLiU" w:eastAsia="PMingLiU" w:hAnsi="PMingLiU"/>
          <w:sz w:val="11"/>
          <w:szCs w:val="11"/>
          <w:i w:val="1"/>
          <w:iCs w:val="1"/>
          <w:color w:val="auto"/>
        </w:rPr>
        <w:t>LQWKRXVDQGV</w:t>
      </w:r>
      <w:r>
        <w:rPr>
          <w:rFonts w:ascii="PMingLiU" w:cs="PMingLiU" w:eastAsia="PMingLiU" w:hAnsi="PMingLiU"/>
          <w:sz w:val="11"/>
          <w:szCs w:val="11"/>
          <w:color w:val="auto"/>
        </w:rPr>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3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376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640" w:type="dxa"/>
            <w:vAlign w:val="bottom"/>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13"/>
          </w:tcPr>
          <w:p>
            <w:pPr>
              <w:jc w:val="center"/>
              <w:spacing w:after="0"/>
              <w:rPr>
                <w:sz w:val="20"/>
                <w:szCs w:val="20"/>
                <w:color w:val="auto"/>
              </w:rPr>
            </w:pPr>
            <w:r>
              <w:rPr>
                <w:rFonts w:ascii="PMingLiU" w:cs="PMingLiU" w:eastAsia="PMingLiU" w:hAnsi="PMingLiU"/>
                <w:sz w:val="15"/>
                <w:szCs w:val="15"/>
                <w:color w:val="auto"/>
                <w:w w:val="98"/>
              </w:rPr>
              <w:t>)DLUYDOXHPHDVXUHPHQWVDW'HFHPEHUXVLQJ</w:t>
            </w:r>
          </w:p>
        </w:tc>
        <w:tc>
          <w:tcPr>
            <w:tcW w:w="860" w:type="dxa"/>
            <w:vAlign w:val="bottom"/>
            <w:tcBorders>
              <w:bottom w:val="single" w:sz="8" w:color="auto"/>
            </w:tcBorders>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760" w:type="dxa"/>
            <w:vAlign w:val="bottom"/>
            <w:gridSpan w:val="2"/>
          </w:tcPr>
          <w:p>
            <w:pPr>
              <w:ind w:left="420"/>
              <w:spacing w:after="0" w:line="167" w:lineRule="exact"/>
              <w:rPr>
                <w:sz w:val="20"/>
                <w:szCs w:val="20"/>
                <w:color w:val="auto"/>
              </w:rPr>
            </w:pPr>
            <w:r>
              <w:rPr>
                <w:rFonts w:ascii="PMingLiU" w:cs="PMingLiU" w:eastAsia="PMingLiU" w:hAnsi="PMingLiU"/>
                <w:sz w:val="15"/>
                <w:szCs w:val="15"/>
                <w:color w:val="auto"/>
              </w:rPr>
              <w:t/>
            </w:r>
          </w:p>
        </w:tc>
        <w:tc>
          <w:tcPr>
            <w:tcW w:w="1640" w:type="dxa"/>
            <w:vAlign w:val="bottom"/>
          </w:tcPr>
          <w:p>
            <w:pPr>
              <w:jc w:val="center"/>
              <w:ind w:left="1383"/>
              <w:spacing w:after="0" w:line="167" w:lineRule="exact"/>
              <w:rPr>
                <w:sz w:val="20"/>
                <w:szCs w:val="20"/>
                <w:color w:val="auto"/>
              </w:rPr>
            </w:pPr>
            <w:r>
              <w:rPr>
                <w:rFonts w:ascii="PMingLiU" w:cs="PMingLiU" w:eastAsia="PMingLiU" w:hAnsi="PMingLiU"/>
                <w:sz w:val="15"/>
                <w:szCs w:val="15"/>
                <w:color w:val="auto"/>
              </w:rPr>
              <w:t/>
            </w:r>
          </w:p>
        </w:tc>
        <w:tc>
          <w:tcPr>
            <w:tcW w:w="20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620" w:type="dxa"/>
            <w:vAlign w:val="bottom"/>
          </w:tcPr>
          <w:p>
            <w:pPr>
              <w:jc w:val="right"/>
              <w:ind w:right="103"/>
              <w:spacing w:after="0" w:line="167" w:lineRule="exact"/>
              <w:rPr>
                <w:sz w:val="20"/>
                <w:szCs w:val="20"/>
                <w:color w:val="auto"/>
              </w:rPr>
            </w:pPr>
            <w:r>
              <w:rPr>
                <w:rFonts w:ascii="PMingLiU" w:cs="PMingLiU" w:eastAsia="PMingLiU" w:hAnsi="PMingLiU"/>
                <w:sz w:val="15"/>
                <w:szCs w:val="15"/>
                <w:color w:val="auto"/>
              </w:rPr>
              <w:t/>
            </w:r>
          </w:p>
        </w:tc>
        <w:tc>
          <w:tcPr>
            <w:tcW w:w="380" w:type="dxa"/>
            <w:vAlign w:val="bottom"/>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20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600" w:type="dxa"/>
            <w:vAlign w:val="bottom"/>
          </w:tcPr>
          <w:p>
            <w:pPr>
              <w:jc w:val="right"/>
              <w:ind w:right="83"/>
              <w:spacing w:after="0" w:line="167" w:lineRule="exact"/>
              <w:rPr>
                <w:sz w:val="20"/>
                <w:szCs w:val="20"/>
                <w:color w:val="auto"/>
              </w:rPr>
            </w:pPr>
            <w:r>
              <w:rPr>
                <w:rFonts w:ascii="PMingLiU" w:cs="PMingLiU" w:eastAsia="PMingLiU" w:hAnsi="PMingLiU"/>
                <w:sz w:val="15"/>
                <w:szCs w:val="15"/>
                <w:color w:val="auto"/>
              </w:rPr>
              <w:t/>
            </w:r>
          </w:p>
        </w:tc>
        <w:tc>
          <w:tcPr>
            <w:tcW w:w="380" w:type="dxa"/>
            <w:vAlign w:val="bottom"/>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line="167" w:lineRule="exact"/>
              <w:rPr>
                <w:sz w:val="20"/>
                <w:szCs w:val="20"/>
                <w:color w:val="auto"/>
              </w:rPr>
            </w:pPr>
            <w:r>
              <w:rPr>
                <w:rFonts w:ascii="PMingLiU" w:cs="PMingLiU" w:eastAsia="PMingLiU" w:hAnsi="PMingLiU"/>
                <w:sz w:val="15"/>
                <w:szCs w:val="15"/>
                <w:color w:val="auto"/>
              </w:rPr>
              <w:t/>
            </w:r>
          </w:p>
        </w:tc>
        <w:tc>
          <w:tcPr>
            <w:tcW w:w="20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720" w:type="dxa"/>
            <w:vAlign w:val="bottom"/>
          </w:tcPr>
          <w:p>
            <w:pPr>
              <w:jc w:val="right"/>
              <w:ind w:right="223"/>
              <w:spacing w:after="0" w:line="167" w:lineRule="exact"/>
              <w:rPr>
                <w:sz w:val="20"/>
                <w:szCs w:val="20"/>
                <w:color w:val="auto"/>
              </w:rPr>
            </w:pPr>
            <w:r>
              <w:rPr>
                <w:rFonts w:ascii="PMingLiU" w:cs="PMingLiU" w:eastAsia="PMingLiU" w:hAnsi="PMingLiU"/>
                <w:sz w:val="15"/>
                <w:szCs w:val="15"/>
                <w:color w:val="auto"/>
              </w:rPr>
              <w:t/>
            </w:r>
          </w:p>
        </w:tc>
        <w:tc>
          <w:tcPr>
            <w:tcW w:w="24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line="167" w:lineRule="exact"/>
              <w:rPr>
                <w:sz w:val="20"/>
                <w:szCs w:val="20"/>
                <w:color w:val="auto"/>
              </w:rPr>
            </w:pPr>
            <w:r>
              <w:rPr>
                <w:rFonts w:ascii="PMingLiU" w:cs="PMingLiU" w:eastAsia="PMingLiU" w:hAnsi="PMingLiU"/>
                <w:sz w:val="15"/>
                <w:szCs w:val="15"/>
                <w:color w:val="auto"/>
              </w:rPr>
              <w:t/>
            </w:r>
          </w:p>
        </w:tc>
        <w:tc>
          <w:tcPr>
            <w:tcW w:w="1120" w:type="dxa"/>
            <w:vAlign w:val="bottom"/>
            <w:gridSpan w:val="2"/>
          </w:tcPr>
          <w:p>
            <w:pPr>
              <w:jc w:val="center"/>
              <w:spacing w:after="0"/>
              <w:rPr>
                <w:sz w:val="20"/>
                <w:szCs w:val="20"/>
                <w:color w:val="auto"/>
              </w:rPr>
            </w:pPr>
            <w:r>
              <w:rPr>
                <w:rFonts w:ascii="PMingLiU" w:cs="PMingLiU" w:eastAsia="PMingLiU" w:hAnsi="PMingLiU"/>
                <w:sz w:val="14"/>
                <w:szCs w:val="14"/>
                <w:color w:val="auto"/>
                <w:w w:val="71"/>
              </w:rPr>
              <w:t>7RWDOHVWLPDWHG</w:t>
            </w:r>
          </w:p>
        </w:tc>
        <w:tc>
          <w:tcPr>
            <w:tcW w:w="10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PMingLiU" w:cs="PMingLiU" w:eastAsia="PMingLiU" w:hAnsi="PMingLiU"/>
                <w:sz w:val="15"/>
                <w:szCs w:val="15"/>
                <w:color w:val="auto"/>
              </w:rPr>
              <w:t/>
            </w:r>
          </w:p>
        </w:tc>
        <w:tc>
          <w:tcPr>
            <w:tcW w:w="1640" w:type="dxa"/>
            <w:vAlign w:val="bottom"/>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PMingLiU" w:cs="PMingLiU" w:eastAsia="PMingLiU" w:hAnsi="PMingLiU"/>
                <w:sz w:val="15"/>
                <w:szCs w:val="15"/>
                <w:color w:val="auto"/>
              </w:rPr>
              <w:t>/HYHO</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PMingLiU" w:cs="PMingLiU" w:eastAsia="PMingLiU" w:hAnsi="PMingLiU"/>
                <w:sz w:val="15"/>
                <w:szCs w:val="15"/>
                <w:color w:val="auto"/>
              </w:rPr>
              <w:t>/HYHO</w:t>
            </w:r>
          </w:p>
        </w:tc>
        <w:tc>
          <w:tcPr>
            <w:tcW w:w="3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19"/>
                <w:szCs w:val="19"/>
                <w:color w:val="auto"/>
              </w:rPr>
            </w:pPr>
          </w:p>
        </w:tc>
        <w:tc>
          <w:tcPr>
            <w:tcW w:w="720" w:type="dxa"/>
            <w:vAlign w:val="bottom"/>
          </w:tcPr>
          <w:p>
            <w:pPr>
              <w:jc w:val="right"/>
              <w:ind w:right="63"/>
              <w:spacing w:after="0"/>
              <w:rPr>
                <w:sz w:val="20"/>
                <w:szCs w:val="20"/>
                <w:color w:val="auto"/>
              </w:rPr>
            </w:pPr>
            <w:r>
              <w:rPr>
                <w:rFonts w:ascii="PMingLiU" w:cs="PMingLiU" w:eastAsia="PMingLiU" w:hAnsi="PMingLiU"/>
                <w:sz w:val="15"/>
                <w:szCs w:val="15"/>
                <w:color w:val="auto"/>
              </w:rPr>
              <w:t>/HYHO</w:t>
            </w:r>
          </w:p>
        </w:tc>
        <w:tc>
          <w:tcPr>
            <w:tcW w:w="2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9"/>
                <w:szCs w:val="19"/>
                <w:color w:val="auto"/>
              </w:rPr>
            </w:pPr>
          </w:p>
        </w:tc>
        <w:tc>
          <w:tcPr>
            <w:tcW w:w="860" w:type="dxa"/>
            <w:vAlign w:val="bottom"/>
          </w:tcPr>
          <w:p>
            <w:pPr>
              <w:jc w:val="center"/>
              <w:ind w:right="163"/>
              <w:spacing w:after="0"/>
              <w:rPr>
                <w:sz w:val="20"/>
                <w:szCs w:val="20"/>
                <w:color w:val="auto"/>
              </w:rPr>
            </w:pPr>
            <w:r>
              <w:rPr>
                <w:rFonts w:ascii="PMingLiU" w:cs="PMingLiU" w:eastAsia="PMingLiU" w:hAnsi="PMingLiU"/>
                <w:sz w:val="14"/>
                <w:szCs w:val="14"/>
                <w:color w:val="auto"/>
                <w:w w:val="73"/>
              </w:rPr>
              <w:t>IDLUYDOXH</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340" w:type="dxa"/>
            <w:vAlign w:val="bottom"/>
            <w:vMerge w:val="restart"/>
            <w:shd w:val="clear" w:color="auto" w:fill="D2EEF5"/>
          </w:tcPr>
          <w:p>
            <w:pPr>
              <w:spacing w:after="0"/>
              <w:rPr>
                <w:sz w:val="20"/>
                <w:szCs w:val="20"/>
                <w:color w:val="auto"/>
              </w:rPr>
            </w:pPr>
            <w:r>
              <w:rPr>
                <w:rFonts w:ascii="PMingLiU" w:cs="PMingLiU" w:eastAsia="PMingLiU" w:hAnsi="PMingLiU"/>
                <w:sz w:val="15"/>
                <w:szCs w:val="15"/>
                <w:color w:val="auto"/>
              </w:rPr>
              <w:t>&amp;DVK</w:t>
            </w:r>
          </w:p>
        </w:tc>
        <w:tc>
          <w:tcPr>
            <w:tcW w:w="1640" w:type="dxa"/>
            <w:vAlign w:val="bottom"/>
            <w:vMerge w:val="restart"/>
            <w:shd w:val="clear" w:color="auto" w:fill="D2EEF5"/>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D2EEF5"/>
          </w:tcPr>
          <w:p>
            <w:pPr>
              <w:spacing w:after="0" w:line="20" w:lineRule="exact"/>
              <w:rPr>
                <w:sz w:val="1"/>
                <w:szCs w:val="1"/>
                <w:color w:val="auto"/>
              </w:rPr>
            </w:pPr>
          </w:p>
        </w:tc>
        <w:tc>
          <w:tcPr>
            <w:tcW w:w="140" w:type="dxa"/>
            <w:vAlign w:val="bottom"/>
            <w:vMerge w:val="restart"/>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D2EEF5"/>
          </w:tcPr>
          <w:p>
            <w:pPr>
              <w:spacing w:after="0" w:line="20" w:lineRule="exact"/>
              <w:rPr>
                <w:sz w:val="1"/>
                <w:szCs w:val="1"/>
                <w:color w:val="auto"/>
              </w:rPr>
            </w:pPr>
          </w:p>
        </w:tc>
        <w:tc>
          <w:tcPr>
            <w:tcW w:w="140" w:type="dxa"/>
            <w:vAlign w:val="bottom"/>
            <w:vMerge w:val="restart"/>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D2EEF5"/>
            </w:tcBorders>
            <w:shd w:val="clear" w:color="auto" w:fill="000000"/>
          </w:tcPr>
          <w:p>
            <w:pPr>
              <w:spacing w:after="0" w:line="20" w:lineRule="exact"/>
              <w:rPr>
                <w:sz w:val="1"/>
                <w:szCs w:val="1"/>
                <w:color w:val="auto"/>
              </w:rPr>
            </w:pPr>
          </w:p>
        </w:tc>
        <w:tc>
          <w:tcPr>
            <w:tcW w:w="120" w:type="dxa"/>
            <w:vAlign w:val="bottom"/>
            <w:vMerge w:val="restart"/>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D2EE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3340" w:type="dxa"/>
            <w:vAlign w:val="bottom"/>
            <w:vMerge w:val="continue"/>
            <w:shd w:val="clear" w:color="auto" w:fill="D2EEF5"/>
          </w:tcPr>
          <w:p>
            <w:pPr>
              <w:spacing w:after="0"/>
              <w:rPr>
                <w:sz w:val="15"/>
                <w:szCs w:val="15"/>
                <w:color w:val="auto"/>
              </w:rPr>
            </w:pPr>
          </w:p>
        </w:tc>
        <w:tc>
          <w:tcPr>
            <w:tcW w:w="1640" w:type="dxa"/>
            <w:vAlign w:val="bottom"/>
            <w:vMerge w:val="continue"/>
            <w:shd w:val="clear" w:color="auto" w:fill="D2EEF5"/>
          </w:tcPr>
          <w:p>
            <w:pPr>
              <w:spacing w:after="0"/>
              <w:rPr>
                <w:sz w:val="15"/>
                <w:szCs w:val="15"/>
                <w:color w:val="auto"/>
              </w:rPr>
            </w:pP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vMerge w:val="continue"/>
            <w:shd w:val="clear" w:color="auto" w:fill="D2EEF5"/>
          </w:tcPr>
          <w:p>
            <w:pPr>
              <w:spacing w:after="0"/>
              <w:rPr>
                <w:sz w:val="15"/>
                <w:szCs w:val="15"/>
                <w:color w:val="auto"/>
              </w:rPr>
            </w:pPr>
          </w:p>
        </w:tc>
        <w:tc>
          <w:tcPr>
            <w:tcW w:w="140" w:type="dxa"/>
            <w:vAlign w:val="bottom"/>
            <w:vMerge w:val="continue"/>
            <w:shd w:val="clear" w:color="auto" w:fill="D2EEF5"/>
          </w:tcPr>
          <w:p>
            <w:pPr>
              <w:spacing w:after="0"/>
              <w:rPr>
                <w:sz w:val="15"/>
                <w:szCs w:val="15"/>
                <w:color w:val="auto"/>
              </w:rPr>
            </w:pP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5"/>
                <w:szCs w:val="15"/>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vMerge w:val="continue"/>
            <w:shd w:val="clear" w:color="auto" w:fill="D2EEF5"/>
          </w:tcPr>
          <w:p>
            <w:pPr>
              <w:spacing w:after="0"/>
              <w:rPr>
                <w:sz w:val="15"/>
                <w:szCs w:val="15"/>
                <w:color w:val="auto"/>
              </w:rPr>
            </w:pP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20" w:type="dxa"/>
            <w:vAlign w:val="bottom"/>
            <w:shd w:val="clear" w:color="auto" w:fill="D2EEF5"/>
          </w:tcPr>
          <w:p>
            <w:pPr>
              <w:spacing w:after="0"/>
              <w:rPr>
                <w:sz w:val="15"/>
                <w:szCs w:val="15"/>
                <w:color w:val="auto"/>
              </w:rPr>
            </w:pPr>
          </w:p>
        </w:tc>
        <w:tc>
          <w:tcPr>
            <w:tcW w:w="240" w:type="dxa"/>
            <w:vAlign w:val="bottom"/>
            <w:tcBorders>
              <w:right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vMerge w:val="continue"/>
            <w:shd w:val="clear" w:color="auto" w:fill="D2EEF5"/>
          </w:tcPr>
          <w:p>
            <w:pPr>
              <w:spacing w:after="0"/>
              <w:rPr>
                <w:sz w:val="15"/>
                <w:szCs w:val="15"/>
                <w:color w:val="auto"/>
              </w:rPr>
            </w:pPr>
          </w:p>
        </w:tc>
        <w:tc>
          <w:tcPr>
            <w:tcW w:w="2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86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vMerge w:val="continue"/>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PMingLiU" w:cs="PMingLiU" w:eastAsia="PMingLiU" w:hAnsi="PMingLiU"/>
                <w:sz w:val="15"/>
                <w:szCs w:val="15"/>
                <w:color w:val="auto"/>
              </w:rPr>
              <w:t>&amp;RUSRUDWHGHEWVHFXULWLHV</w:t>
            </w:r>
          </w:p>
        </w:tc>
        <w:tc>
          <w:tcPr>
            <w:tcW w:w="1640" w:type="dxa"/>
            <w:vAlign w:val="bottom"/>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98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9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40" w:type="dxa"/>
            <w:vAlign w:val="bottom"/>
            <w:shd w:val="clear" w:color="auto" w:fill="D2EEF5"/>
          </w:tcPr>
          <w:p>
            <w:pPr>
              <w:spacing w:after="0"/>
              <w:rPr>
                <w:sz w:val="20"/>
                <w:szCs w:val="20"/>
                <w:color w:val="auto"/>
              </w:rPr>
            </w:pPr>
            <w:r>
              <w:rPr>
                <w:rFonts w:ascii="PMingLiU" w:cs="PMingLiU" w:eastAsia="PMingLiU" w:hAnsi="PMingLiU"/>
                <w:sz w:val="15"/>
                <w:szCs w:val="15"/>
                <w:color w:val="auto"/>
              </w:rPr>
              <w:t>%DQNFHUWLILFDWHVRIGHSRVLW</w:t>
            </w:r>
          </w:p>
        </w:tc>
        <w:tc>
          <w:tcPr>
            <w:tcW w:w="1640" w:type="dxa"/>
            <w:vAlign w:val="bottom"/>
            <w:shd w:val="clear" w:color="auto" w:fill="D2EEF5"/>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20" w:type="dxa"/>
            <w:vAlign w:val="bottom"/>
            <w:shd w:val="clear" w:color="auto" w:fill="D2EEF5"/>
          </w:tcPr>
          <w:p>
            <w:pPr>
              <w:spacing w:after="0"/>
              <w:rPr>
                <w:sz w:val="16"/>
                <w:szCs w:val="16"/>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720" w:type="dxa"/>
            <w:vAlign w:val="bottom"/>
            <w:shd w:val="clear" w:color="auto" w:fill="D2EEF5"/>
          </w:tcPr>
          <w:p>
            <w:pPr>
              <w:spacing w:after="0"/>
              <w:rPr>
                <w:sz w:val="16"/>
                <w:szCs w:val="16"/>
                <w:color w:val="auto"/>
              </w:rPr>
            </w:pPr>
          </w:p>
        </w:tc>
        <w:tc>
          <w:tcPr>
            <w:tcW w:w="240" w:type="dxa"/>
            <w:vAlign w:val="bottom"/>
            <w:tcBorders>
              <w:right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9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PMingLiU" w:cs="PMingLiU" w:eastAsia="PMingLiU" w:hAnsi="PMingLiU"/>
                <w:sz w:val="15"/>
                <w:szCs w:val="15"/>
                <w:color w:val="auto"/>
              </w:rPr>
              <w:t>0RQH\PDUNHWIXQGV</w:t>
            </w:r>
          </w:p>
        </w:tc>
        <w:tc>
          <w:tcPr>
            <w:tcW w:w="1640" w:type="dxa"/>
            <w:vAlign w:val="bottom"/>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98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9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40" w:type="dxa"/>
            <w:vAlign w:val="bottom"/>
            <w:shd w:val="clear" w:color="auto" w:fill="D2EEF5"/>
          </w:tcPr>
          <w:p>
            <w:pPr>
              <w:spacing w:after="0"/>
              <w:rPr>
                <w:sz w:val="20"/>
                <w:szCs w:val="20"/>
                <w:color w:val="auto"/>
              </w:rPr>
            </w:pPr>
            <w:r>
              <w:rPr>
                <w:rFonts w:ascii="PMingLiU" w:cs="PMingLiU" w:eastAsia="PMingLiU" w:hAnsi="PMingLiU"/>
                <w:sz w:val="15"/>
                <w:szCs w:val="15"/>
                <w:color w:val="auto"/>
              </w:rPr>
              <w:t>86WUHDVXU\VHFXULWLHV</w:t>
            </w:r>
          </w:p>
        </w:tc>
        <w:tc>
          <w:tcPr>
            <w:tcW w:w="1640" w:type="dxa"/>
            <w:vAlign w:val="bottom"/>
            <w:shd w:val="clear" w:color="auto" w:fill="D2EEF5"/>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20" w:type="dxa"/>
            <w:vAlign w:val="bottom"/>
            <w:shd w:val="clear" w:color="auto" w:fill="D2EEF5"/>
          </w:tcPr>
          <w:p>
            <w:pPr>
              <w:spacing w:after="0"/>
              <w:rPr>
                <w:sz w:val="16"/>
                <w:szCs w:val="16"/>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20" w:type="dxa"/>
            <w:vAlign w:val="bottom"/>
            <w:shd w:val="clear" w:color="auto" w:fill="D2EEF5"/>
          </w:tcPr>
          <w:p>
            <w:pPr>
              <w:spacing w:after="0"/>
              <w:rPr>
                <w:sz w:val="16"/>
                <w:szCs w:val="16"/>
                <w:color w:val="auto"/>
              </w:rPr>
            </w:pPr>
          </w:p>
        </w:tc>
        <w:tc>
          <w:tcPr>
            <w:tcW w:w="240" w:type="dxa"/>
            <w:vAlign w:val="bottom"/>
            <w:tcBorders>
              <w:right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PMingLiU" w:cs="PMingLiU" w:eastAsia="PMingLiU" w:hAnsi="PMingLiU"/>
                <w:sz w:val="15"/>
                <w:szCs w:val="15"/>
                <w:color w:val="auto"/>
              </w:rPr>
              <w:t>$VVHWEDFNHGVHFXULWLHV</w:t>
            </w:r>
          </w:p>
        </w:tc>
        <w:tc>
          <w:tcPr>
            <w:tcW w:w="1640" w:type="dxa"/>
            <w:vAlign w:val="bottom"/>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98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20"/>
                <w:szCs w:val="20"/>
                <w:color w:val="auto"/>
              </w:rPr>
            </w:pPr>
            <w:r>
              <w:rPr>
                <w:rFonts w:ascii="PMingLiU" w:cs="PMingLiU" w:eastAsia="PMingLiU" w:hAnsi="PMingLiU"/>
                <w:sz w:val="15"/>
                <w:szCs w:val="15"/>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3340" w:type="dxa"/>
            <w:vAlign w:val="bottom"/>
            <w:shd w:val="clear" w:color="auto" w:fill="D2EEF5"/>
          </w:tcPr>
          <w:p>
            <w:pPr>
              <w:spacing w:after="0"/>
              <w:rPr>
                <w:sz w:val="20"/>
                <w:szCs w:val="20"/>
                <w:color w:val="auto"/>
              </w:rPr>
            </w:pPr>
            <w:r>
              <w:rPr>
                <w:rFonts w:ascii="PMingLiU" w:cs="PMingLiU" w:eastAsia="PMingLiU" w:hAnsi="PMingLiU"/>
                <w:sz w:val="15"/>
                <w:szCs w:val="15"/>
                <w:color w:val="auto"/>
              </w:rPr>
              <w:t>)RUHLJQJRYHUQPHQWVHFXULW\</w:t>
            </w:r>
          </w:p>
        </w:tc>
        <w:tc>
          <w:tcPr>
            <w:tcW w:w="1640" w:type="dxa"/>
            <w:vAlign w:val="bottom"/>
            <w:shd w:val="clear" w:color="auto" w:fill="D2EEF5"/>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20" w:type="dxa"/>
            <w:vAlign w:val="bottom"/>
            <w:shd w:val="clear" w:color="auto" w:fill="D2EEF5"/>
          </w:tcPr>
          <w:p>
            <w:pPr>
              <w:spacing w:after="0"/>
              <w:rPr>
                <w:sz w:val="17"/>
                <w:szCs w:val="17"/>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7"/>
                <w:szCs w:val="17"/>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20" w:type="dxa"/>
            <w:vAlign w:val="bottom"/>
            <w:shd w:val="clear" w:color="auto" w:fill="D2EEF5"/>
          </w:tcPr>
          <w:p>
            <w:pPr>
              <w:spacing w:after="0"/>
              <w:rPr>
                <w:sz w:val="17"/>
                <w:szCs w:val="17"/>
                <w:color w:val="auto"/>
              </w:rPr>
            </w:pPr>
          </w:p>
        </w:tc>
        <w:tc>
          <w:tcPr>
            <w:tcW w:w="240" w:type="dxa"/>
            <w:vAlign w:val="bottom"/>
            <w:tcBorders>
              <w:right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376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640" w:type="dxa"/>
            <w:vAlign w:val="bottom"/>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gridSpan w:val="2"/>
          </w:tcPr>
          <w:p>
            <w:pPr>
              <w:jc w:val="center"/>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20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7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26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86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line="20" w:lineRule="exact"/>
              <w:rPr>
                <w:sz w:val="1"/>
                <w:szCs w:val="1"/>
                <w:color w:val="auto"/>
              </w:rPr>
            </w:pPr>
          </w:p>
        </w:tc>
      </w:tr>
      <w:tr>
        <w:trPr>
          <w:trHeight w:val="161"/>
        </w:trPr>
        <w:tc>
          <w:tcPr>
            <w:tcW w:w="420" w:type="dxa"/>
            <w:vAlign w:val="bottom"/>
            <w:vMerge w:val="continue"/>
          </w:tcPr>
          <w:p>
            <w:pPr>
              <w:spacing w:after="0"/>
              <w:rPr>
                <w:sz w:val="14"/>
                <w:szCs w:val="14"/>
                <w:color w:val="auto"/>
              </w:rPr>
            </w:pPr>
          </w:p>
        </w:tc>
        <w:tc>
          <w:tcPr>
            <w:tcW w:w="3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76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1640" w:type="dxa"/>
            <w:vAlign w:val="bottom"/>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13"/>
          </w:tcPr>
          <w:p>
            <w:pPr>
              <w:jc w:val="center"/>
              <w:spacing w:after="0"/>
              <w:rPr>
                <w:sz w:val="20"/>
                <w:szCs w:val="20"/>
                <w:color w:val="auto"/>
              </w:rPr>
            </w:pPr>
            <w:r>
              <w:rPr>
                <w:rFonts w:ascii="PMingLiU" w:cs="PMingLiU" w:eastAsia="PMingLiU" w:hAnsi="PMingLiU"/>
                <w:sz w:val="15"/>
                <w:szCs w:val="15"/>
                <w:color w:val="auto"/>
                <w:w w:val="98"/>
              </w:rPr>
              <w:t>)DLUYDOXHPHDVXUHPHQWVDW'HFHPEHUXVLQJ</w:t>
            </w:r>
          </w:p>
        </w:tc>
        <w:tc>
          <w:tcPr>
            <w:tcW w:w="860" w:type="dxa"/>
            <w:vAlign w:val="bottom"/>
            <w:tcBorders>
              <w:bottom w:val="single" w:sz="8" w:color="auto"/>
            </w:tcBorders>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760" w:type="dxa"/>
            <w:vAlign w:val="bottom"/>
            <w:gridSpan w:val="2"/>
          </w:tcPr>
          <w:p>
            <w:pPr>
              <w:ind w:left="420"/>
              <w:spacing w:after="0" w:line="167" w:lineRule="exact"/>
              <w:rPr>
                <w:sz w:val="20"/>
                <w:szCs w:val="20"/>
                <w:color w:val="auto"/>
              </w:rPr>
            </w:pPr>
            <w:r>
              <w:rPr>
                <w:rFonts w:ascii="PMingLiU" w:cs="PMingLiU" w:eastAsia="PMingLiU" w:hAnsi="PMingLiU"/>
                <w:sz w:val="15"/>
                <w:szCs w:val="15"/>
                <w:color w:val="auto"/>
              </w:rPr>
              <w:t/>
            </w:r>
          </w:p>
        </w:tc>
        <w:tc>
          <w:tcPr>
            <w:tcW w:w="1640" w:type="dxa"/>
            <w:vAlign w:val="bottom"/>
          </w:tcPr>
          <w:p>
            <w:pPr>
              <w:jc w:val="center"/>
              <w:ind w:left="1383"/>
              <w:spacing w:after="0" w:line="167" w:lineRule="exact"/>
              <w:rPr>
                <w:sz w:val="20"/>
                <w:szCs w:val="20"/>
                <w:color w:val="auto"/>
              </w:rPr>
            </w:pPr>
            <w:r>
              <w:rPr>
                <w:rFonts w:ascii="PMingLiU" w:cs="PMingLiU" w:eastAsia="PMingLiU" w:hAnsi="PMingLiU"/>
                <w:sz w:val="15"/>
                <w:szCs w:val="15"/>
                <w:color w:val="auto"/>
              </w:rPr>
              <w:t/>
            </w:r>
          </w:p>
        </w:tc>
        <w:tc>
          <w:tcPr>
            <w:tcW w:w="20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620" w:type="dxa"/>
            <w:vAlign w:val="bottom"/>
          </w:tcPr>
          <w:p>
            <w:pPr>
              <w:jc w:val="right"/>
              <w:ind w:right="103"/>
              <w:spacing w:after="0" w:line="167" w:lineRule="exact"/>
              <w:rPr>
                <w:sz w:val="20"/>
                <w:szCs w:val="20"/>
                <w:color w:val="auto"/>
              </w:rPr>
            </w:pPr>
            <w:r>
              <w:rPr>
                <w:rFonts w:ascii="PMingLiU" w:cs="PMingLiU" w:eastAsia="PMingLiU" w:hAnsi="PMingLiU"/>
                <w:sz w:val="15"/>
                <w:szCs w:val="15"/>
                <w:color w:val="auto"/>
              </w:rPr>
              <w:t/>
            </w:r>
          </w:p>
        </w:tc>
        <w:tc>
          <w:tcPr>
            <w:tcW w:w="380" w:type="dxa"/>
            <w:vAlign w:val="bottom"/>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20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600" w:type="dxa"/>
            <w:vAlign w:val="bottom"/>
          </w:tcPr>
          <w:p>
            <w:pPr>
              <w:jc w:val="right"/>
              <w:ind w:right="83"/>
              <w:spacing w:after="0" w:line="167" w:lineRule="exact"/>
              <w:rPr>
                <w:sz w:val="20"/>
                <w:szCs w:val="20"/>
                <w:color w:val="auto"/>
              </w:rPr>
            </w:pPr>
            <w:r>
              <w:rPr>
                <w:rFonts w:ascii="PMingLiU" w:cs="PMingLiU" w:eastAsia="PMingLiU" w:hAnsi="PMingLiU"/>
                <w:sz w:val="15"/>
                <w:szCs w:val="15"/>
                <w:color w:val="auto"/>
              </w:rPr>
              <w:t/>
            </w:r>
          </w:p>
        </w:tc>
        <w:tc>
          <w:tcPr>
            <w:tcW w:w="380" w:type="dxa"/>
            <w:vAlign w:val="bottom"/>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line="167" w:lineRule="exact"/>
              <w:rPr>
                <w:sz w:val="20"/>
                <w:szCs w:val="20"/>
                <w:color w:val="auto"/>
              </w:rPr>
            </w:pPr>
            <w:r>
              <w:rPr>
                <w:rFonts w:ascii="PMingLiU" w:cs="PMingLiU" w:eastAsia="PMingLiU" w:hAnsi="PMingLiU"/>
                <w:sz w:val="15"/>
                <w:szCs w:val="15"/>
                <w:color w:val="auto"/>
              </w:rPr>
              <w:t/>
            </w:r>
          </w:p>
        </w:tc>
        <w:tc>
          <w:tcPr>
            <w:tcW w:w="200" w:type="dxa"/>
            <w:vAlign w:val="bottom"/>
          </w:tcPr>
          <w:p>
            <w:pPr>
              <w:spacing w:after="0" w:line="167" w:lineRule="exact"/>
              <w:rPr>
                <w:sz w:val="20"/>
                <w:szCs w:val="20"/>
                <w:color w:val="auto"/>
              </w:rPr>
            </w:pPr>
            <w:r>
              <w:rPr>
                <w:rFonts w:ascii="PMingLiU" w:cs="PMingLiU" w:eastAsia="PMingLiU" w:hAnsi="PMingLiU"/>
                <w:sz w:val="15"/>
                <w:szCs w:val="15"/>
                <w:color w:val="auto"/>
              </w:rPr>
              <w:t/>
            </w:r>
          </w:p>
        </w:tc>
        <w:tc>
          <w:tcPr>
            <w:tcW w:w="720" w:type="dxa"/>
            <w:vAlign w:val="bottom"/>
          </w:tcPr>
          <w:p>
            <w:pPr>
              <w:jc w:val="right"/>
              <w:ind w:right="223"/>
              <w:spacing w:after="0" w:line="167" w:lineRule="exact"/>
              <w:rPr>
                <w:sz w:val="20"/>
                <w:szCs w:val="20"/>
                <w:color w:val="auto"/>
              </w:rPr>
            </w:pPr>
            <w:r>
              <w:rPr>
                <w:rFonts w:ascii="PMingLiU" w:cs="PMingLiU" w:eastAsia="PMingLiU" w:hAnsi="PMingLiU"/>
                <w:sz w:val="15"/>
                <w:szCs w:val="15"/>
                <w:color w:val="auto"/>
              </w:rPr>
              <w:t/>
            </w:r>
          </w:p>
        </w:tc>
        <w:tc>
          <w:tcPr>
            <w:tcW w:w="24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line="167" w:lineRule="exact"/>
              <w:rPr>
                <w:sz w:val="20"/>
                <w:szCs w:val="20"/>
                <w:color w:val="auto"/>
              </w:rPr>
            </w:pPr>
            <w:r>
              <w:rPr>
                <w:rFonts w:ascii="PMingLiU" w:cs="PMingLiU" w:eastAsia="PMingLiU" w:hAnsi="PMingLiU"/>
                <w:sz w:val="15"/>
                <w:szCs w:val="15"/>
                <w:color w:val="auto"/>
              </w:rPr>
              <w:t/>
            </w:r>
          </w:p>
        </w:tc>
        <w:tc>
          <w:tcPr>
            <w:tcW w:w="1120" w:type="dxa"/>
            <w:vAlign w:val="bottom"/>
            <w:gridSpan w:val="2"/>
          </w:tcPr>
          <w:p>
            <w:pPr>
              <w:jc w:val="center"/>
              <w:spacing w:after="0" w:line="167" w:lineRule="exact"/>
              <w:rPr>
                <w:sz w:val="20"/>
                <w:szCs w:val="20"/>
                <w:color w:val="auto"/>
              </w:rPr>
            </w:pPr>
            <w:r>
              <w:rPr>
                <w:rFonts w:ascii="PMingLiU" w:cs="PMingLiU" w:eastAsia="PMingLiU" w:hAnsi="PMingLiU"/>
                <w:sz w:val="14"/>
                <w:szCs w:val="14"/>
                <w:color w:val="auto"/>
                <w:w w:val="71"/>
              </w:rPr>
              <w:t>7RWDOHVWLPDWHG</w:t>
            </w:r>
          </w:p>
        </w:tc>
        <w:tc>
          <w:tcPr>
            <w:tcW w:w="10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PMingLiU" w:cs="PMingLiU" w:eastAsia="PMingLiU" w:hAnsi="PMingLiU"/>
                <w:sz w:val="15"/>
                <w:szCs w:val="15"/>
                <w:color w:val="auto"/>
              </w:rPr>
              <w:t/>
            </w:r>
          </w:p>
        </w:tc>
        <w:tc>
          <w:tcPr>
            <w:tcW w:w="1640" w:type="dxa"/>
            <w:vAlign w:val="bottom"/>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PMingLiU" w:cs="PMingLiU" w:eastAsia="PMingLiU" w:hAnsi="PMingLiU"/>
                <w:sz w:val="15"/>
                <w:szCs w:val="15"/>
                <w:color w:val="auto"/>
              </w:rPr>
              <w:t>/HYHO</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PMingLiU" w:cs="PMingLiU" w:eastAsia="PMingLiU" w:hAnsi="PMingLiU"/>
                <w:sz w:val="15"/>
                <w:szCs w:val="15"/>
                <w:color w:val="auto"/>
              </w:rPr>
              <w:t>/HYHO</w:t>
            </w:r>
          </w:p>
        </w:tc>
        <w:tc>
          <w:tcPr>
            <w:tcW w:w="3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18"/>
                <w:szCs w:val="18"/>
                <w:color w:val="auto"/>
              </w:rPr>
            </w:pPr>
          </w:p>
        </w:tc>
        <w:tc>
          <w:tcPr>
            <w:tcW w:w="720" w:type="dxa"/>
            <w:vAlign w:val="bottom"/>
          </w:tcPr>
          <w:p>
            <w:pPr>
              <w:jc w:val="right"/>
              <w:ind w:right="63"/>
              <w:spacing w:after="0"/>
              <w:rPr>
                <w:sz w:val="20"/>
                <w:szCs w:val="20"/>
                <w:color w:val="auto"/>
              </w:rPr>
            </w:pPr>
            <w:r>
              <w:rPr>
                <w:rFonts w:ascii="PMingLiU" w:cs="PMingLiU" w:eastAsia="PMingLiU" w:hAnsi="PMingLiU"/>
                <w:sz w:val="15"/>
                <w:szCs w:val="15"/>
                <w:color w:val="auto"/>
              </w:rPr>
              <w:t>/HYHO</w:t>
            </w:r>
          </w:p>
        </w:tc>
        <w:tc>
          <w:tcPr>
            <w:tcW w:w="2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8"/>
                <w:szCs w:val="18"/>
                <w:color w:val="auto"/>
              </w:rPr>
            </w:pPr>
          </w:p>
        </w:tc>
        <w:tc>
          <w:tcPr>
            <w:tcW w:w="860" w:type="dxa"/>
            <w:vAlign w:val="bottom"/>
          </w:tcPr>
          <w:p>
            <w:pPr>
              <w:jc w:val="center"/>
              <w:ind w:right="163"/>
              <w:spacing w:after="0"/>
              <w:rPr>
                <w:sz w:val="20"/>
                <w:szCs w:val="20"/>
                <w:color w:val="auto"/>
              </w:rPr>
            </w:pPr>
            <w:r>
              <w:rPr>
                <w:rFonts w:ascii="PMingLiU" w:cs="PMingLiU" w:eastAsia="PMingLiU" w:hAnsi="PMingLiU"/>
                <w:sz w:val="14"/>
                <w:szCs w:val="14"/>
                <w:color w:val="auto"/>
                <w:w w:val="73"/>
              </w:rPr>
              <w:t>IDLUYDOXH</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340" w:type="dxa"/>
            <w:vAlign w:val="bottom"/>
            <w:vMerge w:val="restart"/>
            <w:shd w:val="clear" w:color="auto" w:fill="D2EEF5"/>
          </w:tcPr>
          <w:p>
            <w:pPr>
              <w:spacing w:after="0"/>
              <w:rPr>
                <w:sz w:val="20"/>
                <w:szCs w:val="20"/>
                <w:color w:val="auto"/>
              </w:rPr>
            </w:pPr>
            <w:r>
              <w:rPr>
                <w:rFonts w:ascii="PMingLiU" w:cs="PMingLiU" w:eastAsia="PMingLiU" w:hAnsi="PMingLiU"/>
                <w:sz w:val="15"/>
                <w:szCs w:val="15"/>
                <w:color w:val="auto"/>
              </w:rPr>
              <w:t>&amp;DVK</w:t>
            </w:r>
          </w:p>
        </w:tc>
        <w:tc>
          <w:tcPr>
            <w:tcW w:w="1640" w:type="dxa"/>
            <w:vAlign w:val="bottom"/>
            <w:vMerge w:val="restart"/>
            <w:shd w:val="clear" w:color="auto" w:fill="D2EEF5"/>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D2EEF5"/>
          </w:tcPr>
          <w:p>
            <w:pPr>
              <w:spacing w:after="0" w:line="20" w:lineRule="exact"/>
              <w:rPr>
                <w:sz w:val="1"/>
                <w:szCs w:val="1"/>
                <w:color w:val="auto"/>
              </w:rPr>
            </w:pPr>
          </w:p>
        </w:tc>
        <w:tc>
          <w:tcPr>
            <w:tcW w:w="140" w:type="dxa"/>
            <w:vAlign w:val="bottom"/>
            <w:vMerge w:val="restart"/>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D2EEF5"/>
          </w:tcPr>
          <w:p>
            <w:pPr>
              <w:spacing w:after="0" w:line="20" w:lineRule="exact"/>
              <w:rPr>
                <w:sz w:val="1"/>
                <w:szCs w:val="1"/>
                <w:color w:val="auto"/>
              </w:rPr>
            </w:pPr>
          </w:p>
        </w:tc>
        <w:tc>
          <w:tcPr>
            <w:tcW w:w="140" w:type="dxa"/>
            <w:vAlign w:val="bottom"/>
            <w:vMerge w:val="restart"/>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D2EEF5"/>
            </w:tcBorders>
            <w:shd w:val="clear" w:color="auto" w:fill="000000"/>
          </w:tcPr>
          <w:p>
            <w:pPr>
              <w:spacing w:after="0" w:line="20" w:lineRule="exact"/>
              <w:rPr>
                <w:sz w:val="1"/>
                <w:szCs w:val="1"/>
                <w:color w:val="auto"/>
              </w:rPr>
            </w:pPr>
          </w:p>
        </w:tc>
        <w:tc>
          <w:tcPr>
            <w:tcW w:w="120" w:type="dxa"/>
            <w:vAlign w:val="bottom"/>
            <w:vMerge w:val="restart"/>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D2EE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0" w:type="dxa"/>
            <w:vAlign w:val="bottom"/>
          </w:tcPr>
          <w:p>
            <w:pPr>
              <w:spacing w:after="0"/>
              <w:rPr>
                <w:sz w:val="15"/>
                <w:szCs w:val="15"/>
                <w:color w:val="auto"/>
              </w:rPr>
            </w:pPr>
          </w:p>
        </w:tc>
        <w:tc>
          <w:tcPr>
            <w:tcW w:w="3340" w:type="dxa"/>
            <w:vAlign w:val="bottom"/>
            <w:vMerge w:val="continue"/>
            <w:shd w:val="clear" w:color="auto" w:fill="D2EEF5"/>
          </w:tcPr>
          <w:p>
            <w:pPr>
              <w:spacing w:after="0"/>
              <w:rPr>
                <w:sz w:val="15"/>
                <w:szCs w:val="15"/>
                <w:color w:val="auto"/>
              </w:rPr>
            </w:pPr>
          </w:p>
        </w:tc>
        <w:tc>
          <w:tcPr>
            <w:tcW w:w="1640" w:type="dxa"/>
            <w:vAlign w:val="bottom"/>
            <w:vMerge w:val="continue"/>
            <w:shd w:val="clear" w:color="auto" w:fill="D2EEF5"/>
          </w:tcPr>
          <w:p>
            <w:pPr>
              <w:spacing w:after="0"/>
              <w:rPr>
                <w:sz w:val="15"/>
                <w:szCs w:val="15"/>
                <w:color w:val="auto"/>
              </w:rPr>
            </w:pP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vMerge w:val="continue"/>
            <w:shd w:val="clear" w:color="auto" w:fill="D2EEF5"/>
          </w:tcPr>
          <w:p>
            <w:pPr>
              <w:spacing w:after="0"/>
              <w:rPr>
                <w:sz w:val="15"/>
                <w:szCs w:val="15"/>
                <w:color w:val="auto"/>
              </w:rPr>
            </w:pPr>
          </w:p>
        </w:tc>
        <w:tc>
          <w:tcPr>
            <w:tcW w:w="140" w:type="dxa"/>
            <w:vAlign w:val="bottom"/>
            <w:vMerge w:val="continue"/>
            <w:shd w:val="clear" w:color="auto" w:fill="D2EEF5"/>
          </w:tcPr>
          <w:p>
            <w:pPr>
              <w:spacing w:after="0"/>
              <w:rPr>
                <w:sz w:val="15"/>
                <w:szCs w:val="15"/>
                <w:color w:val="auto"/>
              </w:rPr>
            </w:pP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5"/>
                <w:szCs w:val="15"/>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vMerge w:val="continue"/>
            <w:shd w:val="clear" w:color="auto" w:fill="D2EEF5"/>
          </w:tcPr>
          <w:p>
            <w:pPr>
              <w:spacing w:after="0"/>
              <w:rPr>
                <w:sz w:val="15"/>
                <w:szCs w:val="15"/>
                <w:color w:val="auto"/>
              </w:rPr>
            </w:pP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20" w:type="dxa"/>
            <w:vAlign w:val="bottom"/>
            <w:shd w:val="clear" w:color="auto" w:fill="D2EEF5"/>
          </w:tcPr>
          <w:p>
            <w:pPr>
              <w:spacing w:after="0"/>
              <w:rPr>
                <w:sz w:val="15"/>
                <w:szCs w:val="15"/>
                <w:color w:val="auto"/>
              </w:rPr>
            </w:pPr>
          </w:p>
        </w:tc>
        <w:tc>
          <w:tcPr>
            <w:tcW w:w="240" w:type="dxa"/>
            <w:vAlign w:val="bottom"/>
            <w:tcBorders>
              <w:right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vMerge w:val="continue"/>
            <w:shd w:val="clear" w:color="auto" w:fill="D2EEF5"/>
          </w:tcPr>
          <w:p>
            <w:pPr>
              <w:spacing w:after="0"/>
              <w:rPr>
                <w:sz w:val="15"/>
                <w:szCs w:val="15"/>
                <w:color w:val="auto"/>
              </w:rPr>
            </w:pPr>
          </w:p>
        </w:tc>
        <w:tc>
          <w:tcPr>
            <w:tcW w:w="2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86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vMerge w:val="continue"/>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PMingLiU" w:cs="PMingLiU" w:eastAsia="PMingLiU" w:hAnsi="PMingLiU"/>
                <w:sz w:val="15"/>
                <w:szCs w:val="15"/>
                <w:color w:val="auto"/>
              </w:rPr>
              <w:t>0RQH\PDUNHWIXQGV</w:t>
            </w:r>
          </w:p>
        </w:tc>
        <w:tc>
          <w:tcPr>
            <w:tcW w:w="1640" w:type="dxa"/>
            <w:vAlign w:val="bottom"/>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98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9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4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&amp;RUSRUDWHGHEWVHFXULWLHV</w:t>
            </w:r>
          </w:p>
        </w:tc>
        <w:tc>
          <w:tcPr>
            <w:tcW w:w="1640" w:type="dxa"/>
            <w:vAlign w:val="bottom"/>
            <w:shd w:val="clear" w:color="auto" w:fill="D2EEF5"/>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20" w:type="dxa"/>
            <w:vAlign w:val="bottom"/>
            <w:shd w:val="clear" w:color="auto" w:fill="D2EEF5"/>
          </w:tcPr>
          <w:p>
            <w:pPr>
              <w:spacing w:after="0"/>
              <w:rPr>
                <w:sz w:val="16"/>
                <w:szCs w:val="16"/>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720" w:type="dxa"/>
            <w:vAlign w:val="bottom"/>
            <w:shd w:val="clear" w:color="auto" w:fill="D2EEF5"/>
          </w:tcPr>
          <w:p>
            <w:pPr>
              <w:spacing w:after="0"/>
              <w:rPr>
                <w:sz w:val="16"/>
                <w:szCs w:val="16"/>
                <w:color w:val="auto"/>
              </w:rPr>
            </w:pPr>
          </w:p>
        </w:tc>
        <w:tc>
          <w:tcPr>
            <w:tcW w:w="240" w:type="dxa"/>
            <w:vAlign w:val="bottom"/>
            <w:tcBorders>
              <w:right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9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PMingLiU" w:cs="PMingLiU" w:eastAsia="PMingLiU" w:hAnsi="PMingLiU"/>
                <w:sz w:val="15"/>
                <w:szCs w:val="15"/>
                <w:color w:val="auto"/>
              </w:rPr>
              <w:t>86WUHDVXU\VHFXULWLHV</w:t>
            </w:r>
          </w:p>
        </w:tc>
        <w:tc>
          <w:tcPr>
            <w:tcW w:w="1640" w:type="dxa"/>
            <w:vAlign w:val="bottom"/>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98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20"/>
                <w:szCs w:val="20"/>
                <w:color w:val="auto"/>
              </w:rPr>
            </w:pPr>
            <w:r>
              <w:rPr>
                <w:rFonts w:ascii="PMingLiU" w:cs="PMingLiU" w:eastAsia="PMingLiU" w:hAnsi="PMingLiU"/>
                <w:sz w:val="15"/>
                <w:szCs w:val="15"/>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40" w:type="dxa"/>
            <w:vAlign w:val="bottom"/>
            <w:shd w:val="clear" w:color="auto" w:fill="D2EEF5"/>
          </w:tcPr>
          <w:p>
            <w:pPr>
              <w:spacing w:after="0"/>
              <w:rPr>
                <w:sz w:val="20"/>
                <w:szCs w:val="20"/>
                <w:color w:val="auto"/>
              </w:rPr>
            </w:pPr>
            <w:r>
              <w:rPr>
                <w:rFonts w:ascii="PMingLiU" w:cs="PMingLiU" w:eastAsia="PMingLiU" w:hAnsi="PMingLiU"/>
                <w:sz w:val="15"/>
                <w:szCs w:val="15"/>
                <w:color w:val="auto"/>
              </w:rPr>
              <w:t>%DQNFHUWLILFDWHVRIGHSRVLW</w:t>
            </w:r>
          </w:p>
        </w:tc>
        <w:tc>
          <w:tcPr>
            <w:tcW w:w="1640" w:type="dxa"/>
            <w:vAlign w:val="bottom"/>
            <w:shd w:val="clear" w:color="auto" w:fill="D2EEF5"/>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20" w:type="dxa"/>
            <w:vAlign w:val="bottom"/>
            <w:shd w:val="clear" w:color="auto" w:fill="D2EEF5"/>
          </w:tcPr>
          <w:p>
            <w:pPr>
              <w:spacing w:after="0"/>
              <w:rPr>
                <w:sz w:val="16"/>
                <w:szCs w:val="16"/>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20" w:type="dxa"/>
            <w:vAlign w:val="bottom"/>
            <w:shd w:val="clear" w:color="auto" w:fill="D2EEF5"/>
          </w:tcPr>
          <w:p>
            <w:pPr>
              <w:spacing w:after="0"/>
              <w:rPr>
                <w:sz w:val="16"/>
                <w:szCs w:val="16"/>
                <w:color w:val="auto"/>
              </w:rPr>
            </w:pPr>
          </w:p>
        </w:tc>
        <w:tc>
          <w:tcPr>
            <w:tcW w:w="240" w:type="dxa"/>
            <w:vAlign w:val="bottom"/>
            <w:tcBorders>
              <w:right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PMingLiU" w:cs="PMingLiU" w:eastAsia="PMingLiU" w:hAnsi="PMingLiU"/>
                <w:sz w:val="15"/>
                <w:szCs w:val="15"/>
                <w:color w:val="auto"/>
              </w:rPr>
              <w:t>$VVHWEDFNHGVHFXULWLHV</w:t>
            </w:r>
          </w:p>
        </w:tc>
        <w:tc>
          <w:tcPr>
            <w:tcW w:w="1640" w:type="dxa"/>
            <w:vAlign w:val="bottom"/>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20"/>
                <w:szCs w:val="20"/>
                <w:color w:val="auto"/>
              </w:rPr>
            </w:pPr>
            <w:r>
              <w:rPr>
                <w:rFonts w:ascii="PMingLiU" w:cs="PMingLiU" w:eastAsia="PMingLiU" w:hAnsi="PMingLiU"/>
                <w:sz w:val="15"/>
                <w:szCs w:val="15"/>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40" w:type="dxa"/>
            <w:vAlign w:val="bottom"/>
            <w:shd w:val="clear" w:color="auto" w:fill="D2EEF5"/>
          </w:tcPr>
          <w:p>
            <w:pPr>
              <w:spacing w:after="0"/>
              <w:rPr>
                <w:sz w:val="20"/>
                <w:szCs w:val="20"/>
                <w:color w:val="auto"/>
              </w:rPr>
            </w:pPr>
            <w:r>
              <w:rPr>
                <w:rFonts w:ascii="PMingLiU" w:cs="PMingLiU" w:eastAsia="PMingLiU" w:hAnsi="PMingLiU"/>
                <w:sz w:val="15"/>
                <w:szCs w:val="15"/>
                <w:color w:val="auto"/>
              </w:rPr>
              <w:t>0XQLFLSDOVHFXULWLHV</w:t>
            </w:r>
          </w:p>
        </w:tc>
        <w:tc>
          <w:tcPr>
            <w:tcW w:w="1640" w:type="dxa"/>
            <w:vAlign w:val="bottom"/>
            <w:shd w:val="clear" w:color="auto" w:fill="D2EEF5"/>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20" w:type="dxa"/>
            <w:vAlign w:val="bottom"/>
            <w:shd w:val="clear" w:color="auto" w:fill="D2EEF5"/>
          </w:tcPr>
          <w:p>
            <w:pPr>
              <w:spacing w:after="0"/>
              <w:rPr>
                <w:sz w:val="16"/>
                <w:szCs w:val="16"/>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20" w:type="dxa"/>
            <w:vAlign w:val="bottom"/>
            <w:shd w:val="clear" w:color="auto" w:fill="D2EEF5"/>
          </w:tcPr>
          <w:p>
            <w:pPr>
              <w:spacing w:after="0"/>
              <w:rPr>
                <w:sz w:val="16"/>
                <w:szCs w:val="16"/>
                <w:color w:val="auto"/>
              </w:rPr>
            </w:pPr>
          </w:p>
        </w:tc>
        <w:tc>
          <w:tcPr>
            <w:tcW w:w="240" w:type="dxa"/>
            <w:vAlign w:val="bottom"/>
            <w:tcBorders>
              <w:right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PMingLiU" w:cs="PMingLiU" w:eastAsia="PMingLiU" w:hAnsi="PMingLiU"/>
                <w:sz w:val="15"/>
                <w:szCs w:val="15"/>
                <w:color w:val="auto"/>
              </w:rPr>
              <w:t>)RUHLJQJRYHUQPHQWVHFXULW\</w:t>
            </w:r>
          </w:p>
        </w:tc>
        <w:tc>
          <w:tcPr>
            <w:tcW w:w="1640" w:type="dxa"/>
            <w:vAlign w:val="bottom"/>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7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20"/>
                <w:szCs w:val="20"/>
                <w:color w:val="auto"/>
              </w:rPr>
            </w:pPr>
            <w:r>
              <w:rPr>
                <w:rFonts w:ascii="PMingLiU" w:cs="PMingLiU" w:eastAsia="PMingLiU" w:hAnsi="PMingLiU"/>
                <w:sz w:val="15"/>
                <w:szCs w:val="15"/>
                <w:color w:val="auto"/>
              </w:rPr>
              <w:t/>
            </w:r>
          </w:p>
        </w:tc>
        <w:tc>
          <w:tcPr>
            <w:tcW w:w="9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334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640" w:type="dxa"/>
            <w:vAlign w:val="bottom"/>
            <w:tcBorders>
              <w:top w:val="single" w:sz="8" w:color="D2EEF5"/>
              <w:bottom w:val="single" w:sz="8" w:color="D2EEF5"/>
            </w:tcBorders>
            <w:shd w:val="clear" w:color="auto" w:fill="D2EEF5"/>
          </w:tcPr>
          <w:p>
            <w:pPr>
              <w:jc w:val="center"/>
              <w:ind w:left="1383"/>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92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92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gridSpan w:val="2"/>
            <w:shd w:val="clear" w:color="auto" w:fill="D2EEF5"/>
          </w:tcPr>
          <w:p>
            <w:pPr>
              <w:jc w:val="center"/>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20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720" w:type="dxa"/>
            <w:vAlign w:val="bottom"/>
            <w:tcBorders>
              <w:top w:val="single" w:sz="8" w:color="auto"/>
              <w:bottom w:val="single" w:sz="8" w:color="auto"/>
            </w:tcBorders>
            <w:shd w:val="clear" w:color="auto" w:fill="D2EEF5"/>
          </w:tcPr>
          <w:p>
            <w:pPr>
              <w:spacing w:after="0"/>
              <w:rPr>
                <w:sz w:val="16"/>
                <w:szCs w:val="16"/>
                <w:color w:val="auto"/>
              </w:rPr>
            </w:pPr>
          </w:p>
        </w:tc>
        <w:tc>
          <w:tcPr>
            <w:tcW w:w="240" w:type="dxa"/>
            <w:vAlign w:val="bottom"/>
            <w:tcBorders>
              <w:top w:val="single" w:sz="8" w:color="auto"/>
              <w:bottom w:val="single" w:sz="8" w:color="auto"/>
              <w:right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bottom w:val="single" w:sz="8" w:color="D2EEF5"/>
            </w:tcBorders>
            <w:shd w:val="clear" w:color="auto" w:fill="D2EEF5"/>
          </w:tcPr>
          <w:p>
            <w:pPr>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26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8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20" w:type="dxa"/>
            <w:vAlign w:val="bottom"/>
            <w:vMerge w:val="continue"/>
          </w:tcPr>
          <w:p>
            <w:pPr>
              <w:spacing w:after="0"/>
              <w:rPr>
                <w:sz w:val="14"/>
                <w:szCs w:val="14"/>
                <w:color w:val="auto"/>
              </w:rPr>
            </w:pPr>
          </w:p>
        </w:tc>
        <w:tc>
          <w:tcPr>
            <w:tcW w:w="3340" w:type="dxa"/>
            <w:vAlign w:val="bottom"/>
          </w:tcPr>
          <w:p>
            <w:pPr>
              <w:spacing w:after="0"/>
              <w:rPr>
                <w:sz w:val="14"/>
                <w:szCs w:val="14"/>
                <w:color w:val="auto"/>
              </w:rPr>
            </w:pPr>
          </w:p>
        </w:tc>
        <w:tc>
          <w:tcPr>
            <w:tcW w:w="1640" w:type="dxa"/>
            <w:vAlign w:val="bottom"/>
            <w:vMerge w:val="restart"/>
          </w:tcPr>
          <w:p>
            <w:pPr>
              <w:jc w:val="center"/>
              <w:ind w:left="1423"/>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560"/>
          </w:cols>
          <w:pgMar w:left="800" w:top="342" w:right="880" w:bottom="1440" w:gutter="0" w:footer="0" w:header="0"/>
        </w:sectPr>
      </w:pPr>
    </w:p>
    <w:bookmarkStart w:id="70" w:name="page71"/>
    <w:bookmarkEnd w:id="70"/>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9">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2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tabs>
          <w:tab w:leader="none" w:pos="260" w:val="left"/>
        </w:tabs>
        <w:rPr>
          <w:sz w:val="20"/>
          <w:szCs w:val="20"/>
          <w:color w:val="auto"/>
        </w:rPr>
      </w:pPr>
      <w:r>
        <w:rPr>
          <w:rFonts w:ascii="PMingLiU" w:cs="PMingLiU" w:eastAsia="PMingLiU" w:hAnsi="PMingLiU"/>
          <w:sz w:val="15"/>
          <w:szCs w:val="15"/>
          <w:b w:val="1"/>
          <w:bCs w:val="1"/>
          <w:color w:val="auto"/>
        </w:rPr>
        <w:t/>
      </w:r>
      <w:r>
        <w:rPr>
          <w:sz w:val="20"/>
          <w:szCs w:val="20"/>
          <w:color w:val="auto"/>
        </w:rPr>
        <w:tab/>
      </w:r>
      <w:r>
        <w:rPr>
          <w:rFonts w:ascii="PMingLiU" w:cs="PMingLiU" w:eastAsia="PMingLiU" w:hAnsi="PMingLiU"/>
          <w:sz w:val="12"/>
          <w:szCs w:val="12"/>
          <w:b w:val="1"/>
          <w:bCs w:val="1"/>
          <w:color w:val="auto"/>
        </w:rPr>
        <w:t>(PSOR\HH%HQHILW3ODQV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right="80"/>
        <w:spacing w:after="0" w:line="399" w:lineRule="auto"/>
        <w:rPr>
          <w:sz w:val="20"/>
          <w:szCs w:val="20"/>
          <w:color w:val="auto"/>
        </w:rPr>
      </w:pPr>
      <w:r>
        <w:rPr>
          <w:rFonts w:ascii="PMingLiU" w:cs="PMingLiU" w:eastAsia="PMingLiU" w:hAnsi="PMingLiU"/>
          <w:sz w:val="11"/>
          <w:szCs w:val="11"/>
          <w:b w:val="1"/>
          <w:bCs w:val="1"/>
          <w:color w:val="auto"/>
        </w:rPr>
        <w:t>'HILQHG&amp;RQWULEXWLRQ5HWLUHPHQW3ODQV</w:t>
      </w:r>
      <w:r>
        <w:rPr>
          <w:rFonts w:ascii="PMingLiU" w:cs="PMingLiU" w:eastAsia="PMingLiU" w:hAnsi="PMingLiU"/>
          <w:sz w:val="11"/>
          <w:szCs w:val="11"/>
          <w:color w:val="auto"/>
        </w:rPr>
        <w:t>±&amp;RKXPDLQWDLQVDGHILQHGFRQWULEXWLRQNUHWLUHPHQWVDYLQJVSODQFRYHULQJDOOVDODULHGDQGKRXUO\86HPSOR\HHV</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3DUWLFLSDWLRQLVYROXQWDU\DQGSDUWLFLSDQWV¶FRQWULEXWLRQVDUHEDVHGRQWKHLUHOLJLEOHFRPSHQVDWLRQ3DUWLFLSDQWVLQWKH&amp;RKXSODQUHFHLYHPDWFKLQJFRQWULEXWLRQVRI XSWRRIVDODU\FRQWULEXWHGVXEMHFWWRYDULRXVVWDWXWRU\OLPLWV,QILVFDODQGZHPDGHPDWFKLQJFRQWULEXWLRQVWRWKHSODQRIPLOOLRQ PLOOLRQDQGPLOOLRQUHVSHFWLYHO\</w:t>
      </w:r>
    </w:p>
    <w:p>
      <w:pPr>
        <w:spacing w:after="0" w:line="104"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both"/>
        <w:ind w:left="280" w:right="40"/>
        <w:spacing w:after="0" w:line="317" w:lineRule="auto"/>
        <w:rPr>
          <w:sz w:val="20"/>
          <w:szCs w:val="20"/>
          <w:color w:val="auto"/>
        </w:rPr>
      </w:pPr>
      <w:r>
        <w:rPr>
          <w:rFonts w:ascii="PMingLiU" w:cs="PMingLiU" w:eastAsia="PMingLiU" w:hAnsi="PMingLiU"/>
          <w:sz w:val="12"/>
          <w:szCs w:val="12"/>
          <w:b w:val="1"/>
          <w:bCs w:val="1"/>
          <w:color w:val="auto"/>
        </w:rPr>
        <w:t>'HILQHG%HQHILW5HWLUHPHQW3ODQV</w:t>
      </w:r>
      <w:r>
        <w:rPr>
          <w:rFonts w:ascii="PMingLiU" w:cs="PMingLiU" w:eastAsia="PMingLiU" w:hAnsi="PMingLiU"/>
          <w:sz w:val="12"/>
          <w:szCs w:val="12"/>
          <w:color w:val="auto"/>
        </w:rPr>
        <w:t>±6RPHRIRXUHPSOR\HHVORFDWHGLQ(XURSHDQG$VLDSDUWLFLSDWHLQGHILQHGEHQHILWUHWLUHPHQWSODQV2XUODUJHVWGHILQHGEHQHILW</w:t>
      </w:r>
      <w:r>
        <w:rPr>
          <w:rFonts w:ascii="PMingLiU" w:cs="PMingLiU" w:eastAsia="PMingLiU" w:hAnsi="PMingLiU"/>
          <w:sz w:val="12"/>
          <w:szCs w:val="12"/>
          <w:b w:val="1"/>
          <w:bCs w:val="1"/>
          <w:color w:val="auto"/>
        </w:rPr>
        <w:t xml:space="preserve"> </w:t>
      </w:r>
      <w:r>
        <w:rPr>
          <w:rFonts w:ascii="PMingLiU" w:cs="PMingLiU" w:eastAsia="PMingLiU" w:hAnsi="PMingLiU"/>
          <w:sz w:val="12"/>
          <w:szCs w:val="12"/>
          <w:color w:val="auto"/>
        </w:rPr>
        <w:t>UHWLUHPHQWSODQLVWKH,VPHFD(XURSH6HPLFRQGXFWRU%9*3HQVLRQ3ODQZKLFKFRYHUVRXUHPSOR\HHVLQ6ZLW]HUODQG³WKH6ZLVV3ODQ´DQGWKHIROORZLQJGLVFXVVLRQ UHODWHVVROHO\WRWKH6ZLVV3ODQDOORWKHUSODQVDUHQRWPDWHULDOWRRXUILQDQFLDOVWDWHPHQWV</w:t>
      </w:r>
    </w:p>
    <w:tbl>
      <w:tblPr>
        <w:tblLayout w:type="fixed"/>
        <w:tblInd w:w="0" w:type="dxa"/>
        <w:tblCellMar>
          <w:top w:w="0" w:type="dxa"/>
          <w:left w:w="0" w:type="dxa"/>
          <w:bottom w:w="0" w:type="dxa"/>
          <w:right w:w="0" w:type="dxa"/>
        </w:tblCellMar>
      </w:tblPr>
      <w:tr>
        <w:trPr>
          <w:trHeight w:val="176"/>
        </w:trPr>
        <w:tc>
          <w:tcPr>
            <w:tcW w:w="420" w:type="dxa"/>
            <w:vAlign w:val="bottom"/>
          </w:tcPr>
          <w:p>
            <w:pPr>
              <w:jc w:val="right"/>
              <w:ind w:right="303"/>
              <w:spacing w:after="0" w:line="176" w:lineRule="exact"/>
              <w:rPr>
                <w:sz w:val="20"/>
                <w:szCs w:val="20"/>
                <w:color w:val="auto"/>
              </w:rPr>
            </w:pPr>
            <w:r>
              <w:rPr>
                <w:rFonts w:ascii="PMingLiU" w:cs="PMingLiU" w:eastAsia="PMingLiU" w:hAnsi="PMingLiU"/>
                <w:sz w:val="15"/>
                <w:szCs w:val="15"/>
                <w:color w:val="auto"/>
              </w:rPr>
              <w:t/>
            </w:r>
          </w:p>
        </w:tc>
        <w:tc>
          <w:tcPr>
            <w:tcW w:w="4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20" w:type="dxa"/>
            <w:vAlign w:val="bottom"/>
            <w:gridSpan w:val="2"/>
          </w:tcPr>
          <w:p>
            <w:pPr>
              <w:ind w:left="280"/>
              <w:spacing w:after="0"/>
              <w:rPr>
                <w:sz w:val="20"/>
                <w:szCs w:val="20"/>
                <w:color w:val="auto"/>
              </w:rPr>
            </w:pPr>
            <w:r>
              <w:rPr>
                <w:rFonts w:ascii="PMingLiU" w:cs="PMingLiU" w:eastAsia="PMingLiU" w:hAnsi="PMingLiU"/>
                <w:sz w:val="15"/>
                <w:szCs w:val="15"/>
                <w:color w:val="auto"/>
              </w:rPr>
              <w:t>1HWSHULRGLFEHQHILWFRVWRIWKH6ZLVV3ODQZDVDVIROORZV</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4400" w:type="dxa"/>
            <w:vAlign w:val="bottom"/>
          </w:tcPr>
          <w:p>
            <w:pPr>
              <w:spacing w:after="0"/>
              <w:rPr>
                <w:sz w:val="17"/>
                <w:szCs w:val="17"/>
                <w:color w:val="auto"/>
              </w:rPr>
            </w:pPr>
          </w:p>
        </w:tc>
        <w:tc>
          <w:tcPr>
            <w:tcW w:w="940" w:type="dxa"/>
            <w:vAlign w:val="bottom"/>
            <w:vMerge w:val="restart"/>
          </w:tcPr>
          <w:p>
            <w:pPr>
              <w:ind w:left="88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vMerge w:val="restart"/>
          </w:tcPr>
          <w:p>
            <w:pPr>
              <w:jc w:val="right"/>
              <w:ind w:right="23"/>
              <w:spacing w:after="0"/>
              <w:rPr>
                <w:sz w:val="20"/>
                <w:szCs w:val="20"/>
                <w:color w:val="auto"/>
              </w:rPr>
            </w:pPr>
            <w:r>
              <w:rPr>
                <w:rFonts w:ascii="PMingLiU" w:cs="PMingLiU" w:eastAsia="PMingLiU" w:hAnsi="PMingLiU"/>
                <w:sz w:val="15"/>
                <w:szCs w:val="15"/>
                <w:color w:val="auto"/>
              </w:rPr>
              <w:t/>
            </w:r>
          </w:p>
        </w:tc>
        <w:tc>
          <w:tcPr>
            <w:tcW w:w="68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t>
            </w:r>
          </w:p>
        </w:tc>
        <w:tc>
          <w:tcPr>
            <w:tcW w:w="320" w:type="dxa"/>
            <w:vAlign w:val="bottom"/>
          </w:tcPr>
          <w:p>
            <w:pPr>
              <w:spacing w:after="0"/>
              <w:rPr>
                <w:sz w:val="17"/>
                <w:szCs w:val="17"/>
                <w:color w:val="auto"/>
              </w:rPr>
            </w:pPr>
          </w:p>
        </w:tc>
        <w:tc>
          <w:tcPr>
            <w:tcW w:w="700" w:type="dxa"/>
            <w:vAlign w:val="bottom"/>
            <w:vMerge w:val="restart"/>
          </w:tcPr>
          <w:p>
            <w:pPr>
              <w:jc w:val="right"/>
              <w:ind w:right="83"/>
              <w:spacing w:after="0"/>
              <w:rPr>
                <w:sz w:val="20"/>
                <w:szCs w:val="20"/>
                <w:color w:val="auto"/>
              </w:rPr>
            </w:pPr>
            <w:r>
              <w:rPr>
                <w:rFonts w:ascii="PMingLiU" w:cs="PMingLiU" w:eastAsia="PMingLiU" w:hAnsi="PMingLiU"/>
                <w:sz w:val="15"/>
                <w:szCs w:val="15"/>
                <w:color w:val="auto"/>
              </w:rPr>
              <w:t/>
            </w:r>
          </w:p>
        </w:tc>
        <w:tc>
          <w:tcPr>
            <w:tcW w:w="60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7"/>
                <w:szCs w:val="17"/>
                <w:color w:val="auto"/>
              </w:rPr>
            </w:pPr>
          </w:p>
        </w:tc>
        <w:tc>
          <w:tcPr>
            <w:tcW w:w="680" w:type="dxa"/>
            <w:vAlign w:val="bottom"/>
            <w:vMerge w:val="restart"/>
          </w:tcPr>
          <w:p>
            <w:pPr>
              <w:jc w:val="right"/>
              <w:ind w:right="63"/>
              <w:spacing w:after="0"/>
              <w:rPr>
                <w:sz w:val="20"/>
                <w:szCs w:val="20"/>
                <w:color w:val="auto"/>
              </w:rPr>
            </w:pPr>
            <w:r>
              <w:rPr>
                <w:rFonts w:ascii="PMingLiU" w:cs="PMingLiU" w:eastAsia="PMingLiU" w:hAnsi="PMingLiU"/>
                <w:sz w:val="15"/>
                <w:szCs w:val="15"/>
                <w:color w:val="auto"/>
              </w:rPr>
              <w:t/>
            </w:r>
          </w:p>
        </w:tc>
        <w:tc>
          <w:tcPr>
            <w:tcW w:w="52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4"/>
        </w:trPr>
        <w:tc>
          <w:tcPr>
            <w:tcW w:w="482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44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6HUYLFHFRVW</w:t>
            </w:r>
          </w:p>
        </w:tc>
        <w:tc>
          <w:tcPr>
            <w:tcW w:w="1300" w:type="dxa"/>
            <w:vAlign w:val="bottom"/>
            <w:tcBorders>
              <w:top w:val="single" w:sz="8" w:color="auto"/>
            </w:tcBorders>
            <w:gridSpan w:val="3"/>
            <w:shd w:val="clear" w:color="auto" w:fill="D2EEF5"/>
          </w:tcPr>
          <w:p>
            <w:pPr>
              <w:ind w:left="880"/>
              <w:spacing w:after="0"/>
              <w:rPr>
                <w:sz w:val="20"/>
                <w:szCs w:val="20"/>
                <w:color w:val="auto"/>
              </w:rPr>
            </w:pPr>
            <w:r>
              <w:rPr>
                <w:rFonts w:ascii="PMingLiU" w:cs="PMingLiU" w:eastAsia="PMingLiU" w:hAnsi="PMingLiU"/>
                <w:sz w:val="15"/>
                <w:szCs w:val="15"/>
                <w:color w:val="auto"/>
              </w:rPr>
              <w:t> </w:t>
            </w:r>
          </w:p>
        </w:tc>
        <w:tc>
          <w:tcPr>
            <w:tcW w:w="640" w:type="dxa"/>
            <w:vAlign w:val="bottom"/>
            <w:tcBorders>
              <w:top w:val="single" w:sz="8" w:color="auto"/>
            </w:tcBorders>
            <w:shd w:val="clear" w:color="auto" w:fill="D2EEF5"/>
          </w:tcPr>
          <w:p>
            <w:pPr>
              <w:spacing w:after="0"/>
              <w:rPr>
                <w:sz w:val="15"/>
                <w:szCs w:val="15"/>
                <w:color w:val="auto"/>
              </w:rPr>
            </w:pPr>
          </w:p>
        </w:tc>
        <w:tc>
          <w:tcPr>
            <w:tcW w:w="6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700" w:type="dxa"/>
            <w:vAlign w:val="bottom"/>
            <w:tcBorders>
              <w:top w:val="single" w:sz="8" w:color="auto"/>
            </w:tcBorders>
            <w:shd w:val="clear" w:color="auto" w:fill="D2EEF5"/>
          </w:tcPr>
          <w:p>
            <w:pPr>
              <w:spacing w:after="0"/>
              <w:rPr>
                <w:sz w:val="15"/>
                <w:szCs w:val="15"/>
                <w:color w:val="auto"/>
              </w:rPr>
            </w:pPr>
          </w:p>
        </w:tc>
        <w:tc>
          <w:tcPr>
            <w:tcW w:w="900" w:type="dxa"/>
            <w:vAlign w:val="bottom"/>
            <w:tcBorders>
              <w:top w:val="single" w:sz="8" w:color="auto"/>
            </w:tcBorders>
            <w:gridSpan w:val="3"/>
            <w:shd w:val="clear" w:color="auto" w:fill="D2EEF5"/>
          </w:tcPr>
          <w:p>
            <w:pPr>
              <w:jc w:val="right"/>
              <w:ind w:right="163"/>
              <w:spacing w:after="0"/>
              <w:rPr>
                <w:sz w:val="20"/>
                <w:szCs w:val="20"/>
                <w:color w:val="auto"/>
              </w:rPr>
            </w:pPr>
            <w:r>
              <w:rPr>
                <w:rFonts w:ascii="PMingLiU" w:cs="PMingLiU" w:eastAsia="PMingLiU" w:hAnsi="PMingLiU"/>
                <w:sz w:val="15"/>
                <w:szCs w:val="15"/>
                <w:color w:val="auto"/>
              </w:rPr>
              <w:t>  </w:t>
            </w:r>
          </w:p>
        </w:tc>
        <w:tc>
          <w:tcPr>
            <w:tcW w:w="680" w:type="dxa"/>
            <w:vAlign w:val="bottom"/>
            <w:tcBorders>
              <w:top w:val="single" w:sz="8" w:color="auto"/>
            </w:tcBorders>
            <w:shd w:val="clear" w:color="auto" w:fill="D2EEF5"/>
          </w:tcPr>
          <w:p>
            <w:pPr>
              <w:spacing w:after="0"/>
              <w:rPr>
                <w:sz w:val="15"/>
                <w:szCs w:val="15"/>
                <w:color w:val="auto"/>
              </w:rPr>
            </w:pPr>
          </w:p>
        </w:tc>
        <w:tc>
          <w:tcPr>
            <w:tcW w:w="420" w:type="dxa"/>
            <w:vAlign w:val="bottom"/>
            <w:tcBorders>
              <w:top w:val="single" w:sz="8" w:color="auto"/>
            </w:tcBorders>
            <w:shd w:val="clear" w:color="auto" w:fill="D2EEF5"/>
          </w:tcPr>
          <w:p>
            <w:pPr>
              <w:jc w:val="center"/>
              <w:ind w:left="123"/>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PMingLiU" w:cs="PMingLiU" w:eastAsia="PMingLiU" w:hAnsi="PMingLiU"/>
                <w:sz w:val="15"/>
                <w:szCs w:val="15"/>
                <w:color w:val="auto"/>
              </w:rPr>
              <w:t>,QWHUHVWFRVW</w:t>
            </w:r>
          </w:p>
        </w:tc>
        <w:tc>
          <w:tcPr>
            <w:tcW w:w="940" w:type="dxa"/>
            <w:vAlign w:val="bottom"/>
          </w:tcPr>
          <w:p>
            <w:pPr>
              <w:ind w:left="880"/>
              <w:spacing w:after="0"/>
              <w:rPr>
                <w:sz w:val="20"/>
                <w:szCs w:val="20"/>
                <w:color w:val="auto"/>
              </w:rPr>
            </w:pPr>
            <w:r>
              <w:rPr>
                <w:rFonts w:ascii="PMingLiU" w:cs="PMingLiU" w:eastAsia="PMingLiU" w:hAnsi="PMingLiU"/>
                <w:sz w:val="15"/>
                <w:szCs w:val="15"/>
                <w:color w:val="auto"/>
              </w:rPr>
              <w:t/>
            </w:r>
          </w:p>
        </w:tc>
        <w:tc>
          <w:tcPr>
            <w:tcW w:w="36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6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320" w:type="dxa"/>
            <w:vAlign w:val="bottom"/>
          </w:tcPr>
          <w:p>
            <w:pPr>
              <w:spacing w:after="0"/>
              <w:rPr>
                <w:sz w:val="20"/>
                <w:szCs w:val="20"/>
                <w:color w:val="auto"/>
              </w:rPr>
            </w:pPr>
            <w:r>
              <w:rPr>
                <w:rFonts w:ascii="PMingLiU" w:cs="PMingLiU" w:eastAsia="PMingLiU" w:hAnsi="PMingLiU"/>
                <w:sz w:val="15"/>
                <w:szCs w:val="15"/>
                <w:color w:val="auto"/>
              </w:rPr>
              <w:t/>
            </w:r>
          </w:p>
        </w:tc>
        <w:tc>
          <w:tcPr>
            <w:tcW w:w="700" w:type="dxa"/>
            <w:vAlign w:val="bottom"/>
          </w:tcPr>
          <w:p>
            <w:pPr>
              <w:spacing w:after="0"/>
              <w:rPr>
                <w:sz w:val="16"/>
                <w:szCs w:val="16"/>
                <w:color w:val="auto"/>
              </w:rPr>
            </w:pPr>
          </w:p>
        </w:tc>
        <w:tc>
          <w:tcPr>
            <w:tcW w:w="900" w:type="dxa"/>
            <w:vAlign w:val="bottom"/>
            <w:gridSpan w:val="3"/>
          </w:tcPr>
          <w:p>
            <w:pPr>
              <w:jc w:val="right"/>
              <w:ind w:right="203"/>
              <w:spacing w:after="0"/>
              <w:rPr>
                <w:sz w:val="20"/>
                <w:szCs w:val="20"/>
                <w:color w:val="auto"/>
              </w:rPr>
            </w:pPr>
            <w:r>
              <w:rPr>
                <w:rFonts w:ascii="PMingLiU" w:cs="PMingLiU" w:eastAsia="PMingLiU" w:hAnsi="PMingLiU"/>
                <w:sz w:val="15"/>
                <w:szCs w:val="15"/>
                <w:color w:val="auto"/>
              </w:rPr>
              <w:t>  </w:t>
            </w:r>
          </w:p>
        </w:tc>
        <w:tc>
          <w:tcPr>
            <w:tcW w:w="6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400" w:type="dxa"/>
            <w:vAlign w:val="bottom"/>
            <w:shd w:val="clear" w:color="auto" w:fill="D2EEF5"/>
          </w:tcPr>
          <w:p>
            <w:pPr>
              <w:spacing w:after="0"/>
              <w:rPr>
                <w:sz w:val="20"/>
                <w:szCs w:val="20"/>
                <w:color w:val="auto"/>
              </w:rPr>
            </w:pPr>
            <w:r>
              <w:rPr>
                <w:rFonts w:ascii="PMingLiU" w:cs="PMingLiU" w:eastAsia="PMingLiU" w:hAnsi="PMingLiU"/>
                <w:sz w:val="15"/>
                <w:szCs w:val="15"/>
                <w:color w:val="auto"/>
              </w:rPr>
              <w:t>([SHFWHGUHWXUQRQDVVHWV</w:t>
            </w:r>
          </w:p>
        </w:tc>
        <w:tc>
          <w:tcPr>
            <w:tcW w:w="940" w:type="dxa"/>
            <w:vAlign w:val="bottom"/>
            <w:shd w:val="clear" w:color="auto" w:fill="D2EEF5"/>
          </w:tcPr>
          <w:p>
            <w:pPr>
              <w:ind w:left="880"/>
              <w:spacing w:after="0"/>
              <w:rPr>
                <w:sz w:val="20"/>
                <w:szCs w:val="20"/>
                <w:color w:val="auto"/>
              </w:rPr>
            </w:pPr>
            <w:r>
              <w:rPr>
                <w:rFonts w:ascii="PMingLiU" w:cs="PMingLiU" w:eastAsia="PMingLiU" w:hAnsi="PMingLiU"/>
                <w:sz w:val="15"/>
                <w:szCs w:val="15"/>
                <w:color w:val="auto"/>
              </w:rPr>
              <w:t/>
            </w:r>
          </w:p>
        </w:tc>
        <w:tc>
          <w:tcPr>
            <w:tcW w:w="36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40" w:type="dxa"/>
            <w:vAlign w:val="bottom"/>
            <w:shd w:val="clear" w:color="auto" w:fill="D2EEF5"/>
          </w:tcPr>
          <w:p>
            <w:pPr>
              <w:spacing w:after="0"/>
              <w:rPr>
                <w:sz w:val="16"/>
                <w:szCs w:val="16"/>
                <w:color w:val="auto"/>
              </w:rPr>
            </w:pPr>
          </w:p>
        </w:tc>
        <w:tc>
          <w:tcPr>
            <w:tcW w:w="6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00" w:type="dxa"/>
            <w:vAlign w:val="bottom"/>
            <w:shd w:val="clear" w:color="auto" w:fill="D2EEF5"/>
          </w:tcPr>
          <w:p>
            <w:pPr>
              <w:spacing w:after="0"/>
              <w:rPr>
                <w:sz w:val="16"/>
                <w:szCs w:val="16"/>
                <w:color w:val="auto"/>
              </w:rPr>
            </w:pPr>
          </w:p>
        </w:tc>
        <w:tc>
          <w:tcPr>
            <w:tcW w:w="900" w:type="dxa"/>
            <w:vAlign w:val="bottom"/>
            <w:gridSpan w:val="3"/>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680" w:type="dxa"/>
            <w:vAlign w:val="bottom"/>
            <w:shd w:val="clear" w:color="auto" w:fill="D2EEF5"/>
          </w:tcPr>
          <w:p>
            <w:pPr>
              <w:spacing w:after="0"/>
              <w:rPr>
                <w:sz w:val="16"/>
                <w:szCs w:val="16"/>
                <w:color w:val="auto"/>
              </w:rPr>
            </w:pPr>
          </w:p>
        </w:tc>
        <w:tc>
          <w:tcPr>
            <w:tcW w:w="520" w:type="dxa"/>
            <w:vAlign w:val="bottom"/>
            <w:gridSpan w:val="2"/>
            <w:shd w:val="clear" w:color="auto" w:fill="D2EEF5"/>
          </w:tcPr>
          <w:p>
            <w:pPr>
              <w:jc w:val="center"/>
              <w:ind w:lef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PMingLiU" w:cs="PMingLiU" w:eastAsia="PMingLiU" w:hAnsi="PMingLiU"/>
                <w:sz w:val="15"/>
                <w:szCs w:val="15"/>
                <w:color w:val="auto"/>
              </w:rPr>
              <w:t>&amp;XUWDLOPHQW</w:t>
            </w:r>
          </w:p>
        </w:tc>
        <w:tc>
          <w:tcPr>
            <w:tcW w:w="940" w:type="dxa"/>
            <w:vAlign w:val="bottom"/>
          </w:tcPr>
          <w:p>
            <w:pPr>
              <w:ind w:left="880"/>
              <w:spacing w:after="0"/>
              <w:rPr>
                <w:sz w:val="20"/>
                <w:szCs w:val="20"/>
                <w:color w:val="auto"/>
              </w:rPr>
            </w:pPr>
            <w:r>
              <w:rPr>
                <w:rFonts w:ascii="PMingLiU" w:cs="PMingLiU" w:eastAsia="PMingLiU" w:hAnsi="PMingLiU"/>
                <w:sz w:val="15"/>
                <w:szCs w:val="15"/>
                <w:color w:val="auto"/>
              </w:rPr>
              <w:t/>
            </w:r>
          </w:p>
        </w:tc>
        <w:tc>
          <w:tcPr>
            <w:tcW w:w="36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6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320" w:type="dxa"/>
            <w:vAlign w:val="bottom"/>
          </w:tcPr>
          <w:p>
            <w:pPr>
              <w:spacing w:after="0"/>
              <w:rPr>
                <w:sz w:val="20"/>
                <w:szCs w:val="20"/>
                <w:color w:val="auto"/>
              </w:rPr>
            </w:pPr>
            <w:r>
              <w:rPr>
                <w:rFonts w:ascii="PMingLiU" w:cs="PMingLiU" w:eastAsia="PMingLiU" w:hAnsi="PMingLiU"/>
                <w:sz w:val="15"/>
                <w:szCs w:val="15"/>
                <w:color w:val="auto"/>
              </w:rPr>
              <w:t/>
            </w:r>
          </w:p>
        </w:tc>
        <w:tc>
          <w:tcPr>
            <w:tcW w:w="700" w:type="dxa"/>
            <w:vAlign w:val="bottom"/>
          </w:tcPr>
          <w:p>
            <w:pPr>
              <w:spacing w:after="0"/>
              <w:rPr>
                <w:sz w:val="16"/>
                <w:szCs w:val="16"/>
                <w:color w:val="auto"/>
              </w:rPr>
            </w:pPr>
          </w:p>
        </w:tc>
        <w:tc>
          <w:tcPr>
            <w:tcW w:w="900" w:type="dxa"/>
            <w:vAlign w:val="bottom"/>
            <w:gridSpan w:val="3"/>
          </w:tcPr>
          <w:p>
            <w:pPr>
              <w:jc w:val="right"/>
              <w:ind w:right="203"/>
              <w:spacing w:after="0"/>
              <w:rPr>
                <w:sz w:val="20"/>
                <w:szCs w:val="20"/>
                <w:color w:val="auto"/>
              </w:rPr>
            </w:pPr>
            <w:r>
              <w:rPr>
                <w:rFonts w:ascii="PMingLiU" w:cs="PMingLiU" w:eastAsia="PMingLiU" w:hAnsi="PMingLiU"/>
                <w:sz w:val="15"/>
                <w:szCs w:val="15"/>
                <w:color w:val="auto"/>
              </w:rPr>
              <w:t>  </w:t>
            </w:r>
          </w:p>
        </w:tc>
        <w:tc>
          <w:tcPr>
            <w:tcW w:w="6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4400" w:type="dxa"/>
            <w:vAlign w:val="bottom"/>
            <w:shd w:val="clear" w:color="auto" w:fill="D2EEF5"/>
          </w:tcPr>
          <w:p>
            <w:pPr>
              <w:spacing w:after="0"/>
              <w:rPr>
                <w:sz w:val="20"/>
                <w:szCs w:val="20"/>
                <w:color w:val="auto"/>
              </w:rPr>
            </w:pPr>
            <w:r>
              <w:rPr>
                <w:rFonts w:ascii="PMingLiU" w:cs="PMingLiU" w:eastAsia="PMingLiU" w:hAnsi="PMingLiU"/>
                <w:sz w:val="15"/>
                <w:szCs w:val="15"/>
                <w:color w:val="auto"/>
              </w:rPr>
              <w:t>6HWWOHPHQWV</w:t>
            </w:r>
          </w:p>
        </w:tc>
        <w:tc>
          <w:tcPr>
            <w:tcW w:w="940" w:type="dxa"/>
            <w:vAlign w:val="bottom"/>
            <w:shd w:val="clear" w:color="auto" w:fill="D2EEF5"/>
          </w:tcPr>
          <w:p>
            <w:pPr>
              <w:ind w:left="880"/>
              <w:spacing w:after="0"/>
              <w:rPr>
                <w:sz w:val="20"/>
                <w:szCs w:val="20"/>
                <w:color w:val="auto"/>
              </w:rPr>
            </w:pPr>
            <w:r>
              <w:rPr>
                <w:rFonts w:ascii="PMingLiU" w:cs="PMingLiU" w:eastAsia="PMingLiU" w:hAnsi="PMingLiU"/>
                <w:sz w:val="15"/>
                <w:szCs w:val="15"/>
                <w:color w:val="auto"/>
              </w:rPr>
              <w:t/>
            </w:r>
          </w:p>
        </w:tc>
        <w:tc>
          <w:tcPr>
            <w:tcW w:w="36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40" w:type="dxa"/>
            <w:vAlign w:val="bottom"/>
            <w:shd w:val="clear" w:color="auto" w:fill="D2EEF5"/>
          </w:tcPr>
          <w:p>
            <w:pPr>
              <w:spacing w:after="0"/>
              <w:rPr>
                <w:sz w:val="17"/>
                <w:szCs w:val="17"/>
                <w:color w:val="auto"/>
              </w:rPr>
            </w:pPr>
          </w:p>
        </w:tc>
        <w:tc>
          <w:tcPr>
            <w:tcW w:w="6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00" w:type="dxa"/>
            <w:vAlign w:val="bottom"/>
            <w:shd w:val="clear" w:color="auto" w:fill="D2EEF5"/>
          </w:tcPr>
          <w:p>
            <w:pPr>
              <w:spacing w:after="0"/>
              <w:rPr>
                <w:sz w:val="17"/>
                <w:szCs w:val="17"/>
                <w:color w:val="auto"/>
              </w:rPr>
            </w:pPr>
          </w:p>
        </w:tc>
        <w:tc>
          <w:tcPr>
            <w:tcW w:w="900" w:type="dxa"/>
            <w:vAlign w:val="bottom"/>
            <w:gridSpan w:val="3"/>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680" w:type="dxa"/>
            <w:vAlign w:val="bottom"/>
            <w:shd w:val="clear" w:color="auto" w:fill="D2EEF5"/>
          </w:tcPr>
          <w:p>
            <w:pPr>
              <w:spacing w:after="0"/>
              <w:rPr>
                <w:sz w:val="17"/>
                <w:szCs w:val="17"/>
                <w:color w:val="auto"/>
              </w:rPr>
            </w:pPr>
          </w:p>
        </w:tc>
        <w:tc>
          <w:tcPr>
            <w:tcW w:w="520" w:type="dxa"/>
            <w:vAlign w:val="bottom"/>
            <w:gridSpan w:val="2"/>
            <w:shd w:val="clear" w:color="auto" w:fill="D2EEF5"/>
          </w:tcPr>
          <w:p>
            <w:pPr>
              <w:jc w:val="center"/>
              <w:ind w:lef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400" w:type="dxa"/>
            <w:vAlign w:val="bottom"/>
          </w:tcPr>
          <w:p>
            <w:pPr>
              <w:ind w:left="140"/>
              <w:spacing w:after="0"/>
              <w:rPr>
                <w:sz w:val="20"/>
                <w:szCs w:val="20"/>
                <w:color w:val="auto"/>
              </w:rPr>
            </w:pPr>
            <w:r>
              <w:rPr>
                <w:rFonts w:ascii="PMingLiU" w:cs="PMingLiU" w:eastAsia="PMingLiU" w:hAnsi="PMingLiU"/>
                <w:sz w:val="15"/>
                <w:szCs w:val="15"/>
                <w:color w:val="auto"/>
              </w:rPr>
              <w:t>1HWSHULRGLFFRVWV</w:t>
            </w:r>
          </w:p>
        </w:tc>
        <w:tc>
          <w:tcPr>
            <w:tcW w:w="980" w:type="dxa"/>
            <w:vAlign w:val="bottom"/>
            <w:gridSpan w:val="2"/>
          </w:tcPr>
          <w:p>
            <w:pPr>
              <w:ind w:left="880"/>
              <w:spacing w:after="0"/>
              <w:rPr>
                <w:sz w:val="20"/>
                <w:szCs w:val="20"/>
                <w:color w:val="auto"/>
              </w:rPr>
            </w:pPr>
            <w:r>
              <w:rPr>
                <w:rFonts w:ascii="PMingLiU" w:cs="PMingLiU" w:eastAsia="PMingLiU" w:hAnsi="PMingLiU"/>
                <w:sz w:val="15"/>
                <w:szCs w:val="15"/>
                <w:color w:val="auto"/>
              </w:rPr>
              <w:t/>
            </w:r>
          </w:p>
        </w:tc>
        <w:tc>
          <w:tcPr>
            <w:tcW w:w="32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2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7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PMingLiU" w:cs="PMingLiU" w:eastAsia="PMingLiU" w:hAnsi="PMingLiU"/>
                <w:sz w:val="15"/>
                <w:szCs w:val="15"/>
                <w:color w:val="auto"/>
              </w:rPr>
              <w:t/>
            </w:r>
          </w:p>
        </w:tc>
        <w:tc>
          <w:tcPr>
            <w:tcW w:w="6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center"/>
              <w:ind w:left="123"/>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4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20" w:type="dxa"/>
            <w:vAlign w:val="bottom"/>
            <w:vMerge w:val="continue"/>
          </w:tcPr>
          <w:p>
            <w:pPr>
              <w:spacing w:after="0"/>
              <w:rPr>
                <w:sz w:val="14"/>
                <w:szCs w:val="14"/>
                <w:color w:val="auto"/>
              </w:rPr>
            </w:pPr>
          </w:p>
        </w:tc>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0"/>
        <w:spacing w:after="0" w:line="346" w:lineRule="auto"/>
        <w:rPr>
          <w:sz w:val="20"/>
          <w:szCs w:val="20"/>
          <w:color w:val="auto"/>
        </w:rPr>
      </w:pPr>
      <w:r>
        <w:rPr>
          <w:rFonts w:ascii="PMingLiU" w:cs="PMingLiU" w:eastAsia="PMingLiU" w:hAnsi="PMingLiU"/>
          <w:sz w:val="11"/>
          <w:szCs w:val="11"/>
          <w:color w:val="auto"/>
        </w:rPr>
        <w:t>7KHIROORZLQJWDEOHVHWVIRUWKWKHSURMHFWHGEHQHILWREOLJDWLRQWKHIDLUYDOXHRISODQDVVHWVWKHIXQGHGVWDWXVDQGWKHOLDELOLW\ZHKDYHUHFRUGHGLQRXUFRQVROLGDWHG EDODQFHVKHHWVUHODWHGWRWKH6ZLVV3ODQ</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880" w:type="dxa"/>
            <w:vAlign w:val="bottom"/>
          </w:tcPr>
          <w:p>
            <w:pPr>
              <w:spacing w:after="0"/>
              <w:rPr>
                <w:sz w:val="20"/>
                <w:szCs w:val="20"/>
                <w:color w:val="auto"/>
              </w:rPr>
            </w:pPr>
            <w:r>
              <w:rPr>
                <w:rFonts w:ascii="PMingLiU" w:cs="PMingLiU" w:eastAsia="PMingLiU" w:hAnsi="PMingLiU"/>
                <w:sz w:val="15"/>
                <w:szCs w:val="15"/>
                <w:i w:val="1"/>
                <w:iCs w:val="1"/>
                <w:color w:val="auto"/>
              </w:rPr>
              <w:t>LQWKRXVDQGV</w:t>
            </w:r>
          </w:p>
        </w:tc>
        <w:tc>
          <w:tcPr>
            <w:tcW w:w="212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60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82"/>
        </w:trPr>
        <w:tc>
          <w:tcPr>
            <w:tcW w:w="488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&amp;KDQJHLQSURMHFWHGEHQHILWREOLJDWLRQ</w:t>
            </w:r>
          </w:p>
        </w:tc>
        <w:tc>
          <w:tcPr>
            <w:tcW w:w="2120" w:type="dxa"/>
            <w:vAlign w:val="bottom"/>
            <w:tcBorders>
              <w:top w:val="single" w:sz="8" w:color="auto"/>
            </w:tcBorders>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tcBorders>
            <w:shd w:val="clear" w:color="auto" w:fill="D2EEF5"/>
          </w:tcPr>
          <w:p>
            <w:pPr>
              <w:jc w:val="right"/>
              <w:ind w:right="143"/>
              <w:spacing w:after="0"/>
              <w:rPr>
                <w:sz w:val="20"/>
                <w:szCs w:val="20"/>
                <w:color w:val="auto"/>
              </w:rPr>
            </w:pPr>
            <w:r>
              <w:rPr>
                <w:rFonts w:ascii="PMingLiU" w:cs="PMingLiU" w:eastAsia="PMingLiU" w:hAnsi="PMingLiU"/>
                <w:sz w:val="15"/>
                <w:szCs w:val="15"/>
                <w:color w:val="auto"/>
              </w:rPr>
              <w:t/>
            </w:r>
          </w:p>
        </w:tc>
        <w:tc>
          <w:tcPr>
            <w:tcW w:w="560" w:type="dxa"/>
            <w:vAlign w:val="bottom"/>
            <w:tcBorders>
              <w:top w:val="single" w:sz="8" w:color="auto"/>
            </w:tcBorders>
            <w:shd w:val="clear" w:color="auto" w:fill="D2EEF5"/>
          </w:tcPr>
          <w:p>
            <w:pPr>
              <w:spacing w:after="0"/>
              <w:rPr>
                <w:sz w:val="15"/>
                <w:szCs w:val="15"/>
                <w:color w:val="auto"/>
              </w:rPr>
            </w:pPr>
          </w:p>
        </w:tc>
        <w:tc>
          <w:tcPr>
            <w:tcW w:w="5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tcBorders>
              <w:top w:val="single" w:sz="8" w:color="auto"/>
            </w:tcBorders>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tcBorders>
              <w:top w:val="single" w:sz="8" w:color="auto"/>
            </w:tcBorders>
            <w:shd w:val="clear" w:color="auto" w:fill="D2EEF5"/>
          </w:tcPr>
          <w:p>
            <w:pPr>
              <w:spacing w:after="0"/>
              <w:rPr>
                <w:sz w:val="15"/>
                <w:szCs w:val="15"/>
                <w:color w:val="auto"/>
              </w:rPr>
            </w:pPr>
          </w:p>
        </w:tc>
        <w:tc>
          <w:tcPr>
            <w:tcW w:w="500" w:type="dxa"/>
            <w:vAlign w:val="bottom"/>
            <w:tcBorders>
              <w:top w:val="single" w:sz="8" w:color="auto"/>
            </w:tcBorders>
            <w:shd w:val="clear" w:color="auto" w:fill="D2EEF5"/>
          </w:tcPr>
          <w:p>
            <w:pPr>
              <w:spacing w:after="0"/>
              <w:rPr>
                <w:sz w:val="15"/>
                <w:szCs w:val="15"/>
                <w:color w:val="auto"/>
              </w:rPr>
            </w:pPr>
          </w:p>
        </w:tc>
        <w:tc>
          <w:tcPr>
            <w:tcW w:w="100" w:type="dxa"/>
            <w:vAlign w:val="bottom"/>
            <w:tcBorders>
              <w:top w:val="single" w:sz="8" w:color="D2EEF5"/>
            </w:tcBorders>
            <w:gridSpan w:val="2"/>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tcPr>
          <w:p>
            <w:pPr>
              <w:spacing w:after="0"/>
              <w:rPr>
                <w:sz w:val="20"/>
                <w:szCs w:val="20"/>
                <w:color w:val="auto"/>
              </w:rPr>
            </w:pPr>
            <w:r>
              <w:rPr>
                <w:rFonts w:ascii="PMingLiU" w:cs="PMingLiU" w:eastAsia="PMingLiU" w:hAnsi="PMingLiU"/>
                <w:sz w:val="15"/>
                <w:szCs w:val="15"/>
                <w:color w:val="auto"/>
              </w:rPr>
              <w:t>%HQHILWREOLJDWLRQDWEHJLQQLQJRI\HDU</w:t>
            </w:r>
          </w:p>
        </w:tc>
        <w:tc>
          <w:tcPr>
            <w:tcW w:w="212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tcPr>
          <w:p>
            <w:pPr>
              <w:spacing w:after="0"/>
              <w:rPr>
                <w:sz w:val="16"/>
                <w:szCs w:val="16"/>
                <w:color w:val="auto"/>
              </w:rPr>
            </w:pPr>
          </w:p>
        </w:tc>
        <w:tc>
          <w:tcPr>
            <w:tcW w:w="60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6HUYLFHFRVW</w:t>
            </w:r>
          </w:p>
        </w:tc>
        <w:tc>
          <w:tcPr>
            <w:tcW w:w="2120" w:type="dxa"/>
            <w:vAlign w:val="bottom"/>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16"/>
                <w:szCs w:val="16"/>
                <w:color w:val="auto"/>
              </w:rPr>
            </w:pPr>
          </w:p>
        </w:tc>
        <w:tc>
          <w:tcPr>
            <w:tcW w:w="56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tcPr>
          <w:p>
            <w:pPr>
              <w:ind w:left="140"/>
              <w:spacing w:after="0"/>
              <w:rPr>
                <w:sz w:val="20"/>
                <w:szCs w:val="20"/>
                <w:color w:val="auto"/>
              </w:rPr>
            </w:pPr>
            <w:r>
              <w:rPr>
                <w:rFonts w:ascii="PMingLiU" w:cs="PMingLiU" w:eastAsia="PMingLiU" w:hAnsi="PMingLiU"/>
                <w:sz w:val="15"/>
                <w:szCs w:val="15"/>
                <w:color w:val="auto"/>
              </w:rPr>
              <w:t>,QWHUHVWFRVW</w:t>
            </w:r>
          </w:p>
        </w:tc>
        <w:tc>
          <w:tcPr>
            <w:tcW w:w="212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tcPr>
          <w:p>
            <w:pPr>
              <w:spacing w:after="0"/>
              <w:rPr>
                <w:sz w:val="16"/>
                <w:szCs w:val="16"/>
                <w:color w:val="auto"/>
              </w:rPr>
            </w:pPr>
          </w:p>
        </w:tc>
        <w:tc>
          <w:tcPr>
            <w:tcW w:w="60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$FWXDULDOJDLQORVV</w:t>
            </w:r>
          </w:p>
        </w:tc>
        <w:tc>
          <w:tcPr>
            <w:tcW w:w="2120" w:type="dxa"/>
            <w:vAlign w:val="bottom"/>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16"/>
                <w:szCs w:val="16"/>
                <w:color w:val="auto"/>
              </w:rPr>
            </w:pPr>
          </w:p>
        </w:tc>
        <w:tc>
          <w:tcPr>
            <w:tcW w:w="56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tcPr>
          <w:p>
            <w:pPr>
              <w:ind w:left="140"/>
              <w:spacing w:after="0"/>
              <w:rPr>
                <w:sz w:val="20"/>
                <w:szCs w:val="20"/>
                <w:color w:val="auto"/>
              </w:rPr>
            </w:pPr>
            <w:r>
              <w:rPr>
                <w:rFonts w:ascii="PMingLiU" w:cs="PMingLiU" w:eastAsia="PMingLiU" w:hAnsi="PMingLiU"/>
                <w:sz w:val="15"/>
                <w:szCs w:val="15"/>
                <w:color w:val="auto"/>
              </w:rPr>
              <w:t>3DUWLFLSDQWFRQWULEXWLRQV</w:t>
            </w:r>
          </w:p>
        </w:tc>
        <w:tc>
          <w:tcPr>
            <w:tcW w:w="212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tcPr>
          <w:p>
            <w:pPr>
              <w:spacing w:after="0"/>
              <w:rPr>
                <w:sz w:val="16"/>
                <w:szCs w:val="16"/>
                <w:color w:val="auto"/>
              </w:rPr>
            </w:pPr>
          </w:p>
        </w:tc>
        <w:tc>
          <w:tcPr>
            <w:tcW w:w="60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%HQHILWVSDLG</w:t>
            </w:r>
          </w:p>
        </w:tc>
        <w:tc>
          <w:tcPr>
            <w:tcW w:w="2120" w:type="dxa"/>
            <w:vAlign w:val="bottom"/>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16"/>
                <w:szCs w:val="16"/>
                <w:color w:val="auto"/>
              </w:rPr>
            </w:pPr>
          </w:p>
        </w:tc>
        <w:tc>
          <w:tcPr>
            <w:tcW w:w="56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tcPr>
          <w:p>
            <w:pPr>
              <w:ind w:left="140"/>
              <w:spacing w:after="0"/>
              <w:rPr>
                <w:sz w:val="20"/>
                <w:szCs w:val="20"/>
                <w:color w:val="auto"/>
              </w:rPr>
            </w:pPr>
            <w:r>
              <w:rPr>
                <w:rFonts w:ascii="PMingLiU" w:cs="PMingLiU" w:eastAsia="PMingLiU" w:hAnsi="PMingLiU"/>
                <w:sz w:val="15"/>
                <w:szCs w:val="15"/>
                <w:color w:val="auto"/>
              </w:rPr>
              <w:t>3ODQFKDQJH</w:t>
            </w:r>
          </w:p>
        </w:tc>
        <w:tc>
          <w:tcPr>
            <w:tcW w:w="212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tcPr>
          <w:p>
            <w:pPr>
              <w:spacing w:after="0"/>
              <w:rPr>
                <w:sz w:val="16"/>
                <w:szCs w:val="16"/>
                <w:color w:val="auto"/>
              </w:rPr>
            </w:pPr>
          </w:p>
        </w:tc>
        <w:tc>
          <w:tcPr>
            <w:tcW w:w="60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6HWWOHPHQWV</w:t>
            </w:r>
          </w:p>
        </w:tc>
        <w:tc>
          <w:tcPr>
            <w:tcW w:w="2120" w:type="dxa"/>
            <w:vAlign w:val="bottom"/>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16"/>
                <w:szCs w:val="16"/>
                <w:color w:val="auto"/>
              </w:rPr>
            </w:pPr>
          </w:p>
        </w:tc>
        <w:tc>
          <w:tcPr>
            <w:tcW w:w="56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tcPr>
          <w:p>
            <w:pPr>
              <w:ind w:left="140"/>
              <w:spacing w:after="0"/>
              <w:rPr>
                <w:sz w:val="20"/>
                <w:szCs w:val="20"/>
                <w:color w:val="auto"/>
              </w:rPr>
            </w:pPr>
            <w:r>
              <w:rPr>
                <w:rFonts w:ascii="PMingLiU" w:cs="PMingLiU" w:eastAsia="PMingLiU" w:hAnsi="PMingLiU"/>
                <w:sz w:val="15"/>
                <w:szCs w:val="15"/>
                <w:color w:val="auto"/>
              </w:rPr>
              <w:t>3ODQ&amp;XUWDLOPHQW</w:t>
            </w:r>
          </w:p>
        </w:tc>
        <w:tc>
          <w:tcPr>
            <w:tcW w:w="212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tcPr>
          <w:p>
            <w:pPr>
              <w:spacing w:after="0"/>
              <w:rPr>
                <w:sz w:val="16"/>
                <w:szCs w:val="16"/>
                <w:color w:val="auto"/>
              </w:rPr>
            </w:pPr>
          </w:p>
        </w:tc>
        <w:tc>
          <w:tcPr>
            <w:tcW w:w="60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202"/>
        </w:trPr>
        <w:tc>
          <w:tcPr>
            <w:tcW w:w="48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)RUHLJQFXUUHQF\H[FKDQJHDGMXVWPHQW</w:t>
            </w:r>
          </w:p>
        </w:tc>
        <w:tc>
          <w:tcPr>
            <w:tcW w:w="2220" w:type="dxa"/>
            <w:vAlign w:val="bottom"/>
            <w:gridSpan w:val="2"/>
            <w:shd w:val="clear" w:color="auto" w:fill="D2EEF5"/>
          </w:tcPr>
          <w:p>
            <w:pPr>
              <w:ind w:left="2020"/>
              <w:spacing w:after="0"/>
              <w:rPr>
                <w:sz w:val="20"/>
                <w:szCs w:val="20"/>
                <w:color w:val="auto"/>
              </w:rPr>
            </w:pPr>
            <w:r>
              <w:rPr>
                <w:rFonts w:ascii="PMingLiU" w:cs="PMingLiU" w:eastAsia="PMingLiU" w:hAnsi="PMingLiU"/>
                <w:sz w:val="15"/>
                <w:szCs w:val="15"/>
                <w:color w:val="auto"/>
              </w:rPr>
              <w:t> </w:t>
            </w:r>
          </w:p>
        </w:tc>
        <w:tc>
          <w:tcPr>
            <w:tcW w:w="260" w:type="dxa"/>
            <w:vAlign w:val="bottom"/>
            <w:shd w:val="clear" w:color="auto" w:fill="D2EEF5"/>
          </w:tcPr>
          <w:p>
            <w:pPr>
              <w:spacing w:after="0"/>
              <w:rPr>
                <w:sz w:val="17"/>
                <w:szCs w:val="17"/>
                <w:color w:val="auto"/>
              </w:rPr>
            </w:pPr>
          </w:p>
        </w:tc>
        <w:tc>
          <w:tcPr>
            <w:tcW w:w="560" w:type="dxa"/>
            <w:vAlign w:val="bottom"/>
            <w:shd w:val="clear" w:color="auto" w:fill="D2EEF5"/>
          </w:tcPr>
          <w:p>
            <w:pPr>
              <w:spacing w:after="0"/>
              <w:rPr>
                <w:sz w:val="17"/>
                <w:szCs w:val="17"/>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shd w:val="clear" w:color="auto" w:fill="D2EEF5"/>
          </w:tcPr>
          <w:p>
            <w:pPr>
              <w:spacing w:after="0"/>
              <w:rPr>
                <w:sz w:val="17"/>
                <w:szCs w:val="17"/>
                <w:color w:val="auto"/>
              </w:rPr>
            </w:pPr>
          </w:p>
        </w:tc>
        <w:tc>
          <w:tcPr>
            <w:tcW w:w="60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82"/>
        </w:trPr>
        <w:tc>
          <w:tcPr>
            <w:tcW w:w="4880" w:type="dxa"/>
            <w:vAlign w:val="bottom"/>
          </w:tcPr>
          <w:p>
            <w:pPr>
              <w:spacing w:after="0"/>
              <w:rPr>
                <w:sz w:val="20"/>
                <w:szCs w:val="20"/>
                <w:color w:val="auto"/>
              </w:rPr>
            </w:pPr>
            <w:r>
              <w:rPr>
                <w:rFonts w:ascii="PMingLiU" w:cs="PMingLiU" w:eastAsia="PMingLiU" w:hAnsi="PMingLiU"/>
                <w:sz w:val="15"/>
                <w:szCs w:val="15"/>
                <w:color w:val="auto"/>
              </w:rPr>
              <w:t>%HQHILWREOLJDWLRQDWHQGRI\HDU</w:t>
            </w:r>
          </w:p>
        </w:tc>
        <w:tc>
          <w:tcPr>
            <w:tcW w:w="212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5"/>
                <w:szCs w:val="15"/>
                <w:color w:val="auto"/>
              </w:rPr>
            </w:pPr>
          </w:p>
        </w:tc>
        <w:tc>
          <w:tcPr>
            <w:tcW w:w="32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5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488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&amp;KDQJHLQSODQDVVHWV</w:t>
            </w:r>
          </w:p>
        </w:tc>
        <w:tc>
          <w:tcPr>
            <w:tcW w:w="2120" w:type="dxa"/>
            <w:vAlign w:val="bottom"/>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jc w:val="right"/>
              <w:ind w:right="143"/>
              <w:spacing w:after="0"/>
              <w:rPr>
                <w:sz w:val="20"/>
                <w:szCs w:val="20"/>
                <w:color w:val="auto"/>
              </w:rPr>
            </w:pPr>
            <w:r>
              <w:rPr>
                <w:rFonts w:ascii="PMingLiU" w:cs="PMingLiU" w:eastAsia="PMingLiU" w:hAnsi="PMingLiU"/>
                <w:sz w:val="15"/>
                <w:szCs w:val="15"/>
                <w:color w:val="auto"/>
              </w:rPr>
              <w:t/>
            </w:r>
          </w:p>
        </w:tc>
        <w:tc>
          <w:tcPr>
            <w:tcW w:w="56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tcPr>
          <w:p>
            <w:pPr>
              <w:spacing w:after="0"/>
              <w:rPr>
                <w:sz w:val="20"/>
                <w:szCs w:val="20"/>
                <w:color w:val="auto"/>
              </w:rPr>
            </w:pPr>
            <w:r>
              <w:rPr>
                <w:rFonts w:ascii="PMingLiU" w:cs="PMingLiU" w:eastAsia="PMingLiU" w:hAnsi="PMingLiU"/>
                <w:sz w:val="15"/>
                <w:szCs w:val="15"/>
                <w:color w:val="auto"/>
              </w:rPr>
              <w:t>)DLUYDOXHRISODQDVVHWVDWEHJLQQLQJRI\HDU</w:t>
            </w:r>
          </w:p>
        </w:tc>
        <w:tc>
          <w:tcPr>
            <w:tcW w:w="212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tcPr>
          <w:p>
            <w:pPr>
              <w:spacing w:after="0"/>
              <w:rPr>
                <w:sz w:val="16"/>
                <w:szCs w:val="16"/>
                <w:color w:val="auto"/>
              </w:rPr>
            </w:pPr>
          </w:p>
        </w:tc>
        <w:tc>
          <w:tcPr>
            <w:tcW w:w="60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5HWXUQRQDVVHWVQHWRIDFWXDULDOJDLQORVV</w:t>
            </w:r>
          </w:p>
        </w:tc>
        <w:tc>
          <w:tcPr>
            <w:tcW w:w="2120" w:type="dxa"/>
            <w:vAlign w:val="bottom"/>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16"/>
                <w:szCs w:val="16"/>
                <w:color w:val="auto"/>
              </w:rPr>
            </w:pPr>
          </w:p>
        </w:tc>
        <w:tc>
          <w:tcPr>
            <w:tcW w:w="56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tcPr>
          <w:p>
            <w:pPr>
              <w:ind w:left="140"/>
              <w:spacing w:after="0"/>
              <w:rPr>
                <w:sz w:val="20"/>
                <w:szCs w:val="20"/>
                <w:color w:val="auto"/>
              </w:rPr>
            </w:pPr>
            <w:r>
              <w:rPr>
                <w:rFonts w:ascii="PMingLiU" w:cs="PMingLiU" w:eastAsia="PMingLiU" w:hAnsi="PMingLiU"/>
                <w:sz w:val="15"/>
                <w:szCs w:val="15"/>
                <w:color w:val="auto"/>
              </w:rPr>
              <w:t>(PSOR\HUFRQWULEXWLRQV</w:t>
            </w:r>
          </w:p>
        </w:tc>
        <w:tc>
          <w:tcPr>
            <w:tcW w:w="2220" w:type="dxa"/>
            <w:vAlign w:val="bottom"/>
            <w:gridSpan w:val="2"/>
          </w:tcPr>
          <w:p>
            <w:pPr>
              <w:ind w:left="2020"/>
              <w:spacing w:after="0"/>
              <w:rPr>
                <w:sz w:val="20"/>
                <w:szCs w:val="20"/>
                <w:color w:val="auto"/>
              </w:rPr>
            </w:pPr>
            <w:r>
              <w:rPr>
                <w:rFonts w:ascii="PMingLiU" w:cs="PMingLiU" w:eastAsia="PMingLiU" w:hAnsi="PMingLiU"/>
                <w:sz w:val="15"/>
                <w:szCs w:val="15"/>
                <w:color w:val="auto"/>
              </w:rPr>
              <w:t>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tcPr>
          <w:p>
            <w:pPr>
              <w:spacing w:after="0"/>
              <w:rPr>
                <w:sz w:val="16"/>
                <w:szCs w:val="16"/>
                <w:color w:val="auto"/>
              </w:rPr>
            </w:pPr>
          </w:p>
        </w:tc>
        <w:tc>
          <w:tcPr>
            <w:tcW w:w="60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3DUWLFLSDQWFRQWULEXWLRQV</w:t>
            </w:r>
          </w:p>
        </w:tc>
        <w:tc>
          <w:tcPr>
            <w:tcW w:w="2120" w:type="dxa"/>
            <w:vAlign w:val="bottom"/>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16"/>
                <w:szCs w:val="16"/>
                <w:color w:val="auto"/>
              </w:rPr>
            </w:pPr>
          </w:p>
        </w:tc>
        <w:tc>
          <w:tcPr>
            <w:tcW w:w="56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tcPr>
          <w:p>
            <w:pPr>
              <w:ind w:left="140"/>
              <w:spacing w:after="0"/>
              <w:rPr>
                <w:sz w:val="20"/>
                <w:szCs w:val="20"/>
                <w:color w:val="auto"/>
              </w:rPr>
            </w:pPr>
            <w:r>
              <w:rPr>
                <w:rFonts w:ascii="PMingLiU" w:cs="PMingLiU" w:eastAsia="PMingLiU" w:hAnsi="PMingLiU"/>
                <w:sz w:val="15"/>
                <w:szCs w:val="15"/>
                <w:color w:val="auto"/>
              </w:rPr>
              <w:t>%HQHILWVSDLG</w:t>
            </w:r>
          </w:p>
        </w:tc>
        <w:tc>
          <w:tcPr>
            <w:tcW w:w="212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tcPr>
          <w:p>
            <w:pPr>
              <w:spacing w:after="0"/>
              <w:rPr>
                <w:sz w:val="16"/>
                <w:szCs w:val="16"/>
                <w:color w:val="auto"/>
              </w:rPr>
            </w:pPr>
          </w:p>
        </w:tc>
        <w:tc>
          <w:tcPr>
            <w:tcW w:w="60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88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6HWWOHPHQWV</w:t>
            </w:r>
          </w:p>
        </w:tc>
        <w:tc>
          <w:tcPr>
            <w:tcW w:w="2120" w:type="dxa"/>
            <w:vAlign w:val="bottom"/>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16"/>
                <w:szCs w:val="16"/>
                <w:color w:val="auto"/>
              </w:rPr>
            </w:pPr>
          </w:p>
        </w:tc>
        <w:tc>
          <w:tcPr>
            <w:tcW w:w="56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202"/>
        </w:trPr>
        <w:tc>
          <w:tcPr>
            <w:tcW w:w="4880" w:type="dxa"/>
            <w:vAlign w:val="bottom"/>
          </w:tcPr>
          <w:p>
            <w:pPr>
              <w:ind w:left="140"/>
              <w:spacing w:after="0"/>
              <w:rPr>
                <w:sz w:val="20"/>
                <w:szCs w:val="20"/>
                <w:color w:val="auto"/>
              </w:rPr>
            </w:pPr>
            <w:r>
              <w:rPr>
                <w:rFonts w:ascii="PMingLiU" w:cs="PMingLiU" w:eastAsia="PMingLiU" w:hAnsi="PMingLiU"/>
                <w:sz w:val="15"/>
                <w:szCs w:val="15"/>
                <w:color w:val="auto"/>
              </w:rPr>
              <w:t>)RUHLJQFXUUHQF\H[FKDQJHDGMXVWPHQW</w:t>
            </w:r>
          </w:p>
        </w:tc>
        <w:tc>
          <w:tcPr>
            <w:tcW w:w="2220" w:type="dxa"/>
            <w:vAlign w:val="bottom"/>
            <w:gridSpan w:val="2"/>
          </w:tcPr>
          <w:p>
            <w:pPr>
              <w:ind w:left="2020"/>
              <w:spacing w:after="0"/>
              <w:rPr>
                <w:sz w:val="20"/>
                <w:szCs w:val="20"/>
                <w:color w:val="auto"/>
              </w:rPr>
            </w:pPr>
            <w:r>
              <w:rPr>
                <w:rFonts w:ascii="PMingLiU" w:cs="PMingLiU" w:eastAsia="PMingLiU" w:hAnsi="PMingLiU"/>
                <w:sz w:val="15"/>
                <w:szCs w:val="15"/>
                <w:color w:val="auto"/>
              </w:rPr>
              <w:t> </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60" w:type="dxa"/>
            <w:vAlign w:val="bottom"/>
          </w:tcPr>
          <w:p>
            <w:pPr>
              <w:spacing w:after="0"/>
              <w:rPr>
                <w:sz w:val="17"/>
                <w:szCs w:val="17"/>
                <w:color w:val="auto"/>
              </w:rPr>
            </w:pPr>
          </w:p>
        </w:tc>
        <w:tc>
          <w:tcPr>
            <w:tcW w:w="60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82"/>
        </w:trPr>
        <w:tc>
          <w:tcPr>
            <w:tcW w:w="488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)DLUYDOXHRISODQDVVHWVDWHQGRI\HDU</w:t>
            </w:r>
          </w:p>
        </w:tc>
        <w:tc>
          <w:tcPr>
            <w:tcW w:w="2120" w:type="dxa"/>
            <w:vAlign w:val="bottom"/>
            <w:tcBorders>
              <w:top w:val="single" w:sz="8" w:color="D2EEF5"/>
            </w:tcBorders>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bottom w:val="single" w:sz="8" w:color="auto"/>
            </w:tcBorders>
            <w:shd w:val="clear" w:color="auto" w:fill="D2EEF5"/>
          </w:tcPr>
          <w:p>
            <w:pPr>
              <w:spacing w:after="0"/>
              <w:rPr>
                <w:sz w:val="15"/>
                <w:szCs w:val="15"/>
                <w:color w:val="auto"/>
              </w:rPr>
            </w:pPr>
          </w:p>
        </w:tc>
        <w:tc>
          <w:tcPr>
            <w:tcW w:w="560" w:type="dxa"/>
            <w:vAlign w:val="bottom"/>
            <w:tcBorders>
              <w:top w:val="single" w:sz="8" w:color="auto"/>
              <w:bottom w:val="single" w:sz="8" w:color="auto"/>
            </w:tcBorders>
            <w:shd w:val="clear" w:color="auto" w:fill="D2EEF5"/>
          </w:tcPr>
          <w:p>
            <w:pPr>
              <w:spacing w:after="0"/>
              <w:rPr>
                <w:sz w:val="15"/>
                <w:szCs w:val="15"/>
                <w:color w:val="auto"/>
              </w:rPr>
            </w:pPr>
          </w:p>
        </w:tc>
        <w:tc>
          <w:tcPr>
            <w:tcW w:w="5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D2EEF5"/>
            </w:tcBorders>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shd w:val="clear" w:color="auto" w:fill="D2EEF5"/>
          </w:tcPr>
          <w:p>
            <w:pPr>
              <w:spacing w:after="0"/>
              <w:rPr>
                <w:sz w:val="15"/>
                <w:szCs w:val="15"/>
                <w:color w:val="auto"/>
              </w:rPr>
            </w:pPr>
          </w:p>
        </w:tc>
        <w:tc>
          <w:tcPr>
            <w:tcW w:w="32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560" w:type="dxa"/>
            <w:vAlign w:val="bottom"/>
            <w:tcBorders>
              <w:top w:val="single" w:sz="8" w:color="auto"/>
              <w:bottom w:val="single" w:sz="8" w:color="auto"/>
            </w:tcBorders>
            <w:shd w:val="clear" w:color="auto" w:fill="D2EEF5"/>
          </w:tcPr>
          <w:p>
            <w:pPr>
              <w:spacing w:after="0"/>
              <w:rPr>
                <w:sz w:val="15"/>
                <w:szCs w:val="15"/>
                <w:color w:val="auto"/>
              </w:rPr>
            </w:pPr>
          </w:p>
        </w:tc>
        <w:tc>
          <w:tcPr>
            <w:tcW w:w="5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gridSpan w:val="2"/>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4"/>
        </w:trPr>
        <w:tc>
          <w:tcPr>
            <w:tcW w:w="4880" w:type="dxa"/>
            <w:vAlign w:val="bottom"/>
          </w:tcPr>
          <w:p>
            <w:pPr>
              <w:spacing w:after="0"/>
              <w:rPr>
                <w:sz w:val="20"/>
                <w:szCs w:val="20"/>
                <w:color w:val="auto"/>
              </w:rPr>
            </w:pPr>
            <w:r>
              <w:rPr>
                <w:rFonts w:ascii="PMingLiU" w:cs="PMingLiU" w:eastAsia="PMingLiU" w:hAnsi="PMingLiU"/>
                <w:sz w:val="15"/>
                <w:szCs w:val="15"/>
                <w:color w:val="auto"/>
              </w:rPr>
              <w:t>1HWDVVHWOLDELOLW\DWHQGRI\HDU</w:t>
            </w:r>
          </w:p>
        </w:tc>
        <w:tc>
          <w:tcPr>
            <w:tcW w:w="212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PMingLiU" w:cs="PMingLiU" w:eastAsia="PMingLiU" w:hAnsi="PMingLiU"/>
                <w:sz w:val="15"/>
                <w:szCs w:val="15"/>
                <w:color w:val="auto"/>
              </w:rPr>
              <w:t/>
            </w:r>
          </w:p>
        </w:tc>
        <w:tc>
          <w:tcPr>
            <w:tcW w:w="5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r>
          </w:p>
        </w:tc>
      </w:tr>
      <w:tr>
        <w:trPr>
          <w:trHeight w:val="20"/>
        </w:trPr>
        <w:tc>
          <w:tcPr>
            <w:tcW w:w="48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right="160"/>
        <w:spacing w:after="0" w:line="317" w:lineRule="auto"/>
        <w:rPr>
          <w:sz w:val="20"/>
          <w:szCs w:val="20"/>
          <w:color w:val="auto"/>
        </w:rPr>
      </w:pPr>
      <w:r>
        <w:rPr>
          <w:rFonts w:ascii="PMingLiU" w:cs="PMingLiU" w:eastAsia="PMingLiU" w:hAnsi="PMingLiU"/>
          <w:sz w:val="12"/>
          <w:szCs w:val="12"/>
          <w:color w:val="auto"/>
        </w:rPr>
        <w:t>$W'HFHPEHUDQG'HFHPEHUWKH6ZLVV3ODQ¶VQHWOLDELOLW\LVLQFOXGHGLQQRQFXUUHQWDFFUXHGUHWLUHPHQWEHQHILWV$PRXQWVUHFRJQL]HGLQ DFFXPXODWHGRWKHUFRPSUHKHQVLYHLQFRPHORVVQHWRIWD[UHODWHGWRWKH6ZLVV3ODQFRQVLVWHGRIDQXQUHFRJQL]HGQHWDFWXDULDOJDLQVWRWDOLQJPLOOLRQDQG PLOOLRQDW'HFHPEHUDQG'HFHPEHUUHVSHFWLYHO\7KHDFWXDULDOJDLQVRIPLOOLRQDQGPLOOLRQIRUWKH\HDUVHQGHG'HFHPEHUDQG 'HFHPEHUUHVSHFWLYHO\ZHUHGXHWRDVVXPSWLRQFKDQJHVDVZHOODVSODQH[SHULHQFH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5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00"/>
          </w:cols>
          <w:pgMar w:left="800" w:top="342" w:right="840" w:bottom="1440" w:gutter="0" w:footer="0" w:header="0"/>
        </w:sectPr>
      </w:pPr>
    </w:p>
    <w:bookmarkStart w:id="71" w:name="page72"/>
    <w:bookmarkEnd w:id="71"/>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3pt"/>
            </w:pict>
          </mc:Fallback>
        </mc:AlternateConten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40" w:type="dxa"/>
            <w:vAlign w:val="bottom"/>
            <w:gridSpan w:val="8"/>
          </w:tcPr>
          <w:p>
            <w:pPr>
              <w:ind w:left="280"/>
              <w:spacing w:after="0"/>
              <w:rPr>
                <w:sz w:val="20"/>
                <w:szCs w:val="20"/>
                <w:color w:val="auto"/>
              </w:rPr>
            </w:pPr>
            <w:r>
              <w:rPr>
                <w:rFonts w:ascii="PMingLiU" w:cs="PMingLiU" w:eastAsia="PMingLiU" w:hAnsi="PMingLiU"/>
                <w:sz w:val="15"/>
                <w:szCs w:val="15"/>
                <w:color w:val="auto"/>
                <w:w w:val="80"/>
              </w:rPr>
              <w:t>:HLJKWHGDYHUDJHDFWXDULDODVVXPSWLRQVXVHGWRGHWHUPLQHWKHSURMHFWHGEHQHILWREOLJDWLRQXQGHUWKH6ZLVV3ODQDUHDVIROORZV</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3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vMerge w:val="restart"/>
          </w:tcPr>
          <w:p>
            <w:pPr>
              <w:spacing w:after="0"/>
              <w:rPr>
                <w:sz w:val="17"/>
                <w:szCs w:val="17"/>
                <w:color w:val="auto"/>
              </w:rPr>
            </w:pPr>
          </w:p>
        </w:tc>
        <w:tc>
          <w:tcPr>
            <w:tcW w:w="140" w:type="dxa"/>
            <w:vAlign w:val="bottom"/>
            <w:vMerge w:val="restart"/>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3220" w:type="dxa"/>
            <w:vAlign w:val="bottom"/>
            <w:tcBorders>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2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3"/>
              <w:spacing w:after="0"/>
              <w:rPr>
                <w:sz w:val="20"/>
                <w:szCs w:val="20"/>
                <w:color w:val="auto"/>
              </w:rPr>
            </w:pPr>
            <w:r>
              <w:rPr>
                <w:rFonts w:ascii="PMingLiU" w:cs="PMingLiU" w:eastAsia="PMingLiU" w:hAnsi="PMingLiU"/>
                <w:sz w:val="15"/>
                <w:szCs w:val="15"/>
                <w:color w:val="auto"/>
              </w:rPr>
              <w:t/>
            </w:r>
          </w:p>
        </w:tc>
        <w:tc>
          <w:tcPr>
            <w:tcW w:w="860" w:type="dxa"/>
            <w:vAlign w:val="bottom"/>
            <w:tcBorders>
              <w:bottom w:val="single" w:sz="8" w:color="auto"/>
            </w:tcBorders>
          </w:tcPr>
          <w:p>
            <w:pPr>
              <w:jc w:val="right"/>
              <w:ind w:right="263"/>
              <w:spacing w:after="0"/>
              <w:rPr>
                <w:sz w:val="20"/>
                <w:szCs w:val="20"/>
                <w:color w:val="auto"/>
              </w:rPr>
            </w:pPr>
            <w:r>
              <w:rPr>
                <w:rFonts w:ascii="PMingLiU" w:cs="PMingLiU" w:eastAsia="PMingLiU" w:hAnsi="PMingLiU"/>
                <w:sz w:val="15"/>
                <w:szCs w:val="15"/>
                <w:color w:val="auto"/>
              </w:rPr>
              <w:t> </w:t>
            </w:r>
          </w:p>
        </w:tc>
        <w:tc>
          <w:tcPr>
            <w:tcW w:w="700" w:type="dxa"/>
            <w:vAlign w:val="bottom"/>
            <w:tcBorders>
              <w:bottom w:val="single" w:sz="8" w:color="auto"/>
            </w:tcBorders>
          </w:tcPr>
          <w:p>
            <w:pPr>
              <w:jc w:val="right"/>
              <w:ind w:right="83"/>
              <w:spacing w:after="0"/>
              <w:rPr>
                <w:sz w:val="20"/>
                <w:szCs w:val="20"/>
                <w:color w:val="auto"/>
              </w:rPr>
            </w:pPr>
            <w:r>
              <w:rPr>
                <w:rFonts w:ascii="PMingLiU" w:cs="PMingLiU" w:eastAsia="PMingLiU" w:hAnsi="PMingLiU"/>
                <w:sz w:val="15"/>
                <w:szCs w:val="15"/>
                <w:color w:val="auto"/>
              </w:rPr>
              <w:t/>
            </w:r>
          </w:p>
        </w:tc>
        <w:tc>
          <w:tcPr>
            <w:tcW w:w="3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D2EEF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3220" w:type="dxa"/>
            <w:vAlign w:val="bottom"/>
            <w:shd w:val="clear" w:color="auto" w:fill="D2EEF5"/>
          </w:tcPr>
          <w:p>
            <w:pPr>
              <w:spacing w:after="0"/>
              <w:rPr>
                <w:sz w:val="20"/>
                <w:szCs w:val="20"/>
                <w:color w:val="auto"/>
              </w:rPr>
            </w:pPr>
            <w:r>
              <w:rPr>
                <w:rFonts w:ascii="PMingLiU" w:cs="PMingLiU" w:eastAsia="PMingLiU" w:hAnsi="PMingLiU"/>
                <w:sz w:val="15"/>
                <w:szCs w:val="15"/>
                <w:color w:val="auto"/>
              </w:rPr>
              <w:t>'LVFRXQWUDWH</w:t>
            </w:r>
          </w:p>
        </w:tc>
        <w:tc>
          <w:tcPr>
            <w:tcW w:w="2080" w:type="dxa"/>
            <w:vAlign w:val="bottom"/>
            <w:shd w:val="clear" w:color="auto" w:fill="D2EEF5"/>
          </w:tcPr>
          <w:p>
            <w:pPr>
              <w:spacing w:after="0"/>
              <w:rPr>
                <w:sz w:val="15"/>
                <w:szCs w:val="15"/>
                <w:color w:val="auto"/>
              </w:rPr>
            </w:pPr>
          </w:p>
        </w:tc>
        <w:tc>
          <w:tcPr>
            <w:tcW w:w="700" w:type="dxa"/>
            <w:vAlign w:val="bottom"/>
            <w:shd w:val="clear" w:color="auto" w:fill="D2EEF5"/>
          </w:tcPr>
          <w:p>
            <w:pPr>
              <w:spacing w:after="0"/>
              <w:rPr>
                <w:sz w:val="15"/>
                <w:szCs w:val="15"/>
                <w:color w:val="auto"/>
              </w:rPr>
            </w:pPr>
          </w:p>
        </w:tc>
        <w:tc>
          <w:tcPr>
            <w:tcW w:w="460" w:type="dxa"/>
            <w:vAlign w:val="bottom"/>
            <w:shd w:val="clear" w:color="auto" w:fill="D2EEF5"/>
          </w:tcPr>
          <w:p>
            <w:pPr>
              <w:spacing w:after="0"/>
              <w:rPr>
                <w:sz w:val="15"/>
                <w:szCs w:val="15"/>
                <w:color w:val="auto"/>
              </w:rPr>
            </w:pPr>
          </w:p>
        </w:tc>
        <w:tc>
          <w:tcPr>
            <w:tcW w:w="420" w:type="dxa"/>
            <w:vAlign w:val="bottom"/>
            <w:shd w:val="clear" w:color="auto" w:fill="D2EEF5"/>
          </w:tcPr>
          <w:p>
            <w:pPr>
              <w:jc w:val="right"/>
              <w:ind w:right="163"/>
              <w:spacing w:after="0"/>
              <w:rPr>
                <w:sz w:val="20"/>
                <w:szCs w:val="20"/>
                <w:color w:val="auto"/>
              </w:rPr>
            </w:pPr>
            <w:r>
              <w:rPr>
                <w:rFonts w:ascii="PMingLiU" w:cs="PMingLiU" w:eastAsia="PMingLiU" w:hAnsi="PMingLiU"/>
                <w:sz w:val="15"/>
                <w:szCs w:val="15"/>
                <w:color w:val="auto"/>
              </w:rPr>
              <w:t/>
            </w:r>
          </w:p>
        </w:tc>
        <w:tc>
          <w:tcPr>
            <w:tcW w:w="680" w:type="dxa"/>
            <w:vAlign w:val="bottom"/>
            <w:shd w:val="clear" w:color="auto" w:fill="D2EEF5"/>
          </w:tcPr>
          <w:p>
            <w:pPr>
              <w:spacing w:after="0"/>
              <w:rPr>
                <w:sz w:val="15"/>
                <w:szCs w:val="15"/>
                <w:color w:val="auto"/>
              </w:rPr>
            </w:pPr>
          </w:p>
        </w:tc>
        <w:tc>
          <w:tcPr>
            <w:tcW w:w="860" w:type="dxa"/>
            <w:vAlign w:val="bottom"/>
            <w:shd w:val="clear" w:color="auto" w:fill="D2EEF5"/>
          </w:tcPr>
          <w:p>
            <w:pPr>
              <w:jc w:val="right"/>
              <w:ind w:right="163"/>
              <w:spacing w:after="0"/>
              <w:rPr>
                <w:sz w:val="20"/>
                <w:szCs w:val="20"/>
                <w:color w:val="auto"/>
              </w:rPr>
            </w:pPr>
            <w:r>
              <w:rPr>
                <w:rFonts w:ascii="PMingLiU" w:cs="PMingLiU" w:eastAsia="PMingLiU" w:hAnsi="PMingLiU"/>
                <w:sz w:val="15"/>
                <w:szCs w:val="15"/>
                <w:color w:val="auto"/>
              </w:rPr>
              <w:t> </w:t>
            </w:r>
          </w:p>
        </w:tc>
        <w:tc>
          <w:tcPr>
            <w:tcW w:w="700" w:type="dxa"/>
            <w:vAlign w:val="bottom"/>
            <w:shd w:val="clear" w:color="auto" w:fill="D2EEF5"/>
          </w:tcPr>
          <w:p>
            <w:pPr>
              <w:spacing w:after="0"/>
              <w:rPr>
                <w:sz w:val="15"/>
                <w:szCs w:val="15"/>
                <w:color w:val="auto"/>
              </w:rPr>
            </w:pPr>
          </w:p>
        </w:tc>
        <w:tc>
          <w:tcPr>
            <w:tcW w:w="4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3220" w:type="dxa"/>
            <w:vAlign w:val="bottom"/>
          </w:tcPr>
          <w:p>
            <w:pPr>
              <w:spacing w:after="0"/>
              <w:rPr>
                <w:sz w:val="20"/>
                <w:szCs w:val="20"/>
                <w:color w:val="auto"/>
              </w:rPr>
            </w:pPr>
            <w:r>
              <w:rPr>
                <w:rFonts w:ascii="PMingLiU" w:cs="PMingLiU" w:eastAsia="PMingLiU" w:hAnsi="PMingLiU"/>
                <w:sz w:val="15"/>
                <w:szCs w:val="15"/>
                <w:color w:val="auto"/>
              </w:rPr>
              <w:t>&amp;RPSHQVDWLRQLQFUHDVH</w:t>
            </w:r>
          </w:p>
        </w:tc>
        <w:tc>
          <w:tcPr>
            <w:tcW w:w="2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420" w:type="dxa"/>
            <w:vAlign w:val="bottom"/>
          </w:tcPr>
          <w:p>
            <w:pPr>
              <w:jc w:val="right"/>
              <w:ind w:right="163"/>
              <w:spacing w:after="0"/>
              <w:rPr>
                <w:sz w:val="20"/>
                <w:szCs w:val="20"/>
                <w:color w:val="auto"/>
              </w:rPr>
            </w:pPr>
            <w:r>
              <w:rPr>
                <w:rFonts w:ascii="PMingLiU" w:cs="PMingLiU" w:eastAsia="PMingLiU" w:hAnsi="PMingLiU"/>
                <w:sz w:val="15"/>
                <w:szCs w:val="15"/>
                <w:color w:val="auto"/>
              </w:rPr>
              <w:t/>
            </w:r>
          </w:p>
        </w:tc>
        <w:tc>
          <w:tcPr>
            <w:tcW w:w="680" w:type="dxa"/>
            <w:vAlign w:val="bottom"/>
          </w:tcPr>
          <w:p>
            <w:pPr>
              <w:spacing w:after="0"/>
              <w:rPr>
                <w:sz w:val="16"/>
                <w:szCs w:val="16"/>
                <w:color w:val="auto"/>
              </w:rPr>
            </w:pPr>
          </w:p>
        </w:tc>
        <w:tc>
          <w:tcPr>
            <w:tcW w:w="860" w:type="dxa"/>
            <w:vAlign w:val="bottom"/>
          </w:tcPr>
          <w:p>
            <w:pPr>
              <w:jc w:val="right"/>
              <w:ind w:right="163"/>
              <w:spacing w:after="0"/>
              <w:rPr>
                <w:sz w:val="20"/>
                <w:szCs w:val="20"/>
                <w:color w:val="auto"/>
              </w:rPr>
            </w:pPr>
            <w:r>
              <w:rPr>
                <w:rFonts w:ascii="PMingLiU" w:cs="PMingLiU" w:eastAsia="PMingLiU" w:hAnsi="PMingLiU"/>
                <w:sz w:val="15"/>
                <w:szCs w:val="15"/>
                <w:color w:val="auto"/>
              </w:rPr>
              <w:t> </w:t>
            </w:r>
          </w:p>
        </w:tc>
        <w:tc>
          <w:tcPr>
            <w:tcW w:w="70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3"/>
        </w:trPr>
        <w:tc>
          <w:tcPr>
            <w:tcW w:w="420" w:type="dxa"/>
            <w:vAlign w:val="bottom"/>
            <w:vMerge w:val="continue"/>
          </w:tcPr>
          <w:p>
            <w:pPr>
              <w:spacing w:after="0"/>
              <w:rPr>
                <w:sz w:val="15"/>
                <w:szCs w:val="15"/>
                <w:color w:val="auto"/>
              </w:rPr>
            </w:pPr>
          </w:p>
        </w:tc>
        <w:tc>
          <w:tcPr>
            <w:tcW w:w="3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00" w:type="dxa"/>
            <w:vAlign w:val="bottom"/>
            <w:gridSpan w:val="6"/>
          </w:tcPr>
          <w:p>
            <w:pPr>
              <w:ind w:left="280"/>
              <w:spacing w:after="0"/>
              <w:rPr>
                <w:sz w:val="20"/>
                <w:szCs w:val="20"/>
                <w:color w:val="auto"/>
              </w:rPr>
            </w:pPr>
            <w:r>
              <w:rPr>
                <w:rFonts w:ascii="PMingLiU" w:cs="PMingLiU" w:eastAsia="PMingLiU" w:hAnsi="PMingLiU"/>
                <w:sz w:val="15"/>
                <w:szCs w:val="15"/>
                <w:color w:val="auto"/>
                <w:w w:val="81"/>
              </w:rPr>
              <w:t>:HLJKWHGDYHUDJHDVVXPSWLRQVXVHGWRGHWHUPLQHQHWSHULRGLFEHQHILWFRVWRIWKH6ZLVV3ODQDUHDVIROORZV</w:t>
            </w: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3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vMerge w:val="restart"/>
          </w:tcPr>
          <w:p>
            <w:pPr>
              <w:spacing w:after="0"/>
              <w:rPr>
                <w:sz w:val="17"/>
                <w:szCs w:val="17"/>
                <w:color w:val="auto"/>
              </w:rPr>
            </w:pPr>
          </w:p>
        </w:tc>
        <w:tc>
          <w:tcPr>
            <w:tcW w:w="140" w:type="dxa"/>
            <w:vAlign w:val="bottom"/>
            <w:vMerge w:val="restart"/>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3220" w:type="dxa"/>
            <w:vAlign w:val="bottom"/>
            <w:tcBorders>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2080" w:type="dxa"/>
            <w:vAlign w:val="bottom"/>
            <w:tcBorders>
              <w:bottom w:val="single" w:sz="8" w:color="auto"/>
            </w:tcBorders>
          </w:tcPr>
          <w:p>
            <w:pPr>
              <w:ind w:left="1700"/>
              <w:spacing w:after="0"/>
              <w:rPr>
                <w:sz w:val="20"/>
                <w:szCs w:val="20"/>
                <w:color w:val="auto"/>
              </w:rPr>
            </w:pPr>
            <w:r>
              <w:rPr>
                <w:rFonts w:ascii="PMingLiU" w:cs="PMingLiU" w:eastAsia="PMingLiU" w:hAnsi="PMingLiU"/>
                <w:sz w:val="15"/>
                <w:szCs w:val="15"/>
                <w:color w:val="auto"/>
              </w:rPr>
              <w:t/>
            </w:r>
          </w:p>
        </w:tc>
        <w:tc>
          <w:tcPr>
            <w:tcW w:w="700" w:type="dxa"/>
            <w:vAlign w:val="bottom"/>
            <w:tcBorders>
              <w:bottom w:val="single" w:sz="8" w:color="auto"/>
            </w:tcBorders>
          </w:tcPr>
          <w:p>
            <w:pPr>
              <w:jc w:val="right"/>
              <w:ind w:right="83"/>
              <w:spacing w:after="0"/>
              <w:rPr>
                <w:sz w:val="20"/>
                <w:szCs w:val="20"/>
                <w:color w:val="auto"/>
              </w:rPr>
            </w:pPr>
            <w:r>
              <w:rPr>
                <w:rFonts w:ascii="PMingLiU" w:cs="PMingLiU" w:eastAsia="PMingLiU" w:hAnsi="PMingLiU"/>
                <w:sz w:val="15"/>
                <w:szCs w:val="15"/>
                <w:color w:val="auto"/>
              </w:rPr>
              <w:t/>
            </w:r>
          </w:p>
        </w:tc>
        <w:tc>
          <w:tcPr>
            <w:tcW w:w="460" w:type="dxa"/>
            <w:vAlign w:val="bottom"/>
            <w:tcBorders>
              <w:bottom w:val="single" w:sz="8" w:color="auto"/>
            </w:tcBorders>
          </w:tcPr>
          <w:p>
            <w:pPr>
              <w:jc w:val="right"/>
              <w:ind w:right="3"/>
              <w:spacing w:after="0"/>
              <w:rPr>
                <w:sz w:val="20"/>
                <w:szCs w:val="20"/>
                <w:color w:val="auto"/>
              </w:rPr>
            </w:pPr>
            <w:r>
              <w:rPr>
                <w:rFonts w:ascii="PMingLiU" w:cs="PMingLiU" w:eastAsia="PMingLiU" w:hAnsi="PMingLiU"/>
                <w:sz w:val="15"/>
                <w:szCs w:val="15"/>
                <w:color w:val="auto"/>
              </w:rPr>
              <w:t/>
            </w:r>
          </w:p>
        </w:tc>
        <w:tc>
          <w:tcPr>
            <w:tcW w:w="420" w:type="dxa"/>
            <w:vAlign w:val="bottom"/>
            <w:tcBorders>
              <w:bottom w:val="single" w:sz="8" w:color="auto"/>
            </w:tcBorders>
          </w:tcPr>
          <w:p>
            <w:pPr>
              <w:jc w:val="right"/>
              <w:ind w:right="283"/>
              <w:spacing w:after="0"/>
              <w:rPr>
                <w:sz w:val="20"/>
                <w:szCs w:val="20"/>
                <w:color w:val="auto"/>
              </w:rPr>
            </w:pPr>
            <w:r>
              <w:rPr>
                <w:rFonts w:ascii="PMingLiU" w:cs="PMingLiU" w:eastAsia="PMingLiU" w:hAnsi="PMingLiU"/>
                <w:sz w:val="15"/>
                <w:szCs w:val="15"/>
                <w:color w:val="auto"/>
              </w:rPr>
              <w:t/>
            </w:r>
          </w:p>
        </w:tc>
        <w:tc>
          <w:tcPr>
            <w:tcW w:w="680" w:type="dxa"/>
            <w:vAlign w:val="bottom"/>
            <w:tcBorders>
              <w:bottom w:val="single" w:sz="8" w:color="auto"/>
            </w:tcBorders>
          </w:tcPr>
          <w:p>
            <w:pPr>
              <w:jc w:val="right"/>
              <w:ind w:right="103"/>
              <w:spacing w:after="0"/>
              <w:rPr>
                <w:sz w:val="20"/>
                <w:szCs w:val="20"/>
                <w:color w:val="auto"/>
              </w:rPr>
            </w:pPr>
            <w:r>
              <w:rPr>
                <w:rFonts w:ascii="PMingLiU" w:cs="PMingLiU" w:eastAsia="PMingLiU" w:hAnsi="PMingLiU"/>
                <w:sz w:val="15"/>
                <w:szCs w:val="15"/>
                <w:color w:val="auto"/>
              </w:rPr>
              <w:t/>
            </w:r>
          </w:p>
        </w:tc>
        <w:tc>
          <w:tcPr>
            <w:tcW w:w="860" w:type="dxa"/>
            <w:vAlign w:val="bottom"/>
            <w:tcBorders>
              <w:bottom w:val="single" w:sz="8" w:color="auto"/>
            </w:tcBorders>
          </w:tcPr>
          <w:p>
            <w:pPr>
              <w:jc w:val="right"/>
              <w:ind w:right="263"/>
              <w:spacing w:after="0"/>
              <w:rPr>
                <w:sz w:val="20"/>
                <w:szCs w:val="20"/>
                <w:color w:val="auto"/>
              </w:rPr>
            </w:pPr>
            <w:r>
              <w:rPr>
                <w:rFonts w:ascii="PMingLiU" w:cs="PMingLiU" w:eastAsia="PMingLiU" w:hAnsi="PMingLiU"/>
                <w:sz w:val="15"/>
                <w:szCs w:val="15"/>
                <w:color w:val="auto"/>
              </w:rPr>
              <w:t> </w:t>
            </w:r>
          </w:p>
        </w:tc>
        <w:tc>
          <w:tcPr>
            <w:tcW w:w="700" w:type="dxa"/>
            <w:vAlign w:val="bottom"/>
            <w:tcBorders>
              <w:bottom w:val="single" w:sz="8" w:color="auto"/>
            </w:tcBorders>
          </w:tcPr>
          <w:p>
            <w:pPr>
              <w:jc w:val="right"/>
              <w:ind w:right="103"/>
              <w:spacing w:after="0"/>
              <w:rPr>
                <w:sz w:val="20"/>
                <w:szCs w:val="20"/>
                <w:color w:val="auto"/>
              </w:rPr>
            </w:pPr>
            <w:r>
              <w:rPr>
                <w:rFonts w:ascii="PMingLiU" w:cs="PMingLiU" w:eastAsia="PMingLiU" w:hAnsi="PMingLiU"/>
                <w:sz w:val="15"/>
                <w:szCs w:val="15"/>
                <w:color w:val="auto"/>
              </w:rPr>
              <w:t/>
            </w:r>
          </w:p>
        </w:tc>
        <w:tc>
          <w:tcPr>
            <w:tcW w:w="3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D2EEF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3220" w:type="dxa"/>
            <w:vAlign w:val="bottom"/>
            <w:shd w:val="clear" w:color="auto" w:fill="D2EEF5"/>
          </w:tcPr>
          <w:p>
            <w:pPr>
              <w:spacing w:after="0"/>
              <w:rPr>
                <w:sz w:val="20"/>
                <w:szCs w:val="20"/>
                <w:color w:val="auto"/>
              </w:rPr>
            </w:pPr>
            <w:r>
              <w:rPr>
                <w:rFonts w:ascii="PMingLiU" w:cs="PMingLiU" w:eastAsia="PMingLiU" w:hAnsi="PMingLiU"/>
                <w:sz w:val="15"/>
                <w:szCs w:val="15"/>
                <w:color w:val="auto"/>
              </w:rPr>
              <w:t>'LVFRXQWUDWH</w:t>
            </w:r>
          </w:p>
        </w:tc>
        <w:tc>
          <w:tcPr>
            <w:tcW w:w="2080" w:type="dxa"/>
            <w:vAlign w:val="bottom"/>
            <w:shd w:val="clear" w:color="auto" w:fill="D2EEF5"/>
          </w:tcPr>
          <w:p>
            <w:pPr>
              <w:ind w:left="1700"/>
              <w:spacing w:after="0"/>
              <w:rPr>
                <w:sz w:val="20"/>
                <w:szCs w:val="20"/>
                <w:color w:val="auto"/>
              </w:rPr>
            </w:pPr>
            <w:r>
              <w:rPr>
                <w:rFonts w:ascii="PMingLiU" w:cs="PMingLiU" w:eastAsia="PMingLiU" w:hAnsi="PMingLiU"/>
                <w:sz w:val="15"/>
                <w:szCs w:val="15"/>
                <w:color w:val="auto"/>
              </w:rPr>
              <w:t> </w:t>
            </w:r>
          </w:p>
        </w:tc>
        <w:tc>
          <w:tcPr>
            <w:tcW w:w="700" w:type="dxa"/>
            <w:vAlign w:val="bottom"/>
            <w:shd w:val="clear" w:color="auto" w:fill="D2EEF5"/>
          </w:tcPr>
          <w:p>
            <w:pPr>
              <w:spacing w:after="0"/>
              <w:rPr>
                <w:sz w:val="15"/>
                <w:szCs w:val="15"/>
                <w:color w:val="auto"/>
              </w:rPr>
            </w:pPr>
          </w:p>
        </w:tc>
        <w:tc>
          <w:tcPr>
            <w:tcW w:w="880" w:type="dxa"/>
            <w:vAlign w:val="bottom"/>
            <w:gridSpan w:val="2"/>
            <w:shd w:val="clear" w:color="auto" w:fill="D2EEF5"/>
          </w:tcPr>
          <w:p>
            <w:pPr>
              <w:jc w:val="right"/>
              <w:ind w:right="183"/>
              <w:spacing w:after="0"/>
              <w:rPr>
                <w:sz w:val="20"/>
                <w:szCs w:val="20"/>
                <w:color w:val="auto"/>
              </w:rPr>
            </w:pPr>
            <w:r>
              <w:rPr>
                <w:rFonts w:ascii="PMingLiU" w:cs="PMingLiU" w:eastAsia="PMingLiU" w:hAnsi="PMingLiU"/>
                <w:sz w:val="15"/>
                <w:szCs w:val="15"/>
                <w:color w:val="auto"/>
              </w:rPr>
              <w:t> </w:t>
            </w:r>
          </w:p>
        </w:tc>
        <w:tc>
          <w:tcPr>
            <w:tcW w:w="680" w:type="dxa"/>
            <w:vAlign w:val="bottom"/>
            <w:shd w:val="clear" w:color="auto" w:fill="D2EEF5"/>
          </w:tcPr>
          <w:p>
            <w:pPr>
              <w:spacing w:after="0"/>
              <w:rPr>
                <w:sz w:val="15"/>
                <w:szCs w:val="15"/>
                <w:color w:val="auto"/>
              </w:rPr>
            </w:pPr>
          </w:p>
        </w:tc>
        <w:tc>
          <w:tcPr>
            <w:tcW w:w="860" w:type="dxa"/>
            <w:vAlign w:val="bottom"/>
            <w:shd w:val="clear" w:color="auto" w:fill="D2EEF5"/>
          </w:tcPr>
          <w:p>
            <w:pPr>
              <w:jc w:val="right"/>
              <w:ind w:right="183"/>
              <w:spacing w:after="0"/>
              <w:rPr>
                <w:sz w:val="20"/>
                <w:szCs w:val="20"/>
                <w:color w:val="auto"/>
              </w:rPr>
            </w:pPr>
            <w:r>
              <w:rPr>
                <w:rFonts w:ascii="PMingLiU" w:cs="PMingLiU" w:eastAsia="PMingLiU" w:hAnsi="PMingLiU"/>
                <w:sz w:val="15"/>
                <w:szCs w:val="15"/>
                <w:color w:val="auto"/>
              </w:rPr>
              <w:t> </w:t>
            </w:r>
          </w:p>
        </w:tc>
        <w:tc>
          <w:tcPr>
            <w:tcW w:w="700" w:type="dxa"/>
            <w:vAlign w:val="bottom"/>
            <w:shd w:val="clear" w:color="auto" w:fill="D2EEF5"/>
          </w:tcPr>
          <w:p>
            <w:pPr>
              <w:spacing w:after="0"/>
              <w:rPr>
                <w:sz w:val="15"/>
                <w:szCs w:val="15"/>
                <w:color w:val="auto"/>
              </w:rPr>
            </w:pPr>
          </w:p>
        </w:tc>
        <w:tc>
          <w:tcPr>
            <w:tcW w:w="4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PMingLiU" w:cs="PMingLiU" w:eastAsia="PMingLiU" w:hAnsi="PMingLiU"/>
                <w:sz w:val="15"/>
                <w:szCs w:val="15"/>
                <w:color w:val="auto"/>
              </w:rPr>
              <w:t>5DWHRIUHWXUQRQDVVHWV</w:t>
            </w:r>
          </w:p>
        </w:tc>
        <w:tc>
          <w:tcPr>
            <w:tcW w:w="2080" w:type="dxa"/>
            <w:vAlign w:val="bottom"/>
          </w:tcPr>
          <w:p>
            <w:pPr>
              <w:ind w:left="1700"/>
              <w:spacing w:after="0"/>
              <w:rPr>
                <w:sz w:val="20"/>
                <w:szCs w:val="20"/>
                <w:color w:val="auto"/>
              </w:rPr>
            </w:pPr>
            <w:r>
              <w:rPr>
                <w:rFonts w:ascii="PMingLiU" w:cs="PMingLiU" w:eastAsia="PMingLiU" w:hAnsi="PMingLiU"/>
                <w:sz w:val="15"/>
                <w:szCs w:val="15"/>
                <w:color w:val="auto"/>
              </w:rPr>
              <w:t> </w:t>
            </w:r>
          </w:p>
        </w:tc>
        <w:tc>
          <w:tcPr>
            <w:tcW w:w="700" w:type="dxa"/>
            <w:vAlign w:val="bottom"/>
          </w:tcPr>
          <w:p>
            <w:pPr>
              <w:spacing w:after="0"/>
              <w:rPr>
                <w:sz w:val="16"/>
                <w:szCs w:val="16"/>
                <w:color w:val="auto"/>
              </w:rPr>
            </w:pPr>
          </w:p>
        </w:tc>
        <w:tc>
          <w:tcPr>
            <w:tcW w:w="880" w:type="dxa"/>
            <w:vAlign w:val="bottom"/>
            <w:gridSpan w:val="2"/>
          </w:tcPr>
          <w:p>
            <w:pPr>
              <w:jc w:val="right"/>
              <w:ind w:right="203"/>
              <w:spacing w:after="0"/>
              <w:rPr>
                <w:sz w:val="20"/>
                <w:szCs w:val="20"/>
                <w:color w:val="auto"/>
              </w:rPr>
            </w:pPr>
            <w:r>
              <w:rPr>
                <w:rFonts w:ascii="PMingLiU" w:cs="PMingLiU" w:eastAsia="PMingLiU" w:hAnsi="PMingLiU"/>
                <w:sz w:val="15"/>
                <w:szCs w:val="15"/>
                <w:color w:val="auto"/>
              </w:rPr>
              <w:t> </w:t>
            </w:r>
          </w:p>
        </w:tc>
        <w:tc>
          <w:tcPr>
            <w:tcW w:w="680" w:type="dxa"/>
            <w:vAlign w:val="bottom"/>
          </w:tcPr>
          <w:p>
            <w:pPr>
              <w:spacing w:after="0"/>
              <w:rPr>
                <w:sz w:val="16"/>
                <w:szCs w:val="16"/>
                <w:color w:val="auto"/>
              </w:rPr>
            </w:pPr>
          </w:p>
        </w:tc>
        <w:tc>
          <w:tcPr>
            <w:tcW w:w="860" w:type="dxa"/>
            <w:vAlign w:val="bottom"/>
          </w:tcPr>
          <w:p>
            <w:pPr>
              <w:jc w:val="right"/>
              <w:ind w:right="183"/>
              <w:spacing w:after="0"/>
              <w:rPr>
                <w:sz w:val="20"/>
                <w:szCs w:val="20"/>
                <w:color w:val="auto"/>
              </w:rPr>
            </w:pPr>
            <w:r>
              <w:rPr>
                <w:rFonts w:ascii="PMingLiU" w:cs="PMingLiU" w:eastAsia="PMingLiU" w:hAnsi="PMingLiU"/>
                <w:sz w:val="15"/>
                <w:szCs w:val="15"/>
                <w:color w:val="auto"/>
              </w:rPr>
              <w:t> </w:t>
            </w:r>
          </w:p>
        </w:tc>
        <w:tc>
          <w:tcPr>
            <w:tcW w:w="70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322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&amp;RPSHQVDWLRQLQFUHDVH</w:t>
            </w:r>
          </w:p>
        </w:tc>
        <w:tc>
          <w:tcPr>
            <w:tcW w:w="2080" w:type="dxa"/>
            <w:vAlign w:val="bottom"/>
            <w:shd w:val="clear" w:color="auto" w:fill="D2EEF5"/>
          </w:tcPr>
          <w:p>
            <w:pPr>
              <w:ind w:left="1720"/>
              <w:spacing w:after="0"/>
              <w:rPr>
                <w:sz w:val="20"/>
                <w:szCs w:val="20"/>
                <w:color w:val="auto"/>
              </w:rPr>
            </w:pPr>
            <w:r>
              <w:rPr>
                <w:rFonts w:ascii="PMingLiU" w:cs="PMingLiU" w:eastAsia="PMingLiU" w:hAnsi="PMingLiU"/>
                <w:sz w:val="15"/>
                <w:szCs w:val="15"/>
                <w:color w:val="auto"/>
              </w:rPr>
              <w:t> </w:t>
            </w:r>
          </w:p>
        </w:tc>
        <w:tc>
          <w:tcPr>
            <w:tcW w:w="700" w:type="dxa"/>
            <w:vAlign w:val="bottom"/>
            <w:shd w:val="clear" w:color="auto" w:fill="D2EEF5"/>
          </w:tcPr>
          <w:p>
            <w:pPr>
              <w:spacing w:after="0"/>
              <w:rPr>
                <w:sz w:val="16"/>
                <w:szCs w:val="16"/>
                <w:color w:val="auto"/>
              </w:rPr>
            </w:pPr>
          </w:p>
        </w:tc>
        <w:tc>
          <w:tcPr>
            <w:tcW w:w="880" w:type="dxa"/>
            <w:vAlign w:val="bottom"/>
            <w:gridSpan w:val="2"/>
            <w:shd w:val="clear" w:color="auto" w:fill="D2EEF5"/>
          </w:tcPr>
          <w:p>
            <w:pPr>
              <w:jc w:val="right"/>
              <w:ind w:right="183"/>
              <w:spacing w:after="0"/>
              <w:rPr>
                <w:sz w:val="20"/>
                <w:szCs w:val="20"/>
                <w:color w:val="auto"/>
              </w:rPr>
            </w:pPr>
            <w:r>
              <w:rPr>
                <w:rFonts w:ascii="PMingLiU" w:cs="PMingLiU" w:eastAsia="PMingLiU" w:hAnsi="PMingLiU"/>
                <w:sz w:val="15"/>
                <w:szCs w:val="15"/>
                <w:color w:val="auto"/>
              </w:rPr>
              <w:t> </w:t>
            </w:r>
          </w:p>
        </w:tc>
        <w:tc>
          <w:tcPr>
            <w:tcW w:w="680" w:type="dxa"/>
            <w:vAlign w:val="bottom"/>
            <w:shd w:val="clear" w:color="auto" w:fill="D2EEF5"/>
          </w:tcPr>
          <w:p>
            <w:pPr>
              <w:spacing w:after="0"/>
              <w:rPr>
                <w:sz w:val="16"/>
                <w:szCs w:val="16"/>
                <w:color w:val="auto"/>
              </w:rPr>
            </w:pPr>
          </w:p>
        </w:tc>
        <w:tc>
          <w:tcPr>
            <w:tcW w:w="860" w:type="dxa"/>
            <w:vAlign w:val="bottom"/>
            <w:shd w:val="clear" w:color="auto" w:fill="D2EEF5"/>
          </w:tcPr>
          <w:p>
            <w:pPr>
              <w:jc w:val="right"/>
              <w:ind w:right="163"/>
              <w:spacing w:after="0"/>
              <w:rPr>
                <w:sz w:val="20"/>
                <w:szCs w:val="20"/>
                <w:color w:val="auto"/>
              </w:rPr>
            </w:pPr>
            <w:r>
              <w:rPr>
                <w:rFonts w:ascii="PMingLiU" w:cs="PMingLiU" w:eastAsia="PMingLiU" w:hAnsi="PMingLiU"/>
                <w:sz w:val="15"/>
                <w:szCs w:val="15"/>
                <w:color w:val="auto"/>
              </w:rPr>
              <w:t> </w:t>
            </w:r>
          </w:p>
        </w:tc>
        <w:tc>
          <w:tcPr>
            <w:tcW w:w="700" w:type="dxa"/>
            <w:vAlign w:val="bottom"/>
            <w:shd w:val="clear" w:color="auto" w:fill="D2EEF5"/>
          </w:tcPr>
          <w:p>
            <w:pPr>
              <w:spacing w:after="0"/>
              <w:rPr>
                <w:sz w:val="16"/>
                <w:szCs w:val="16"/>
                <w:color w:val="auto"/>
              </w:rPr>
            </w:pPr>
          </w:p>
        </w:tc>
        <w:tc>
          <w:tcPr>
            <w:tcW w:w="4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9"/>
        </w:trPr>
        <w:tc>
          <w:tcPr>
            <w:tcW w:w="420" w:type="dxa"/>
            <w:vAlign w:val="bottom"/>
            <w:vMerge w:val="continue"/>
          </w:tcPr>
          <w:p>
            <w:pPr>
              <w:spacing w:after="0"/>
              <w:rPr>
                <w:sz w:val="16"/>
                <w:szCs w:val="16"/>
                <w:color w:val="auto"/>
              </w:rPr>
            </w:pPr>
          </w:p>
        </w:tc>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80" w:right="240"/>
        <w:spacing w:after="0" w:line="317" w:lineRule="auto"/>
        <w:rPr>
          <w:sz w:val="20"/>
          <w:szCs w:val="20"/>
          <w:color w:val="auto"/>
        </w:rPr>
      </w:pPr>
      <w:r>
        <w:rPr>
          <w:rFonts w:ascii="PMingLiU" w:cs="PMingLiU" w:eastAsia="PMingLiU" w:hAnsi="PMingLiU"/>
          <w:sz w:val="12"/>
          <w:szCs w:val="12"/>
          <w:color w:val="auto"/>
        </w:rPr>
        <w:t>'XULQJHPSOR\HUDQGHPSOR\HHFRQWULEXWLRQVWRWKH6ZLVV3ODQDUHH[SHFWHGWRWRWDOPLOOLRQ(VWLPDWHGEHQHILWSD\PHQWVDUHH[SHFWHGWREHDVIROORZV PLOOLRQPLOOLRQPLOOLRQPLOOLRQPLOOLRQDQGPLOOLRQWKHUHDIWHUWKURXJK</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¶VDQQXDOILQDQFLDOVWDWHPHQWV6HH1RWH³)LQDQFLDO,QVWUXPHQWV0HDVXUHGDW)DLU9DOXH´IRUDGGLWLRQDOLQIRUPDWLRQRQWKHWKUHHWLHU IDLUYDOXHKLHUDUFK\</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460"/>
        <w:spacing w:after="0" w:line="317" w:lineRule="auto"/>
        <w:rPr>
          <w:sz w:val="20"/>
          <w:szCs w:val="20"/>
          <w:color w:val="auto"/>
        </w:rPr>
      </w:pPr>
      <w:r>
        <w:rPr>
          <w:rFonts w:ascii="PMingLiU" w:cs="PMingLiU" w:eastAsia="PMingLiU" w:hAnsi="PMingLiU"/>
          <w:sz w:val="12"/>
          <w:szCs w:val="12"/>
          <w:color w:val="auto"/>
        </w:rPr>
        <w:t>'XULQJWKHVHFRQGTXDUWHURIILVFDOZHLPSOHPHQWHGKHDGFRXQWUHGXFWLRQVLQ6ZLW]HUODQGDVSDUWRIWKH5HVWUXFWXULQJ3URJUDPZKLFKUHVXOWHGLQD FXUWDLOPHQWRIIXWXUHEHQHILWVIRUDIIHFWHGHPSOR\HHV,QDFFRUGDQFHZLWK$6&amp;GXULQJWKHILVFDO\HDUHQGHG'HFHPEHUZHUHFRJQL]HGSHQVLRQ</w:t>
      </w:r>
    </w:p>
    <w:p>
      <w:pPr>
        <w:spacing w:after="0" w:line="1" w:lineRule="exact"/>
        <w:rPr>
          <w:sz w:val="20"/>
          <w:szCs w:val="20"/>
          <w:color w:val="auto"/>
        </w:rPr>
      </w:pPr>
    </w:p>
    <w:p>
      <w:pPr>
        <w:ind w:left="280" w:right="360"/>
        <w:spacing w:after="0" w:line="346" w:lineRule="auto"/>
        <w:rPr>
          <w:sz w:val="20"/>
          <w:szCs w:val="20"/>
          <w:color w:val="auto"/>
        </w:rPr>
      </w:pPr>
      <w:r>
        <w:rPr>
          <w:rFonts w:ascii="PMingLiU" w:cs="PMingLiU" w:eastAsia="PMingLiU" w:hAnsi="PMingLiU"/>
          <w:sz w:val="11"/>
          <w:szCs w:val="11"/>
          <w:color w:val="auto"/>
        </w:rPr>
        <w:t>FXUWDLOPHQWJDLQVWRWDOLQJPLOOLRQ7KHVHJDLQVUHIOHFWWKHUHGXFWLRQLQWKHSURMHFWHGEHQHILWREOLJDWLRQGXHWRWKHWHUPLQDWLRQRIIXWXUHVHUYLFHDFFUXDOVIRU LPSDFWHGSODQSDUWLFLSDQWVDQGDUHLQFOXGHGLQWKHFRQVROLGDWHGVWDWHPHQWVRIRSHUDWLRQV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560"/>
        <w:spacing w:after="0" w:line="346" w:lineRule="auto"/>
        <w:rPr>
          <w:sz w:val="20"/>
          <w:szCs w:val="20"/>
          <w:color w:val="auto"/>
        </w:rPr>
      </w:pPr>
      <w:r>
        <w:rPr>
          <w:rFonts w:ascii="PMingLiU" w:cs="PMingLiU" w:eastAsia="PMingLiU" w:hAnsi="PMingLiU"/>
          <w:sz w:val="11"/>
          <w:szCs w:val="11"/>
          <w:color w:val="auto"/>
        </w:rPr>
        <w:t>:HPDLQWDLQRWKHUGHILQHGEHQHILWSODQVIRUHPSOR\HHVORFDWHGRXWVLGHWKH86IRUZKLFKWKHPDMRULW\RIWKHREOLJDWLRQVDQGQHWSHULRGLFEHQHILWFRVWZHUH GHWHUPLQHGWREHLPPDWHULDOIRUDOOSHULRGVSUHVHQWHG</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20"/>
        <w:spacing w:after="0" w:line="346" w:lineRule="auto"/>
        <w:rPr>
          <w:sz w:val="20"/>
          <w:szCs w:val="20"/>
          <w:color w:val="auto"/>
        </w:rPr>
      </w:pPr>
      <w:r>
        <w:rPr>
          <w:rFonts w:ascii="PMingLiU" w:cs="PMingLiU" w:eastAsia="PMingLiU" w:hAnsi="PMingLiU"/>
          <w:sz w:val="11"/>
          <w:szCs w:val="11"/>
          <w:b w:val="1"/>
          <w:bCs w:val="1"/>
          <w:color w:val="auto"/>
        </w:rPr>
        <w:t>5HWLUHH0HGLFDO%HQHILWV</w:t>
      </w:r>
      <w:r>
        <w:rPr>
          <w:rFonts w:ascii="PMingLiU" w:cs="PMingLiU" w:eastAsia="PMingLiU" w:hAnsi="PMingLiU"/>
          <w:sz w:val="11"/>
          <w:szCs w:val="11"/>
          <w:color w:val="auto"/>
        </w:rPr>
        <w:t>±:HSURYLGHSRVWUHWLUHPHQWKHDOWKEHQHILWVWRFHUWDLQH[HFXWLYHVDQGGLUHFWRUVXQGHUDQRQFRQWULEXWRU\SODQ7KHQHWSHULRGLFEHQHILW</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FRVWZDVPLOOLRQLQILVFDODQG:HIXQGEHQHILWVDVFRVWVDUHLQFXUUHGDQGDVDUHVXOWWKHUHDUHQRSODQDVVHWV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3"/>
          <w:szCs w:val="13"/>
          <w:color w:val="auto"/>
        </w:rPr>
        <w:t>7KHZHLJKWHGDYHUDJHGLVFRXQWUDWHXVHGLQGHWHUPLQLQJWKHDFFXPXODWHGSRVWUHWLUHPHQWEHQHILWREOLJDWLRQZDVLQILVFDOLQILVFDODQGLQ</w:t>
      </w:r>
    </w:p>
    <w:p>
      <w:pPr>
        <w:spacing w:after="0" w:line="35" w:lineRule="exact"/>
        <w:rPr>
          <w:sz w:val="20"/>
          <w:szCs w:val="20"/>
          <w:color w:val="auto"/>
        </w:rPr>
      </w:pPr>
    </w:p>
    <w:p>
      <w:pPr>
        <w:ind w:left="280"/>
        <w:spacing w:after="0"/>
        <w:rPr>
          <w:sz w:val="20"/>
          <w:szCs w:val="20"/>
          <w:color w:val="auto"/>
        </w:rPr>
      </w:pPr>
      <w:r>
        <w:rPr>
          <w:rFonts w:ascii="PMingLiU" w:cs="PMingLiU" w:eastAsia="PMingLiU" w:hAnsi="PMingLiU"/>
          <w:sz w:val="13"/>
          <w:szCs w:val="13"/>
          <w:color w:val="auto"/>
        </w:rPr>
        <w:t>ILVFDO7KHDQQXDOUDWHVRILQFUHDVHRIWKHFRVWRIKHDOWKEHQHILWVZHUHDVVXPHGWREHLQILVFDOIRUSRVWSDUWLFLSDQWV7KLVUDWHZDVWKHQDVVXPHG</w:t>
      </w:r>
    </w:p>
    <w:p>
      <w:pPr>
        <w:spacing w:after="0" w:line="34"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WRGHFUHDVHSHU\HDUIRUSDUWLFLSDQWVWKDWKDYHUHDFKHGWKHDJHRIWRLQILVFDODQGUHPDLQOHYHOWKHUHDIWHU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2"/>
          <w:szCs w:val="12"/>
          <w:color w:val="auto"/>
        </w:rPr>
        <w:t>&amp;RQWULEXWLRQVWRWKHSRVWUHWLUHPHQWKHDOWKEHQHILWSODQDUHH[SHFWHGWRWRWDOPLOOLRQLQILVFDO(VWLPDWHGEHQHILWSD\PHQWVDUHH[SHFWHGWREHDVIROORZV</w:t>
      </w:r>
    </w:p>
    <w:p>
      <w:pPr>
        <w:spacing w:after="0" w:line="47"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ILVFDOPLOOLRQILVFDOPLOOLRQILVFDOPLOOLRQILVFDOPLOOLRQILVFDOPLOOLRQDQGPLOOLRQWKHUHDIWHUWKURXJKILVFDO</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5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580"/>
          </w:cols>
          <w:pgMar w:left="800" w:top="342" w:right="860" w:bottom="1440" w:gutter="0" w:footer="0" w:header="0"/>
        </w:sectPr>
      </w:pPr>
    </w:p>
    <w:bookmarkStart w:id="72" w:name="page73"/>
    <w:bookmarkEnd w:id="72"/>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3pt"/>
            </w:pict>
          </mc:Fallback>
        </mc:AlternateContent>
      </w:r>
    </w:p>
    <w:p>
      <w:pPr>
        <w:spacing w:after="0" w:line="269" w:lineRule="exact"/>
        <w:rPr>
          <w:sz w:val="20"/>
          <w:szCs w:val="20"/>
          <w:color w:val="auto"/>
        </w:rPr>
      </w:pPr>
    </w:p>
    <w:p>
      <w:pPr>
        <w:ind w:left="280" w:right="700"/>
        <w:spacing w:after="0" w:line="360" w:lineRule="auto"/>
        <w:rPr>
          <w:sz w:val="20"/>
          <w:szCs w:val="20"/>
          <w:color w:val="auto"/>
        </w:rPr>
      </w:pPr>
      <w:r>
        <w:rPr>
          <w:rFonts w:ascii="PMingLiU" w:cs="PMingLiU" w:eastAsia="PMingLiU" w:hAnsi="PMingLiU"/>
          <w:sz w:val="11"/>
          <w:szCs w:val="11"/>
          <w:color w:val="auto"/>
        </w:rPr>
        <w:t>7KHIROORZLQJWDEOHVHWVIRUWKWKHSRVWUHWLUHPHQWEHQHILWREOLJDWLRQIXQGHGVWDWXVDQGWKHOLDELOLW\ZHKDYHUHFRUGHGLQRXUFRQVROLGDWHGEDODQFHVKHHWV </w:t>
      </w:r>
    </w:p>
    <w:p>
      <w:pPr>
        <w:spacing w:after="0" w:line="19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PMingLiU" w:cs="PMingLiU" w:eastAsia="PMingLiU" w:hAnsi="PMingLiU"/>
                <w:sz w:val="15"/>
                <w:szCs w:val="15"/>
                <w:i w:val="1"/>
                <w:iCs w:val="1"/>
                <w:color w:val="auto"/>
              </w:rPr>
              <w:t>LQWKRXVDQGV</w:t>
            </w:r>
          </w:p>
        </w:tc>
        <w:tc>
          <w:tcPr>
            <w:tcW w:w="1900" w:type="dxa"/>
            <w:vAlign w:val="bottom"/>
          </w:tcPr>
          <w:p>
            <w:pPr>
              <w:ind w:left="1800"/>
              <w:spacing w:after="0"/>
              <w:rPr>
                <w:sz w:val="20"/>
                <w:szCs w:val="20"/>
                <w:color w:val="auto"/>
              </w:rPr>
            </w:pPr>
            <w:r>
              <w:rPr>
                <w:rFonts w:ascii="PMingLiU" w:cs="PMingLiU" w:eastAsia="PMingLiU" w:hAnsi="PMingLiU"/>
                <w:sz w:val="15"/>
                <w:szCs w:val="15"/>
                <w:color w:val="auto"/>
              </w:rPr>
              <w:t/>
            </w:r>
          </w:p>
        </w:tc>
        <w:tc>
          <w:tcPr>
            <w:tcW w:w="320" w:type="dxa"/>
            <w:vAlign w:val="bottom"/>
          </w:tcPr>
          <w:p>
            <w:pPr>
              <w:spacing w:after="0"/>
              <w:rPr>
                <w:sz w:val="17"/>
                <w:szCs w:val="17"/>
                <w:color w:val="auto"/>
              </w:rPr>
            </w:pPr>
          </w:p>
        </w:tc>
        <w:tc>
          <w:tcPr>
            <w:tcW w:w="640" w:type="dxa"/>
            <w:vAlign w:val="bottom"/>
          </w:tcPr>
          <w:p>
            <w:pPr>
              <w:jc w:val="right"/>
              <w:ind w:right="23"/>
              <w:spacing w:after="0"/>
              <w:rPr>
                <w:sz w:val="20"/>
                <w:szCs w:val="20"/>
                <w:color w:val="auto"/>
              </w:rPr>
            </w:pPr>
            <w:r>
              <w:rPr>
                <w:rFonts w:ascii="PMingLiU" w:cs="PMingLiU" w:eastAsia="PMingLiU" w:hAnsi="PMingLiU"/>
                <w:sz w:val="15"/>
                <w:szCs w:val="15"/>
                <w:color w:val="auto"/>
              </w:rPr>
              <w:t/>
            </w: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640" w:type="dxa"/>
            <w:vAlign w:val="bottom"/>
          </w:tcPr>
          <w:p>
            <w:pPr>
              <w:jc w:val="right"/>
              <w:ind w:right="23"/>
              <w:spacing w:after="0"/>
              <w:rPr>
                <w:sz w:val="20"/>
                <w:szCs w:val="20"/>
                <w:color w:val="auto"/>
              </w:rPr>
            </w:pPr>
            <w:r>
              <w:rPr>
                <w:rFonts w:ascii="PMingLiU" w:cs="PMingLiU" w:eastAsia="PMingLiU" w:hAnsi="PMingLiU"/>
                <w:sz w:val="15"/>
                <w:szCs w:val="15"/>
                <w:color w:val="auto"/>
              </w:rPr>
              <w:t/>
            </w: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82"/>
        </w:trPr>
        <w:tc>
          <w:tcPr>
            <w:tcW w:w="51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$FFXPXODWHGEHQHILWREOLJDWLRQDWEHJLQQLQJRI\HDU</w:t>
            </w:r>
          </w:p>
        </w:tc>
        <w:tc>
          <w:tcPr>
            <w:tcW w:w="2220" w:type="dxa"/>
            <w:vAlign w:val="bottom"/>
            <w:tcBorders>
              <w:top w:val="single" w:sz="8" w:color="auto"/>
            </w:tcBorders>
            <w:gridSpan w:val="2"/>
            <w:shd w:val="clear" w:color="auto" w:fill="D2EEF5"/>
          </w:tcPr>
          <w:p>
            <w:pPr>
              <w:ind w:left="1800"/>
              <w:spacing w:after="0"/>
              <w:rPr>
                <w:sz w:val="20"/>
                <w:szCs w:val="20"/>
                <w:color w:val="auto"/>
              </w:rPr>
            </w:pPr>
            <w:r>
              <w:rPr>
                <w:rFonts w:ascii="PMingLiU" w:cs="PMingLiU" w:eastAsia="PMingLiU" w:hAnsi="PMingLiU"/>
                <w:sz w:val="15"/>
                <w:szCs w:val="15"/>
                <w:color w:val="auto"/>
              </w:rPr>
              <w:t> </w:t>
            </w:r>
          </w:p>
        </w:tc>
        <w:tc>
          <w:tcPr>
            <w:tcW w:w="640" w:type="dxa"/>
            <w:vAlign w:val="bottom"/>
            <w:tcBorders>
              <w:top w:val="single" w:sz="8" w:color="auto"/>
            </w:tcBorders>
            <w:shd w:val="clear" w:color="auto" w:fill="D2EEF5"/>
          </w:tcPr>
          <w:p>
            <w:pPr>
              <w:spacing w:after="0"/>
              <w:rPr>
                <w:sz w:val="15"/>
                <w:szCs w:val="15"/>
                <w:color w:val="auto"/>
              </w:rPr>
            </w:pPr>
          </w:p>
        </w:tc>
        <w:tc>
          <w:tcPr>
            <w:tcW w:w="54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tcBorders>
              <w:top w:val="single" w:sz="8" w:color="auto"/>
            </w:tcBorders>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tcBorders>
              <w:top w:val="single" w:sz="8" w:color="auto"/>
            </w:tcBorders>
            <w:shd w:val="clear" w:color="auto" w:fill="D2EEF5"/>
          </w:tcPr>
          <w:p>
            <w:pPr>
              <w:spacing w:after="0"/>
              <w:rPr>
                <w:sz w:val="15"/>
                <w:szCs w:val="15"/>
                <w:color w:val="auto"/>
              </w:rPr>
            </w:pPr>
          </w:p>
        </w:tc>
        <w:tc>
          <w:tcPr>
            <w:tcW w:w="46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r>
      <w:tr>
        <w:trPr>
          <w:trHeight w:val="190"/>
        </w:trPr>
        <w:tc>
          <w:tcPr>
            <w:tcW w:w="5100" w:type="dxa"/>
            <w:vAlign w:val="bottom"/>
          </w:tcPr>
          <w:p>
            <w:pPr>
              <w:ind w:left="140"/>
              <w:spacing w:after="0"/>
              <w:rPr>
                <w:sz w:val="20"/>
                <w:szCs w:val="20"/>
                <w:color w:val="auto"/>
              </w:rPr>
            </w:pPr>
            <w:r>
              <w:rPr>
                <w:rFonts w:ascii="PMingLiU" w:cs="PMingLiU" w:eastAsia="PMingLiU" w:hAnsi="PMingLiU"/>
                <w:sz w:val="15"/>
                <w:szCs w:val="15"/>
                <w:color w:val="auto"/>
              </w:rPr>
              <w:t>,QWHUHVWFRVW</w:t>
            </w:r>
          </w:p>
        </w:tc>
        <w:tc>
          <w:tcPr>
            <w:tcW w:w="1900" w:type="dxa"/>
            <w:vAlign w:val="bottom"/>
          </w:tcPr>
          <w:p>
            <w:pPr>
              <w:ind w:left="1800"/>
              <w:spacing w:after="0"/>
              <w:rPr>
                <w:sz w:val="20"/>
                <w:szCs w:val="20"/>
                <w:color w:val="auto"/>
              </w:rPr>
            </w:pPr>
            <w:r>
              <w:rPr>
                <w:rFonts w:ascii="PMingLiU" w:cs="PMingLiU" w:eastAsia="PMingLiU" w:hAnsi="PMingLiU"/>
                <w:sz w:val="15"/>
                <w:szCs w:val="15"/>
                <w:color w:val="auto"/>
              </w:rPr>
              <w:t/>
            </w:r>
          </w:p>
        </w:tc>
        <w:tc>
          <w:tcPr>
            <w:tcW w:w="320" w:type="dxa"/>
            <w:vAlign w:val="bottom"/>
          </w:tcPr>
          <w:p>
            <w:pPr>
              <w:spacing w:after="0"/>
              <w:rPr>
                <w:sz w:val="20"/>
                <w:szCs w:val="20"/>
                <w:color w:val="auto"/>
              </w:rPr>
            </w:pPr>
            <w:r>
              <w:rPr>
                <w:rFonts w:ascii="PMingLiU" w:cs="PMingLiU" w:eastAsia="PMingLiU" w:hAnsi="PMingLiU"/>
                <w:sz w:val="15"/>
                <w:szCs w:val="15"/>
                <w:color w:val="auto"/>
              </w:rPr>
              <w:t/>
            </w:r>
          </w:p>
        </w:tc>
        <w:tc>
          <w:tcPr>
            <w:tcW w:w="64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90"/>
        </w:trPr>
        <w:tc>
          <w:tcPr>
            <w:tcW w:w="510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$FWXDULDOJDLQORVV</w:t>
            </w:r>
          </w:p>
        </w:tc>
        <w:tc>
          <w:tcPr>
            <w:tcW w:w="1900" w:type="dxa"/>
            <w:vAlign w:val="bottom"/>
            <w:shd w:val="clear" w:color="auto" w:fill="D2EEF5"/>
          </w:tcPr>
          <w:p>
            <w:pPr>
              <w:ind w:left="1800"/>
              <w:spacing w:after="0"/>
              <w:rPr>
                <w:sz w:val="20"/>
                <w:szCs w:val="20"/>
                <w:color w:val="auto"/>
              </w:rPr>
            </w:pPr>
            <w:r>
              <w:rPr>
                <w:rFonts w:ascii="PMingLiU" w:cs="PMingLiU" w:eastAsia="PMingLiU" w:hAnsi="PMingLiU"/>
                <w:sz w:val="15"/>
                <w:szCs w:val="15"/>
                <w:color w:val="auto"/>
              </w:rPr>
              <w:t/>
            </w:r>
          </w:p>
        </w:tc>
        <w:tc>
          <w:tcPr>
            <w:tcW w:w="3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40" w:type="dxa"/>
            <w:vAlign w:val="bottom"/>
            <w:shd w:val="clear" w:color="auto" w:fill="D2EEF5"/>
          </w:tcPr>
          <w:p>
            <w:pPr>
              <w:spacing w:after="0"/>
              <w:rPr>
                <w:sz w:val="16"/>
                <w:szCs w:val="16"/>
                <w:color w:val="auto"/>
              </w:rPr>
            </w:pPr>
          </w:p>
        </w:tc>
        <w:tc>
          <w:tcPr>
            <w:tcW w:w="5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202"/>
        </w:trPr>
        <w:tc>
          <w:tcPr>
            <w:tcW w:w="5100" w:type="dxa"/>
            <w:vAlign w:val="bottom"/>
          </w:tcPr>
          <w:p>
            <w:pPr>
              <w:ind w:left="140"/>
              <w:spacing w:after="0"/>
              <w:rPr>
                <w:sz w:val="20"/>
                <w:szCs w:val="20"/>
                <w:color w:val="auto"/>
              </w:rPr>
            </w:pPr>
            <w:r>
              <w:rPr>
                <w:rFonts w:ascii="PMingLiU" w:cs="PMingLiU" w:eastAsia="PMingLiU" w:hAnsi="PMingLiU"/>
                <w:sz w:val="15"/>
                <w:szCs w:val="15"/>
                <w:color w:val="auto"/>
              </w:rPr>
              <w:t>%HQHILWVSDLG</w:t>
            </w:r>
          </w:p>
        </w:tc>
        <w:tc>
          <w:tcPr>
            <w:tcW w:w="1900" w:type="dxa"/>
            <w:vAlign w:val="bottom"/>
          </w:tcPr>
          <w:p>
            <w:pPr>
              <w:ind w:left="1800"/>
              <w:spacing w:after="0"/>
              <w:rPr>
                <w:sz w:val="20"/>
                <w:szCs w:val="20"/>
                <w:color w:val="auto"/>
              </w:rPr>
            </w:pPr>
            <w:r>
              <w:rPr>
                <w:rFonts w:ascii="PMingLiU" w:cs="PMingLiU" w:eastAsia="PMingLiU" w:hAnsi="PMingLiU"/>
                <w:sz w:val="15"/>
                <w:szCs w:val="15"/>
                <w:color w:val="auto"/>
              </w:rPr>
              <w:t/>
            </w:r>
          </w:p>
        </w:tc>
        <w:tc>
          <w:tcPr>
            <w:tcW w:w="320" w:type="dxa"/>
            <w:vAlign w:val="bottom"/>
          </w:tcPr>
          <w:p>
            <w:pPr>
              <w:spacing w:after="0"/>
              <w:rPr>
                <w:sz w:val="20"/>
                <w:szCs w:val="20"/>
                <w:color w:val="auto"/>
              </w:rPr>
            </w:pPr>
            <w:r>
              <w:rPr>
                <w:rFonts w:ascii="PMingLiU" w:cs="PMingLiU" w:eastAsia="PMingLiU" w:hAnsi="PMingLiU"/>
                <w:sz w:val="15"/>
                <w:szCs w:val="15"/>
                <w:color w:val="auto"/>
              </w:rPr>
              <w:t/>
            </w:r>
          </w:p>
        </w:tc>
        <w:tc>
          <w:tcPr>
            <w:tcW w:w="6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82"/>
        </w:trPr>
        <w:tc>
          <w:tcPr>
            <w:tcW w:w="510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$FFXPXODWHGEHQHILWREOLJDWLRQDWHQGRI\HDU</w:t>
            </w:r>
          </w:p>
        </w:tc>
        <w:tc>
          <w:tcPr>
            <w:tcW w:w="1900" w:type="dxa"/>
            <w:vAlign w:val="bottom"/>
            <w:tcBorders>
              <w:top w:val="single" w:sz="8" w:color="D2EEF5"/>
            </w:tcBorders>
            <w:shd w:val="clear" w:color="auto" w:fill="D2EEF5"/>
          </w:tcPr>
          <w:p>
            <w:pPr>
              <w:ind w:left="1800"/>
              <w:spacing w:after="0"/>
              <w:rPr>
                <w:sz w:val="20"/>
                <w:szCs w:val="20"/>
                <w:color w:val="auto"/>
              </w:rPr>
            </w:pPr>
            <w:r>
              <w:rPr>
                <w:rFonts w:ascii="PMingLiU" w:cs="PMingLiU" w:eastAsia="PMingLiU" w:hAnsi="PMingLiU"/>
                <w:sz w:val="15"/>
                <w:szCs w:val="15"/>
                <w:color w:val="auto"/>
              </w:rPr>
              <w:t/>
            </w:r>
          </w:p>
        </w:tc>
        <w:tc>
          <w:tcPr>
            <w:tcW w:w="3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tcBorders>
            <w:shd w:val="clear" w:color="auto" w:fill="D2EEF5"/>
          </w:tcPr>
          <w:p>
            <w:pPr>
              <w:spacing w:after="0"/>
              <w:rPr>
                <w:sz w:val="15"/>
                <w:szCs w:val="15"/>
                <w:color w:val="auto"/>
              </w:rPr>
            </w:pPr>
          </w:p>
        </w:tc>
        <w:tc>
          <w:tcPr>
            <w:tcW w:w="46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tcBorders>
            <w:shd w:val="clear" w:color="auto" w:fill="D2EEF5"/>
          </w:tcPr>
          <w:p>
            <w:pPr>
              <w:spacing w:after="0"/>
              <w:rPr>
                <w:sz w:val="15"/>
                <w:szCs w:val="15"/>
                <w:color w:val="auto"/>
              </w:rPr>
            </w:pPr>
          </w:p>
        </w:tc>
        <w:tc>
          <w:tcPr>
            <w:tcW w:w="46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r>
      <w:tr>
        <w:trPr>
          <w:trHeight w:val="202"/>
        </w:trPr>
        <w:tc>
          <w:tcPr>
            <w:tcW w:w="5100" w:type="dxa"/>
            <w:vAlign w:val="bottom"/>
          </w:tcPr>
          <w:p>
            <w:pPr>
              <w:spacing w:after="0"/>
              <w:rPr>
                <w:sz w:val="20"/>
                <w:szCs w:val="20"/>
                <w:color w:val="auto"/>
              </w:rPr>
            </w:pPr>
            <w:r>
              <w:rPr>
                <w:rFonts w:ascii="PMingLiU" w:cs="PMingLiU" w:eastAsia="PMingLiU" w:hAnsi="PMingLiU"/>
                <w:sz w:val="15"/>
                <w:szCs w:val="15"/>
                <w:color w:val="auto"/>
              </w:rPr>
              <w:t>3ODQDVVHWVDWHQGRI\HDU</w:t>
            </w:r>
          </w:p>
        </w:tc>
        <w:tc>
          <w:tcPr>
            <w:tcW w:w="1900" w:type="dxa"/>
            <w:vAlign w:val="bottom"/>
          </w:tcPr>
          <w:p>
            <w:pPr>
              <w:ind w:left="1800"/>
              <w:spacing w:after="0"/>
              <w:rPr>
                <w:sz w:val="20"/>
                <w:szCs w:val="20"/>
                <w:color w:val="auto"/>
              </w:rPr>
            </w:pPr>
            <w:r>
              <w:rPr>
                <w:rFonts w:ascii="PMingLiU" w:cs="PMingLiU" w:eastAsia="PMingLiU" w:hAnsi="PMingLiU"/>
                <w:sz w:val="15"/>
                <w:szCs w:val="15"/>
                <w:color w:val="auto"/>
              </w:rPr>
              <w:t/>
            </w:r>
          </w:p>
        </w:tc>
        <w:tc>
          <w:tcPr>
            <w:tcW w:w="320" w:type="dxa"/>
            <w:vAlign w:val="bottom"/>
          </w:tcPr>
          <w:p>
            <w:pPr>
              <w:spacing w:after="0"/>
              <w:rPr>
                <w:sz w:val="20"/>
                <w:szCs w:val="20"/>
                <w:color w:val="auto"/>
              </w:rPr>
            </w:pPr>
            <w:r>
              <w:rPr>
                <w:rFonts w:ascii="PMingLiU" w:cs="PMingLiU" w:eastAsia="PMingLiU" w:hAnsi="PMingLiU"/>
                <w:sz w:val="15"/>
                <w:szCs w:val="15"/>
                <w:color w:val="auto"/>
              </w:rPr>
              <w:t/>
            </w:r>
          </w:p>
        </w:tc>
        <w:tc>
          <w:tcPr>
            <w:tcW w:w="6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94"/>
        </w:trPr>
        <w:tc>
          <w:tcPr>
            <w:tcW w:w="510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)XQGHGVWDWXV</w:t>
            </w:r>
          </w:p>
        </w:tc>
        <w:tc>
          <w:tcPr>
            <w:tcW w:w="1900" w:type="dxa"/>
            <w:vAlign w:val="bottom"/>
            <w:tcBorders>
              <w:top w:val="single" w:sz="8" w:color="D2EEF5"/>
              <w:bottom w:val="single" w:sz="8" w:color="D2EEF5"/>
            </w:tcBorders>
            <w:shd w:val="clear" w:color="auto" w:fill="D2EEF5"/>
          </w:tcPr>
          <w:p>
            <w:pPr>
              <w:ind w:left="1800"/>
              <w:spacing w:after="0"/>
              <w:rPr>
                <w:sz w:val="20"/>
                <w:szCs w:val="20"/>
                <w:color w:val="auto"/>
              </w:rPr>
            </w:pPr>
            <w:r>
              <w:rPr>
                <w:rFonts w:ascii="PMingLiU" w:cs="PMingLiU" w:eastAsia="PMingLiU" w:hAnsi="PMingLiU"/>
                <w:sz w:val="15"/>
                <w:szCs w:val="15"/>
                <w:color w:val="auto"/>
              </w:rPr>
              <w:t/>
            </w:r>
          </w:p>
        </w:tc>
        <w:tc>
          <w:tcPr>
            <w:tcW w:w="32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bottom w:val="single" w:sz="8" w:color="auto"/>
            </w:tcBorders>
            <w:shd w:val="clear" w:color="auto" w:fill="D2EEF5"/>
          </w:tcPr>
          <w:p>
            <w:pPr>
              <w:spacing w:after="0"/>
              <w:rPr>
                <w:sz w:val="16"/>
                <w:szCs w:val="16"/>
                <w:color w:val="auto"/>
              </w:rPr>
            </w:pPr>
          </w:p>
        </w:tc>
        <w:tc>
          <w:tcPr>
            <w:tcW w:w="4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D2EEF5"/>
              <w:bottom w:val="single" w:sz="8" w:color="D2EEF5"/>
            </w:tcBorders>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bottom w:val="single" w:sz="8" w:color="auto"/>
            </w:tcBorders>
            <w:shd w:val="clear" w:color="auto" w:fill="D2EEF5"/>
          </w:tcPr>
          <w:p>
            <w:pPr>
              <w:spacing w:after="0"/>
              <w:rPr>
                <w:sz w:val="16"/>
                <w:szCs w:val="16"/>
                <w:color w:val="auto"/>
              </w:rPr>
            </w:pPr>
          </w:p>
        </w:tc>
        <w:tc>
          <w:tcPr>
            <w:tcW w:w="4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20"/>
        </w:trPr>
        <w:tc>
          <w:tcPr>
            <w:tcW w:w="5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rPr>
          <w:sz w:val="20"/>
          <w:szCs w:val="20"/>
          <w:color w:val="auto"/>
        </w:rPr>
      </w:pPr>
      <w:r>
        <w:rPr>
          <w:rFonts w:ascii="PMingLiU" w:cs="PMingLiU" w:eastAsia="PMingLiU" w:hAnsi="PMingLiU"/>
          <w:sz w:val="12"/>
          <w:szCs w:val="12"/>
          <w:b w:val="1"/>
          <w:bCs w:val="1"/>
          <w:color w:val="auto"/>
        </w:rPr>
        <w:t>'HIHUUHG&amp;RPSHQVDWLRQ</w:t>
      </w:r>
      <w:r>
        <w:rPr>
          <w:rFonts w:ascii="PMingLiU" w:cs="PMingLiU" w:eastAsia="PMingLiU" w:hAnsi="PMingLiU"/>
          <w:sz w:val="12"/>
          <w:szCs w:val="12"/>
          <w:color w:val="auto"/>
        </w:rPr>
        <w:t>±7KH&amp;RKX,QF'HIHUUHG&amp;RPSHQVDWLRQ3ODQDOORZVFHUWDLQRIRXURIILFHUVWRGHIHUDSRUWLRQRIWKHLUFXUUHQWFRPSHQVDWLRQ:HKDYH</w:t>
      </w:r>
    </w:p>
    <w:p>
      <w:pPr>
        <w:spacing w:after="0" w:line="51" w:lineRule="exact"/>
        <w:rPr>
          <w:sz w:val="20"/>
          <w:szCs w:val="20"/>
          <w:color w:val="auto"/>
        </w:rPr>
      </w:pPr>
    </w:p>
    <w:p>
      <w:pPr>
        <w:jc w:val="both"/>
        <w:ind w:left="280" w:right="100"/>
        <w:spacing w:after="0" w:line="342" w:lineRule="auto"/>
        <w:rPr>
          <w:sz w:val="20"/>
          <w:szCs w:val="20"/>
          <w:color w:val="auto"/>
        </w:rPr>
      </w:pPr>
      <w:r>
        <w:rPr>
          <w:rFonts w:ascii="PMingLiU" w:cs="PMingLiU" w:eastAsia="PMingLiU" w:hAnsi="PMingLiU"/>
          <w:sz w:val="11"/>
          <w:szCs w:val="11"/>
          <w:color w:val="auto"/>
        </w:rPr>
        <w:t>SXUFKDVHGOLIHLQVXUDQFHSROLFLHVRQWKHSDUWLFLSDQWVZLWK&amp;RKXDVWKHQDPHGEHQHILFLDU\3DUWLFLSDQWFRQWULEXWLRQVGLVWULEXWLRQVDQGLQYHVWPHQWHDUQLQJVDQG ORVVHVDUHDFFXPXODWHGLQDVHSDUDWHDFFRXQWIRUHDFKSDUWLFLSDQW$W'HFHPEHUWKHSD\UROOOLDELOLW\WRSDUWLFLSDQWVLQFOXGHGLQDFFUXHGFRPSHQVDWLRQDQG</w:t>
      </w:r>
    </w:p>
    <w:p>
      <w:pPr>
        <w:spacing w:after="0" w:line="1" w:lineRule="exact"/>
        <w:rPr>
          <w:sz w:val="20"/>
          <w:szCs w:val="20"/>
          <w:color w:val="auto"/>
        </w:rPr>
      </w:pPr>
    </w:p>
    <w:p>
      <w:pPr>
        <w:ind w:left="280" w:right="460"/>
        <w:spacing w:after="0" w:line="346" w:lineRule="auto"/>
        <w:rPr>
          <w:sz w:val="20"/>
          <w:szCs w:val="20"/>
          <w:color w:val="auto"/>
        </w:rPr>
      </w:pPr>
      <w:r>
        <w:rPr>
          <w:rFonts w:ascii="PMingLiU" w:cs="PMingLiU" w:eastAsia="PMingLiU" w:hAnsi="PMingLiU"/>
          <w:sz w:val="11"/>
          <w:szCs w:val="11"/>
          <w:color w:val="auto"/>
        </w:rPr>
        <w:t>EHQHILWVLQWKHFRQVROLGDWHGEDODQFHVKHHWZDVDSSUR[LPDWHO\PLOOLRQDQGWKHFDVKVXUUHQGHUYDOXHRIWKHUHODWHGOLIHLQVXUDQFHSROLFLHVLQFOXGHGLQRWKHU FXUUHQWDVVHWVZDVDSSUR[LPDWHO\PLOOLRQ$W'HFHPEHUWKHOLDELOLW\WRWDOHGPLOOLRQDQGWKHFRUUHVSRQGLQJDVVHWVZHUHPLOOLRQ</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0"/>
        <w:spacing w:after="0" w:line="346" w:lineRule="auto"/>
        <w:rPr>
          <w:sz w:val="20"/>
          <w:szCs w:val="20"/>
          <w:color w:val="auto"/>
        </w:rPr>
      </w:pPr>
      <w:r>
        <w:rPr>
          <w:rFonts w:ascii="PMingLiU" w:cs="PMingLiU" w:eastAsia="PMingLiU" w:hAnsi="PMingLiU"/>
          <w:sz w:val="11"/>
          <w:szCs w:val="11"/>
          <w:b w:val="1"/>
          <w:bCs w:val="1"/>
          <w:color w:val="auto"/>
        </w:rPr>
        <w:t>(PSOR\HH6WRFN%HQHILW3ODQV</w:t>
      </w:r>
      <w:r>
        <w:rPr>
          <w:rFonts w:ascii="PMingLiU" w:cs="PMingLiU" w:eastAsia="PMingLiU" w:hAnsi="PMingLiU"/>
          <w:sz w:val="11"/>
          <w:szCs w:val="11"/>
          <w:color w:val="auto"/>
        </w:rPr>
        <w:t>±2XU(TXLW\,QFHQWLYH3ODQ³3ODQ´DQGRXU(PSOR\HH6WRFN3XUFKDVH3ODQDUHEURDGEDVHGORQJWHUPUHWHQWLRQ</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SURJUDPVLQWHQGHGWRDWWUDFWPRWLYDWHDQGUHWDLQWDOHQWHGHPSOR\HHVDVZHOODVDOLJQVWRFNKROGHUDQGHPSOR\HHLQWHUHVWV$ZDUGVWKDWPD\EHJUDQWHGXQGHUWKH 3ODQLQFOXGHEXWDUHQRWOLPLWHGWRQRQTXDOLILHGDQGLQFHQWLYHVWRFNRSWLRQVUHVWULFWHGVWRFNXQLWVDQGSHUIRUPDQFHVWRFNXQLWV:HVHWWOHHPSOR\HHVWRFN</w:t>
      </w:r>
    </w:p>
    <w:p>
      <w:pPr>
        <w:spacing w:after="0" w:line="1" w:lineRule="exact"/>
        <w:rPr>
          <w:sz w:val="20"/>
          <w:szCs w:val="20"/>
          <w:color w:val="auto"/>
        </w:rPr>
      </w:pPr>
    </w:p>
    <w:p>
      <w:pPr>
        <w:ind w:left="280"/>
        <w:spacing w:after="0" w:line="519" w:lineRule="auto"/>
        <w:rPr>
          <w:sz w:val="20"/>
          <w:szCs w:val="20"/>
          <w:color w:val="auto"/>
        </w:rPr>
      </w:pPr>
      <w:r>
        <w:rPr>
          <w:rFonts w:ascii="PMingLiU" w:cs="PMingLiU" w:eastAsia="PMingLiU" w:hAnsi="PMingLiU"/>
          <w:sz w:val="11"/>
          <w:szCs w:val="11"/>
          <w:color w:val="auto"/>
        </w:rPr>
        <w:t>RSWLRQH[HUFLVHVHPSOR\HHVWRFNSXUFKDVHSODQSXUFKDVHVDQGWKHYHVWLQJRIUHVWULFWHGVWRFNXQLWVDQGSHUIRUPDQFHVWRFNXQLWVZLWKQHZO\LVVXHGFRPPRQVKDUHV RUWUHDVXU\VKDUHV$W'HFHPEHUWKHUHZHUHVKDUHVDYDLODEOHIRUIXWXUHHTXLW\JUDQWVXQGHUWKH3ODQDQGVKDUHVDYDLODEOHIRU SXUFKDVHXQGHUWKH(633</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(PSOR\HH6WRFN3XUFKDVH3ODQ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right="80"/>
        <w:spacing w:after="0" w:line="317" w:lineRule="auto"/>
        <w:rPr>
          <w:sz w:val="20"/>
          <w:szCs w:val="20"/>
          <w:color w:val="auto"/>
        </w:rPr>
      </w:pPr>
      <w:r>
        <w:rPr>
          <w:rFonts w:ascii="PMingLiU" w:cs="PMingLiU" w:eastAsia="PMingLiU" w:hAnsi="PMingLiU"/>
          <w:sz w:val="12"/>
          <w:szCs w:val="12"/>
          <w:color w:val="auto"/>
        </w:rPr>
        <w:t>7KH(633SURYLGHVIRUWKHLVVXDQFHRIDPD[LPXPRIVKDUHVRIRXUFRPPRQVWRFN8QGHUWKH(633HOLJLEOHHPSOR\HHVPD\SXUFKDVHVKDUHVRIFRPPRQ VWRFNWKURXJKSD\UROOGHGXFWLRQV7KHSULFHSDLGIRUWKHFRPPRQVWRFNLVHTXDOWRRIWKHIDLUPDUNHWYDOXHRIRXUFRPPRQVWRFNRQVSHFLILHGGDWHV'XULQJWKH ODVWWKUHH\HDUVZHLVVXHGVKDUHVXQGHUWKH(633DVIROORZVDQG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6WRFN2SWLRQV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80"/>
        <w:spacing w:after="0" w:line="317" w:lineRule="auto"/>
        <w:rPr>
          <w:sz w:val="20"/>
          <w:szCs w:val="20"/>
          <w:color w:val="auto"/>
        </w:rPr>
      </w:pPr>
      <w:r>
        <w:rPr>
          <w:rFonts w:ascii="PMingLiU" w:cs="PMingLiU" w:eastAsia="PMingLiU" w:hAnsi="PMingLiU"/>
          <w:sz w:val="12"/>
          <w:szCs w:val="12"/>
          <w:color w:val="auto"/>
        </w:rPr>
        <w:t>8QGHUWKH3ODQVWRFNRSWLRQVPD\EHJUDQWHGWRHPSOR\HHVFRQVXOWDQWVDQGRXWVLGHGLUHFWRUVWRSXUFKDVHDIL[HGQXPEHURIVKDUHVRIRXUFRPPRQVWRFNDW SULFHVQRWOHVVWKDQRIWKHIDLUPDUNHWYDOXHDWWKHGDWHRIJUDQW2SWLRQVJHQHUDOO\YHVWDQGEHFRPHH[HUFLVDEOHDIWHURQH\HDURULQIRXUDQQXDOLQFUHPHQWV EHJLQQLQJRQH\HDUDIWHUWKHJUDQWGDWHDQGH[SLUHWHQ\HDUVIURPWKHJUDQWGDWH:HKDYHKLVWRULFDOO\LVVXHGQHZVKDUHVRI&amp;RKXFRPPRQVWRFNXSRQVKDUHRSWLRQ H[HUFLVH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'XULQJILVFDODQGQRVWRFNRSWLRQVZHUHJUDQWHG$W'HFHPEHUDQG'HFHPEHUZHKDGQRVWRFNRSWLRQVRXWVWDQGLQJ</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5HVWULFWHG6WRFN8QLWV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60"/>
        <w:spacing w:after="0" w:line="346" w:lineRule="auto"/>
        <w:rPr>
          <w:sz w:val="20"/>
          <w:szCs w:val="20"/>
          <w:color w:val="auto"/>
        </w:rPr>
      </w:pPr>
      <w:r>
        <w:rPr>
          <w:rFonts w:ascii="PMingLiU" w:cs="PMingLiU" w:eastAsia="PMingLiU" w:hAnsi="PMingLiU"/>
          <w:sz w:val="11"/>
          <w:szCs w:val="11"/>
          <w:color w:val="auto"/>
        </w:rPr>
        <w:t>8QGHURXUHTXLW\LQFHQWLYHSODQVUHVWULFWHGVWRFNXQLWV³568V´PD\EHJUDQWHGWRHPSOR\HHVFRQVXOWDQWVDQGRXWVLGHGLUHFWRUV5HVWULFWHGVWRFNXQLWVYHVWRYHU DRQH\HDUWZR\HDUWKUHH\HDURUDIRXU\HDUSHULRGIURPWKHGDWHRIJUDQW3ULRUWRYHVWLQJUHVWULFWHGVWRFNXQLWVGRQRWKDYHGLYLGHQGHTXLYDOHQWULJKWVGRQRW</w:t>
      </w:r>
    </w:p>
    <w:p>
      <w:pPr>
        <w:ind w:left="280" w:right="60"/>
        <w:spacing w:after="0" w:line="346" w:lineRule="auto"/>
        <w:rPr>
          <w:sz w:val="20"/>
          <w:szCs w:val="20"/>
          <w:color w:val="auto"/>
        </w:rPr>
      </w:pPr>
      <w:r>
        <w:rPr>
          <w:rFonts w:ascii="PMingLiU" w:cs="PMingLiU" w:eastAsia="PMingLiU" w:hAnsi="PMingLiU"/>
          <w:sz w:val="11"/>
          <w:szCs w:val="11"/>
          <w:color w:val="auto"/>
        </w:rPr>
        <w:t>KDYHYRWLQJULJKWVDQGWKHVKDUHVXQGHUO\LQJWKHUHVWULFWHGVWRFNXQLWVDUHQRWFRQVLGHUHGLVVXHGDQGRXWVWDQGLQJ1HZVKDUHVRIRXUFRPPRQVWRFNRUWUHDVXU\ VKDUHVZLOOEHLVVXHGRQWKHGDWHWKHUHVWULFWHGVWRFNXQLWVYHVWQHWRIWKHVWDWXWRU\WD[ZLWKKROGLQJUHTXLUHPHQWVWREHSDLGE\XVRQEHKDOIRIRXUHPSOR\HHV$VD UHVXOWWKHDFWXDOQXPEHURIVKDUHVLVVXHGZLOOEHIHZHUWKDQWKHDFWXDOQXPEHURI568VRXWVWDQGLQJDW'HFHPEHU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73" w:name="page74"/>
    <w:bookmarkEnd w:id="73"/>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49pt"/>
            </w:pict>
          </mc:Fallback>
        </mc:AlternateConten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gridSpan w:val="14"/>
          </w:tcPr>
          <w:p>
            <w:pPr>
              <w:jc w:val="right"/>
              <w:ind w:right="83"/>
              <w:spacing w:after="0"/>
              <w:rPr>
                <w:sz w:val="20"/>
                <w:szCs w:val="20"/>
                <w:color w:val="auto"/>
              </w:rPr>
            </w:pPr>
            <w:r>
              <w:rPr>
                <w:rFonts w:ascii="PMingLiU" w:cs="PMingLiU" w:eastAsia="PMingLiU" w:hAnsi="PMingLiU"/>
                <w:sz w:val="15"/>
                <w:szCs w:val="15"/>
                <w:color w:val="auto"/>
                <w:w w:val="80"/>
              </w:rPr>
              <w:t>5HVWULFWHGVWRFNXQLWDFWLYLW\XQGHURXUVKDUHEDVHGFRPSHQVDWLRQSODQVZDVDVIROORZV</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2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304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3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4"/>
          </w:tcPr>
          <w:p>
            <w:pPr>
              <w:jc w:val="right"/>
              <w:ind w:right="43"/>
              <w:spacing w:after="0"/>
              <w:rPr>
                <w:sz w:val="20"/>
                <w:szCs w:val="20"/>
                <w:color w:val="auto"/>
              </w:rPr>
            </w:pPr>
            <w:r>
              <w:rPr>
                <w:rFonts w:ascii="PMingLiU" w:cs="PMingLiU" w:eastAsia="PMingLiU" w:hAnsi="PMingLiU"/>
                <w:sz w:val="15"/>
                <w:szCs w:val="15"/>
                <w:color w:val="auto"/>
              </w:rPr>
              <w:t/>
            </w:r>
          </w:p>
        </w:tc>
        <w:tc>
          <w:tcPr>
            <w:tcW w:w="880" w:type="dxa"/>
            <w:vAlign w:val="bottom"/>
            <w:tcBorders>
              <w:bottom w:val="single" w:sz="8" w:color="auto"/>
            </w:tcBorders>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ind w:right="23"/>
              <w:spacing w:after="0"/>
              <w:rPr>
                <w:sz w:val="20"/>
                <w:szCs w:val="20"/>
                <w:color w:val="auto"/>
              </w:rPr>
            </w:pPr>
            <w:r>
              <w:rPr>
                <w:rFonts w:ascii="PMingLiU" w:cs="PMingLiU" w:eastAsia="PMingLiU" w:hAnsi="PMingLiU"/>
                <w:sz w:val="15"/>
                <w:szCs w:val="15"/>
                <w:color w:val="auto"/>
              </w:rPr>
              <w:t/>
            </w:r>
          </w:p>
        </w:tc>
        <w:tc>
          <w:tcPr>
            <w:tcW w:w="860" w:type="dxa"/>
            <w:vAlign w:val="bottom"/>
            <w:tcBorders>
              <w:bottom w:val="single" w:sz="8" w:color="auto"/>
            </w:tcBorders>
          </w:tcPr>
          <w:p>
            <w:pPr>
              <w:spacing w:after="0"/>
              <w:rPr>
                <w:sz w:val="17"/>
                <w:szCs w:val="17"/>
                <w:color w:val="auto"/>
              </w:rPr>
            </w:pPr>
          </w:p>
        </w:tc>
        <w:tc>
          <w:tcPr>
            <w:tcW w:w="1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39"/>
              <w:spacing w:after="0"/>
              <w:rPr>
                <w:sz w:val="20"/>
                <w:szCs w:val="20"/>
                <w:color w:val="auto"/>
              </w:rPr>
            </w:pPr>
            <w:r>
              <w:rPr>
                <w:rFonts w:ascii="PMingLiU" w:cs="PMingLiU" w:eastAsia="PMingLiU" w:hAnsi="PMingLiU"/>
                <w:sz w:val="15"/>
                <w:szCs w:val="15"/>
                <w:color w:val="auto"/>
              </w:rPr>
              <w:t/>
            </w:r>
          </w:p>
        </w:tc>
        <w:tc>
          <w:tcPr>
            <w:tcW w:w="860" w:type="dxa"/>
            <w:vAlign w:val="bottom"/>
            <w:tcBorders>
              <w:bottom w:val="single" w:sz="8" w:color="auto"/>
            </w:tcBorders>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ind w:left="420"/>
              <w:spacing w:after="0" w:line="167" w:lineRule="exact"/>
              <w:rPr>
                <w:sz w:val="20"/>
                <w:szCs w:val="20"/>
                <w:color w:val="auto"/>
              </w:rPr>
            </w:pPr>
            <w:r>
              <w:rPr>
                <w:rFonts w:ascii="PMingLiU" w:cs="PMingLiU" w:eastAsia="PMingLiU" w:hAnsi="PMingLiU"/>
                <w:sz w:val="15"/>
                <w:szCs w:val="15"/>
                <w:color w:val="auto"/>
              </w:rPr>
              <w:t/>
            </w:r>
          </w:p>
        </w:tc>
        <w:tc>
          <w:tcPr>
            <w:tcW w:w="340" w:type="dxa"/>
            <w:vAlign w:val="bottom"/>
          </w:tcPr>
          <w:p>
            <w:pPr>
              <w:jc w:val="right"/>
              <w:ind w:right="3"/>
              <w:spacing w:after="0" w:line="167"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63"/>
              <w:spacing w:after="0" w:line="167" w:lineRule="exact"/>
              <w:rPr>
                <w:sz w:val="20"/>
                <w:szCs w:val="20"/>
                <w:color w:val="auto"/>
              </w:rPr>
            </w:pPr>
            <w:r>
              <w:rPr>
                <w:rFonts w:ascii="PMingLiU" w:cs="PMingLiU" w:eastAsia="PMingLiU" w:hAnsi="PMingLiU"/>
                <w:sz w:val="15"/>
                <w:szCs w:val="15"/>
                <w:color w:val="auto"/>
              </w:rPr>
              <w:t/>
            </w:r>
          </w:p>
        </w:tc>
        <w:tc>
          <w:tcPr>
            <w:tcW w:w="520" w:type="dxa"/>
            <w:vAlign w:val="bottom"/>
          </w:tcPr>
          <w:p>
            <w:pPr>
              <w:jc w:val="right"/>
              <w:ind w:right="43"/>
              <w:spacing w:after="0" w:line="167" w:lineRule="exact"/>
              <w:rPr>
                <w:sz w:val="20"/>
                <w:szCs w:val="20"/>
                <w:color w:val="auto"/>
              </w:rPr>
            </w:pPr>
            <w:r>
              <w:rPr>
                <w:rFonts w:ascii="PMingLiU" w:cs="PMingLiU" w:eastAsia="PMingLiU" w:hAnsi="PMingLiU"/>
                <w:sz w:val="15"/>
                <w:szCs w:val="15"/>
                <w:color w:val="auto"/>
              </w:rPr>
              <w:t/>
            </w:r>
          </w:p>
        </w:tc>
        <w:tc>
          <w:tcPr>
            <w:tcW w:w="400" w:type="dxa"/>
            <w:vAlign w:val="bottom"/>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4"/>
                <w:szCs w:val="14"/>
                <w:color w:val="auto"/>
              </w:rPr>
            </w:pPr>
          </w:p>
        </w:tc>
        <w:tc>
          <w:tcPr>
            <w:tcW w:w="880" w:type="dxa"/>
            <w:vAlign w:val="bottom"/>
          </w:tcPr>
          <w:p>
            <w:pPr>
              <w:ind w:left="80"/>
              <w:spacing w:after="0" w:line="167" w:lineRule="exact"/>
              <w:rPr>
                <w:sz w:val="20"/>
                <w:szCs w:val="20"/>
                <w:color w:val="auto"/>
              </w:rPr>
            </w:pPr>
            <w:r>
              <w:rPr>
                <w:rFonts w:ascii="PMingLiU" w:cs="PMingLiU" w:eastAsia="PMingLiU" w:hAnsi="PMingLiU"/>
                <w:sz w:val="15"/>
                <w:szCs w:val="15"/>
                <w:color w:val="auto"/>
              </w:rPr>
              <w:t>:W$YJ</w:t>
            </w:r>
          </w:p>
        </w:tc>
        <w:tc>
          <w:tcPr>
            <w:tcW w:w="6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4"/>
                <w:szCs w:val="14"/>
                <w:color w:val="auto"/>
              </w:rPr>
            </w:pPr>
          </w:p>
        </w:tc>
        <w:tc>
          <w:tcPr>
            <w:tcW w:w="200" w:type="dxa"/>
            <w:vAlign w:val="bottom"/>
          </w:tcPr>
          <w:p>
            <w:pPr>
              <w:jc w:val="right"/>
              <w:ind w:right="83"/>
              <w:spacing w:after="0" w:line="167" w:lineRule="exact"/>
              <w:rPr>
                <w:sz w:val="20"/>
                <w:szCs w:val="20"/>
                <w:color w:val="auto"/>
              </w:rPr>
            </w:pPr>
            <w:r>
              <w:rPr>
                <w:rFonts w:ascii="PMingLiU" w:cs="PMingLiU" w:eastAsia="PMingLiU" w:hAnsi="PMingLiU"/>
                <w:sz w:val="15"/>
                <w:szCs w:val="15"/>
                <w:color w:val="auto"/>
              </w:rPr>
              <w:t/>
            </w:r>
          </w:p>
        </w:tc>
        <w:tc>
          <w:tcPr>
            <w:tcW w:w="540" w:type="dxa"/>
            <w:vAlign w:val="bottom"/>
          </w:tcPr>
          <w:p>
            <w:pPr>
              <w:jc w:val="right"/>
              <w:ind w:right="63"/>
              <w:spacing w:after="0" w:line="167" w:lineRule="exact"/>
              <w:rPr>
                <w:sz w:val="20"/>
                <w:szCs w:val="20"/>
                <w:color w:val="auto"/>
              </w:rPr>
            </w:pPr>
            <w:r>
              <w:rPr>
                <w:rFonts w:ascii="PMingLiU" w:cs="PMingLiU" w:eastAsia="PMingLiU" w:hAnsi="PMingLiU"/>
                <w:sz w:val="15"/>
                <w:szCs w:val="15"/>
                <w:color w:val="auto"/>
              </w:rPr>
              <w:t/>
            </w:r>
          </w:p>
        </w:tc>
        <w:tc>
          <w:tcPr>
            <w:tcW w:w="360" w:type="dxa"/>
            <w:vAlign w:val="bottom"/>
            <w:gridSpan w:val="2"/>
          </w:tcPr>
          <w:p>
            <w:pPr>
              <w:jc w:val="right"/>
              <w:spacing w:after="0" w:line="167" w:lineRule="exact"/>
              <w:rPr>
                <w:sz w:val="20"/>
                <w:szCs w:val="20"/>
                <w:color w:val="auto"/>
              </w:rPr>
            </w:pPr>
            <w:r>
              <w:rPr>
                <w:rFonts w:ascii="PMingLiU" w:cs="PMingLiU" w:eastAsia="PMingLiU" w:hAnsi="PMingLiU"/>
                <w:sz w:val="15"/>
                <w:szCs w:val="15"/>
                <w:color w:val="auto"/>
              </w:rPr>
              <w:t/>
            </w:r>
          </w:p>
        </w:tc>
        <w:tc>
          <w:tcPr>
            <w:tcW w:w="280" w:type="dxa"/>
            <w:vAlign w:val="bottom"/>
          </w:tcPr>
          <w:p>
            <w:pPr>
              <w:jc w:val="right"/>
              <w:ind w:right="123"/>
              <w:spacing w:after="0" w:line="167" w:lineRule="exact"/>
              <w:rPr>
                <w:sz w:val="20"/>
                <w:szCs w:val="20"/>
                <w:color w:val="auto"/>
              </w:rPr>
            </w:pPr>
            <w:r>
              <w:rPr>
                <w:rFonts w:ascii="PMingLiU" w:cs="PMingLiU" w:eastAsia="PMingLiU" w:hAnsi="PMingLiU"/>
                <w:sz w:val="15"/>
                <w:szCs w:val="15"/>
                <w:color w:val="auto"/>
              </w:rPr>
              <w:t/>
            </w:r>
          </w:p>
        </w:tc>
        <w:tc>
          <w:tcPr>
            <w:tcW w:w="860" w:type="dxa"/>
            <w:vAlign w:val="bottom"/>
          </w:tcPr>
          <w:p>
            <w:pPr>
              <w:ind w:left="60"/>
              <w:spacing w:after="0" w:line="167" w:lineRule="exact"/>
              <w:rPr>
                <w:sz w:val="20"/>
                <w:szCs w:val="20"/>
                <w:color w:val="auto"/>
              </w:rPr>
            </w:pPr>
            <w:r>
              <w:rPr>
                <w:rFonts w:ascii="PMingLiU" w:cs="PMingLiU" w:eastAsia="PMingLiU" w:hAnsi="PMingLiU"/>
                <w:sz w:val="15"/>
                <w:szCs w:val="15"/>
                <w:color w:val="auto"/>
              </w:rPr>
              <w:t>:W$YJ</w:t>
            </w:r>
          </w:p>
        </w:tc>
        <w:tc>
          <w:tcPr>
            <w:tcW w:w="180" w:type="dxa"/>
            <w:vAlign w:val="bottom"/>
          </w:tcPr>
          <w:p>
            <w:pPr>
              <w:jc w:val="right"/>
              <w:spacing w:after="0" w:line="167" w:lineRule="exact"/>
              <w:rPr>
                <w:sz w:val="20"/>
                <w:szCs w:val="20"/>
                <w:color w:val="auto"/>
              </w:rPr>
            </w:pPr>
            <w:r>
              <w:rPr>
                <w:rFonts w:ascii="PMingLiU" w:cs="PMingLiU" w:eastAsia="PMingLiU" w:hAnsi="PMingLiU"/>
                <w:sz w:val="15"/>
                <w:szCs w:val="15"/>
                <w:color w:val="auto"/>
              </w:rPr>
              <w:t> </w:t>
            </w:r>
          </w:p>
        </w:tc>
        <w:tc>
          <w:tcPr>
            <w:tcW w:w="200" w:type="dxa"/>
            <w:vAlign w:val="bottom"/>
          </w:tcPr>
          <w:p>
            <w:pPr>
              <w:jc w:val="right"/>
              <w:ind w:right="83"/>
              <w:spacing w:after="0" w:line="167" w:lineRule="exact"/>
              <w:rPr>
                <w:sz w:val="20"/>
                <w:szCs w:val="20"/>
                <w:color w:val="auto"/>
              </w:rPr>
            </w:pPr>
            <w:r>
              <w:rPr>
                <w:rFonts w:ascii="PMingLiU" w:cs="PMingLiU" w:eastAsia="PMingLiU" w:hAnsi="PMingLiU"/>
                <w:sz w:val="15"/>
                <w:szCs w:val="15"/>
                <w:color w:val="auto"/>
              </w:rPr>
              <w:t/>
            </w:r>
          </w:p>
        </w:tc>
        <w:tc>
          <w:tcPr>
            <w:tcW w:w="520" w:type="dxa"/>
            <w:vAlign w:val="bottom"/>
          </w:tcPr>
          <w:p>
            <w:pPr>
              <w:jc w:val="right"/>
              <w:ind w:right="63"/>
              <w:spacing w:after="0" w:line="167" w:lineRule="exact"/>
              <w:rPr>
                <w:sz w:val="20"/>
                <w:szCs w:val="20"/>
                <w:color w:val="auto"/>
              </w:rPr>
            </w:pPr>
            <w:r>
              <w:rPr>
                <w:rFonts w:ascii="PMingLiU" w:cs="PMingLiU" w:eastAsia="PMingLiU" w:hAnsi="PMingLiU"/>
                <w:sz w:val="15"/>
                <w:szCs w:val="15"/>
                <w:color w:val="auto"/>
              </w:rPr>
              <w:t/>
            </w:r>
          </w:p>
        </w:tc>
        <w:tc>
          <w:tcPr>
            <w:tcW w:w="620" w:type="dxa"/>
            <w:vAlign w:val="bottom"/>
            <w:gridSpan w:val="2"/>
          </w:tcPr>
          <w:p>
            <w:pPr>
              <w:jc w:val="right"/>
              <w:ind w:right="139"/>
              <w:spacing w:after="0" w:line="167" w:lineRule="exact"/>
              <w:rPr>
                <w:sz w:val="20"/>
                <w:szCs w:val="20"/>
                <w:color w:val="auto"/>
              </w:rPr>
            </w:pPr>
            <w:r>
              <w:rPr>
                <w:rFonts w:ascii="PMingLiU" w:cs="PMingLiU" w:eastAsia="PMingLiU" w:hAnsi="PMingLiU"/>
                <w:sz w:val="15"/>
                <w:szCs w:val="15"/>
                <w:color w:val="auto"/>
              </w:rPr>
              <w:t> </w:t>
            </w:r>
          </w:p>
        </w:tc>
        <w:tc>
          <w:tcPr>
            <w:tcW w:w="860" w:type="dxa"/>
            <w:vAlign w:val="bottom"/>
          </w:tcPr>
          <w:p>
            <w:pPr>
              <w:ind w:left="80"/>
              <w:spacing w:after="0" w:line="167" w:lineRule="exact"/>
              <w:rPr>
                <w:sz w:val="20"/>
                <w:szCs w:val="20"/>
                <w:color w:val="auto"/>
              </w:rPr>
            </w:pPr>
            <w:r>
              <w:rPr>
                <w:rFonts w:ascii="PMingLiU" w:cs="PMingLiU" w:eastAsia="PMingLiU" w:hAnsi="PMingLiU"/>
                <w:sz w:val="15"/>
                <w:szCs w:val="15"/>
                <w:color w:val="auto"/>
              </w:rPr>
              <w:t>:W$YJ</w:t>
            </w:r>
          </w:p>
        </w:tc>
        <w:tc>
          <w:tcPr>
            <w:tcW w:w="100" w:type="dxa"/>
            <w:vAlign w:val="bottom"/>
          </w:tcPr>
          <w:p>
            <w:pPr>
              <w:jc w:val="right"/>
              <w:spacing w:after="0" w:line="167"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9"/>
        </w:trPr>
        <w:tc>
          <w:tcPr>
            <w:tcW w:w="304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w w:val="89"/>
              </w:rPr>
              <w:t>LQWKRXVDQGVH[FHSWSHUVKDUHGDWD</w:t>
            </w:r>
          </w:p>
        </w:tc>
        <w:tc>
          <w:tcPr>
            <w:tcW w:w="3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PMingLiU" w:cs="PMingLiU" w:eastAsia="PMingLiU" w:hAnsi="PMingLiU"/>
                <w:sz w:val="15"/>
                <w:szCs w:val="15"/>
                <w:color w:val="auto"/>
                <w:w w:val="97"/>
              </w:rPr>
              <w:t>8QLWV</w:t>
            </w:r>
          </w:p>
        </w:tc>
        <w:tc>
          <w:tcPr>
            <w:tcW w:w="4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9"/>
                <w:szCs w:val="19"/>
                <w:color w:val="auto"/>
              </w:rPr>
            </w:pPr>
          </w:p>
        </w:tc>
        <w:tc>
          <w:tcPr>
            <w:tcW w:w="880" w:type="dxa"/>
            <w:vAlign w:val="bottom"/>
          </w:tcPr>
          <w:p>
            <w:pPr>
              <w:ind w:left="60"/>
              <w:spacing w:after="0"/>
              <w:rPr>
                <w:sz w:val="20"/>
                <w:szCs w:val="20"/>
                <w:color w:val="auto"/>
              </w:rPr>
            </w:pPr>
            <w:r>
              <w:rPr>
                <w:rFonts w:ascii="PMingLiU" w:cs="PMingLiU" w:eastAsia="PMingLiU" w:hAnsi="PMingLiU"/>
                <w:sz w:val="15"/>
                <w:szCs w:val="15"/>
                <w:color w:val="auto"/>
                <w:w w:val="98"/>
              </w:rPr>
              <w:t>)DLU9DOXH</w:t>
            </w:r>
          </w:p>
        </w:tc>
        <w:tc>
          <w:tcPr>
            <w:tcW w:w="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PMingLiU" w:cs="PMingLiU" w:eastAsia="PMingLiU" w:hAnsi="PMingLiU"/>
                <w:sz w:val="15"/>
                <w:szCs w:val="15"/>
                <w:color w:val="auto"/>
                <w:w w:val="97"/>
              </w:rPr>
              <w:t>8QLWV</w:t>
            </w:r>
          </w:p>
        </w:tc>
        <w:tc>
          <w:tcPr>
            <w:tcW w:w="3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Pr>
          <w:p>
            <w:pPr>
              <w:jc w:val="right"/>
              <w:ind w:right="123"/>
              <w:spacing w:after="0"/>
              <w:rPr>
                <w:sz w:val="20"/>
                <w:szCs w:val="20"/>
                <w:color w:val="auto"/>
              </w:rPr>
            </w:pPr>
            <w:r>
              <w:rPr>
                <w:rFonts w:ascii="PMingLiU" w:cs="PMingLiU" w:eastAsia="PMingLiU" w:hAnsi="PMingLiU"/>
                <w:sz w:val="15"/>
                <w:szCs w:val="15"/>
                <w:color w:val="auto"/>
              </w:rPr>
              <w:t/>
            </w:r>
          </w:p>
        </w:tc>
        <w:tc>
          <w:tcPr>
            <w:tcW w:w="860" w:type="dxa"/>
            <w:vAlign w:val="bottom"/>
          </w:tcPr>
          <w:p>
            <w:pPr>
              <w:ind w:left="60"/>
              <w:spacing w:after="0"/>
              <w:rPr>
                <w:sz w:val="20"/>
                <w:szCs w:val="20"/>
                <w:color w:val="auto"/>
              </w:rPr>
            </w:pPr>
            <w:r>
              <w:rPr>
                <w:rFonts w:ascii="PMingLiU" w:cs="PMingLiU" w:eastAsia="PMingLiU" w:hAnsi="PMingLiU"/>
                <w:sz w:val="15"/>
                <w:szCs w:val="15"/>
                <w:color w:val="auto"/>
                <w:w w:val="95"/>
              </w:rPr>
              <w:t>)DLU9DOXH</w:t>
            </w: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PMingLiU" w:cs="PMingLiU" w:eastAsia="PMingLiU" w:hAnsi="PMingLiU"/>
                <w:sz w:val="15"/>
                <w:szCs w:val="15"/>
                <w:color w:val="auto"/>
                <w:w w:val="93"/>
              </w:rPr>
              <w:t>8QLWV</w:t>
            </w:r>
          </w:p>
        </w:tc>
        <w:tc>
          <w:tcPr>
            <w:tcW w:w="620" w:type="dxa"/>
            <w:vAlign w:val="bottom"/>
            <w:gridSpan w:val="2"/>
          </w:tcPr>
          <w:p>
            <w:pPr>
              <w:jc w:val="right"/>
              <w:ind w:right="139"/>
              <w:spacing w:after="0"/>
              <w:rPr>
                <w:sz w:val="20"/>
                <w:szCs w:val="20"/>
                <w:color w:val="auto"/>
              </w:rPr>
            </w:pPr>
            <w:r>
              <w:rPr>
                <w:rFonts w:ascii="PMingLiU" w:cs="PMingLiU" w:eastAsia="PMingLiU" w:hAnsi="PMingLiU"/>
                <w:sz w:val="15"/>
                <w:szCs w:val="15"/>
                <w:color w:val="auto"/>
              </w:rPr>
              <w:t> </w:t>
            </w:r>
          </w:p>
        </w:tc>
        <w:tc>
          <w:tcPr>
            <w:tcW w:w="860" w:type="dxa"/>
            <w:vAlign w:val="bottom"/>
          </w:tcPr>
          <w:p>
            <w:pPr>
              <w:ind w:left="60"/>
              <w:spacing w:after="0"/>
              <w:rPr>
                <w:sz w:val="20"/>
                <w:szCs w:val="20"/>
                <w:color w:val="auto"/>
              </w:rPr>
            </w:pPr>
            <w:r>
              <w:rPr>
                <w:rFonts w:ascii="PMingLiU" w:cs="PMingLiU" w:eastAsia="PMingLiU" w:hAnsi="PMingLiU"/>
                <w:sz w:val="15"/>
                <w:szCs w:val="15"/>
                <w:color w:val="auto"/>
                <w:w w:val="95"/>
              </w:rPr>
              <w:t>)DLU9DOXH</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6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2XWVWDQGLQJEHJLQQLQJRI\HDU</w:t>
            </w:r>
          </w:p>
        </w:tc>
        <w:tc>
          <w:tcPr>
            <w:tcW w:w="340" w:type="dxa"/>
            <w:vAlign w:val="bottom"/>
            <w:tcBorders>
              <w:top w:val="single" w:sz="8" w:color="auto"/>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shd w:val="clear" w:color="auto" w:fill="D2EEF5"/>
          </w:tcPr>
          <w:p>
            <w:pPr>
              <w:jc w:val="right"/>
              <w:ind w:right="63"/>
              <w:spacing w:after="0"/>
              <w:rPr>
                <w:sz w:val="20"/>
                <w:szCs w:val="20"/>
                <w:color w:val="auto"/>
              </w:rPr>
            </w:pPr>
            <w:r>
              <w:rPr>
                <w:rFonts w:ascii="PMingLiU" w:cs="PMingLiU" w:eastAsia="PMingLiU" w:hAnsi="PMingLiU"/>
                <w:sz w:val="15"/>
                <w:szCs w:val="15"/>
                <w:color w:val="auto"/>
              </w:rPr>
              <w:t/>
            </w:r>
          </w:p>
        </w:tc>
        <w:tc>
          <w:tcPr>
            <w:tcW w:w="520" w:type="dxa"/>
            <w:vAlign w:val="bottom"/>
            <w:tcBorders>
              <w:top w:val="single" w:sz="8" w:color="auto"/>
            </w:tcBorders>
            <w:shd w:val="clear" w:color="auto" w:fill="D2EEF5"/>
          </w:tcPr>
          <w:p>
            <w:pPr>
              <w:spacing w:after="0"/>
              <w:rPr>
                <w:sz w:val="15"/>
                <w:szCs w:val="15"/>
                <w:color w:val="auto"/>
              </w:rPr>
            </w:pPr>
          </w:p>
        </w:tc>
        <w:tc>
          <w:tcPr>
            <w:tcW w:w="40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tcBorders>
            <w:gridSpan w:val="2"/>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tcBorders>
            <w:shd w:val="clear" w:color="auto" w:fill="D2EEF5"/>
          </w:tcPr>
          <w:p>
            <w:pPr>
              <w:spacing w:after="0"/>
              <w:rPr>
                <w:sz w:val="15"/>
                <w:szCs w:val="15"/>
                <w:color w:val="auto"/>
              </w:rPr>
            </w:pPr>
          </w:p>
        </w:tc>
        <w:tc>
          <w:tcPr>
            <w:tcW w:w="36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40" w:type="dxa"/>
            <w:vAlign w:val="bottom"/>
            <w:tcBorders>
              <w:top w:val="single" w:sz="8" w:color="auto"/>
            </w:tcBorders>
            <w:gridSpan w:val="3"/>
            <w:shd w:val="clear" w:color="auto" w:fill="D2EEF5"/>
          </w:tcPr>
          <w:p>
            <w:pPr>
              <w:jc w:val="right"/>
              <w:ind w:right="83"/>
              <w:spacing w:after="0"/>
              <w:rPr>
                <w:sz w:val="20"/>
                <w:szCs w:val="20"/>
                <w:color w:val="auto"/>
              </w:rPr>
            </w:pPr>
            <w:r>
              <w:rPr>
                <w:rFonts w:ascii="PMingLiU" w:cs="PMingLiU" w:eastAsia="PMingLiU" w:hAnsi="PMingLiU"/>
                <w:sz w:val="15"/>
                <w:szCs w:val="15"/>
                <w:color w:val="auto"/>
              </w:rPr>
              <w:t>  </w:t>
            </w:r>
          </w:p>
        </w:tc>
        <w:tc>
          <w:tcPr>
            <w:tcW w:w="520" w:type="dxa"/>
            <w:vAlign w:val="bottom"/>
            <w:tcBorders>
              <w:top w:val="single" w:sz="8" w:color="auto"/>
            </w:tcBorders>
            <w:shd w:val="clear" w:color="auto" w:fill="D2EEF5"/>
          </w:tcPr>
          <w:p>
            <w:pPr>
              <w:spacing w:after="0"/>
              <w:rPr>
                <w:sz w:val="15"/>
                <w:szCs w:val="15"/>
                <w:color w:val="auto"/>
              </w:rPr>
            </w:pPr>
          </w:p>
        </w:tc>
        <w:tc>
          <w:tcPr>
            <w:tcW w:w="6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86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PMingLiU" w:cs="PMingLiU" w:eastAsia="PMingLiU" w:hAnsi="PMingLiU"/>
                <w:sz w:val="15"/>
                <w:szCs w:val="15"/>
                <w:color w:val="auto"/>
              </w:rPr>
              <w:t>*UDQWHG</w:t>
            </w:r>
          </w:p>
        </w:tc>
        <w:tc>
          <w:tcPr>
            <w:tcW w:w="3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52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gridSpan w:val="2"/>
          </w:tcPr>
          <w:p>
            <w:pPr>
              <w:jc w:val="right"/>
              <w:ind w:right="83"/>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1240" w:type="dxa"/>
            <w:vAlign w:val="bottom"/>
            <w:gridSpan w:val="3"/>
          </w:tcPr>
          <w:p>
            <w:pPr>
              <w:jc w:val="right"/>
              <w:ind w:right="83"/>
              <w:spacing w:after="0"/>
              <w:rPr>
                <w:sz w:val="20"/>
                <w:szCs w:val="20"/>
                <w:color w:val="auto"/>
              </w:rPr>
            </w:pPr>
            <w:r>
              <w:rPr>
                <w:rFonts w:ascii="PMingLiU" w:cs="PMingLiU" w:eastAsia="PMingLiU" w:hAnsi="PMingLiU"/>
                <w:sz w:val="15"/>
                <w:szCs w:val="15"/>
                <w:color w:val="auto"/>
              </w:rPr>
              <w:t>  </w:t>
            </w:r>
          </w:p>
        </w:tc>
        <w:tc>
          <w:tcPr>
            <w:tcW w:w="5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2620" w:type="dxa"/>
            <w:vAlign w:val="bottom"/>
            <w:shd w:val="clear" w:color="auto" w:fill="D2EEF5"/>
          </w:tcPr>
          <w:p>
            <w:pPr>
              <w:spacing w:after="0"/>
              <w:rPr>
                <w:sz w:val="20"/>
                <w:szCs w:val="20"/>
                <w:color w:val="auto"/>
              </w:rPr>
            </w:pPr>
            <w:r>
              <w:rPr>
                <w:rFonts w:ascii="PMingLiU" w:cs="PMingLiU" w:eastAsia="PMingLiU" w:hAnsi="PMingLiU"/>
                <w:sz w:val="15"/>
                <w:szCs w:val="15"/>
                <w:color w:val="auto"/>
              </w:rPr>
              <w:t>5HOHDVHG</w:t>
            </w:r>
          </w:p>
        </w:tc>
        <w:tc>
          <w:tcPr>
            <w:tcW w:w="34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shd w:val="clear" w:color="auto" w:fill="D2EEF5"/>
          </w:tcPr>
          <w:p>
            <w:pPr>
              <w:jc w:val="right"/>
              <w:ind w:right="63"/>
              <w:spacing w:after="0"/>
              <w:rPr>
                <w:sz w:val="20"/>
                <w:szCs w:val="20"/>
                <w:color w:val="auto"/>
              </w:rPr>
            </w:pPr>
            <w:r>
              <w:rPr>
                <w:rFonts w:ascii="PMingLiU" w:cs="PMingLiU" w:eastAsia="PMingLiU" w:hAnsi="PMingLiU"/>
                <w:sz w:val="15"/>
                <w:szCs w:val="15"/>
                <w:color w:val="auto"/>
              </w:rPr>
              <w:t/>
            </w:r>
          </w:p>
        </w:tc>
        <w:tc>
          <w:tcPr>
            <w:tcW w:w="520" w:type="dxa"/>
            <w:vAlign w:val="bottom"/>
            <w:shd w:val="clear" w:color="auto" w:fill="D2EEF5"/>
          </w:tcPr>
          <w:p>
            <w:pPr>
              <w:spacing w:after="0"/>
              <w:rPr>
                <w:sz w:val="16"/>
                <w:szCs w:val="16"/>
                <w:color w:val="auto"/>
              </w:rPr>
            </w:pPr>
          </w:p>
        </w:tc>
        <w:tc>
          <w:tcPr>
            <w:tcW w:w="5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8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gridSpan w:val="2"/>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540" w:type="dxa"/>
            <w:vAlign w:val="bottom"/>
            <w:shd w:val="clear" w:color="auto" w:fill="D2EEF5"/>
          </w:tcPr>
          <w:p>
            <w:pPr>
              <w:spacing w:after="0"/>
              <w:rPr>
                <w:sz w:val="16"/>
                <w:szCs w:val="16"/>
                <w:color w:val="auto"/>
              </w:rPr>
            </w:pPr>
          </w:p>
        </w:tc>
        <w:tc>
          <w:tcPr>
            <w:tcW w:w="64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40" w:type="dxa"/>
            <w:vAlign w:val="bottom"/>
            <w:gridSpan w:val="3"/>
            <w:shd w:val="clear" w:color="auto" w:fill="D2EEF5"/>
          </w:tcPr>
          <w:p>
            <w:pPr>
              <w:jc w:val="right"/>
              <w:ind w:right="83"/>
              <w:spacing w:after="0"/>
              <w:rPr>
                <w:sz w:val="20"/>
                <w:szCs w:val="20"/>
                <w:color w:val="auto"/>
              </w:rPr>
            </w:pPr>
            <w:r>
              <w:rPr>
                <w:rFonts w:ascii="PMingLiU" w:cs="PMingLiU" w:eastAsia="PMingLiU" w:hAnsi="PMingLiU"/>
                <w:sz w:val="15"/>
                <w:szCs w:val="15"/>
                <w:color w:val="auto"/>
              </w:rPr>
              <w:t>  </w:t>
            </w:r>
          </w:p>
        </w:tc>
        <w:tc>
          <w:tcPr>
            <w:tcW w:w="520" w:type="dxa"/>
            <w:vAlign w:val="bottom"/>
            <w:shd w:val="clear" w:color="auto" w:fill="D2EEF5"/>
          </w:tcPr>
          <w:p>
            <w:pPr>
              <w:spacing w:after="0"/>
              <w:rPr>
                <w:sz w:val="16"/>
                <w:szCs w:val="16"/>
                <w:color w:val="auto"/>
              </w:rPr>
            </w:pPr>
          </w:p>
        </w:tc>
        <w:tc>
          <w:tcPr>
            <w:tcW w:w="6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9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PMingLiU" w:cs="PMingLiU" w:eastAsia="PMingLiU" w:hAnsi="PMingLiU"/>
                <w:sz w:val="15"/>
                <w:szCs w:val="15"/>
                <w:color w:val="auto"/>
              </w:rPr>
              <w:t>&amp;DQFHOOHG</w:t>
            </w:r>
          </w:p>
        </w:tc>
        <w:tc>
          <w:tcPr>
            <w:tcW w:w="3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52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8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gridSpan w:val="2"/>
          </w:tcPr>
          <w:p>
            <w:pPr>
              <w:jc w:val="right"/>
              <w:ind w:right="83"/>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40" w:type="dxa"/>
            <w:vAlign w:val="bottom"/>
            <w:gridSpan w:val="3"/>
          </w:tcPr>
          <w:p>
            <w:pPr>
              <w:jc w:val="right"/>
              <w:ind w:right="83"/>
              <w:spacing w:after="0"/>
              <w:rPr>
                <w:sz w:val="20"/>
                <w:szCs w:val="20"/>
                <w:color w:val="auto"/>
              </w:rPr>
            </w:pPr>
            <w:r>
              <w:rPr>
                <w:rFonts w:ascii="PMingLiU" w:cs="PMingLiU" w:eastAsia="PMingLiU" w:hAnsi="PMingLiU"/>
                <w:sz w:val="15"/>
                <w:szCs w:val="15"/>
                <w:color w:val="auto"/>
              </w:rPr>
              <w:t>  </w:t>
            </w:r>
          </w:p>
        </w:tc>
        <w:tc>
          <w:tcPr>
            <w:tcW w:w="5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262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2XWVWDQGLQJHQGRI\HDU</w:t>
            </w:r>
          </w:p>
        </w:tc>
        <w:tc>
          <w:tcPr>
            <w:tcW w:w="340" w:type="dxa"/>
            <w:vAlign w:val="bottom"/>
            <w:tcBorders>
              <w:top w:val="single" w:sz="8" w:color="D2EEF5"/>
              <w:bottom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bottom w:val="single" w:sz="8" w:color="auto"/>
            </w:tcBorders>
            <w:shd w:val="clear" w:color="auto" w:fill="D2EEF5"/>
          </w:tcPr>
          <w:p>
            <w:pPr>
              <w:jc w:val="right"/>
              <w:ind w:right="63"/>
              <w:spacing w:after="0"/>
              <w:rPr>
                <w:sz w:val="20"/>
                <w:szCs w:val="20"/>
                <w:color w:val="auto"/>
              </w:rPr>
            </w:pPr>
            <w:r>
              <w:rPr>
                <w:rFonts w:ascii="PMingLiU" w:cs="PMingLiU" w:eastAsia="PMingLiU" w:hAnsi="PMingLiU"/>
                <w:sz w:val="15"/>
                <w:szCs w:val="15"/>
                <w:color w:val="auto"/>
              </w:rPr>
              <w:t/>
            </w:r>
          </w:p>
        </w:tc>
        <w:tc>
          <w:tcPr>
            <w:tcW w:w="520" w:type="dxa"/>
            <w:vAlign w:val="bottom"/>
            <w:tcBorders>
              <w:top w:val="single" w:sz="8" w:color="auto"/>
              <w:bottom w:val="single" w:sz="8" w:color="auto"/>
            </w:tcBorders>
            <w:shd w:val="clear" w:color="auto" w:fill="D2EEF5"/>
          </w:tcPr>
          <w:p>
            <w:pPr>
              <w:spacing w:after="0"/>
              <w:rPr>
                <w:sz w:val="16"/>
                <w:szCs w:val="16"/>
                <w:color w:val="auto"/>
              </w:rPr>
            </w:pPr>
          </w:p>
        </w:tc>
        <w:tc>
          <w:tcPr>
            <w:tcW w:w="3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bottom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D2EEF5"/>
              <w:bottom w:val="single" w:sz="8" w:color="D2EEF5"/>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bottom w:val="single" w:sz="8" w:color="D2EEF5"/>
            </w:tcBorders>
            <w:shd w:val="clear" w:color="auto" w:fill="D2EEF5"/>
          </w:tcPr>
          <w:p>
            <w:pPr>
              <w:spacing w:after="0"/>
              <w:rPr>
                <w:sz w:val="16"/>
                <w:szCs w:val="16"/>
                <w:color w:val="auto"/>
              </w:rPr>
            </w:pPr>
          </w:p>
        </w:tc>
        <w:tc>
          <w:tcPr>
            <w:tcW w:w="200" w:type="dxa"/>
            <w:vAlign w:val="bottom"/>
            <w:tcBorders>
              <w:top w:val="single" w:sz="8" w:color="auto"/>
              <w:bottom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bottom w:val="single" w:sz="8" w:color="auto"/>
            </w:tcBorders>
            <w:shd w:val="clear" w:color="auto" w:fill="D2EEF5"/>
          </w:tcPr>
          <w:p>
            <w:pPr>
              <w:spacing w:after="0"/>
              <w:rPr>
                <w:sz w:val="16"/>
                <w:szCs w:val="16"/>
                <w:color w:val="auto"/>
              </w:rPr>
            </w:pPr>
          </w:p>
        </w:tc>
        <w:tc>
          <w:tcPr>
            <w:tcW w:w="3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040" w:type="dxa"/>
            <w:vAlign w:val="bottom"/>
            <w:tcBorders>
              <w:top w:val="single" w:sz="8" w:color="D2EEF5"/>
              <w:bottom w:val="single" w:sz="8" w:color="D2EEF5"/>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Borders>
              <w:top w:val="single" w:sz="8" w:color="auto"/>
              <w:bottom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520" w:type="dxa"/>
            <w:vAlign w:val="bottom"/>
            <w:tcBorders>
              <w:top w:val="single" w:sz="8" w:color="auto"/>
              <w:bottom w:val="single" w:sz="8" w:color="auto"/>
            </w:tcBorders>
            <w:shd w:val="clear" w:color="auto" w:fill="D2EEF5"/>
          </w:tcPr>
          <w:p>
            <w:pPr>
              <w:spacing w:after="0"/>
              <w:rPr>
                <w:sz w:val="16"/>
                <w:szCs w:val="16"/>
                <w:color w:val="auto"/>
              </w:rPr>
            </w:pPr>
          </w:p>
        </w:tc>
        <w:tc>
          <w:tcPr>
            <w:tcW w:w="2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tcBorders>
              <w:top w:val="single" w:sz="8" w:color="D2EEF5"/>
              <w:bottom w:val="single" w:sz="8" w:color="D2EEF5"/>
            </w:tcBorders>
            <w:shd w:val="clear" w:color="auto" w:fill="D2EEF5"/>
          </w:tcPr>
          <w:p>
            <w:pPr>
              <w:jc w:val="right"/>
              <w:spacing w:after="0" w:line="195" w:lineRule="exact"/>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2"/>
                <w:szCs w:val="12"/>
                <w:color w:val="auto"/>
              </w:rPr>
              <w:t xml:space="preserve">  </w:t>
            </w:r>
          </w:p>
        </w:tc>
        <w:tc>
          <w:tcPr>
            <w:tcW w:w="960" w:type="dxa"/>
            <w:vAlign w:val="bottom"/>
            <w:tcBorders>
              <w:top w:val="single" w:sz="8" w:color="D2EEF5"/>
              <w:bottom w:val="single" w:sz="8" w:color="D2EEF5"/>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(TXLW\%DVHG3HUIRUPDQFH6WRFN8QLWV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spacing w:after="0" w:line="317" w:lineRule="auto"/>
        <w:rPr>
          <w:sz w:val="20"/>
          <w:szCs w:val="20"/>
          <w:color w:val="auto"/>
        </w:rPr>
      </w:pPr>
      <w:r>
        <w:rPr>
          <w:rFonts w:ascii="PMingLiU" w:cs="PMingLiU" w:eastAsia="PMingLiU" w:hAnsi="PMingLiU"/>
          <w:sz w:val="12"/>
          <w:szCs w:val="12"/>
          <w:color w:val="auto"/>
        </w:rPr>
        <w:t>:HJUDQWSHUIRUPDQFHVWRFNXQLWV³368V´WRFHUWDLQVHQLRUH[HFXWLYHVDVDSDUWRIRXUORQJWHUPHTXLW\FRPSHQVDWLRQSURJUDP7KHQXPEHURIVKDUHVRIFRPPRQ VWRFNWKDWZLOOXOWLPDWHO\EHLVVXHGWRVHWWOH368VJUDQWHGUDQJHVIURPWRRIWKHQXPEHUJUDQWHGDQGLVGHWHUPLQHGEDVHGRQFHUWDLQSHUIRUPDQFHFULWHULD RYHUDWKUHH\HDUPHDVXUHPHQWSHULRG7KHSHUIRUPDQFHFULWHULDIRUWKHPDMRULW\RI368VDUHEDVHGRQDFRPELQDWLRQRIRXUDQQXDOL]HG7RWDO6KDUHKROGHU5HWXUQ ³765´IRUWKHSHUIRUPDQFHSHULRGDQGWKHUHODWLYHSHUIRUPDQFHRIRXU765FRPSDUHGZLWKWKHDQQXDOL]HG765RIFHUWDLQSHHUFRPSDQLHVIRUWKHSHUIRUPDQFH SHULRG368VJUDQWHGYHVWRQWKHWKLUGDQQLYHUVDU\RIWKHLUJUDQWDVVXPLQJDFKLHYHPHQWRIWKHDSSOLFDEOHSHUIRUPDQFHFULWHULD</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1"/>
          <w:szCs w:val="11"/>
          <w:color w:val="auto"/>
        </w:rPr>
        <w:t>:HHVWLPDWHGWKHIDLUYDOXHRIWKH368VXVLQJD0RQWH&amp;DUORVLPXODWLRQPRGHORQWKHGDWHRIJUDQW&amp;RPSHQVDWLRQH[SHQVHLVUHFRJQL]HGRYHUWKHUHTXLVLWHVHUYLFH</w:t>
      </w:r>
    </w:p>
    <w:p>
      <w:pPr>
        <w:spacing w:after="0" w:line="59" w:lineRule="exact"/>
        <w:rPr>
          <w:sz w:val="20"/>
          <w:szCs w:val="20"/>
          <w:color w:val="auto"/>
        </w:rPr>
      </w:pPr>
    </w:p>
    <w:p>
      <w:pPr>
        <w:ind w:left="280"/>
        <w:spacing w:after="0"/>
        <w:rPr>
          <w:sz w:val="20"/>
          <w:szCs w:val="20"/>
          <w:color w:val="auto"/>
        </w:rPr>
      </w:pPr>
      <w:r>
        <w:rPr>
          <w:rFonts w:ascii="PMingLiU" w:cs="PMingLiU" w:eastAsia="PMingLiU" w:hAnsi="PMingLiU"/>
          <w:sz w:val="12"/>
          <w:szCs w:val="12"/>
          <w:color w:val="auto"/>
        </w:rPr>
        <w:t>SHULRG1HZVKDUHVRIRXUFRPPRQVWRFNRUWUHDVXU\VKDUHVZLOOEHLVVXHGRQWKHGDWHWKH368VYHVWQHWRIWKHPLQLPXPVWDWXWRU\WD[ZLWKKROGLQJUHTXLUHPHQWVWR</w:t>
      </w:r>
    </w:p>
    <w:p>
      <w:pPr>
        <w:spacing w:after="0" w:line="47"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EHSDLGE\XVRQEHKDOIRIRXUHPSOR\HHV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368DFWLYLW\XQGHURXUVKDUHEDVHGFRPSHQVDWLRQSODQVZDVDVIROORZV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620" w:type="dxa"/>
            <w:vAlign w:val="bottom"/>
          </w:tcPr>
          <w:p>
            <w:pPr>
              <w:spacing w:after="0"/>
              <w:rPr>
                <w:sz w:val="20"/>
                <w:szCs w:val="20"/>
                <w:color w:val="auto"/>
              </w:rPr>
            </w:pPr>
            <w:r>
              <w:rPr>
                <w:rFonts w:ascii="PMingLiU" w:cs="PMingLiU" w:eastAsia="PMingLiU" w:hAnsi="PMingLiU"/>
                <w:sz w:val="15"/>
                <w:szCs w:val="15"/>
                <w:color w:val="auto"/>
              </w:rPr>
              <w:t/>
            </w:r>
          </w:p>
        </w:tc>
        <w:tc>
          <w:tcPr>
            <w:tcW w:w="3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4"/>
          </w:tcPr>
          <w:p>
            <w:pPr>
              <w:jc w:val="right"/>
              <w:ind w:right="43"/>
              <w:spacing w:after="0"/>
              <w:rPr>
                <w:sz w:val="20"/>
                <w:szCs w:val="20"/>
                <w:color w:val="auto"/>
              </w:rPr>
            </w:pPr>
            <w:r>
              <w:rPr>
                <w:rFonts w:ascii="PMingLiU" w:cs="PMingLiU" w:eastAsia="PMingLiU" w:hAnsi="PMingLiU"/>
                <w:sz w:val="15"/>
                <w:szCs w:val="15"/>
                <w:color w:val="auto"/>
              </w:rPr>
              <w:t/>
            </w:r>
          </w:p>
        </w:tc>
        <w:tc>
          <w:tcPr>
            <w:tcW w:w="88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ind w:right="23"/>
              <w:spacing w:after="0"/>
              <w:rPr>
                <w:sz w:val="20"/>
                <w:szCs w:val="20"/>
                <w:color w:val="auto"/>
              </w:rPr>
            </w:pPr>
            <w:r>
              <w:rPr>
                <w:rFonts w:ascii="PMingLiU" w:cs="PMingLiU" w:eastAsia="PMingLiU" w:hAnsi="PMingLiU"/>
                <w:sz w:val="15"/>
                <w:szCs w:val="15"/>
                <w:color w:val="auto"/>
              </w:rPr>
              <w:t/>
            </w:r>
          </w:p>
        </w:tc>
        <w:tc>
          <w:tcPr>
            <w:tcW w:w="86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39"/>
              <w:spacing w:after="0"/>
              <w:rPr>
                <w:sz w:val="20"/>
                <w:szCs w:val="20"/>
                <w:color w:val="auto"/>
              </w:rPr>
            </w:pPr>
            <w:r>
              <w:rPr>
                <w:rFonts w:ascii="PMingLiU" w:cs="PMingLiU" w:eastAsia="PMingLiU" w:hAnsi="PMingLiU"/>
                <w:sz w:val="15"/>
                <w:szCs w:val="15"/>
                <w:color w:val="auto"/>
              </w:rPr>
              <w:t/>
            </w:r>
          </w:p>
        </w:tc>
        <w:tc>
          <w:tcPr>
            <w:tcW w:w="86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r>
      <w:tr>
        <w:trPr>
          <w:trHeight w:val="165"/>
        </w:trPr>
        <w:tc>
          <w:tcPr>
            <w:tcW w:w="2620" w:type="dxa"/>
            <w:vAlign w:val="bottom"/>
          </w:tcPr>
          <w:p>
            <w:pPr>
              <w:spacing w:after="0" w:line="165" w:lineRule="exact"/>
              <w:rPr>
                <w:sz w:val="20"/>
                <w:szCs w:val="20"/>
                <w:color w:val="auto"/>
              </w:rPr>
            </w:pPr>
            <w:r>
              <w:rPr>
                <w:rFonts w:ascii="PMingLiU" w:cs="PMingLiU" w:eastAsia="PMingLiU" w:hAnsi="PMingLiU"/>
                <w:sz w:val="15"/>
                <w:szCs w:val="15"/>
                <w:color w:val="auto"/>
              </w:rPr>
              <w:t/>
            </w:r>
          </w:p>
        </w:tc>
        <w:tc>
          <w:tcPr>
            <w:tcW w:w="340" w:type="dxa"/>
            <w:vAlign w:val="bottom"/>
          </w:tcPr>
          <w:p>
            <w:pPr>
              <w:jc w:val="right"/>
              <w:ind w:right="3"/>
              <w:spacing w:after="0" w:line="165"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63"/>
              <w:spacing w:after="0" w:line="165" w:lineRule="exact"/>
              <w:rPr>
                <w:sz w:val="20"/>
                <w:szCs w:val="20"/>
                <w:color w:val="auto"/>
              </w:rPr>
            </w:pPr>
            <w:r>
              <w:rPr>
                <w:rFonts w:ascii="PMingLiU" w:cs="PMingLiU" w:eastAsia="PMingLiU" w:hAnsi="PMingLiU"/>
                <w:sz w:val="15"/>
                <w:szCs w:val="15"/>
                <w:color w:val="auto"/>
              </w:rPr>
              <w:t/>
            </w:r>
          </w:p>
        </w:tc>
        <w:tc>
          <w:tcPr>
            <w:tcW w:w="540" w:type="dxa"/>
            <w:vAlign w:val="bottom"/>
          </w:tcPr>
          <w:p>
            <w:pPr>
              <w:jc w:val="right"/>
              <w:ind w:right="63"/>
              <w:spacing w:after="0" w:line="165" w:lineRule="exact"/>
              <w:rPr>
                <w:sz w:val="20"/>
                <w:szCs w:val="20"/>
                <w:color w:val="auto"/>
              </w:rPr>
            </w:pPr>
            <w:r>
              <w:rPr>
                <w:rFonts w:ascii="PMingLiU" w:cs="PMingLiU" w:eastAsia="PMingLiU" w:hAnsi="PMingLiU"/>
                <w:sz w:val="15"/>
                <w:szCs w:val="15"/>
                <w:color w:val="auto"/>
              </w:rPr>
              <w:t/>
            </w:r>
          </w:p>
        </w:tc>
        <w:tc>
          <w:tcPr>
            <w:tcW w:w="380" w:type="dxa"/>
            <w:vAlign w:val="bottom"/>
            <w:gridSpan w:val="2"/>
          </w:tcPr>
          <w:p>
            <w:pPr>
              <w:jc w:val="right"/>
              <w:spacing w:after="0" w:line="165" w:lineRule="exact"/>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line="165" w:lineRule="exact"/>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4"/>
                <w:szCs w:val="14"/>
                <w:color w:val="auto"/>
              </w:rPr>
            </w:pPr>
          </w:p>
        </w:tc>
        <w:tc>
          <w:tcPr>
            <w:tcW w:w="880" w:type="dxa"/>
            <w:vAlign w:val="bottom"/>
          </w:tcPr>
          <w:p>
            <w:pPr>
              <w:ind w:left="80"/>
              <w:spacing w:after="0" w:line="165" w:lineRule="exact"/>
              <w:rPr>
                <w:sz w:val="20"/>
                <w:szCs w:val="20"/>
                <w:color w:val="auto"/>
              </w:rPr>
            </w:pPr>
            <w:r>
              <w:rPr>
                <w:rFonts w:ascii="PMingLiU" w:cs="PMingLiU" w:eastAsia="PMingLiU" w:hAnsi="PMingLiU"/>
                <w:sz w:val="15"/>
                <w:szCs w:val="15"/>
                <w:color w:val="auto"/>
              </w:rPr>
              <w:t>:W$YJ</w:t>
            </w:r>
          </w:p>
        </w:tc>
        <w:tc>
          <w:tcPr>
            <w:tcW w:w="60" w:type="dxa"/>
            <w:vAlign w:val="bottom"/>
          </w:tcPr>
          <w:p>
            <w:pPr>
              <w:jc w:val="right"/>
              <w:spacing w:after="0" w:line="165" w:lineRule="exact"/>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line="165"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4"/>
                <w:szCs w:val="14"/>
                <w:color w:val="auto"/>
              </w:rPr>
            </w:pPr>
          </w:p>
        </w:tc>
        <w:tc>
          <w:tcPr>
            <w:tcW w:w="200" w:type="dxa"/>
            <w:vAlign w:val="bottom"/>
          </w:tcPr>
          <w:p>
            <w:pPr>
              <w:jc w:val="right"/>
              <w:ind w:right="83"/>
              <w:spacing w:after="0" w:line="165" w:lineRule="exact"/>
              <w:rPr>
                <w:sz w:val="20"/>
                <w:szCs w:val="20"/>
                <w:color w:val="auto"/>
              </w:rPr>
            </w:pPr>
            <w:r>
              <w:rPr>
                <w:rFonts w:ascii="PMingLiU" w:cs="PMingLiU" w:eastAsia="PMingLiU" w:hAnsi="PMingLiU"/>
                <w:sz w:val="15"/>
                <w:szCs w:val="15"/>
                <w:color w:val="auto"/>
              </w:rPr>
              <w:t/>
            </w:r>
          </w:p>
        </w:tc>
        <w:tc>
          <w:tcPr>
            <w:tcW w:w="560" w:type="dxa"/>
            <w:vAlign w:val="bottom"/>
          </w:tcPr>
          <w:p>
            <w:pPr>
              <w:jc w:val="right"/>
              <w:ind w:right="83"/>
              <w:spacing w:after="0" w:line="165" w:lineRule="exact"/>
              <w:rPr>
                <w:sz w:val="20"/>
                <w:szCs w:val="20"/>
                <w:color w:val="auto"/>
              </w:rPr>
            </w:pPr>
            <w:r>
              <w:rPr>
                <w:rFonts w:ascii="PMingLiU" w:cs="PMingLiU" w:eastAsia="PMingLiU" w:hAnsi="PMingLiU"/>
                <w:sz w:val="15"/>
                <w:szCs w:val="15"/>
                <w:color w:val="auto"/>
              </w:rPr>
              <w:t/>
            </w:r>
          </w:p>
        </w:tc>
        <w:tc>
          <w:tcPr>
            <w:tcW w:w="360" w:type="dxa"/>
            <w:vAlign w:val="bottom"/>
            <w:gridSpan w:val="2"/>
          </w:tcPr>
          <w:p>
            <w:pPr>
              <w:jc w:val="right"/>
              <w:spacing w:after="0" w:line="165" w:lineRule="exact"/>
              <w:rPr>
                <w:sz w:val="20"/>
                <w:szCs w:val="20"/>
                <w:color w:val="auto"/>
              </w:rPr>
            </w:pPr>
            <w:r>
              <w:rPr>
                <w:rFonts w:ascii="PMingLiU" w:cs="PMingLiU" w:eastAsia="PMingLiU" w:hAnsi="PMingLiU"/>
                <w:sz w:val="15"/>
                <w:szCs w:val="15"/>
                <w:color w:val="auto"/>
              </w:rPr>
              <w:t/>
            </w:r>
          </w:p>
        </w:tc>
        <w:tc>
          <w:tcPr>
            <w:tcW w:w="260" w:type="dxa"/>
            <w:vAlign w:val="bottom"/>
          </w:tcPr>
          <w:p>
            <w:pPr>
              <w:ind w:left="20"/>
              <w:spacing w:after="0" w:line="165" w:lineRule="exact"/>
              <w:rPr>
                <w:sz w:val="20"/>
                <w:szCs w:val="20"/>
                <w:color w:val="auto"/>
              </w:rPr>
            </w:pPr>
            <w:r>
              <w:rPr>
                <w:rFonts w:ascii="PMingLiU" w:cs="PMingLiU" w:eastAsia="PMingLiU" w:hAnsi="PMingLiU"/>
                <w:sz w:val="15"/>
                <w:szCs w:val="15"/>
                <w:color w:val="auto"/>
              </w:rPr>
              <w:t/>
            </w:r>
          </w:p>
        </w:tc>
        <w:tc>
          <w:tcPr>
            <w:tcW w:w="860" w:type="dxa"/>
            <w:vAlign w:val="bottom"/>
          </w:tcPr>
          <w:p>
            <w:pPr>
              <w:ind w:left="60"/>
              <w:spacing w:after="0" w:line="165" w:lineRule="exact"/>
              <w:rPr>
                <w:sz w:val="20"/>
                <w:szCs w:val="20"/>
                <w:color w:val="auto"/>
              </w:rPr>
            </w:pPr>
            <w:r>
              <w:rPr>
                <w:rFonts w:ascii="PMingLiU" w:cs="PMingLiU" w:eastAsia="PMingLiU" w:hAnsi="PMingLiU"/>
                <w:sz w:val="15"/>
                <w:szCs w:val="15"/>
                <w:color w:val="auto"/>
              </w:rPr>
              <w:t>:W$YJ</w:t>
            </w:r>
          </w:p>
        </w:tc>
        <w:tc>
          <w:tcPr>
            <w:tcW w:w="60" w:type="dxa"/>
            <w:vAlign w:val="bottom"/>
          </w:tcPr>
          <w:p>
            <w:pPr>
              <w:jc w:val="right"/>
              <w:spacing w:after="0" w:line="165" w:lineRule="exact"/>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line="165" w:lineRule="exact"/>
              <w:rPr>
                <w:sz w:val="20"/>
                <w:szCs w:val="20"/>
                <w:color w:val="auto"/>
              </w:rPr>
            </w:pPr>
            <w:r>
              <w:rPr>
                <w:rFonts w:ascii="PMingLiU" w:cs="PMingLiU" w:eastAsia="PMingLiU" w:hAnsi="PMingLiU"/>
                <w:sz w:val="15"/>
                <w:szCs w:val="15"/>
                <w:color w:val="auto"/>
              </w:rPr>
              <w:t/>
            </w:r>
          </w:p>
        </w:tc>
        <w:tc>
          <w:tcPr>
            <w:tcW w:w="200" w:type="dxa"/>
            <w:vAlign w:val="bottom"/>
          </w:tcPr>
          <w:p>
            <w:pPr>
              <w:jc w:val="right"/>
              <w:ind w:right="83"/>
              <w:spacing w:after="0" w:line="165" w:lineRule="exact"/>
              <w:rPr>
                <w:sz w:val="20"/>
                <w:szCs w:val="20"/>
                <w:color w:val="auto"/>
              </w:rPr>
            </w:pPr>
            <w:r>
              <w:rPr>
                <w:rFonts w:ascii="PMingLiU" w:cs="PMingLiU" w:eastAsia="PMingLiU" w:hAnsi="PMingLiU"/>
                <w:sz w:val="15"/>
                <w:szCs w:val="15"/>
                <w:color w:val="auto"/>
              </w:rPr>
              <w:t/>
            </w:r>
          </w:p>
        </w:tc>
        <w:tc>
          <w:tcPr>
            <w:tcW w:w="520" w:type="dxa"/>
            <w:vAlign w:val="bottom"/>
          </w:tcPr>
          <w:p>
            <w:pPr>
              <w:jc w:val="right"/>
              <w:ind w:right="63"/>
              <w:spacing w:after="0" w:line="165" w:lineRule="exact"/>
              <w:rPr>
                <w:sz w:val="20"/>
                <w:szCs w:val="20"/>
                <w:color w:val="auto"/>
              </w:rPr>
            </w:pPr>
            <w:r>
              <w:rPr>
                <w:rFonts w:ascii="PMingLiU" w:cs="PMingLiU" w:eastAsia="PMingLiU" w:hAnsi="PMingLiU"/>
                <w:sz w:val="15"/>
                <w:szCs w:val="15"/>
                <w:color w:val="auto"/>
              </w:rPr>
              <w:t/>
            </w:r>
          </w:p>
        </w:tc>
        <w:tc>
          <w:tcPr>
            <w:tcW w:w="620" w:type="dxa"/>
            <w:vAlign w:val="bottom"/>
            <w:gridSpan w:val="2"/>
          </w:tcPr>
          <w:p>
            <w:pPr>
              <w:jc w:val="right"/>
              <w:ind w:right="139"/>
              <w:spacing w:after="0" w:line="165" w:lineRule="exact"/>
              <w:rPr>
                <w:sz w:val="20"/>
                <w:szCs w:val="20"/>
                <w:color w:val="auto"/>
              </w:rPr>
            </w:pPr>
            <w:r>
              <w:rPr>
                <w:rFonts w:ascii="PMingLiU" w:cs="PMingLiU" w:eastAsia="PMingLiU" w:hAnsi="PMingLiU"/>
                <w:sz w:val="15"/>
                <w:szCs w:val="15"/>
                <w:color w:val="auto"/>
              </w:rPr>
              <w:t> </w:t>
            </w:r>
          </w:p>
        </w:tc>
        <w:tc>
          <w:tcPr>
            <w:tcW w:w="860" w:type="dxa"/>
            <w:vAlign w:val="bottom"/>
          </w:tcPr>
          <w:p>
            <w:pPr>
              <w:ind w:left="80"/>
              <w:spacing w:after="0" w:line="165" w:lineRule="exact"/>
              <w:rPr>
                <w:sz w:val="20"/>
                <w:szCs w:val="20"/>
                <w:color w:val="auto"/>
              </w:rPr>
            </w:pPr>
            <w:r>
              <w:rPr>
                <w:rFonts w:ascii="PMingLiU" w:cs="PMingLiU" w:eastAsia="PMingLiU" w:hAnsi="PMingLiU"/>
                <w:sz w:val="15"/>
                <w:szCs w:val="15"/>
                <w:color w:val="auto"/>
              </w:rPr>
              <w:t>:W$YJ</w:t>
            </w:r>
          </w:p>
        </w:tc>
        <w:tc>
          <w:tcPr>
            <w:tcW w:w="100" w:type="dxa"/>
            <w:vAlign w:val="bottom"/>
          </w:tcPr>
          <w:p>
            <w:pPr>
              <w:jc w:val="right"/>
              <w:spacing w:after="0" w:line="165" w:lineRule="exact"/>
              <w:rPr>
                <w:sz w:val="20"/>
                <w:szCs w:val="20"/>
                <w:color w:val="auto"/>
              </w:rPr>
            </w:pPr>
            <w:r>
              <w:rPr>
                <w:rFonts w:ascii="PMingLiU" w:cs="PMingLiU" w:eastAsia="PMingLiU" w:hAnsi="PMingLiU"/>
                <w:sz w:val="15"/>
                <w:szCs w:val="15"/>
                <w:color w:val="auto"/>
              </w:rPr>
              <w:t/>
            </w:r>
          </w:p>
        </w:tc>
      </w:tr>
      <w:tr>
        <w:trPr>
          <w:trHeight w:val="219"/>
        </w:trPr>
        <w:tc>
          <w:tcPr>
            <w:tcW w:w="2620" w:type="dxa"/>
            <w:vAlign w:val="bottom"/>
            <w:tcBorders>
              <w:bottom w:val="single" w:sz="8" w:color="auto"/>
            </w:tcBorders>
          </w:tcPr>
          <w:p>
            <w:pPr>
              <w:spacing w:after="0"/>
              <w:rPr>
                <w:sz w:val="20"/>
                <w:szCs w:val="20"/>
                <w:color w:val="auto"/>
              </w:rPr>
            </w:pPr>
            <w:r>
              <w:rPr>
                <w:rFonts w:ascii="PMingLiU" w:cs="PMingLiU" w:eastAsia="PMingLiU" w:hAnsi="PMingLiU"/>
                <w:sz w:val="15"/>
                <w:szCs w:val="15"/>
                <w:i w:val="1"/>
                <w:iCs w:val="1"/>
                <w:color w:val="auto"/>
                <w:w w:val="89"/>
              </w:rPr>
              <w:t>LQWKRXVDQGVH[FHSWSHUVKDUHGDWD</w:t>
            </w:r>
          </w:p>
        </w:tc>
        <w:tc>
          <w:tcPr>
            <w:tcW w:w="340" w:type="dxa"/>
            <w:vAlign w:val="bottom"/>
            <w:tcBorders>
              <w:bottom w:val="single" w:sz="8" w:color="auto"/>
            </w:tcBorders>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w w:val="97"/>
              </w:rPr>
              <w:t>8QLWV</w:t>
            </w:r>
          </w:p>
        </w:tc>
        <w:tc>
          <w:tcPr>
            <w:tcW w:w="38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
              <w:spacing w:after="0"/>
              <w:rPr>
                <w:sz w:val="20"/>
                <w:szCs w:val="20"/>
                <w:color w:val="auto"/>
              </w:rPr>
            </w:pPr>
            <w:r>
              <w:rPr>
                <w:rFonts w:ascii="PMingLiU" w:cs="PMingLiU" w:eastAsia="PMingLiU" w:hAnsi="PMingLiU"/>
                <w:sz w:val="15"/>
                <w:szCs w:val="15"/>
                <w:color w:val="auto"/>
                <w:w w:val="98"/>
              </w:rPr>
              <w:t>)DLU9DOXH</w:t>
            </w:r>
          </w:p>
        </w:tc>
        <w:tc>
          <w:tcPr>
            <w:tcW w:w="6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w w:val="97"/>
              </w:rPr>
              <w:t>8QLWV</w:t>
            </w:r>
          </w:p>
        </w:tc>
        <w:tc>
          <w:tcPr>
            <w:tcW w:w="36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tcBorders>
              <w:bottom w:val="single" w:sz="8" w:color="auto"/>
            </w:tcBorders>
          </w:tcPr>
          <w:p>
            <w:pPr>
              <w:ind w:left="20"/>
              <w:spacing w:after="0"/>
              <w:rPr>
                <w:sz w:val="20"/>
                <w:szCs w:val="20"/>
                <w:color w:val="auto"/>
              </w:rPr>
            </w:pPr>
            <w:r>
              <w:rPr>
                <w:rFonts w:ascii="PMingLiU" w:cs="PMingLiU" w:eastAsia="PMingLiU" w:hAnsi="PMingLiU"/>
                <w:sz w:val="15"/>
                <w:szCs w:val="15"/>
                <w:color w:val="auto"/>
              </w:rPr>
              <w:t/>
            </w:r>
          </w:p>
        </w:tc>
        <w:tc>
          <w:tcPr>
            <w:tcW w:w="860" w:type="dxa"/>
            <w:vAlign w:val="bottom"/>
            <w:tcBorders>
              <w:bottom w:val="single" w:sz="8" w:color="auto"/>
            </w:tcBorders>
          </w:tcPr>
          <w:p>
            <w:pPr>
              <w:ind w:left="60"/>
              <w:spacing w:after="0"/>
              <w:rPr>
                <w:sz w:val="20"/>
                <w:szCs w:val="20"/>
                <w:color w:val="auto"/>
              </w:rPr>
            </w:pPr>
            <w:r>
              <w:rPr>
                <w:rFonts w:ascii="PMingLiU" w:cs="PMingLiU" w:eastAsia="PMingLiU" w:hAnsi="PMingLiU"/>
                <w:sz w:val="15"/>
                <w:szCs w:val="15"/>
                <w:color w:val="auto"/>
                <w:w w:val="95"/>
              </w:rPr>
              <w:t>)DLU9DOXH</w:t>
            </w:r>
          </w:p>
        </w:tc>
        <w:tc>
          <w:tcPr>
            <w:tcW w:w="6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w w:val="93"/>
              </w:rPr>
              <w:t>8QLWV</w:t>
            </w:r>
          </w:p>
        </w:tc>
        <w:tc>
          <w:tcPr>
            <w:tcW w:w="620" w:type="dxa"/>
            <w:vAlign w:val="bottom"/>
            <w:tcBorders>
              <w:bottom w:val="single" w:sz="8" w:color="auto"/>
            </w:tcBorders>
            <w:gridSpan w:val="2"/>
          </w:tcPr>
          <w:p>
            <w:pPr>
              <w:jc w:val="right"/>
              <w:ind w:right="139"/>
              <w:spacing w:after="0"/>
              <w:rPr>
                <w:sz w:val="20"/>
                <w:szCs w:val="20"/>
                <w:color w:val="auto"/>
              </w:rPr>
            </w:pPr>
            <w:r>
              <w:rPr>
                <w:rFonts w:ascii="PMingLiU" w:cs="PMingLiU" w:eastAsia="PMingLiU" w:hAnsi="PMingLiU"/>
                <w:sz w:val="15"/>
                <w:szCs w:val="15"/>
                <w:color w:val="auto"/>
              </w:rPr>
              <w:t> </w:t>
            </w:r>
          </w:p>
        </w:tc>
        <w:tc>
          <w:tcPr>
            <w:tcW w:w="860" w:type="dxa"/>
            <w:vAlign w:val="bottom"/>
            <w:tcBorders>
              <w:bottom w:val="single" w:sz="8" w:color="auto"/>
            </w:tcBorders>
          </w:tcPr>
          <w:p>
            <w:pPr>
              <w:ind w:left="60"/>
              <w:spacing w:after="0"/>
              <w:rPr>
                <w:sz w:val="20"/>
                <w:szCs w:val="20"/>
                <w:color w:val="auto"/>
              </w:rPr>
            </w:pPr>
            <w:r>
              <w:rPr>
                <w:rFonts w:ascii="PMingLiU" w:cs="PMingLiU" w:eastAsia="PMingLiU" w:hAnsi="PMingLiU"/>
                <w:sz w:val="15"/>
                <w:szCs w:val="15"/>
                <w:color w:val="auto"/>
                <w:w w:val="95"/>
              </w:rPr>
              <w:t>)DLU9DOXH</w:t>
            </w:r>
          </w:p>
        </w:tc>
        <w:tc>
          <w:tcPr>
            <w:tcW w:w="100" w:type="dxa"/>
            <w:vAlign w:val="bottom"/>
            <w:tcBorders>
              <w:bottom w:val="single" w:sz="8" w:color="D2EEF5"/>
            </w:tcBorders>
          </w:tcPr>
          <w:p>
            <w:pPr>
              <w:jc w:val="right"/>
              <w:spacing w:after="0"/>
              <w:rPr>
                <w:sz w:val="20"/>
                <w:szCs w:val="20"/>
                <w:color w:val="auto"/>
              </w:rPr>
            </w:pPr>
            <w:r>
              <w:rPr>
                <w:rFonts w:ascii="PMingLiU" w:cs="PMingLiU" w:eastAsia="PMingLiU" w:hAnsi="PMingLiU"/>
                <w:sz w:val="15"/>
                <w:szCs w:val="15"/>
                <w:color w:val="auto"/>
              </w:rPr>
              <w:t/>
            </w:r>
          </w:p>
        </w:tc>
      </w:tr>
      <w:tr>
        <w:trPr>
          <w:trHeight w:val="183"/>
        </w:trPr>
        <w:tc>
          <w:tcPr>
            <w:tcW w:w="2620" w:type="dxa"/>
            <w:vAlign w:val="bottom"/>
            <w:shd w:val="clear" w:color="auto" w:fill="D2EEF5"/>
          </w:tcPr>
          <w:p>
            <w:pPr>
              <w:spacing w:after="0"/>
              <w:rPr>
                <w:sz w:val="20"/>
                <w:szCs w:val="20"/>
                <w:color w:val="auto"/>
              </w:rPr>
            </w:pPr>
            <w:r>
              <w:rPr>
                <w:rFonts w:ascii="PMingLiU" w:cs="PMingLiU" w:eastAsia="PMingLiU" w:hAnsi="PMingLiU"/>
                <w:sz w:val="15"/>
                <w:szCs w:val="15"/>
                <w:color w:val="auto"/>
              </w:rPr>
              <w:t>2XWVWDQGLQJEHJLQQLQJRI\HDU</w:t>
            </w:r>
          </w:p>
        </w:tc>
        <w:tc>
          <w:tcPr>
            <w:tcW w:w="34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shd w:val="clear" w:color="auto" w:fill="D2EEF5"/>
          </w:tcPr>
          <w:p>
            <w:pPr>
              <w:jc w:val="right"/>
              <w:ind w:right="63"/>
              <w:spacing w:after="0"/>
              <w:rPr>
                <w:sz w:val="20"/>
                <w:szCs w:val="20"/>
                <w:color w:val="auto"/>
              </w:rPr>
            </w:pPr>
            <w:r>
              <w:rPr>
                <w:rFonts w:ascii="PMingLiU" w:cs="PMingLiU" w:eastAsia="PMingLiU" w:hAnsi="PMingLiU"/>
                <w:sz w:val="15"/>
                <w:szCs w:val="15"/>
                <w:color w:val="auto"/>
              </w:rPr>
              <w:t/>
            </w:r>
          </w:p>
        </w:tc>
        <w:tc>
          <w:tcPr>
            <w:tcW w:w="540" w:type="dxa"/>
            <w:vAlign w:val="bottom"/>
            <w:shd w:val="clear" w:color="auto" w:fill="D2EEF5"/>
          </w:tcPr>
          <w:p>
            <w:pPr>
              <w:spacing w:after="0"/>
              <w:rPr>
                <w:sz w:val="15"/>
                <w:szCs w:val="15"/>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9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gridSpan w:val="2"/>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560" w:type="dxa"/>
            <w:vAlign w:val="bottom"/>
            <w:shd w:val="clear" w:color="auto" w:fill="D2EEF5"/>
          </w:tcPr>
          <w:p>
            <w:pPr>
              <w:spacing w:after="0"/>
              <w:rPr>
                <w:sz w:val="15"/>
                <w:szCs w:val="15"/>
                <w:color w:val="auto"/>
              </w:rPr>
            </w:pPr>
          </w:p>
        </w:tc>
        <w:tc>
          <w:tcPr>
            <w:tcW w:w="3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9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20" w:type="dxa"/>
            <w:vAlign w:val="bottom"/>
            <w:gridSpan w:val="2"/>
            <w:shd w:val="clear" w:color="auto" w:fill="D2EEF5"/>
          </w:tcPr>
          <w:p>
            <w:pPr>
              <w:jc w:val="right"/>
              <w:ind w:right="83"/>
              <w:spacing w:after="0"/>
              <w:rPr>
                <w:sz w:val="20"/>
                <w:szCs w:val="20"/>
                <w:color w:val="auto"/>
              </w:rPr>
            </w:pPr>
            <w:r>
              <w:rPr>
                <w:rFonts w:ascii="PMingLiU" w:cs="PMingLiU" w:eastAsia="PMingLiU" w:hAnsi="PMingLiU"/>
                <w:sz w:val="15"/>
                <w:szCs w:val="15"/>
                <w:color w:val="auto"/>
              </w:rPr>
              <w:t> </w:t>
            </w:r>
          </w:p>
        </w:tc>
        <w:tc>
          <w:tcPr>
            <w:tcW w:w="520" w:type="dxa"/>
            <w:vAlign w:val="bottom"/>
            <w:shd w:val="clear" w:color="auto" w:fill="D2EEF5"/>
          </w:tcPr>
          <w:p>
            <w:pPr>
              <w:spacing w:after="0"/>
              <w:rPr>
                <w:sz w:val="15"/>
                <w:szCs w:val="15"/>
                <w:color w:val="auto"/>
              </w:rPr>
            </w:pPr>
          </w:p>
        </w:tc>
        <w:tc>
          <w:tcPr>
            <w:tcW w:w="6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86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15"/>
                <w:szCs w:val="15"/>
                <w:color w:val="auto"/>
              </w:rPr>
            </w:pPr>
          </w:p>
        </w:tc>
      </w:tr>
      <w:tr>
        <w:trPr>
          <w:trHeight w:val="190"/>
        </w:trPr>
        <w:tc>
          <w:tcPr>
            <w:tcW w:w="2620" w:type="dxa"/>
            <w:vAlign w:val="bottom"/>
          </w:tcPr>
          <w:p>
            <w:pPr>
              <w:spacing w:after="0"/>
              <w:rPr>
                <w:sz w:val="20"/>
                <w:szCs w:val="20"/>
                <w:color w:val="auto"/>
              </w:rPr>
            </w:pPr>
            <w:r>
              <w:rPr>
                <w:rFonts w:ascii="PMingLiU" w:cs="PMingLiU" w:eastAsia="PMingLiU" w:hAnsi="PMingLiU"/>
                <w:sz w:val="15"/>
                <w:szCs w:val="15"/>
                <w:color w:val="auto"/>
              </w:rPr>
              <w:t>*UDQWHG</w:t>
            </w:r>
          </w:p>
        </w:tc>
        <w:tc>
          <w:tcPr>
            <w:tcW w:w="3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gridSpan w:val="2"/>
          </w:tcPr>
          <w:p>
            <w:pPr>
              <w:jc w:val="right"/>
              <w:ind w:right="83"/>
              <w:spacing w:after="0"/>
              <w:rPr>
                <w:sz w:val="20"/>
                <w:szCs w:val="20"/>
                <w:color w:val="auto"/>
              </w:rPr>
            </w:pPr>
            <w:r>
              <w:rPr>
                <w:rFonts w:ascii="PMingLiU" w:cs="PMingLiU" w:eastAsia="PMingLiU" w:hAnsi="PMingLiU"/>
                <w:sz w:val="15"/>
                <w:szCs w:val="15"/>
                <w:color w:val="auto"/>
              </w:rPr>
              <w:t/>
            </w:r>
          </w:p>
        </w:tc>
        <w:tc>
          <w:tcPr>
            <w:tcW w:w="5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tcPr>
          <w:p>
            <w:pPr>
              <w:ind w:left="20"/>
              <w:spacing w:after="0"/>
              <w:rPr>
                <w:sz w:val="20"/>
                <w:szCs w:val="20"/>
                <w:color w:val="auto"/>
              </w:rPr>
            </w:pPr>
            <w:r>
              <w:rPr>
                <w:rFonts w:ascii="PMingLiU" w:cs="PMingLiU" w:eastAsia="PMingLiU" w:hAnsi="PMingLiU"/>
                <w:sz w:val="15"/>
                <w:szCs w:val="15"/>
                <w:color w:val="auto"/>
              </w:rPr>
              <w:t> </w:t>
            </w:r>
          </w:p>
        </w:tc>
        <w:tc>
          <w:tcPr>
            <w:tcW w:w="9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320" w:type="dxa"/>
            <w:vAlign w:val="bottom"/>
            <w:gridSpan w:val="2"/>
          </w:tcPr>
          <w:p>
            <w:pPr>
              <w:jc w:val="right"/>
              <w:ind w:right="83"/>
              <w:spacing w:after="0"/>
              <w:rPr>
                <w:sz w:val="20"/>
                <w:szCs w:val="20"/>
                <w:color w:val="auto"/>
              </w:rPr>
            </w:pPr>
            <w:r>
              <w:rPr>
                <w:rFonts w:ascii="PMingLiU" w:cs="PMingLiU" w:eastAsia="PMingLiU" w:hAnsi="PMingLiU"/>
                <w:sz w:val="15"/>
                <w:szCs w:val="15"/>
                <w:color w:val="auto"/>
              </w:rPr>
              <w:t> </w:t>
            </w:r>
          </w:p>
        </w:tc>
        <w:tc>
          <w:tcPr>
            <w:tcW w:w="5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90"/>
        </w:trPr>
        <w:tc>
          <w:tcPr>
            <w:tcW w:w="2620" w:type="dxa"/>
            <w:vAlign w:val="bottom"/>
            <w:shd w:val="clear" w:color="auto" w:fill="D2EEF5"/>
          </w:tcPr>
          <w:p>
            <w:pPr>
              <w:spacing w:after="0"/>
              <w:rPr>
                <w:sz w:val="20"/>
                <w:szCs w:val="20"/>
                <w:color w:val="auto"/>
              </w:rPr>
            </w:pPr>
            <w:r>
              <w:rPr>
                <w:rFonts w:ascii="PMingLiU" w:cs="PMingLiU" w:eastAsia="PMingLiU" w:hAnsi="PMingLiU"/>
                <w:sz w:val="15"/>
                <w:szCs w:val="15"/>
                <w:color w:val="auto"/>
              </w:rPr>
              <w:t>5HOHDVHG</w:t>
            </w:r>
          </w:p>
        </w:tc>
        <w:tc>
          <w:tcPr>
            <w:tcW w:w="34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shd w:val="clear" w:color="auto" w:fill="D2EEF5"/>
          </w:tcPr>
          <w:p>
            <w:pPr>
              <w:jc w:val="right"/>
              <w:ind w:right="63"/>
              <w:spacing w:after="0"/>
              <w:rPr>
                <w:sz w:val="20"/>
                <w:szCs w:val="20"/>
                <w:color w:val="auto"/>
              </w:rPr>
            </w:pPr>
            <w:r>
              <w:rPr>
                <w:rFonts w:ascii="PMingLiU" w:cs="PMingLiU" w:eastAsia="PMingLiU" w:hAnsi="PMingLiU"/>
                <w:sz w:val="15"/>
                <w:szCs w:val="15"/>
                <w:color w:val="auto"/>
              </w:rPr>
              <w:t/>
            </w:r>
          </w:p>
        </w:tc>
        <w:tc>
          <w:tcPr>
            <w:tcW w:w="540" w:type="dxa"/>
            <w:vAlign w:val="bottom"/>
            <w:shd w:val="clear" w:color="auto" w:fill="D2EEF5"/>
          </w:tcPr>
          <w:p>
            <w:pPr>
              <w:spacing w:after="0"/>
              <w:rPr>
                <w:sz w:val="16"/>
                <w:szCs w:val="16"/>
                <w:color w:val="auto"/>
              </w:rPr>
            </w:pPr>
          </w:p>
        </w:tc>
        <w:tc>
          <w:tcPr>
            <w:tcW w:w="3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9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gridSpan w:val="2"/>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560" w:type="dxa"/>
            <w:vAlign w:val="bottom"/>
            <w:shd w:val="clear" w:color="auto" w:fill="D2EEF5"/>
          </w:tcPr>
          <w:p>
            <w:pPr>
              <w:spacing w:after="0"/>
              <w:rPr>
                <w:sz w:val="16"/>
                <w:szCs w:val="16"/>
                <w:color w:val="auto"/>
              </w:rPr>
            </w:pPr>
          </w:p>
        </w:tc>
        <w:tc>
          <w:tcPr>
            <w:tcW w:w="3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1240" w:type="dxa"/>
            <w:vAlign w:val="bottom"/>
            <w:gridSpan w:val="4"/>
            <w:shd w:val="clear" w:color="auto" w:fill="D2EEF5"/>
          </w:tcPr>
          <w:p>
            <w:pPr>
              <w:jc w:val="right"/>
              <w:ind w:right="83"/>
              <w:spacing w:after="0"/>
              <w:rPr>
                <w:sz w:val="20"/>
                <w:szCs w:val="20"/>
                <w:color w:val="auto"/>
              </w:rPr>
            </w:pPr>
            <w:r>
              <w:rPr>
                <w:rFonts w:ascii="PMingLiU" w:cs="PMingLiU" w:eastAsia="PMingLiU" w:hAnsi="PMingLiU"/>
                <w:sz w:val="15"/>
                <w:szCs w:val="15"/>
                <w:color w:val="auto"/>
              </w:rPr>
              <w:t>  </w:t>
            </w:r>
          </w:p>
        </w:tc>
        <w:tc>
          <w:tcPr>
            <w:tcW w:w="520" w:type="dxa"/>
            <w:vAlign w:val="bottom"/>
            <w:shd w:val="clear" w:color="auto" w:fill="D2EEF5"/>
          </w:tcPr>
          <w:p>
            <w:pPr>
              <w:spacing w:after="0"/>
              <w:rPr>
                <w:sz w:val="16"/>
                <w:szCs w:val="16"/>
                <w:color w:val="auto"/>
              </w:rPr>
            </w:pPr>
          </w:p>
        </w:tc>
        <w:tc>
          <w:tcPr>
            <w:tcW w:w="6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9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202"/>
        </w:trPr>
        <w:tc>
          <w:tcPr>
            <w:tcW w:w="2620" w:type="dxa"/>
            <w:vAlign w:val="bottom"/>
          </w:tcPr>
          <w:p>
            <w:pPr>
              <w:spacing w:after="0"/>
              <w:rPr>
                <w:sz w:val="20"/>
                <w:szCs w:val="20"/>
                <w:color w:val="auto"/>
              </w:rPr>
            </w:pPr>
            <w:r>
              <w:rPr>
                <w:rFonts w:ascii="PMingLiU" w:cs="PMingLiU" w:eastAsia="PMingLiU" w:hAnsi="PMingLiU"/>
                <w:sz w:val="15"/>
                <w:szCs w:val="15"/>
                <w:color w:val="auto"/>
              </w:rPr>
              <w:t>&amp;DQFHOOHG</w:t>
            </w:r>
          </w:p>
        </w:tc>
        <w:tc>
          <w:tcPr>
            <w:tcW w:w="34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gridSpan w:val="2"/>
          </w:tcPr>
          <w:p>
            <w:pPr>
              <w:jc w:val="right"/>
              <w:ind w:right="83"/>
              <w:spacing w:after="0"/>
              <w:rPr>
                <w:sz w:val="20"/>
                <w:szCs w:val="20"/>
                <w:color w:val="auto"/>
              </w:rPr>
            </w:pPr>
            <w:r>
              <w:rPr>
                <w:rFonts w:ascii="PMingLiU" w:cs="PMingLiU" w:eastAsia="PMingLiU" w:hAnsi="PMingLiU"/>
                <w:sz w:val="15"/>
                <w:szCs w:val="15"/>
                <w:color w:val="auto"/>
              </w:rPr>
              <w:t/>
            </w:r>
          </w:p>
        </w:tc>
        <w:tc>
          <w:tcPr>
            <w:tcW w:w="56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tcPr>
          <w:p>
            <w:pPr>
              <w:ind w:left="20"/>
              <w:spacing w:after="0"/>
              <w:rPr>
                <w:sz w:val="20"/>
                <w:szCs w:val="20"/>
                <w:color w:val="auto"/>
              </w:rPr>
            </w:pPr>
            <w:r>
              <w:rPr>
                <w:rFonts w:ascii="PMingLiU" w:cs="PMingLiU" w:eastAsia="PMingLiU" w:hAnsi="PMingLiU"/>
                <w:sz w:val="15"/>
                <w:szCs w:val="15"/>
                <w:color w:val="auto"/>
              </w:rPr>
              <w:t> </w:t>
            </w:r>
          </w:p>
        </w:tc>
        <w:tc>
          <w:tcPr>
            <w:tcW w:w="1240" w:type="dxa"/>
            <w:vAlign w:val="bottom"/>
            <w:gridSpan w:val="4"/>
          </w:tcPr>
          <w:p>
            <w:pPr>
              <w:jc w:val="right"/>
              <w:ind w:right="83"/>
              <w:spacing w:after="0"/>
              <w:rPr>
                <w:sz w:val="20"/>
                <w:szCs w:val="20"/>
                <w:color w:val="auto"/>
              </w:rPr>
            </w:pPr>
            <w:r>
              <w:rPr>
                <w:rFonts w:ascii="PMingLiU" w:cs="PMingLiU" w:eastAsia="PMingLiU" w:hAnsi="PMingLiU"/>
                <w:sz w:val="15"/>
                <w:szCs w:val="15"/>
                <w:color w:val="auto"/>
              </w:rPr>
              <w:t>  </w:t>
            </w:r>
          </w:p>
        </w:tc>
        <w:tc>
          <w:tcPr>
            <w:tcW w:w="5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9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94"/>
        </w:trPr>
        <w:tc>
          <w:tcPr>
            <w:tcW w:w="262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2XWVWDQGLQJHQGRI\HDU</w:t>
            </w:r>
          </w:p>
        </w:tc>
        <w:tc>
          <w:tcPr>
            <w:tcW w:w="340" w:type="dxa"/>
            <w:vAlign w:val="bottom"/>
            <w:tcBorders>
              <w:top w:val="single" w:sz="8" w:color="D2EEF5"/>
              <w:bottom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bottom w:val="single" w:sz="8" w:color="auto"/>
            </w:tcBorders>
            <w:shd w:val="clear" w:color="auto" w:fill="D2EEF5"/>
          </w:tcPr>
          <w:p>
            <w:pPr>
              <w:jc w:val="right"/>
              <w:ind w:right="63"/>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bottom w:val="single" w:sz="8" w:color="auto"/>
            </w:tcBorders>
            <w:shd w:val="clear" w:color="auto" w:fill="D2EEF5"/>
          </w:tcPr>
          <w:p>
            <w:pPr>
              <w:spacing w:after="0"/>
              <w:rPr>
                <w:sz w:val="16"/>
                <w:szCs w:val="16"/>
                <w:color w:val="auto"/>
              </w:rPr>
            </w:pPr>
          </w:p>
        </w:tc>
        <w:tc>
          <w:tcPr>
            <w:tcW w:w="3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bottom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D2EEF5"/>
              <w:bottom w:val="single" w:sz="8" w:color="D2EEF5"/>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bottom w:val="single" w:sz="8" w:color="D2EEF5"/>
            </w:tcBorders>
            <w:shd w:val="clear" w:color="auto" w:fill="D2EEF5"/>
          </w:tcPr>
          <w:p>
            <w:pPr>
              <w:spacing w:after="0"/>
              <w:rPr>
                <w:sz w:val="16"/>
                <w:szCs w:val="16"/>
                <w:color w:val="auto"/>
              </w:rPr>
            </w:pPr>
          </w:p>
        </w:tc>
        <w:tc>
          <w:tcPr>
            <w:tcW w:w="200" w:type="dxa"/>
            <w:vAlign w:val="bottom"/>
            <w:tcBorders>
              <w:top w:val="single" w:sz="8" w:color="auto"/>
              <w:bottom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560" w:type="dxa"/>
            <w:vAlign w:val="bottom"/>
            <w:tcBorders>
              <w:top w:val="single" w:sz="8" w:color="auto"/>
              <w:bottom w:val="single" w:sz="8" w:color="auto"/>
            </w:tcBorders>
            <w:shd w:val="clear" w:color="auto" w:fill="D2EEF5"/>
          </w:tcPr>
          <w:p>
            <w:pPr>
              <w:spacing w:after="0"/>
              <w:rPr>
                <w:sz w:val="16"/>
                <w:szCs w:val="16"/>
                <w:color w:val="auto"/>
              </w:rPr>
            </w:pPr>
          </w:p>
        </w:tc>
        <w:tc>
          <w:tcPr>
            <w:tcW w:w="2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D2EEF5"/>
              <w:bottom w:val="single" w:sz="8" w:color="D2EEF5"/>
            </w:tcBorders>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1040" w:type="dxa"/>
            <w:vAlign w:val="bottom"/>
            <w:tcBorders>
              <w:top w:val="single" w:sz="8" w:color="D2EEF5"/>
              <w:bottom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Borders>
              <w:top w:val="single" w:sz="8" w:color="auto"/>
              <w:bottom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520" w:type="dxa"/>
            <w:vAlign w:val="bottom"/>
            <w:tcBorders>
              <w:top w:val="single" w:sz="8" w:color="auto"/>
              <w:bottom w:val="single" w:sz="8" w:color="auto"/>
            </w:tcBorders>
            <w:shd w:val="clear" w:color="auto" w:fill="D2EEF5"/>
          </w:tcPr>
          <w:p>
            <w:pPr>
              <w:spacing w:after="0"/>
              <w:rPr>
                <w:sz w:val="16"/>
                <w:szCs w:val="16"/>
                <w:color w:val="auto"/>
              </w:rPr>
            </w:pPr>
          </w:p>
        </w:tc>
        <w:tc>
          <w:tcPr>
            <w:tcW w:w="2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tcBorders>
              <w:top w:val="single" w:sz="8" w:color="D2EEF5"/>
              <w:bottom w:val="single" w:sz="8" w:color="D2EEF5"/>
            </w:tcBorders>
            <w:shd w:val="clear" w:color="auto" w:fill="D2EEF5"/>
          </w:tcPr>
          <w:p>
            <w:pPr>
              <w:jc w:val="right"/>
              <w:spacing w:after="0" w:line="195" w:lineRule="exact"/>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2"/>
                <w:szCs w:val="12"/>
                <w:color w:val="auto"/>
              </w:rPr>
              <w:t xml:space="preserve">  </w:t>
            </w:r>
          </w:p>
        </w:tc>
        <w:tc>
          <w:tcPr>
            <w:tcW w:w="960" w:type="dxa"/>
            <w:vAlign w:val="bottom"/>
            <w:tcBorders>
              <w:top w:val="single" w:sz="8" w:color="D2EEF5"/>
              <w:bottom w:val="single" w:sz="8" w:color="D2EEF5"/>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20"/>
        </w:trPr>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b w:val="1"/>
          <w:bCs w:val="1"/>
          <w:color w:val="auto"/>
        </w:rPr>
        <w:t>6KDUHEDVHG&amp;RPSHQVDWLRQ</w:t>
      </w:r>
      <w:r>
        <w:rPr>
          <w:rFonts w:ascii="PMingLiU" w:cs="PMingLiU" w:eastAsia="PMingLiU" w:hAnsi="PMingLiU"/>
          <w:sz w:val="11"/>
          <w:szCs w:val="11"/>
          <w:color w:val="auto"/>
        </w:rPr>
        <w:t>±:HHVWLPDWHWKHIDLUYDOXHRIRXUHPSOR\HHVWRFNSXUFKDVHSODQXVLQJWKH%ODFN6FKROHVYDOXDWLRQPRGHO7KHDVVXPSWLRQVIRUWKH</w:t>
      </w:r>
      <w:r>
        <w:rPr>
          <w:rFonts w:ascii="PMingLiU" w:cs="PMingLiU" w:eastAsia="PMingLiU" w:hAnsi="PMingLiU"/>
          <w:sz w:val="11"/>
          <w:szCs w:val="11"/>
          <w:b w:val="1"/>
          <w:bCs w:val="1"/>
          <w:color w:val="auto"/>
        </w:rPr>
        <w:t xml:space="preserve"> </w:t>
      </w:r>
      <w:r>
        <w:rPr>
          <w:rFonts w:ascii="PMingLiU" w:cs="PMingLiU" w:eastAsia="PMingLiU" w:hAnsi="PMingLiU"/>
          <w:sz w:val="11"/>
          <w:szCs w:val="11"/>
          <w:color w:val="auto"/>
        </w:rPr>
        <w:t>%ODFN6FKROHVPRGHOLQFOXGHWKHULVNIUHHUDWHRILQWHUHVWH[SHFWHGGLYLGHQG\LHOGH[SHFWHGYRODWLOLW\DQGWKHH[SHFWHGOLIHRIWKHDZDUG7KHHVWLPDWHGIDLUYDOXHRI 368VLVGHWHUPLQHGRQWKHJUDQWGDWHXVLQJWKH0RQWH&amp;DUORVLPXODWLRQYDOXDWLRQPRGHO7KH0RQWH&amp;DUORVLPXODWLRQPRGHOLQFRUSRUDWHVDVVXPSWLRQVIRUWKHULVN IUHHLQWHUHVWUDWH&amp;RKXDQGWKHVHOHFWHGSHHUJURXSSULFHYRODWLOLW\WKHFRUUHODWLRQEHWZHHQ&amp;RKXDQGWKHVHOHFWHGLQGH[DQGGLYLGHQG\LHOGV6KDUHEDVHG FRPSHQVDWLRQH[SHQVHUHODWHGWRUHVWULFWHGVWRFNXQLWDZDUGVLVFDOFXODWHGEDVHGRQWKHPDUNHWSULFHRIRXUFRPPRQVWRFNRQWKHGDWHRIJUDQWUHGXFHGE\WKH</w:t>
      </w:r>
    </w:p>
    <w:p>
      <w:pPr>
        <w:spacing w:after="0" w:line="1" w:lineRule="exact"/>
        <w:rPr>
          <w:sz w:val="20"/>
          <w:szCs w:val="20"/>
          <w:color w:val="auto"/>
        </w:rPr>
      </w:pPr>
    </w:p>
    <w:p>
      <w:pPr>
        <w:ind w:left="280"/>
        <w:spacing w:after="0" w:line="519" w:lineRule="auto"/>
        <w:rPr>
          <w:sz w:val="20"/>
          <w:szCs w:val="20"/>
          <w:color w:val="auto"/>
        </w:rPr>
      </w:pPr>
      <w:r>
        <w:rPr>
          <w:rFonts w:ascii="PMingLiU" w:cs="PMingLiU" w:eastAsia="PMingLiU" w:hAnsi="PMingLiU"/>
          <w:sz w:val="11"/>
          <w:szCs w:val="11"/>
          <w:color w:val="auto"/>
        </w:rPr>
        <w:t>SUHVHQWYDOXHRIGLYLGHQGVH[SHFWHGWREHSDLGRQRXUFRPPRQVWRFNSULRUWRYHVWLQJRIWKHUHVWULFWHGVWRFNXQLW&amp;RKX¶V%RDUGRI'LUHFWRUVDXWKRUL]HGVXVSHQGLQJ RXUTXDUWHUO\FDVKGLYLGHQGLQGHILQLWHO\DVRI0D\$OODZDUGVJUDQWHGLQILVFDODQGH[FOXGHWKHDVVXPSWLRQRIGLYLGHQGSD\PHQWV </w:t>
      </w:r>
    </w:p>
    <w:p>
      <w:pPr>
        <w:spacing w:after="0" w:line="1" w:lineRule="exact"/>
        <w:rPr>
          <w:sz w:val="20"/>
          <w:szCs w:val="20"/>
          <w:color w:val="auto"/>
        </w:rPr>
      </w:pPr>
    </w:p>
    <w:p>
      <w:pPr>
        <w:jc w:val="center"/>
        <w:ind w:right="-7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560"/>
          </w:cols>
          <w:pgMar w:left="800" w:top="342" w:right="880" w:bottom="1440" w:gutter="0" w:footer="0" w:header="0"/>
        </w:sectPr>
      </w:pPr>
    </w:p>
    <w:bookmarkStart w:id="74" w:name="page75"/>
    <w:bookmarkEnd w:id="74"/>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49pt"/>
            </w:pict>
          </mc:Fallback>
        </mc:AlternateConten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1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gridSpan w:val="6"/>
          </w:tcPr>
          <w:p>
            <w:pPr>
              <w:ind w:left="280"/>
              <w:spacing w:after="0"/>
              <w:rPr>
                <w:sz w:val="20"/>
                <w:szCs w:val="20"/>
                <w:color w:val="auto"/>
              </w:rPr>
            </w:pPr>
            <w:r>
              <w:rPr>
                <w:rFonts w:ascii="PMingLiU" w:cs="PMingLiU" w:eastAsia="PMingLiU" w:hAnsi="PMingLiU"/>
                <w:sz w:val="15"/>
                <w:szCs w:val="15"/>
                <w:color w:val="auto"/>
                <w:w w:val="86"/>
              </w:rPr>
              <w:t>7KHIROORZLQJZHLJKWHGDYHUDJHDVVXPSWLRQVZHUHXVHGWRYDOXHVKDUHEDVHGDZDUGVJUDQWHG</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140" w:type="dxa"/>
            <w:vAlign w:val="bottom"/>
            <w:vMerge w:val="restart"/>
          </w:tcPr>
          <w:p>
            <w:pPr>
              <w:spacing w:after="0"/>
              <w:rPr>
                <w:sz w:val="17"/>
                <w:szCs w:val="17"/>
                <w:color w:val="auto"/>
              </w:rPr>
            </w:pPr>
          </w:p>
        </w:tc>
        <w:tc>
          <w:tcPr>
            <w:tcW w:w="4020" w:type="dxa"/>
            <w:vAlign w:val="bottom"/>
            <w:vMerge w:val="restart"/>
          </w:tcPr>
          <w:p>
            <w:pPr>
              <w:spacing w:after="0"/>
              <w:rPr>
                <w:sz w:val="20"/>
                <w:szCs w:val="20"/>
                <w:color w:val="auto"/>
              </w:rPr>
            </w:pPr>
            <w:r>
              <w:rPr>
                <w:rFonts w:ascii="PMingLiU" w:cs="PMingLiU" w:eastAsia="PMingLiU" w:hAnsi="PMingLiU"/>
                <w:sz w:val="15"/>
                <w:szCs w:val="15"/>
                <w:i w:val="1"/>
                <w:iCs w:val="1"/>
                <w:color w:val="auto"/>
              </w:rPr>
              <w:t>(PSOR\HH6WRFN3XUFKDVH3ODQ</w:t>
            </w:r>
          </w:p>
        </w:tc>
        <w:tc>
          <w:tcPr>
            <w:tcW w:w="1180" w:type="dxa"/>
            <w:vAlign w:val="bottom"/>
            <w:vMerge w:val="restart"/>
          </w:tcPr>
          <w:p>
            <w:pPr>
              <w:ind w:left="920"/>
              <w:spacing w:after="0"/>
              <w:rPr>
                <w:sz w:val="20"/>
                <w:szCs w:val="20"/>
                <w:color w:val="auto"/>
              </w:rPr>
            </w:pPr>
            <w:r>
              <w:rPr>
                <w:rFonts w:ascii="PMingLiU" w:cs="PMingLiU" w:eastAsia="PMingLiU" w:hAnsi="PMingLiU"/>
                <w:sz w:val="15"/>
                <w:szCs w:val="15"/>
                <w:color w:val="auto"/>
              </w:rPr>
              <w:t/>
            </w:r>
          </w:p>
        </w:tc>
        <w:tc>
          <w:tcPr>
            <w:tcW w:w="900" w:type="dxa"/>
            <w:vAlign w:val="bottom"/>
            <w:gridSpan w:val="2"/>
            <w:vMerge w:val="restart"/>
          </w:tcPr>
          <w:p>
            <w:pPr>
              <w:jc w:val="right"/>
              <w:ind w:right="183"/>
              <w:spacing w:after="0"/>
              <w:rPr>
                <w:sz w:val="20"/>
                <w:szCs w:val="20"/>
                <w:color w:val="auto"/>
              </w:rPr>
            </w:pPr>
            <w:r>
              <w:rPr>
                <w:rFonts w:ascii="PMingLiU" w:cs="PMingLiU" w:eastAsia="PMingLiU" w:hAnsi="PMingLiU"/>
                <w:sz w:val="15"/>
                <w:szCs w:val="15"/>
                <w:color w:val="auto"/>
              </w:rPr>
              <w:t/>
            </w:r>
          </w:p>
        </w:tc>
        <w:tc>
          <w:tcPr>
            <w:tcW w:w="32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vMerge w:val="restart"/>
          </w:tcPr>
          <w:p>
            <w:pPr>
              <w:ind w:left="60"/>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54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vMerge w:val="restart"/>
          </w:tcPr>
          <w:p>
            <w:pPr>
              <w:ind w:left="80"/>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ind w:right="443"/>
              <w:spacing w:after="0"/>
              <w:rPr>
                <w:sz w:val="20"/>
                <w:szCs w:val="20"/>
                <w:color w:val="auto"/>
              </w:rPr>
            </w:pPr>
            <w:r>
              <w:rPr>
                <w:rFonts w:ascii="PMingLiU" w:cs="PMingLiU" w:eastAsia="PMingLiU" w:hAnsi="PMingLiU"/>
                <w:sz w:val="15"/>
                <w:szCs w:val="15"/>
                <w:color w:val="auto"/>
              </w:rPr>
              <w:t/>
            </w:r>
          </w:p>
        </w:tc>
        <w:tc>
          <w:tcPr>
            <w:tcW w:w="140" w:type="dxa"/>
            <w:vAlign w:val="bottom"/>
            <w:vMerge w:val="restart"/>
          </w:tcPr>
          <w:p>
            <w:pPr>
              <w:jc w:val="right"/>
              <w:ind w:right="23"/>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40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D2EEF5"/>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20" w:type="dxa"/>
            <w:vAlign w:val="bottom"/>
            <w:shd w:val="clear" w:color="auto" w:fill="D2EEF5"/>
          </w:tcPr>
          <w:p>
            <w:pPr>
              <w:spacing w:after="0"/>
              <w:rPr>
                <w:sz w:val="20"/>
                <w:szCs w:val="20"/>
                <w:color w:val="auto"/>
              </w:rPr>
            </w:pPr>
            <w:r>
              <w:rPr>
                <w:rFonts w:ascii="PMingLiU" w:cs="PMingLiU" w:eastAsia="PMingLiU" w:hAnsi="PMingLiU"/>
                <w:sz w:val="15"/>
                <w:szCs w:val="15"/>
                <w:color w:val="auto"/>
              </w:rPr>
              <w:t>([SHFWHGYRODWLOLW\</w:t>
            </w:r>
          </w:p>
        </w:tc>
        <w:tc>
          <w:tcPr>
            <w:tcW w:w="1180" w:type="dxa"/>
            <w:vAlign w:val="bottom"/>
            <w:shd w:val="clear" w:color="auto" w:fill="D2EEF5"/>
          </w:tcPr>
          <w:p>
            <w:pPr>
              <w:ind w:left="920"/>
              <w:spacing w:after="0"/>
              <w:rPr>
                <w:sz w:val="20"/>
                <w:szCs w:val="20"/>
                <w:color w:val="auto"/>
              </w:rPr>
            </w:pPr>
            <w:r>
              <w:rPr>
                <w:rFonts w:ascii="PMingLiU" w:cs="PMingLiU" w:eastAsia="PMingLiU" w:hAnsi="PMingLiU"/>
                <w:sz w:val="15"/>
                <w:szCs w:val="15"/>
                <w:color w:val="auto"/>
              </w:rPr>
              <w:t> </w:t>
            </w:r>
          </w:p>
        </w:tc>
        <w:tc>
          <w:tcPr>
            <w:tcW w:w="40" w:type="dxa"/>
            <w:vAlign w:val="bottom"/>
            <w:shd w:val="clear" w:color="auto" w:fill="D2EEF5"/>
          </w:tcPr>
          <w:p>
            <w:pPr>
              <w:spacing w:after="0"/>
              <w:rPr>
                <w:sz w:val="15"/>
                <w:szCs w:val="15"/>
                <w:color w:val="auto"/>
              </w:rPr>
            </w:pPr>
          </w:p>
        </w:tc>
        <w:tc>
          <w:tcPr>
            <w:tcW w:w="860" w:type="dxa"/>
            <w:vAlign w:val="bottom"/>
            <w:shd w:val="clear" w:color="auto" w:fill="D2EEF5"/>
          </w:tcPr>
          <w:p>
            <w:pPr>
              <w:spacing w:after="0"/>
              <w:rPr>
                <w:sz w:val="15"/>
                <w:szCs w:val="15"/>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380" w:type="dxa"/>
            <w:vAlign w:val="bottom"/>
            <w:shd w:val="clear" w:color="auto" w:fill="D2EEF5"/>
          </w:tcPr>
          <w:p>
            <w:pPr>
              <w:spacing w:after="0"/>
              <w:rPr>
                <w:sz w:val="15"/>
                <w:szCs w:val="15"/>
                <w:color w:val="auto"/>
              </w:rPr>
            </w:pPr>
          </w:p>
        </w:tc>
        <w:tc>
          <w:tcPr>
            <w:tcW w:w="880" w:type="dxa"/>
            <w:vAlign w:val="bottom"/>
            <w:gridSpan w:val="2"/>
            <w:shd w:val="clear" w:color="auto" w:fill="D2EEF5"/>
          </w:tcPr>
          <w:p>
            <w:pPr>
              <w:jc w:val="right"/>
              <w:ind w:right="43"/>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9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PMingLiU" w:cs="PMingLiU" w:eastAsia="PMingLiU" w:hAnsi="PMingLiU"/>
                <w:sz w:val="15"/>
                <w:szCs w:val="15"/>
                <w:color w:val="auto"/>
              </w:rPr>
              <w:t>5LVNIUHHLQWHUHVWUDWH</w:t>
            </w:r>
          </w:p>
        </w:tc>
        <w:tc>
          <w:tcPr>
            <w:tcW w:w="1180" w:type="dxa"/>
            <w:vAlign w:val="bottom"/>
          </w:tcPr>
          <w:p>
            <w:pPr>
              <w:ind w:left="920"/>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43"/>
              <w:spacing w:after="0"/>
              <w:rPr>
                <w:sz w:val="20"/>
                <w:szCs w:val="20"/>
                <w:color w:val="auto"/>
              </w:rPr>
            </w:pPr>
            <w:r>
              <w:rPr>
                <w:rFonts w:ascii="PMingLiU" w:cs="PMingLiU" w:eastAsia="PMingLiU" w:hAnsi="PMingLiU"/>
                <w:sz w:val="15"/>
                <w:szCs w:val="15"/>
                <w:color w:val="auto"/>
              </w:rPr>
              <w:t> </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20" w:type="dxa"/>
            <w:vAlign w:val="bottom"/>
            <w:shd w:val="clear" w:color="auto" w:fill="D2EEF5"/>
          </w:tcPr>
          <w:p>
            <w:pPr>
              <w:spacing w:after="0"/>
              <w:rPr>
                <w:sz w:val="20"/>
                <w:szCs w:val="20"/>
                <w:color w:val="auto"/>
              </w:rPr>
            </w:pPr>
            <w:r>
              <w:rPr>
                <w:rFonts w:ascii="PMingLiU" w:cs="PMingLiU" w:eastAsia="PMingLiU" w:hAnsi="PMingLiU"/>
                <w:sz w:val="15"/>
                <w:szCs w:val="15"/>
                <w:color w:val="auto"/>
              </w:rPr>
              <w:t>([SHFWHGWHUP\HDUV</w:t>
            </w:r>
          </w:p>
        </w:tc>
        <w:tc>
          <w:tcPr>
            <w:tcW w:w="1180" w:type="dxa"/>
            <w:vAlign w:val="bottom"/>
            <w:shd w:val="clear" w:color="auto" w:fill="D2EEF5"/>
          </w:tcPr>
          <w:p>
            <w:pPr>
              <w:ind w:left="920"/>
              <w:spacing w:after="0"/>
              <w:rPr>
                <w:sz w:val="20"/>
                <w:szCs w:val="20"/>
                <w:color w:val="auto"/>
              </w:rPr>
            </w:pPr>
            <w:r>
              <w:rPr>
                <w:rFonts w:ascii="PMingLiU" w:cs="PMingLiU" w:eastAsia="PMingLiU" w:hAnsi="PMingLiU"/>
                <w:sz w:val="15"/>
                <w:szCs w:val="15"/>
                <w:color w:val="auto"/>
              </w:rPr>
              <w:t> </w:t>
            </w:r>
          </w:p>
        </w:tc>
        <w:tc>
          <w:tcPr>
            <w:tcW w:w="40" w:type="dxa"/>
            <w:vAlign w:val="bottom"/>
            <w:shd w:val="clear" w:color="auto" w:fill="D2EEF5"/>
          </w:tcPr>
          <w:p>
            <w:pPr>
              <w:spacing w:after="0"/>
              <w:rPr>
                <w:sz w:val="16"/>
                <w:szCs w:val="16"/>
                <w:color w:val="auto"/>
              </w:rPr>
            </w:pPr>
          </w:p>
        </w:tc>
        <w:tc>
          <w:tcPr>
            <w:tcW w:w="860" w:type="dxa"/>
            <w:vAlign w:val="bottom"/>
            <w:shd w:val="clear" w:color="auto" w:fill="D2EEF5"/>
          </w:tcPr>
          <w:p>
            <w:pPr>
              <w:spacing w:after="0"/>
              <w:rPr>
                <w:sz w:val="16"/>
                <w:szCs w:val="16"/>
                <w:color w:val="auto"/>
              </w:rPr>
            </w:pPr>
          </w:p>
        </w:tc>
        <w:tc>
          <w:tcPr>
            <w:tcW w:w="3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6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380" w:type="dxa"/>
            <w:vAlign w:val="bottom"/>
            <w:shd w:val="clear" w:color="auto" w:fill="D2EEF5"/>
          </w:tcPr>
          <w:p>
            <w:pPr>
              <w:spacing w:after="0"/>
              <w:rPr>
                <w:sz w:val="16"/>
                <w:szCs w:val="16"/>
                <w:color w:val="auto"/>
              </w:rPr>
            </w:pPr>
          </w:p>
        </w:tc>
        <w:tc>
          <w:tcPr>
            <w:tcW w:w="54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shd w:val="clear" w:color="auto" w:fill="D2EEF5"/>
          </w:tcPr>
          <w:p>
            <w:pPr>
              <w:jc w:val="right"/>
              <w:ind w:right="43"/>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spacing w:after="0"/>
              <w:rPr>
                <w:sz w:val="16"/>
                <w:szCs w:val="16"/>
                <w:color w:val="auto"/>
              </w:rPr>
            </w:pPr>
          </w:p>
        </w:tc>
        <w:tc>
          <w:tcPr>
            <w:tcW w:w="120" w:type="dxa"/>
            <w:vAlign w:val="bottom"/>
            <w:shd w:val="clear" w:color="auto" w:fill="D2EEF5"/>
          </w:tcPr>
          <w:p>
            <w:pPr>
              <w:spacing w:after="0"/>
              <w:rPr>
                <w:sz w:val="16"/>
                <w:szCs w:val="16"/>
                <w:color w:val="auto"/>
              </w:rPr>
            </w:pPr>
          </w:p>
        </w:tc>
        <w:tc>
          <w:tcPr>
            <w:tcW w:w="980" w:type="dxa"/>
            <w:vAlign w:val="bottom"/>
            <w:gridSpan w:val="2"/>
            <w:shd w:val="clear" w:color="auto" w:fill="D2EEF5"/>
          </w:tcPr>
          <w:p>
            <w:pPr>
              <w:jc w:val="right"/>
              <w:ind w:right="23"/>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14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PMingLiU" w:cs="PMingLiU" w:eastAsia="PMingLiU" w:hAnsi="PMingLiU"/>
                <w:sz w:val="15"/>
                <w:szCs w:val="15"/>
                <w:color w:val="auto"/>
              </w:rPr>
              <w:t>:HLJKWHGDYHUDJHJUDQWGDWHIDLUYDOXHSHUVKDUH</w:t>
            </w:r>
          </w:p>
        </w:tc>
        <w:tc>
          <w:tcPr>
            <w:tcW w:w="1180" w:type="dxa"/>
            <w:vAlign w:val="bottom"/>
          </w:tcPr>
          <w:p>
            <w:pPr>
              <w:ind w:left="920"/>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tcPr>
          <w:p>
            <w:pPr>
              <w:ind w:left="60"/>
              <w:spacing w:after="0"/>
              <w:rPr>
                <w:sz w:val="20"/>
                <w:szCs w:val="20"/>
                <w:color w:val="auto"/>
              </w:rPr>
            </w:pPr>
            <w:r>
              <w:rPr>
                <w:rFonts w:ascii="PMingLiU" w:cs="PMingLiU" w:eastAsia="PMingLiU" w:hAnsi="PMingLiU"/>
                <w:sz w:val="15"/>
                <w:szCs w:val="15"/>
                <w:color w:val="auto"/>
              </w:rPr>
              <w:t> </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40" w:type="dxa"/>
            <w:vAlign w:val="bottom"/>
          </w:tcPr>
          <w:p>
            <w:pPr>
              <w:ind w:left="80"/>
              <w:spacing w:after="0"/>
              <w:rPr>
                <w:sz w:val="20"/>
                <w:szCs w:val="20"/>
                <w:color w:val="auto"/>
              </w:rPr>
            </w:pPr>
            <w:r>
              <w:rPr>
                <w:rFonts w:ascii="PMingLiU" w:cs="PMingLiU" w:eastAsia="PMingLiU" w:hAnsi="PMingLiU"/>
                <w:sz w:val="15"/>
                <w:szCs w:val="15"/>
                <w:color w:val="auto"/>
              </w:rPr>
              <w:t> </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3"/>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660" w:type="dxa"/>
            <w:vAlign w:val="bottom"/>
            <w:gridSpan w:val="6"/>
          </w:tcPr>
          <w:p>
            <w:pPr>
              <w:ind w:left="280"/>
              <w:spacing w:after="0"/>
              <w:rPr>
                <w:sz w:val="20"/>
                <w:szCs w:val="20"/>
                <w:color w:val="auto"/>
              </w:rPr>
            </w:pPr>
            <w:r>
              <w:rPr>
                <w:rFonts w:ascii="PMingLiU" w:cs="PMingLiU" w:eastAsia="PMingLiU" w:hAnsi="PMingLiU"/>
                <w:sz w:val="15"/>
                <w:szCs w:val="15"/>
                <w:color w:val="auto"/>
                <w:w w:val="75"/>
              </w:rPr>
              <w:t>5HSRUWHGVKDUHEDVHGFRPSHQVDWLRQLVFODVVLILHGLQWKHFRQVROLGDWHGILQDQFLDOVWDWHPHQWVDVIROORZV</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1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180" w:type="dxa"/>
            <w:vAlign w:val="bottom"/>
            <w:vMerge w:val="restart"/>
          </w:tcPr>
          <w:p>
            <w:pPr>
              <w:ind w:left="1120"/>
              <w:spacing w:after="0"/>
              <w:rPr>
                <w:sz w:val="20"/>
                <w:szCs w:val="20"/>
                <w:color w:val="auto"/>
              </w:rPr>
            </w:pPr>
            <w:r>
              <w:rPr>
                <w:rFonts w:ascii="PMingLiU" w:cs="PMingLiU" w:eastAsia="PMingLiU" w:hAnsi="PMingLiU"/>
                <w:sz w:val="15"/>
                <w:szCs w:val="15"/>
                <w:color w:val="auto"/>
              </w:rPr>
              <w:t/>
            </w:r>
          </w:p>
        </w:tc>
        <w:tc>
          <w:tcPr>
            <w:tcW w:w="90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320" w:type="dxa"/>
            <w:vAlign w:val="bottom"/>
          </w:tcPr>
          <w:p>
            <w:pPr>
              <w:spacing w:after="0"/>
              <w:rPr>
                <w:sz w:val="17"/>
                <w:szCs w:val="17"/>
                <w:color w:val="auto"/>
              </w:rPr>
            </w:pPr>
          </w:p>
        </w:tc>
        <w:tc>
          <w:tcPr>
            <w:tcW w:w="320" w:type="dxa"/>
            <w:vAlign w:val="bottom"/>
            <w:gridSpan w:val="2"/>
            <w:vMerge w:val="restart"/>
          </w:tcPr>
          <w:p>
            <w:pPr>
              <w:jc w:val="right"/>
              <w:ind w:right="34"/>
              <w:spacing w:after="0"/>
              <w:rPr>
                <w:sz w:val="20"/>
                <w:szCs w:val="20"/>
                <w:color w:val="auto"/>
              </w:rPr>
            </w:pPr>
            <w:r>
              <w:rPr>
                <w:rFonts w:ascii="PMingLiU" w:cs="PMingLiU" w:eastAsia="PMingLiU" w:hAnsi="PMingLiU"/>
                <w:sz w:val="15"/>
                <w:szCs w:val="15"/>
                <w:color w:val="auto"/>
              </w:rPr>
              <w:t/>
            </w:r>
          </w:p>
        </w:tc>
        <w:tc>
          <w:tcPr>
            <w:tcW w:w="140" w:type="dxa"/>
            <w:vAlign w:val="bottom"/>
            <w:vMerge w:val="restart"/>
          </w:tcPr>
          <w:p>
            <w:pPr>
              <w:ind w:left="40"/>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vMerge w:val="restart"/>
          </w:tcPr>
          <w:p>
            <w:pPr>
              <w:jc w:val="right"/>
              <w:ind w:right="143"/>
              <w:spacing w:after="0"/>
              <w:rPr>
                <w:sz w:val="20"/>
                <w:szCs w:val="20"/>
                <w:color w:val="auto"/>
              </w:rPr>
            </w:pPr>
            <w:r>
              <w:rPr>
                <w:rFonts w:ascii="PMingLiU" w:cs="PMingLiU" w:eastAsia="PMingLiU" w:hAnsi="PMingLiU"/>
                <w:sz w:val="15"/>
                <w:szCs w:val="15"/>
                <w:color w:val="auto"/>
              </w:rPr>
              <w:t/>
            </w:r>
          </w:p>
        </w:tc>
        <w:tc>
          <w:tcPr>
            <w:tcW w:w="54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7"/>
                <w:szCs w:val="17"/>
                <w:color w:val="auto"/>
              </w:rPr>
            </w:pPr>
          </w:p>
        </w:tc>
        <w:tc>
          <w:tcPr>
            <w:tcW w:w="840" w:type="dxa"/>
            <w:vAlign w:val="bottom"/>
            <w:vMerge w:val="restart"/>
          </w:tcPr>
          <w:p>
            <w:pPr>
              <w:jc w:val="right"/>
              <w:ind w:right="43"/>
              <w:spacing w:after="0"/>
              <w:rPr>
                <w:sz w:val="20"/>
                <w:szCs w:val="20"/>
                <w:color w:val="auto"/>
              </w:rPr>
            </w:pPr>
            <w:r>
              <w:rPr>
                <w:rFonts w:ascii="PMingLiU" w:cs="PMingLiU" w:eastAsia="PMingLiU" w:hAnsi="PMingLiU"/>
                <w:sz w:val="15"/>
                <w:szCs w:val="15"/>
                <w:color w:val="auto"/>
              </w:rPr>
              <w:t/>
            </w:r>
          </w:p>
        </w:tc>
        <w:tc>
          <w:tcPr>
            <w:tcW w:w="540" w:type="dxa"/>
            <w:vAlign w:val="bottom"/>
            <w:gridSpan w:val="3"/>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4"/>
        </w:trPr>
        <w:tc>
          <w:tcPr>
            <w:tcW w:w="4580" w:type="dxa"/>
            <w:vAlign w:val="bottom"/>
            <w:gridSpan w:val="3"/>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11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4160" w:type="dxa"/>
            <w:vAlign w:val="bottom"/>
            <w:tcBorders>
              <w:top w:val="single" w:sz="8" w:color="auto"/>
            </w:tcBorders>
            <w:gridSpan w:val="2"/>
            <w:shd w:val="clear" w:color="auto" w:fill="D2EEF5"/>
          </w:tcPr>
          <w:p>
            <w:pPr>
              <w:spacing w:after="0"/>
              <w:rPr>
                <w:sz w:val="20"/>
                <w:szCs w:val="20"/>
                <w:color w:val="auto"/>
              </w:rPr>
            </w:pPr>
            <w:r>
              <w:rPr>
                <w:rFonts w:ascii="PMingLiU" w:cs="PMingLiU" w:eastAsia="PMingLiU" w:hAnsi="PMingLiU"/>
                <w:sz w:val="15"/>
                <w:szCs w:val="15"/>
                <w:color w:val="auto"/>
              </w:rPr>
              <w:t>&amp;RVWRIVDOHV</w:t>
            </w:r>
          </w:p>
        </w:tc>
        <w:tc>
          <w:tcPr>
            <w:tcW w:w="1180" w:type="dxa"/>
            <w:vAlign w:val="bottom"/>
            <w:tcBorders>
              <w:top w:val="single" w:sz="8" w:color="auto"/>
            </w:tcBorders>
            <w:shd w:val="clear" w:color="auto" w:fill="D2EEF5"/>
          </w:tcPr>
          <w:p>
            <w:pPr>
              <w:ind w:left="1120"/>
              <w:spacing w:after="0"/>
              <w:rPr>
                <w:sz w:val="20"/>
                <w:szCs w:val="20"/>
                <w:color w:val="auto"/>
              </w:rPr>
            </w:pPr>
            <w:r>
              <w:rPr>
                <w:rFonts w:ascii="PMingLiU" w:cs="PMingLiU" w:eastAsia="PMingLiU" w:hAnsi="PMingLiU"/>
                <w:sz w:val="15"/>
                <w:szCs w:val="15"/>
                <w:color w:val="auto"/>
              </w:rPr>
              <w:t/>
            </w:r>
          </w:p>
        </w:tc>
        <w:tc>
          <w:tcPr>
            <w:tcW w:w="900" w:type="dxa"/>
            <w:vAlign w:val="bottom"/>
            <w:tcBorders>
              <w:top w:val="single" w:sz="8" w:color="auto"/>
            </w:tcBorders>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tcBorders>
            <w:gridSpan w:val="3"/>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auto"/>
            </w:tcBorders>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tcBorders>
              <w:top w:val="single" w:sz="8" w:color="auto"/>
            </w:tcBorders>
            <w:shd w:val="clear" w:color="auto" w:fill="D2EEF5"/>
          </w:tcPr>
          <w:p>
            <w:pPr>
              <w:spacing w:after="0"/>
              <w:rPr>
                <w:sz w:val="15"/>
                <w:szCs w:val="15"/>
                <w:color w:val="auto"/>
              </w:rPr>
            </w:pPr>
          </w:p>
        </w:tc>
        <w:tc>
          <w:tcPr>
            <w:tcW w:w="540" w:type="dxa"/>
            <w:vAlign w:val="bottom"/>
            <w:tcBorders>
              <w:top w:val="single" w:sz="8" w:color="auto"/>
            </w:tcBorders>
            <w:shd w:val="clear" w:color="auto" w:fill="D2EEF5"/>
          </w:tcPr>
          <w:p>
            <w:pPr>
              <w:spacing w:after="0"/>
              <w:rPr>
                <w:sz w:val="15"/>
                <w:szCs w:val="15"/>
                <w:color w:val="auto"/>
              </w:rPr>
            </w:pPr>
          </w:p>
        </w:tc>
        <w:tc>
          <w:tcPr>
            <w:tcW w:w="660" w:type="dxa"/>
            <w:vAlign w:val="bottom"/>
            <w:tcBorders>
              <w:top w:val="single" w:sz="8" w:color="auto"/>
            </w:tcBorders>
            <w:gridSpan w:val="3"/>
            <w:shd w:val="clear" w:color="auto" w:fill="D2EEF5"/>
          </w:tcPr>
          <w:p>
            <w:pPr>
              <w:jc w:val="right"/>
              <w:ind w:right="19"/>
              <w:spacing w:after="0"/>
              <w:rPr>
                <w:sz w:val="20"/>
                <w:szCs w:val="20"/>
                <w:color w:val="auto"/>
              </w:rPr>
            </w:pPr>
            <w:r>
              <w:rPr>
                <w:rFonts w:ascii="PMingLiU" w:cs="PMingLiU" w:eastAsia="PMingLiU" w:hAnsi="PMingLiU"/>
                <w:sz w:val="15"/>
                <w:szCs w:val="15"/>
                <w:color w:val="auto"/>
              </w:rPr>
              <w:t>  </w:t>
            </w:r>
          </w:p>
        </w:tc>
        <w:tc>
          <w:tcPr>
            <w:tcW w:w="840" w:type="dxa"/>
            <w:vAlign w:val="bottom"/>
            <w:tcBorders>
              <w:top w:val="single" w:sz="8" w:color="auto"/>
            </w:tcBorders>
            <w:shd w:val="clear" w:color="auto" w:fill="D2EEF5"/>
          </w:tcPr>
          <w:p>
            <w:pPr>
              <w:spacing w:after="0"/>
              <w:rPr>
                <w:sz w:val="15"/>
                <w:szCs w:val="15"/>
                <w:color w:val="auto"/>
              </w:rPr>
            </w:pPr>
          </w:p>
        </w:tc>
        <w:tc>
          <w:tcPr>
            <w:tcW w:w="44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160" w:type="dxa"/>
            <w:vAlign w:val="bottom"/>
            <w:gridSpan w:val="2"/>
          </w:tcPr>
          <w:p>
            <w:pPr>
              <w:spacing w:after="0"/>
              <w:rPr>
                <w:sz w:val="20"/>
                <w:szCs w:val="20"/>
                <w:color w:val="auto"/>
              </w:rPr>
            </w:pPr>
            <w:r>
              <w:rPr>
                <w:rFonts w:ascii="PMingLiU" w:cs="PMingLiU" w:eastAsia="PMingLiU" w:hAnsi="PMingLiU"/>
                <w:sz w:val="15"/>
                <w:szCs w:val="15"/>
                <w:color w:val="auto"/>
              </w:rPr>
              <w:t>5HVHDUFKDQGGHYHORSPHQW</w:t>
            </w:r>
          </w:p>
        </w:tc>
        <w:tc>
          <w:tcPr>
            <w:tcW w:w="2080" w:type="dxa"/>
            <w:vAlign w:val="bottom"/>
            <w:gridSpan w:val="3"/>
          </w:tcPr>
          <w:p>
            <w:pPr>
              <w:ind w:left="1120"/>
              <w:spacing w:after="0"/>
              <w:rPr>
                <w:sz w:val="20"/>
                <w:szCs w:val="20"/>
                <w:color w:val="auto"/>
              </w:rPr>
            </w:pPr>
            <w:r>
              <w:rPr>
                <w:rFonts w:ascii="PMingLiU" w:cs="PMingLiU" w:eastAsia="PMingLiU" w:hAnsi="PMingLiU"/>
                <w:sz w:val="15"/>
                <w:szCs w:val="15"/>
                <w:color w:val="auto"/>
              </w:rPr>
              <w:t> </w:t>
            </w:r>
          </w:p>
        </w:tc>
        <w:tc>
          <w:tcPr>
            <w:tcW w:w="64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30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gridSpan w:val="3"/>
          </w:tcPr>
          <w:p>
            <w:pPr>
              <w:jc w:val="right"/>
              <w:ind w:right="59"/>
              <w:spacing w:after="0"/>
              <w:rPr>
                <w:sz w:val="20"/>
                <w:szCs w:val="20"/>
                <w:color w:val="auto"/>
              </w:rPr>
            </w:pPr>
            <w:r>
              <w:rPr>
                <w:rFonts w:ascii="PMingLiU" w:cs="PMingLiU" w:eastAsia="PMingLiU" w:hAnsi="PMingLiU"/>
                <w:sz w:val="15"/>
                <w:szCs w:val="15"/>
                <w:color w:val="auto"/>
              </w:rPr>
              <w:t>  </w:t>
            </w:r>
          </w:p>
        </w:tc>
        <w:tc>
          <w:tcPr>
            <w:tcW w:w="840" w:type="dxa"/>
            <w:vAlign w:val="bottom"/>
          </w:tcPr>
          <w:p>
            <w:pPr>
              <w:spacing w:after="0"/>
              <w:rPr>
                <w:sz w:val="16"/>
                <w:szCs w:val="16"/>
                <w:color w:val="auto"/>
              </w:rPr>
            </w:pPr>
          </w:p>
        </w:tc>
        <w:tc>
          <w:tcPr>
            <w:tcW w:w="54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4160" w:type="dxa"/>
            <w:vAlign w:val="bottom"/>
            <w:gridSpan w:val="2"/>
            <w:shd w:val="clear" w:color="auto" w:fill="D2EEF5"/>
          </w:tcPr>
          <w:p>
            <w:pPr>
              <w:spacing w:after="0"/>
              <w:rPr>
                <w:sz w:val="20"/>
                <w:szCs w:val="20"/>
                <w:color w:val="auto"/>
              </w:rPr>
            </w:pPr>
            <w:r>
              <w:rPr>
                <w:rFonts w:ascii="PMingLiU" w:cs="PMingLiU" w:eastAsia="PMingLiU" w:hAnsi="PMingLiU"/>
                <w:sz w:val="15"/>
                <w:szCs w:val="15"/>
                <w:color w:val="auto"/>
              </w:rPr>
              <w:t>6HOOLQJJHQHUDODQGDGPLQLVWUDWLYH</w:t>
            </w:r>
          </w:p>
        </w:tc>
        <w:tc>
          <w:tcPr>
            <w:tcW w:w="1180" w:type="dxa"/>
            <w:vAlign w:val="bottom"/>
            <w:shd w:val="clear" w:color="auto" w:fill="D2EEF5"/>
          </w:tcPr>
          <w:p>
            <w:pPr>
              <w:ind w:left="1120"/>
              <w:spacing w:after="0"/>
              <w:rPr>
                <w:sz w:val="20"/>
                <w:szCs w:val="20"/>
                <w:color w:val="auto"/>
              </w:rPr>
            </w:pPr>
            <w:r>
              <w:rPr>
                <w:rFonts w:ascii="PMingLiU" w:cs="PMingLiU" w:eastAsia="PMingLiU" w:hAnsi="PMingLiU"/>
                <w:sz w:val="15"/>
                <w:szCs w:val="15"/>
                <w:color w:val="auto"/>
              </w:rPr>
              <w:t/>
            </w:r>
          </w:p>
        </w:tc>
        <w:tc>
          <w:tcPr>
            <w:tcW w:w="90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40" w:type="dxa"/>
            <w:vAlign w:val="bottom"/>
            <w:gridSpan w:val="3"/>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spacing w:after="0"/>
              <w:rPr>
                <w:sz w:val="17"/>
                <w:szCs w:val="17"/>
                <w:color w:val="auto"/>
              </w:rPr>
            </w:pPr>
          </w:p>
        </w:tc>
        <w:tc>
          <w:tcPr>
            <w:tcW w:w="1200" w:type="dxa"/>
            <w:vAlign w:val="bottom"/>
            <w:gridSpan w:val="4"/>
            <w:shd w:val="clear" w:color="auto" w:fill="D2EEF5"/>
          </w:tcPr>
          <w:p>
            <w:pPr>
              <w:jc w:val="right"/>
              <w:ind w:right="59"/>
              <w:spacing w:after="0"/>
              <w:rPr>
                <w:sz w:val="20"/>
                <w:szCs w:val="20"/>
                <w:color w:val="auto"/>
              </w:rPr>
            </w:pPr>
            <w:r>
              <w:rPr>
                <w:rFonts w:ascii="PMingLiU" w:cs="PMingLiU" w:eastAsia="PMingLiU" w:hAnsi="PMingLiU"/>
                <w:sz w:val="15"/>
                <w:szCs w:val="15"/>
                <w:color w:val="auto"/>
              </w:rPr>
              <w:t>  </w:t>
            </w:r>
          </w:p>
        </w:tc>
        <w:tc>
          <w:tcPr>
            <w:tcW w:w="840" w:type="dxa"/>
            <w:vAlign w:val="bottom"/>
            <w:shd w:val="clear" w:color="auto" w:fill="D2EEF5"/>
          </w:tcPr>
          <w:p>
            <w:pPr>
              <w:spacing w:after="0"/>
              <w:rPr>
                <w:sz w:val="17"/>
                <w:szCs w:val="17"/>
                <w:color w:val="auto"/>
              </w:rPr>
            </w:pPr>
          </w:p>
        </w:tc>
        <w:tc>
          <w:tcPr>
            <w:tcW w:w="54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PMingLiU" w:cs="PMingLiU" w:eastAsia="PMingLiU" w:hAnsi="PMingLiU"/>
                <w:sz w:val="15"/>
                <w:szCs w:val="15"/>
                <w:color w:val="auto"/>
              </w:rPr>
              <w:t>6KDUHEDVHGFRPSHQVDWLRQ</w:t>
            </w:r>
          </w:p>
        </w:tc>
        <w:tc>
          <w:tcPr>
            <w:tcW w:w="1220" w:type="dxa"/>
            <w:vAlign w:val="bottom"/>
            <w:gridSpan w:val="2"/>
          </w:tcPr>
          <w:p>
            <w:pPr>
              <w:ind w:left="1120"/>
              <w:spacing w:after="0"/>
              <w:rPr>
                <w:sz w:val="20"/>
                <w:szCs w:val="20"/>
                <w:color w:val="auto"/>
              </w:rPr>
            </w:pPr>
            <w:r>
              <w:rPr>
                <w:rFonts w:ascii="PMingLiU" w:cs="PMingLiU" w:eastAsia="PMingLiU" w:hAnsi="PMingLiU"/>
                <w:sz w:val="15"/>
                <w:szCs w:val="15"/>
                <w:color w:val="auto"/>
              </w:rPr>
              <w:t/>
            </w:r>
          </w:p>
        </w:tc>
        <w:tc>
          <w:tcPr>
            <w:tcW w:w="86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580" w:type="dxa"/>
            <w:vAlign w:val="bottom"/>
            <w:tcBorders>
              <w:top w:val="single" w:sz="8" w:color="auto"/>
            </w:tcBorders>
            <w:gridSpan w:val="2"/>
          </w:tcPr>
          <w:p>
            <w:pPr>
              <w:ind w:left="180"/>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tcPr>
          <w:p>
            <w:pPr>
              <w:jc w:val="right"/>
              <w:ind w:right="59"/>
              <w:spacing w:after="0"/>
              <w:rPr>
                <w:sz w:val="20"/>
                <w:szCs w:val="20"/>
                <w:color w:val="auto"/>
              </w:rPr>
            </w:pPr>
            <w:r>
              <w:rPr>
                <w:rFonts w:ascii="PMingLiU" w:cs="PMingLiU" w:eastAsia="PMingLiU" w:hAnsi="PMingLiU"/>
                <w:sz w:val="1"/>
                <w:szCs w:val="1"/>
                <w:color w:val="auto"/>
                <w:w w:val="4294942296"/>
              </w:rPr>
              <w:t/>
            </w:r>
          </w:p>
        </w:tc>
        <w:tc>
          <w:tcPr>
            <w:tcW w:w="8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4160" w:type="dxa"/>
            <w:vAlign w:val="bottom"/>
            <w:gridSpan w:val="2"/>
            <w:shd w:val="clear" w:color="auto" w:fill="D2EEF5"/>
          </w:tcPr>
          <w:p>
            <w:pPr>
              <w:spacing w:after="0"/>
              <w:rPr>
                <w:sz w:val="20"/>
                <w:szCs w:val="20"/>
                <w:color w:val="auto"/>
              </w:rPr>
            </w:pPr>
            <w:r>
              <w:rPr>
                <w:rFonts w:ascii="PMingLiU" w:cs="PMingLiU" w:eastAsia="PMingLiU" w:hAnsi="PMingLiU"/>
                <w:sz w:val="15"/>
                <w:szCs w:val="15"/>
                <w:color w:val="auto"/>
              </w:rPr>
              <w:t>,QFRPHWD[EHQHILW</w:t>
            </w:r>
          </w:p>
        </w:tc>
        <w:tc>
          <w:tcPr>
            <w:tcW w:w="1180" w:type="dxa"/>
            <w:vAlign w:val="bottom"/>
            <w:shd w:val="clear" w:color="auto" w:fill="D2EEF5"/>
          </w:tcPr>
          <w:p>
            <w:pPr>
              <w:ind w:left="1120"/>
              <w:spacing w:after="0"/>
              <w:rPr>
                <w:sz w:val="20"/>
                <w:szCs w:val="20"/>
                <w:color w:val="auto"/>
              </w:rPr>
            </w:pPr>
            <w:r>
              <w:rPr>
                <w:rFonts w:ascii="PMingLiU" w:cs="PMingLiU" w:eastAsia="PMingLiU" w:hAnsi="PMingLiU"/>
                <w:sz w:val="15"/>
                <w:szCs w:val="15"/>
                <w:color w:val="auto"/>
              </w:rPr>
              <w:t/>
            </w:r>
          </w:p>
        </w:tc>
        <w:tc>
          <w:tcPr>
            <w:tcW w:w="90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320" w:type="dxa"/>
            <w:vAlign w:val="bottom"/>
            <w:shd w:val="clear" w:color="auto" w:fill="D2EEF5"/>
          </w:tcPr>
          <w:p>
            <w:pPr>
              <w:spacing w:after="0"/>
              <w:rPr>
                <w:sz w:val="17"/>
                <w:szCs w:val="17"/>
                <w:color w:val="auto"/>
              </w:rPr>
            </w:pPr>
          </w:p>
        </w:tc>
        <w:tc>
          <w:tcPr>
            <w:tcW w:w="32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14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380" w:type="dxa"/>
            <w:vAlign w:val="bottom"/>
            <w:shd w:val="clear" w:color="auto" w:fill="D2EEF5"/>
          </w:tcPr>
          <w:p>
            <w:pPr>
              <w:spacing w:after="0"/>
              <w:rPr>
                <w:sz w:val="17"/>
                <w:szCs w:val="17"/>
                <w:color w:val="auto"/>
              </w:rPr>
            </w:pPr>
          </w:p>
        </w:tc>
        <w:tc>
          <w:tcPr>
            <w:tcW w:w="540" w:type="dxa"/>
            <w:vAlign w:val="bottom"/>
            <w:shd w:val="clear" w:color="auto" w:fill="D2EEF5"/>
          </w:tcPr>
          <w:p>
            <w:pPr>
              <w:spacing w:after="0"/>
              <w:rPr>
                <w:sz w:val="17"/>
                <w:szCs w:val="17"/>
                <w:color w:val="auto"/>
              </w:rPr>
            </w:pPr>
          </w:p>
        </w:tc>
        <w:tc>
          <w:tcPr>
            <w:tcW w:w="660" w:type="dxa"/>
            <w:vAlign w:val="bottom"/>
            <w:gridSpan w:val="3"/>
            <w:shd w:val="clear" w:color="auto" w:fill="D2EEF5"/>
          </w:tcPr>
          <w:p>
            <w:pPr>
              <w:jc w:val="right"/>
              <w:ind w:right="59"/>
              <w:spacing w:after="0"/>
              <w:rPr>
                <w:sz w:val="20"/>
                <w:szCs w:val="20"/>
                <w:color w:val="auto"/>
              </w:rPr>
            </w:pPr>
            <w:r>
              <w:rPr>
                <w:rFonts w:ascii="PMingLiU" w:cs="PMingLiU" w:eastAsia="PMingLiU" w:hAnsi="PMingLiU"/>
                <w:sz w:val="15"/>
                <w:szCs w:val="15"/>
                <w:color w:val="auto"/>
              </w:rPr>
              <w:t>  </w:t>
            </w:r>
          </w:p>
        </w:tc>
        <w:tc>
          <w:tcPr>
            <w:tcW w:w="840" w:type="dxa"/>
            <w:vAlign w:val="bottom"/>
            <w:shd w:val="clear" w:color="auto" w:fill="D2EEF5"/>
          </w:tcPr>
          <w:p>
            <w:pPr>
              <w:spacing w:after="0"/>
              <w:rPr>
                <w:sz w:val="17"/>
                <w:szCs w:val="17"/>
                <w:color w:val="auto"/>
              </w:rPr>
            </w:pPr>
          </w:p>
        </w:tc>
        <w:tc>
          <w:tcPr>
            <w:tcW w:w="54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4580" w:type="dxa"/>
            <w:vAlign w:val="bottom"/>
            <w:gridSpan w:val="3"/>
          </w:tcPr>
          <w:p>
            <w:pPr>
              <w:ind w:left="420"/>
              <w:spacing w:after="0"/>
              <w:rPr>
                <w:sz w:val="20"/>
                <w:szCs w:val="20"/>
                <w:color w:val="auto"/>
              </w:rPr>
            </w:pPr>
            <w:r>
              <w:rPr>
                <w:rFonts w:ascii="PMingLiU" w:cs="PMingLiU" w:eastAsia="PMingLiU" w:hAnsi="PMingLiU"/>
                <w:sz w:val="15"/>
                <w:szCs w:val="15"/>
                <w:color w:val="auto"/>
              </w:rPr>
              <w:t>7RWDOVKDUHEDVHGFRPSHQVDWLRQQHWRIWD[</w:t>
            </w:r>
          </w:p>
        </w:tc>
        <w:tc>
          <w:tcPr>
            <w:tcW w:w="1220" w:type="dxa"/>
            <w:vAlign w:val="bottom"/>
            <w:gridSpan w:val="2"/>
          </w:tcPr>
          <w:p>
            <w:pPr>
              <w:ind w:left="1120"/>
              <w:spacing w:after="0"/>
              <w:rPr>
                <w:sz w:val="20"/>
                <w:szCs w:val="20"/>
                <w:color w:val="auto"/>
              </w:rPr>
            </w:pPr>
            <w:r>
              <w:rPr>
                <w:rFonts w:ascii="PMingLiU" w:cs="PMingLiU" w:eastAsia="PMingLiU" w:hAnsi="PMingLiU"/>
                <w:sz w:val="15"/>
                <w:szCs w:val="15"/>
                <w:color w:val="auto"/>
              </w:rPr>
              <w:t/>
            </w:r>
          </w:p>
        </w:tc>
        <w:tc>
          <w:tcPr>
            <w:tcW w:w="86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580" w:type="dxa"/>
            <w:vAlign w:val="bottom"/>
            <w:tcBorders>
              <w:top w:val="single" w:sz="8" w:color="auto"/>
              <w:bottom w:val="single" w:sz="8" w:color="auto"/>
            </w:tcBorders>
            <w:gridSpan w:val="2"/>
          </w:tcPr>
          <w:p>
            <w:pPr>
              <w:ind w:left="180"/>
              <w:spacing w:after="0"/>
              <w:rPr>
                <w:sz w:val="20"/>
                <w:szCs w:val="20"/>
                <w:color w:val="auto"/>
              </w:rPr>
            </w:pPr>
            <w:r>
              <w:rPr>
                <w:rFonts w:ascii="PMingLiU" w:cs="PMingLiU" w:eastAsia="PMingLiU" w:hAnsi="PMingLiU"/>
                <w:sz w:val="15"/>
                <w:szCs w:val="15"/>
                <w:color w:val="auto"/>
              </w:rPr>
              <w:t/>
            </w:r>
          </w:p>
        </w:tc>
        <w:tc>
          <w:tcPr>
            <w:tcW w:w="60" w:type="dxa"/>
            <w:vAlign w:val="bottom"/>
          </w:tcPr>
          <w:p>
            <w:pPr>
              <w:jc w:val="right"/>
              <w:ind w:right="34"/>
              <w:spacing w:after="0"/>
              <w:rPr>
                <w:sz w:val="20"/>
                <w:szCs w:val="20"/>
                <w:color w:val="auto"/>
              </w:rPr>
            </w:pPr>
            <w:r>
              <w:rPr>
                <w:rFonts w:ascii="PMingLiU" w:cs="PMingLiU" w:eastAsia="PMingLiU" w:hAnsi="PMingLiU"/>
                <w:sz w:val="1"/>
                <w:szCs w:val="1"/>
                <w:color w:val="auto"/>
                <w:w w:val="4294942296"/>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3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120" w:type="dxa"/>
            <w:vAlign w:val="bottom"/>
            <w:tcBorders>
              <w:top w:val="single" w:sz="8" w:color="auto"/>
              <w:bottom w:val="single" w:sz="8" w:color="auto"/>
            </w:tcBorders>
          </w:tcPr>
          <w:p>
            <w:pPr>
              <w:jc w:val="right"/>
              <w:ind w:right="19"/>
              <w:spacing w:after="0"/>
              <w:rPr>
                <w:sz w:val="20"/>
                <w:szCs w:val="20"/>
                <w:color w:val="auto"/>
              </w:rPr>
            </w:pPr>
            <w:r>
              <w:rPr>
                <w:rFonts w:ascii="PMingLiU" w:cs="PMingLiU" w:eastAsia="PMingLiU" w:hAnsi="PMingLiU"/>
                <w:sz w:val="15"/>
                <w:szCs w:val="15"/>
                <w:color w:val="auto"/>
              </w:rPr>
              <w:t/>
            </w:r>
          </w:p>
        </w:tc>
        <w:tc>
          <w:tcPr>
            <w:tcW w:w="8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0"/>
        <w:spacing w:after="0"/>
        <w:rPr>
          <w:sz w:val="20"/>
          <w:szCs w:val="20"/>
          <w:color w:val="auto"/>
        </w:rPr>
      </w:pPr>
      <w:r>
        <w:rPr>
          <w:rFonts w:ascii="PMingLiU" w:cs="PMingLiU" w:eastAsia="PMingLiU" w:hAnsi="PMingLiU"/>
          <w:sz w:val="14"/>
          <w:szCs w:val="14"/>
          <w:color w:val="auto"/>
        </w:rPr>
        <w:t>:HDFFRXQWIRUIRUIHLWXUHVRISODQEDVHGDZDUGVDVWKH\RFFXU$W'HFHPEHUZHKDGDSSUR[LPDWHO\PLOOLRQRISUHWD[XQUHFRJQL]HGFRPSHQVDWLRQ</w:t>
      </w:r>
    </w:p>
    <w:p>
      <w:pPr>
        <w:spacing w:after="0" w:line="23" w:lineRule="exact"/>
        <w:rPr>
          <w:sz w:val="20"/>
          <w:szCs w:val="20"/>
          <w:color w:val="auto"/>
        </w:rPr>
      </w:pPr>
    </w:p>
    <w:p>
      <w:pPr>
        <w:ind w:left="280"/>
        <w:spacing w:after="0"/>
        <w:rPr>
          <w:sz w:val="20"/>
          <w:szCs w:val="20"/>
          <w:color w:val="auto"/>
        </w:rPr>
      </w:pPr>
      <w:r>
        <w:rPr>
          <w:rFonts w:ascii="PMingLiU" w:cs="PMingLiU" w:eastAsia="PMingLiU" w:hAnsi="PMingLiU"/>
          <w:sz w:val="11"/>
          <w:szCs w:val="11"/>
          <w:color w:val="auto"/>
        </w:rPr>
        <w:t>FRVWUHODWHGWRXQYHVWHGUHVWULFWHGVWRFNXQLWVDQGSHUIRUPDQFHVWRFNXQLWVZKLFKLVH[SHFWHGWREHUHFRJQL]HGRYHUDZHLJKWHGDYHUDJHSHULRGRIDSSUR[LPDWHO\</w:t>
      </w:r>
    </w:p>
    <w:p>
      <w:pPr>
        <w:spacing w:after="0" w:line="59"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\HDUV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tabs>
          <w:tab w:leader="none" w:pos="260" w:val="left"/>
        </w:tabs>
        <w:rPr>
          <w:sz w:val="20"/>
          <w:szCs w:val="20"/>
          <w:color w:val="auto"/>
        </w:rPr>
      </w:pPr>
      <w:r>
        <w:rPr>
          <w:rFonts w:ascii="PMingLiU" w:cs="PMingLiU" w:eastAsia="PMingLiU" w:hAnsi="PMingLiU"/>
          <w:sz w:val="15"/>
          <w:szCs w:val="15"/>
          <w:b w:val="1"/>
          <w:bCs w:val="1"/>
          <w:color w:val="auto"/>
        </w:rPr>
        <w:t/>
      </w:r>
      <w:r>
        <w:rPr>
          <w:sz w:val="20"/>
          <w:szCs w:val="20"/>
          <w:color w:val="auto"/>
        </w:rPr>
        <w:tab/>
      </w:r>
      <w:r>
        <w:rPr>
          <w:rFonts w:ascii="PMingLiU" w:cs="PMingLiU" w:eastAsia="PMingLiU" w:hAnsi="PMingLiU"/>
          <w:sz w:val="11"/>
          <w:szCs w:val="11"/>
          <w:b w:val="1"/>
          <w:bCs w:val="1"/>
          <w:color w:val="auto"/>
        </w:rPr>
        <w:t>%XVLQHVV$FTXLVLWLRQV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7LJQLV,QF</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2Q-DQXDU\ZHFRPSOHWHGWKHDFTXLVLWLRQRI7LJQLV,QF³7LJQLV´DSURYLGHURIDUWLILFLDOLQWHOOLJHQFH³$,´SURFHVVFRQWURODQGDQDO\WLFVEDVHGPRQLWRULQJ VRIWZDUH7KLVVWUDWHJLFDFTXLVLWLRQLVLQWHQGHGWRHQDEOHXVWRH[SDQGRXUDQDO\WLFVRIIHULQJVWRWKHVHPLFRQGXFWRUSURFHVVFRQWUROPDUNHW7LJQLV¶3$,&amp;H0RQLWRU DQG3$,&amp;H0DNHUVROXWLRQVOHYHUDJHWKHLQVLJKWVRISK\VLFDOSKHQRPHQDZLWKFXWWLQJHGJH$,PDFKLQHOHDUQLQJDQGGDWDVFLHQFHWRGHOLYHUDGYDQFHGSUHGLFWLYH DQGSUHVFULSWLYHDXWRPDWLRQVROXWLRQVIRUVHPLFRQGXFWRUPDQXIDFWXULQJ7LJQLVLVDOVRH[SHFWHGWRGHHSHQ&amp;RKX¶VH[SHUWLVHLQGDWDVFLHQFHZKLOHDGGLQJDGYDQFHG DQDO\WLFVWRRXU',&amp;RUHVRIWZDUH7KHDFTXLVLWLRQRI7LJQLVLVDGHEWIUHHWUDQVDFWLRQDQGZDVVXEMHFWWRDZRUNLQJFDSLWDODGMXVWPHQWZKLFKZHILQDOL]HGLQWKHWKLUG TXDUWHURIILVFDO:HPDGHDFDVKSD\PHQWWRWDOLQJDSSUR[LPDWHO\PLOOLRQQHWRIFDVKUHFHLYHGIRU7LJQLVZKLFKZDVSDLGRXWRIFDVKRQKDQG</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
        <w:spacing w:after="0" w:line="346" w:lineRule="auto"/>
        <w:rPr>
          <w:sz w:val="20"/>
          <w:szCs w:val="20"/>
          <w:color w:val="auto"/>
        </w:rPr>
      </w:pPr>
      <w:r>
        <w:rPr>
          <w:rFonts w:ascii="PMingLiU" w:cs="PMingLiU" w:eastAsia="PMingLiU" w:hAnsi="PMingLiU"/>
          <w:sz w:val="11"/>
          <w:szCs w:val="11"/>
          <w:color w:val="auto"/>
        </w:rPr>
        <w:t>,QDGGLWLRQWRWKHLQLWLDOFRQVLGHUDWLRQSDLGWKH7LJQLVVKDUHKROGHUVKDGWKHULJKWWRUHFHLYHDQDGGLWLRQDOPLOOLRQRIFRQVLGHUDWLRQZKLFKZDVEDVHGRQ7LJQLV DFKLHYLQJFHUWDLQVDOHVDQGH[SHQVHWDUJHWVWKURXJK'HFHPEHU7KHFRQWLQJHQWFRQVLGHUDWLRQSD\DEOHZDVFODVVLILHGDV/HYHOLQWKHIDLUYDOXHKLHUDUFK\6HH 1RWH³)LQDQFLDO,QVWUXPHQWV0HDVXUHGDW)DLU9DOXH´IRUDGGLWLRQDOLQIRUPDWLRQRQWKHWKUHHWLHUIDLUYDOXHKLHUDUFK\&amp;RQWLQJHQWFRQVLGHUDWLRQZDVUHFRUGHGLQRXU</w:t>
      </w:r>
    </w:p>
    <w:p>
      <w:pPr>
        <w:spacing w:after="0" w:line="1" w:lineRule="exact"/>
        <w:rPr>
          <w:sz w:val="20"/>
          <w:szCs w:val="20"/>
          <w:color w:val="auto"/>
        </w:rPr>
      </w:pPr>
    </w:p>
    <w:p>
      <w:pPr>
        <w:ind w:left="280" w:right="240"/>
        <w:spacing w:after="0" w:line="433" w:lineRule="auto"/>
        <w:rPr>
          <w:sz w:val="20"/>
          <w:szCs w:val="20"/>
          <w:color w:val="auto"/>
        </w:rPr>
      </w:pPr>
      <w:r>
        <w:rPr>
          <w:rFonts w:ascii="PMingLiU" w:cs="PMingLiU" w:eastAsia="PMingLiU" w:hAnsi="PMingLiU"/>
          <w:sz w:val="11"/>
          <w:szCs w:val="11"/>
          <w:color w:val="auto"/>
        </w:rPr>
        <w:t>FRQVROLGDWHGEDODQFHVKHHWVLQRWKHUDFFUXHGOLDELOLWLHV$GMXVWPHQWVWRWKHIDLUYDOXHRIFRQWLQJHQWFRQVLGHUDWLRQZDVUHIOHFWHGLQVHOOLQJJHQHUDODQG DGPLQLVWUDWLYHH[SHQVHLQRXUFRQVROLGDWHGVWDWHPHQWVRIRSHUDWLRQV7KHLQLWLDOIDLUYDOXHRIWKHFRQWLQJHQWFRQVLGHUDWLRQUHFRJQL]HGDWDFTXLVLWLRQGDWHZDV PLOOLRQ,QWKHILUVWTXDUWHURIILVFDOZHXSGDWHGWKHIDLUYDOXHRIFRQWLQJHQWFRQVLGHUDWLRQWR]HUREDVHGRQPDQDJHPHQW¶VFXUUHQWHVWLPDWHVDWWKDWGDWH ZKLFKGLIIHUHGIURPWKRVHXVHGDVRI-DQXDU\7KHVDOHVDQGH[SHQVHWDUJHWVZHUHQRWPHWLQILVFDODQGQRDGGLWLRQDOSD\PHQWLVRZHGWR7LJQLV VKDUHKROGHUV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0"/>
        <w:spacing w:after="0" w:line="317" w:lineRule="auto"/>
        <w:rPr>
          <w:sz w:val="20"/>
          <w:szCs w:val="20"/>
          <w:color w:val="auto"/>
        </w:rPr>
      </w:pPr>
      <w:r>
        <w:rPr>
          <w:rFonts w:ascii="PMingLiU" w:cs="PMingLiU" w:eastAsia="PMingLiU" w:hAnsi="PMingLiU"/>
          <w:sz w:val="12"/>
          <w:szCs w:val="12"/>
          <w:color w:val="auto"/>
        </w:rPr>
        <w:t>,QFOXGLQJFDVKSDLGWKHLPSDFWRIRXUZRUNLQJFDSLWDODGMXVWPHQWDQGWKHIDLUYDOXHRIWKHFRQWLQJHQWFRQVLGHUDWLRQWKHSXUFKDVHSULFHIRU7LJQLVLVPLOOLRQ 'XULQJWKHWZHOYHPRQWKVHQGLQJ'HFHPEHUZHLQFXUUHGDFTXLVLWLRQUHODWHGFRVWVWRWDOLQJDSSUR[LPDWHO\PLOOLRQZKLFKZHUHH[SHQVHGDVVHOOLQJ JHQHUDODQGDGPLQLVWUDWLYHFRVWV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75" w:name="page76"/>
    <w:bookmarkEnd w:id="75"/>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6">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7KHDFTXLVLWLRQRI7LJQLVKDVEHHQDFFRXQWHGIRULQFRQIRUPLW\ZLWK$6&amp;7RSLF</w:t>
      </w:r>
      <w:r>
        <w:rPr>
          <w:rFonts w:ascii="PMingLiU" w:cs="PMingLiU" w:eastAsia="PMingLiU" w:hAnsi="PMingLiU"/>
          <w:sz w:val="11"/>
          <w:szCs w:val="11"/>
          <w:i w:val="1"/>
          <w:iCs w:val="1"/>
          <w:color w:val="auto"/>
        </w:rPr>
        <w:t>%XVLQHVV&amp;RPELQDWLRQV</w:t>
      </w:r>
      <w:r>
        <w:rPr>
          <w:rFonts w:ascii="PMingLiU" w:cs="PMingLiU" w:eastAsia="PMingLiU" w:hAnsi="PMingLiU"/>
          <w:sz w:val="11"/>
          <w:szCs w:val="11"/>
          <w:color w:val="auto"/>
        </w:rPr>
        <w:t>³$6&amp;´7KHDFTXLUHGDVVHWVDQGOLDELOLWLHVRI 7LJQLVZHUHUHFRUGHGDWWKHLUUHVSHFWLYHIDLUYDOXHVLQFOXGLQJDQDPRXQWIRUJRRGZLOOUHSUHVHQWLQJWKHGLIIHUHQFHEHWZHHQWKHFRQVLGHUDWLRQSDLGDQGWKHIDLUYDOXHRI</w:t>
      </w:r>
    </w:p>
    <w:p>
      <w:pPr>
        <w:ind w:left="280" w:right="200"/>
        <w:spacing w:after="0" w:line="346" w:lineRule="auto"/>
        <w:rPr>
          <w:sz w:val="20"/>
          <w:szCs w:val="20"/>
          <w:color w:val="auto"/>
        </w:rPr>
      </w:pPr>
      <w:r>
        <w:rPr>
          <w:rFonts w:ascii="PMingLiU" w:cs="PMingLiU" w:eastAsia="PMingLiU" w:hAnsi="PMingLiU"/>
          <w:sz w:val="11"/>
          <w:szCs w:val="11"/>
          <w:color w:val="auto"/>
        </w:rPr>
        <w:t>WKHLGHQWLILDEOHQHWDVVHWV7KHSXUFKDVHSULFHDOORFDWLRQZDVILQDOL]HGGXULQJWKHWKLUGTXDUWHURIILVFDO7KHWDEOHEHORZVXPPDUL]HVWKHDVVHWVDFTXLUHGDQG OLDELOLWLHVDVVXPHGDVRI-DQXDU\</w:t>
      </w:r>
      <w:r>
        <w:rPr>
          <w:rFonts w:ascii="PMingLiU" w:cs="PMingLiU" w:eastAsia="PMingLiU" w:hAnsi="PMingLiU"/>
          <w:sz w:val="11"/>
          <w:szCs w:val="11"/>
          <w:i w:val="1"/>
          <w:iCs w:val="1"/>
          <w:color w:val="auto"/>
        </w:rPr>
        <w:t>LQWKRXVDQGV</w:t>
      </w:r>
      <w:r>
        <w:rPr>
          <w:rFonts w:ascii="PMingLiU" w:cs="PMingLiU" w:eastAsia="PMingLiU" w:hAnsi="PMingLiU"/>
          <w:sz w:val="11"/>
          <w:szCs w:val="11"/>
          <w:color w:val="auto"/>
        </w:rPr>
        <w:t/>
      </w:r>
    </w:p>
    <w:tbl>
      <w:tblPr>
        <w:tblLayout w:type="fixed"/>
        <w:tblInd w:w="0" w:type="dxa"/>
        <w:tblCellMar>
          <w:top w:w="0" w:type="dxa"/>
          <w:left w:w="0" w:type="dxa"/>
          <w:bottom w:w="0" w:type="dxa"/>
          <w:right w:w="0" w:type="dxa"/>
        </w:tblCellMar>
      </w:tblPr>
      <w:tr>
        <w:trPr>
          <w:trHeight w:val="192"/>
        </w:trPr>
        <w:tc>
          <w:tcPr>
            <w:tcW w:w="560" w:type="dxa"/>
            <w:vAlign w:val="bottom"/>
          </w:tcPr>
          <w:p>
            <w:pPr>
              <w:jc w:val="right"/>
              <w:ind w:right="443"/>
              <w:spacing w:after="0"/>
              <w:rPr>
                <w:sz w:val="20"/>
                <w:szCs w:val="20"/>
                <w:color w:val="auto"/>
              </w:rPr>
            </w:pPr>
            <w:r>
              <w:rPr>
                <w:rFonts w:ascii="PMingLiU" w:cs="PMingLiU" w:eastAsia="PMingLiU" w:hAnsi="PMingLiU"/>
                <w:sz w:val="15"/>
                <w:szCs w:val="15"/>
                <w:color w:val="auto"/>
              </w:rPr>
              <w:t/>
            </w:r>
          </w:p>
        </w:tc>
        <w:tc>
          <w:tcPr>
            <w:tcW w:w="5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92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&amp;XUUHQWDVVHWVLQFOXGLQJFDVKUHFHLYHG</w:t>
            </w:r>
          </w:p>
        </w:tc>
        <w:tc>
          <w:tcPr>
            <w:tcW w:w="58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820" w:type="dxa"/>
            <w:vAlign w:val="bottom"/>
            <w:gridSpan w:val="2"/>
            <w:shd w:val="clear" w:color="auto" w:fill="D2EEF5"/>
          </w:tcPr>
          <w:p>
            <w:pPr>
              <w:ind w:left="420"/>
              <w:spacing w:after="0"/>
              <w:rPr>
                <w:sz w:val="20"/>
                <w:szCs w:val="20"/>
                <w:color w:val="auto"/>
              </w:rPr>
            </w:pPr>
            <w:r>
              <w:rPr>
                <w:rFonts w:ascii="PMingLiU" w:cs="PMingLiU" w:eastAsia="PMingLiU" w:hAnsi="PMingLiU"/>
                <w:sz w:val="15"/>
                <w:szCs w:val="15"/>
                <w:color w:val="auto"/>
              </w:rPr>
              <w:t> </w:t>
            </w:r>
          </w:p>
        </w:tc>
        <w:tc>
          <w:tcPr>
            <w:tcW w:w="940" w:type="dxa"/>
            <w:vAlign w:val="bottom"/>
            <w:tcBorders>
              <w:right w:val="single" w:sz="8" w:color="D2EEF5"/>
            </w:tcBorders>
            <w:gridSpan w:val="5"/>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PMingLiU" w:cs="PMingLiU" w:eastAsia="PMingLiU" w:hAnsi="PMingLiU"/>
                <w:sz w:val="15"/>
                <w:szCs w:val="15"/>
                <w:color w:val="auto"/>
              </w:rPr>
              <w:t>3URSHUW\SODQWDQGHTXLSPHQW</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ind w:left="420"/>
              <w:spacing w:after="0"/>
              <w:rPr>
                <w:sz w:val="20"/>
                <w:szCs w:val="20"/>
                <w:color w:val="auto"/>
              </w:rPr>
            </w:pPr>
            <w:r>
              <w:rPr>
                <w:rFonts w:ascii="PMingLiU" w:cs="PMingLiU" w:eastAsia="PMingLiU" w:hAnsi="PMingLiU"/>
                <w:sz w:val="15"/>
                <w:szCs w:val="15"/>
                <w:color w:val="auto"/>
              </w:rPr>
              <w:t> </w:t>
            </w:r>
          </w:p>
        </w:tc>
        <w:tc>
          <w:tcPr>
            <w:tcW w:w="940" w:type="dxa"/>
            <w:vAlign w:val="bottom"/>
            <w:gridSpan w:val="5"/>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920" w:type="dxa"/>
            <w:vAlign w:val="bottom"/>
            <w:shd w:val="clear" w:color="auto" w:fill="D2EEF5"/>
          </w:tcPr>
          <w:p>
            <w:pPr>
              <w:spacing w:after="0"/>
              <w:rPr>
                <w:sz w:val="20"/>
                <w:szCs w:val="20"/>
                <w:color w:val="auto"/>
              </w:rPr>
            </w:pPr>
            <w:r>
              <w:rPr>
                <w:rFonts w:ascii="PMingLiU" w:cs="PMingLiU" w:eastAsia="PMingLiU" w:hAnsi="PMingLiU"/>
                <w:sz w:val="15"/>
                <w:szCs w:val="15"/>
                <w:color w:val="auto"/>
              </w:rPr>
              <w:t>2WKHUDVVHWV</w:t>
            </w:r>
          </w:p>
        </w:tc>
        <w:tc>
          <w:tcPr>
            <w:tcW w:w="58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820" w:type="dxa"/>
            <w:vAlign w:val="bottom"/>
            <w:gridSpan w:val="2"/>
            <w:shd w:val="clear" w:color="auto" w:fill="D2EEF5"/>
          </w:tcPr>
          <w:p>
            <w:pPr>
              <w:ind w:left="420"/>
              <w:spacing w:after="0"/>
              <w:rPr>
                <w:sz w:val="20"/>
                <w:szCs w:val="20"/>
                <w:color w:val="auto"/>
              </w:rPr>
            </w:pPr>
            <w:r>
              <w:rPr>
                <w:rFonts w:ascii="PMingLiU" w:cs="PMingLiU" w:eastAsia="PMingLiU" w:hAnsi="PMingLiU"/>
                <w:sz w:val="15"/>
                <w:szCs w:val="15"/>
                <w:color w:val="auto"/>
              </w:rPr>
              <w:t> </w:t>
            </w:r>
          </w:p>
        </w:tc>
        <w:tc>
          <w:tcPr>
            <w:tcW w:w="940" w:type="dxa"/>
            <w:vAlign w:val="bottom"/>
            <w:tcBorders>
              <w:right w:val="single" w:sz="8" w:color="D2EEF5"/>
            </w:tcBorders>
            <w:gridSpan w:val="5"/>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PMingLiU" w:cs="PMingLiU" w:eastAsia="PMingLiU" w:hAnsi="PMingLiU"/>
                <w:sz w:val="15"/>
                <w:szCs w:val="15"/>
                <w:color w:val="auto"/>
              </w:rPr>
              <w:t>,QWDQJLEOHDVVHWV</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ind w:left="420"/>
              <w:spacing w:after="0"/>
              <w:rPr>
                <w:sz w:val="20"/>
                <w:szCs w:val="20"/>
                <w:color w:val="auto"/>
              </w:rPr>
            </w:pPr>
            <w:r>
              <w:rPr>
                <w:rFonts w:ascii="PMingLiU" w:cs="PMingLiU" w:eastAsia="PMingLiU" w:hAnsi="PMingLiU"/>
                <w:sz w:val="15"/>
                <w:szCs w:val="15"/>
                <w:color w:val="auto"/>
              </w:rPr>
              <w:t> </w:t>
            </w:r>
          </w:p>
        </w:tc>
        <w:tc>
          <w:tcPr>
            <w:tcW w:w="940" w:type="dxa"/>
            <w:vAlign w:val="bottom"/>
            <w:gridSpan w:val="5"/>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5920" w:type="dxa"/>
            <w:vAlign w:val="bottom"/>
            <w:shd w:val="clear" w:color="auto" w:fill="D2EEF5"/>
          </w:tcPr>
          <w:p>
            <w:pPr>
              <w:spacing w:after="0"/>
              <w:rPr>
                <w:sz w:val="20"/>
                <w:szCs w:val="20"/>
                <w:color w:val="auto"/>
              </w:rPr>
            </w:pPr>
            <w:r>
              <w:rPr>
                <w:rFonts w:ascii="PMingLiU" w:cs="PMingLiU" w:eastAsia="PMingLiU" w:hAnsi="PMingLiU"/>
                <w:sz w:val="15"/>
                <w:szCs w:val="15"/>
                <w:color w:val="auto"/>
              </w:rPr>
              <w:t>*RRGZLOO</w:t>
            </w:r>
          </w:p>
        </w:tc>
        <w:tc>
          <w:tcPr>
            <w:tcW w:w="580" w:type="dxa"/>
            <w:vAlign w:val="bottom"/>
            <w:shd w:val="clear" w:color="auto" w:fill="D2EEF5"/>
          </w:tcPr>
          <w:p>
            <w:pPr>
              <w:spacing w:after="0"/>
              <w:rPr>
                <w:sz w:val="17"/>
                <w:szCs w:val="17"/>
                <w:color w:val="auto"/>
              </w:rPr>
            </w:pPr>
          </w:p>
        </w:tc>
        <w:tc>
          <w:tcPr>
            <w:tcW w:w="260" w:type="dxa"/>
            <w:vAlign w:val="bottom"/>
            <w:shd w:val="clear" w:color="auto" w:fill="D2EEF5"/>
          </w:tcPr>
          <w:p>
            <w:pPr>
              <w:spacing w:after="0"/>
              <w:rPr>
                <w:sz w:val="17"/>
                <w:szCs w:val="17"/>
                <w:color w:val="auto"/>
              </w:rPr>
            </w:pPr>
          </w:p>
        </w:tc>
        <w:tc>
          <w:tcPr>
            <w:tcW w:w="820" w:type="dxa"/>
            <w:vAlign w:val="bottom"/>
            <w:gridSpan w:val="2"/>
            <w:shd w:val="clear" w:color="auto" w:fill="D2EEF5"/>
          </w:tcPr>
          <w:p>
            <w:pPr>
              <w:ind w:left="420"/>
              <w:spacing w:after="0"/>
              <w:rPr>
                <w:sz w:val="20"/>
                <w:szCs w:val="20"/>
                <w:color w:val="auto"/>
              </w:rPr>
            </w:pPr>
            <w:r>
              <w:rPr>
                <w:rFonts w:ascii="PMingLiU" w:cs="PMingLiU" w:eastAsia="PMingLiU" w:hAnsi="PMingLiU"/>
                <w:sz w:val="15"/>
                <w:szCs w:val="15"/>
                <w:color w:val="auto"/>
              </w:rPr>
              <w:t> </w:t>
            </w:r>
          </w:p>
        </w:tc>
        <w:tc>
          <w:tcPr>
            <w:tcW w:w="940" w:type="dxa"/>
            <w:vAlign w:val="bottom"/>
            <w:tcBorders>
              <w:right w:val="single" w:sz="8" w:color="D2EEF5"/>
            </w:tcBorders>
            <w:gridSpan w:val="5"/>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5920" w:type="dxa"/>
            <w:vAlign w:val="bottom"/>
          </w:tcPr>
          <w:p>
            <w:pPr>
              <w:ind w:left="140"/>
              <w:spacing w:after="0"/>
              <w:rPr>
                <w:sz w:val="20"/>
                <w:szCs w:val="20"/>
                <w:color w:val="auto"/>
              </w:rPr>
            </w:pPr>
            <w:r>
              <w:rPr>
                <w:rFonts w:ascii="PMingLiU" w:cs="PMingLiU" w:eastAsia="PMingLiU" w:hAnsi="PMingLiU"/>
                <w:sz w:val="15"/>
                <w:szCs w:val="15"/>
                <w:color w:val="auto"/>
              </w:rPr>
              <w:t>7RWDODVVHWVDFTXLUHG</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ind w:left="420"/>
              <w:spacing w:after="0"/>
              <w:rPr>
                <w:sz w:val="20"/>
                <w:szCs w:val="20"/>
                <w:color w:val="auto"/>
              </w:rPr>
            </w:pPr>
            <w:r>
              <w:rPr>
                <w:rFonts w:ascii="PMingLiU" w:cs="PMingLiU" w:eastAsia="PMingLiU" w:hAnsi="PMingLiU"/>
                <w:sz w:val="15"/>
                <w:szCs w:val="15"/>
                <w:color w:val="auto"/>
              </w:rPr>
              <w:t/>
            </w:r>
          </w:p>
        </w:tc>
        <w:tc>
          <w:tcPr>
            <w:tcW w:w="32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860" w:type="dxa"/>
            <w:vAlign w:val="bottom"/>
            <w:tcBorders>
              <w:top w:val="single" w:sz="8" w:color="auto"/>
            </w:tcBorders>
            <w:gridSpan w:val="4"/>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5920" w:type="dxa"/>
            <w:vAlign w:val="bottom"/>
            <w:shd w:val="clear" w:color="auto" w:fill="D2EEF5"/>
          </w:tcPr>
          <w:p>
            <w:pPr>
              <w:spacing w:after="0"/>
              <w:rPr>
                <w:sz w:val="20"/>
                <w:szCs w:val="20"/>
                <w:color w:val="auto"/>
              </w:rPr>
            </w:pPr>
            <w:r>
              <w:rPr>
                <w:rFonts w:ascii="PMingLiU" w:cs="PMingLiU" w:eastAsia="PMingLiU" w:hAnsi="PMingLiU"/>
                <w:sz w:val="15"/>
                <w:szCs w:val="15"/>
                <w:color w:val="auto"/>
              </w:rPr>
              <w:t>/LDELOLWLHVDVVXPHG</w:t>
            </w:r>
          </w:p>
        </w:tc>
        <w:tc>
          <w:tcPr>
            <w:tcW w:w="580" w:type="dxa"/>
            <w:vAlign w:val="bottom"/>
            <w:shd w:val="clear" w:color="auto" w:fill="D2EEF5"/>
          </w:tcPr>
          <w:p>
            <w:pPr>
              <w:spacing w:after="0"/>
              <w:rPr>
                <w:sz w:val="17"/>
                <w:szCs w:val="17"/>
                <w:color w:val="auto"/>
              </w:rPr>
            </w:pPr>
          </w:p>
        </w:tc>
        <w:tc>
          <w:tcPr>
            <w:tcW w:w="260" w:type="dxa"/>
            <w:vAlign w:val="bottom"/>
            <w:shd w:val="clear" w:color="auto" w:fill="D2EEF5"/>
          </w:tcPr>
          <w:p>
            <w:pPr>
              <w:spacing w:after="0"/>
              <w:rPr>
                <w:sz w:val="17"/>
                <w:szCs w:val="17"/>
                <w:color w:val="auto"/>
              </w:rPr>
            </w:pPr>
          </w:p>
        </w:tc>
        <w:tc>
          <w:tcPr>
            <w:tcW w:w="820" w:type="dxa"/>
            <w:vAlign w:val="bottom"/>
            <w:gridSpan w:val="2"/>
            <w:shd w:val="clear" w:color="auto" w:fill="D2EEF5"/>
          </w:tcPr>
          <w:p>
            <w:pPr>
              <w:ind w:left="420"/>
              <w:spacing w:after="0"/>
              <w:rPr>
                <w:sz w:val="20"/>
                <w:szCs w:val="20"/>
                <w:color w:val="auto"/>
              </w:rPr>
            </w:pPr>
            <w:r>
              <w:rPr>
                <w:rFonts w:ascii="PMingLiU" w:cs="PMingLiU" w:eastAsia="PMingLiU" w:hAnsi="PMingLiU"/>
                <w:sz w:val="15"/>
                <w:szCs w:val="15"/>
                <w:color w:val="auto"/>
              </w:rPr>
              <w:t> </w:t>
            </w:r>
          </w:p>
        </w:tc>
        <w:tc>
          <w:tcPr>
            <w:tcW w:w="940" w:type="dxa"/>
            <w:vAlign w:val="bottom"/>
            <w:tcBorders>
              <w:right w:val="single" w:sz="8" w:color="D2EEF5"/>
            </w:tcBorders>
            <w:gridSpan w:val="5"/>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5920" w:type="dxa"/>
            <w:vAlign w:val="bottom"/>
          </w:tcPr>
          <w:p>
            <w:pPr>
              <w:ind w:left="140"/>
              <w:spacing w:after="0"/>
              <w:rPr>
                <w:sz w:val="20"/>
                <w:szCs w:val="20"/>
                <w:color w:val="auto"/>
              </w:rPr>
            </w:pPr>
            <w:r>
              <w:rPr>
                <w:rFonts w:ascii="PMingLiU" w:cs="PMingLiU" w:eastAsia="PMingLiU" w:hAnsi="PMingLiU"/>
                <w:sz w:val="15"/>
                <w:szCs w:val="15"/>
                <w:color w:val="auto"/>
              </w:rPr>
              <w:t>1HWDVVHWVDFTXLUHG</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ind w:left="420"/>
              <w:spacing w:after="0"/>
              <w:rPr>
                <w:sz w:val="20"/>
                <w:szCs w:val="20"/>
                <w:color w:val="auto"/>
              </w:rPr>
            </w:pPr>
            <w:r>
              <w:rPr>
                <w:rFonts w:ascii="PMingLiU" w:cs="PMingLiU" w:eastAsia="PMingLiU" w:hAnsi="PMingLiU"/>
                <w:sz w:val="15"/>
                <w:szCs w:val="15"/>
                <w:color w:val="auto"/>
              </w:rPr>
              <w:t/>
            </w:r>
          </w:p>
        </w:tc>
        <w:tc>
          <w:tcPr>
            <w:tcW w:w="32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jc w:val="right"/>
              <w:ind w:right="443"/>
              <w:spacing w:after="0"/>
              <w:rPr>
                <w:sz w:val="20"/>
                <w:szCs w:val="20"/>
                <w:color w:val="auto"/>
              </w:rPr>
            </w:pPr>
            <w:r>
              <w:rPr>
                <w:rFonts w:ascii="PMingLiU" w:cs="PMingLiU" w:eastAsia="PMingLiU" w:hAnsi="PMingLiU"/>
                <w:sz w:val="15"/>
                <w:szCs w:val="15"/>
                <w:color w:val="auto"/>
              </w:rPr>
              <w:t/>
            </w:r>
          </w:p>
        </w:tc>
        <w:tc>
          <w:tcPr>
            <w:tcW w:w="5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0" w:type="dxa"/>
            <w:vAlign w:val="bottom"/>
            <w:vMerge w:val="continue"/>
          </w:tcPr>
          <w:p>
            <w:pPr>
              <w:spacing w:after="0"/>
              <w:rPr>
                <w:sz w:val="12"/>
                <w:szCs w:val="12"/>
                <w:color w:val="auto"/>
              </w:rPr>
            </w:pPr>
          </w:p>
        </w:tc>
        <w:tc>
          <w:tcPr>
            <w:tcW w:w="5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480" w:type="dxa"/>
            <w:vAlign w:val="bottom"/>
            <w:gridSpan w:val="2"/>
          </w:tcPr>
          <w:p>
            <w:pPr>
              <w:ind w:left="280"/>
              <w:spacing w:after="0"/>
              <w:rPr>
                <w:sz w:val="20"/>
                <w:szCs w:val="20"/>
                <w:color w:val="auto"/>
              </w:rPr>
            </w:pPr>
            <w:r>
              <w:rPr>
                <w:rFonts w:ascii="PMingLiU" w:cs="PMingLiU" w:eastAsia="PMingLiU" w:hAnsi="PMingLiU"/>
                <w:sz w:val="15"/>
                <w:szCs w:val="15"/>
                <w:color w:val="auto"/>
                <w:w w:val="81"/>
              </w:rPr>
              <w:t>7KHDOORFDWLRQRIWKHLQWDQJLEOHDVVHWVVXEMHFWWRDPRUWL]DWLRQLVDVIROORZV</w:t>
            </w:r>
            <w:r>
              <w:rPr>
                <w:rFonts w:ascii="PMingLiU" w:cs="PMingLiU" w:eastAsia="PMingLiU" w:hAnsi="PMingLiU"/>
                <w:sz w:val="15"/>
                <w:szCs w:val="15"/>
                <w:i w:val="1"/>
                <w:iCs w:val="1"/>
                <w:color w:val="auto"/>
                <w:w w:val="81"/>
              </w:rPr>
              <w:t>LQWKRXVDQGV</w:t>
            </w:r>
            <w:r>
              <w:rPr>
                <w:rFonts w:ascii="PMingLiU" w:cs="PMingLiU" w:eastAsia="PMingLiU" w:hAnsi="PMingLiU"/>
                <w:sz w:val="15"/>
                <w:szCs w:val="15"/>
                <w:color w:val="auto"/>
                <w:w w:val="81"/>
              </w:rPr>
              <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0" w:type="dxa"/>
            <w:vAlign w:val="bottom"/>
          </w:tcPr>
          <w:p>
            <w:pPr>
              <w:jc w:val="right"/>
              <w:ind w:right="443"/>
              <w:spacing w:after="0"/>
              <w:rPr>
                <w:sz w:val="20"/>
                <w:szCs w:val="20"/>
                <w:color w:val="auto"/>
              </w:rPr>
            </w:pPr>
            <w:r>
              <w:rPr>
                <w:rFonts w:ascii="PMingLiU" w:cs="PMingLiU" w:eastAsia="PMingLiU" w:hAnsi="PMingLiU"/>
                <w:sz w:val="15"/>
                <w:szCs w:val="15"/>
                <w:color w:val="auto"/>
              </w:rPr>
              <w:t/>
            </w:r>
          </w:p>
        </w:tc>
        <w:tc>
          <w:tcPr>
            <w:tcW w:w="5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restart"/>
          </w:tcPr>
          <w:p>
            <w:pPr>
              <w:jc w:val="center"/>
              <w:ind w:right="103"/>
              <w:spacing w:after="0"/>
              <w:rPr>
                <w:sz w:val="20"/>
                <w:szCs w:val="20"/>
                <w:color w:val="auto"/>
              </w:rPr>
            </w:pPr>
            <w:r>
              <w:rPr>
                <w:rFonts w:ascii="PMingLiU" w:cs="PMingLiU" w:eastAsia="PMingLiU" w:hAnsi="PMingLiU"/>
                <w:sz w:val="15"/>
                <w:szCs w:val="15"/>
                <w:color w:val="auto"/>
                <w:w w:val="83"/>
              </w:rPr>
              <w:t>:HLJKWHG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vMerge w:val="restart"/>
          </w:tcPr>
          <w:p>
            <w:pPr>
              <w:ind w:left="160"/>
              <w:spacing w:after="0"/>
              <w:rPr>
                <w:sz w:val="20"/>
                <w:szCs w:val="20"/>
                <w:color w:val="auto"/>
              </w:rPr>
            </w:pPr>
            <w:r>
              <w:rPr>
                <w:rFonts w:ascii="PMingLiU" w:cs="PMingLiU" w:eastAsia="PMingLiU" w:hAnsi="PMingLiU"/>
                <w:sz w:val="15"/>
                <w:szCs w:val="15"/>
                <w:color w:val="auto"/>
                <w:w w:val="72"/>
              </w:rPr>
              <w:t>(VWLPDWHG</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103"/>
              <w:spacing w:after="0"/>
              <w:rPr>
                <w:sz w:val="20"/>
                <w:szCs w:val="20"/>
                <w:color w:val="auto"/>
              </w:rPr>
            </w:pPr>
            <w:r>
              <w:rPr>
                <w:rFonts w:ascii="PMingLiU" w:cs="PMingLiU" w:eastAsia="PMingLiU" w:hAnsi="PMingLiU"/>
                <w:sz w:val="15"/>
                <w:szCs w:val="15"/>
                <w:color w:val="auto"/>
                <w:w w:val="81"/>
              </w:rPr>
              <w:t>$YHUDJH</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60" w:type="dxa"/>
            <w:vAlign w:val="bottom"/>
            <w:gridSpan w:val="3"/>
            <w:vMerge w:val="restart"/>
          </w:tcPr>
          <w:p>
            <w:pPr>
              <w:jc w:val="right"/>
              <w:ind w:right="60"/>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6"/>
                <w:szCs w:val="16"/>
                <w:color w:val="auto"/>
              </w:rPr>
            </w:pPr>
          </w:p>
        </w:tc>
        <w:tc>
          <w:tcPr>
            <w:tcW w:w="860" w:type="dxa"/>
            <w:vAlign w:val="bottom"/>
            <w:gridSpan w:val="2"/>
          </w:tcPr>
          <w:p>
            <w:pPr>
              <w:jc w:val="center"/>
              <w:ind w:right="43"/>
              <w:spacing w:after="0"/>
              <w:rPr>
                <w:sz w:val="20"/>
                <w:szCs w:val="20"/>
                <w:color w:val="auto"/>
              </w:rPr>
            </w:pPr>
            <w:r>
              <w:rPr>
                <w:rFonts w:ascii="PMingLiU" w:cs="PMingLiU" w:eastAsia="PMingLiU" w:hAnsi="PMingLiU"/>
                <w:sz w:val="15"/>
                <w:szCs w:val="15"/>
                <w:color w:val="auto"/>
                <w:w w:val="87"/>
              </w:rPr>
              <w:t>8VHIXO/LIH</w:t>
            </w:r>
          </w:p>
        </w:tc>
        <w:tc>
          <w:tcPr>
            <w:tcW w:w="300" w:type="dxa"/>
            <w:vAlign w:val="bottom"/>
            <w:gridSpan w:val="2"/>
            <w:vMerge w:val="restart"/>
          </w:tcPr>
          <w:p>
            <w:pPr>
              <w:jc w:val="right"/>
              <w:ind w:right="7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6480" w:type="dxa"/>
            <w:vAlign w:val="bottom"/>
            <w:gridSpan w:val="2"/>
          </w:tcPr>
          <w:p>
            <w:pPr>
              <w:ind w:left="560"/>
              <w:spacing w:after="0"/>
              <w:rPr>
                <w:sz w:val="20"/>
                <w:szCs w:val="20"/>
                <w:color w:val="auto"/>
              </w:rPr>
            </w:pPr>
            <w:r>
              <w:rPr>
                <w:rFonts w:ascii="PMingLiU" w:cs="PMingLiU" w:eastAsia="PMingLiU" w:hAnsi="PMingLiU"/>
                <w:sz w:val="15"/>
                <w:szCs w:val="15"/>
                <w:color w:val="auto"/>
              </w:rPr>
              <w:t/>
            </w:r>
          </w:p>
        </w:tc>
        <w:tc>
          <w:tcPr>
            <w:tcW w:w="580" w:type="dxa"/>
            <w:vAlign w:val="bottom"/>
          </w:tcPr>
          <w:p>
            <w:pPr>
              <w:ind w:left="480"/>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PMingLiU" w:cs="PMingLiU" w:eastAsia="PMingLiU" w:hAnsi="PMingLiU"/>
                <w:sz w:val="15"/>
                <w:szCs w:val="15"/>
                <w:color w:val="auto"/>
                <w:w w:val="78"/>
              </w:rPr>
              <w:t>)DLU9DOXH</w:t>
            </w:r>
          </w:p>
        </w:tc>
        <w:tc>
          <w:tcPr>
            <w:tcW w:w="5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ind w:right="103"/>
              <w:spacing w:after="0"/>
              <w:rPr>
                <w:sz w:val="20"/>
                <w:szCs w:val="20"/>
                <w:color w:val="auto"/>
              </w:rPr>
            </w:pPr>
            <w:r>
              <w:rPr>
                <w:rFonts w:ascii="PMingLiU" w:cs="PMingLiU" w:eastAsia="PMingLiU" w:hAnsi="PMingLiU"/>
                <w:sz w:val="15"/>
                <w:szCs w:val="15"/>
                <w:color w:val="auto"/>
                <w:w w:val="98"/>
              </w:rPr>
              <w:t>\HDUV</w:t>
            </w:r>
          </w:p>
        </w:tc>
        <w:tc>
          <w:tcPr>
            <w:tcW w:w="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rPr>
                <w:sz w:val="15"/>
                <w:szCs w:val="15"/>
                <w:color w:val="auto"/>
              </w:rPr>
            </w:pPr>
          </w:p>
        </w:tc>
        <w:tc>
          <w:tcPr>
            <w:tcW w:w="592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'HYHORSHGWHFKQRORJ\</w:t>
            </w:r>
          </w:p>
        </w:tc>
        <w:tc>
          <w:tcPr>
            <w:tcW w:w="580" w:type="dxa"/>
            <w:vAlign w:val="bottom"/>
            <w:tcBorders>
              <w:top w:val="single" w:sz="8" w:color="D2EEF5"/>
            </w:tcBorders>
            <w:shd w:val="clear" w:color="auto" w:fill="D2EEF5"/>
          </w:tcPr>
          <w:p>
            <w:pPr>
              <w:ind w:left="480"/>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tcBorders>
            <w:shd w:val="clear" w:color="auto" w:fill="D2EEF5"/>
          </w:tcPr>
          <w:p>
            <w:pPr>
              <w:jc w:val="right"/>
              <w:ind w:right="103"/>
              <w:spacing w:after="0"/>
              <w:rPr>
                <w:sz w:val="20"/>
                <w:szCs w:val="20"/>
                <w:color w:val="auto"/>
              </w:rPr>
            </w:pPr>
            <w:r>
              <w:rPr>
                <w:rFonts w:ascii="PMingLiU" w:cs="PMingLiU" w:eastAsia="PMingLiU" w:hAnsi="PMingLiU"/>
                <w:sz w:val="15"/>
                <w:szCs w:val="15"/>
                <w:color w:val="auto"/>
              </w:rPr>
              <w:t/>
            </w:r>
          </w:p>
        </w:tc>
        <w:tc>
          <w:tcPr>
            <w:tcW w:w="500" w:type="dxa"/>
            <w:vAlign w:val="bottom"/>
            <w:tcBorders>
              <w:top w:val="single" w:sz="8" w:color="auto"/>
            </w:tcBorders>
            <w:shd w:val="clear" w:color="auto" w:fill="D2EEF5"/>
          </w:tcPr>
          <w:p>
            <w:pPr>
              <w:spacing w:after="0"/>
              <w:rPr>
                <w:sz w:val="15"/>
                <w:szCs w:val="15"/>
                <w:color w:val="auto"/>
              </w:rPr>
            </w:pPr>
          </w:p>
        </w:tc>
        <w:tc>
          <w:tcPr>
            <w:tcW w:w="320" w:type="dxa"/>
            <w:vAlign w:val="bottom"/>
            <w:tcBorders>
              <w:top w:val="single" w:sz="8" w:color="auto"/>
            </w:tcBorders>
            <w:shd w:val="clear" w:color="auto" w:fill="D2EEF5"/>
          </w:tcPr>
          <w:p>
            <w:pPr>
              <w:spacing w:after="0"/>
              <w:rPr>
                <w:sz w:val="15"/>
                <w:szCs w:val="15"/>
                <w:color w:val="auto"/>
              </w:rPr>
            </w:pPr>
          </w:p>
        </w:tc>
        <w:tc>
          <w:tcPr>
            <w:tcW w:w="36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tcBorders>
            <w:gridSpan w:val="2"/>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auto"/>
              <w:right w:val="single" w:sz="8" w:color="D2EEF5"/>
            </w:tcBorders>
            <w:shd w:val="clear" w:color="auto" w:fill="D2EEF5"/>
          </w:tcPr>
          <w:p>
            <w:pPr>
              <w:spacing w:after="0"/>
              <w:rPr>
                <w:sz w:val="15"/>
                <w:szCs w:val="15"/>
                <w:color w:val="auto"/>
              </w:rPr>
            </w:pPr>
          </w:p>
        </w:tc>
        <w:tc>
          <w:tcPr>
            <w:tcW w:w="780" w:type="dxa"/>
            <w:vAlign w:val="bottom"/>
            <w:tcBorders>
              <w:top w:val="single" w:sz="8" w:color="auto"/>
            </w:tcBorders>
            <w:shd w:val="clear" w:color="auto" w:fill="D2EEF5"/>
          </w:tcPr>
          <w:p>
            <w:pPr>
              <w:jc w:val="center"/>
              <w:ind w:right="123"/>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auto"/>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jc w:val="right"/>
              <w:ind w:right="7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920" w:type="dxa"/>
            <w:vAlign w:val="bottom"/>
          </w:tcPr>
          <w:p>
            <w:pPr>
              <w:spacing w:after="0"/>
              <w:rPr>
                <w:sz w:val="20"/>
                <w:szCs w:val="20"/>
                <w:color w:val="auto"/>
              </w:rPr>
            </w:pPr>
            <w:r>
              <w:rPr>
                <w:rFonts w:ascii="PMingLiU" w:cs="PMingLiU" w:eastAsia="PMingLiU" w:hAnsi="PMingLiU"/>
                <w:sz w:val="15"/>
                <w:szCs w:val="15"/>
                <w:color w:val="auto"/>
              </w:rPr>
              <w:t>&amp;XVWRPHUUHODWLRQVKLSV</w:t>
            </w:r>
          </w:p>
        </w:tc>
        <w:tc>
          <w:tcPr>
            <w:tcW w:w="840" w:type="dxa"/>
            <w:vAlign w:val="bottom"/>
            <w:gridSpan w:val="2"/>
          </w:tcPr>
          <w:p>
            <w:pPr>
              <w:ind w:left="480"/>
              <w:spacing w:after="0"/>
              <w:rPr>
                <w:sz w:val="20"/>
                <w:szCs w:val="20"/>
                <w:color w:val="auto"/>
              </w:rPr>
            </w:pPr>
            <w:r>
              <w:rPr>
                <w:rFonts w:ascii="PMingLiU" w:cs="PMingLiU" w:eastAsia="PMingLiU" w:hAnsi="PMingLiU"/>
                <w:sz w:val="15"/>
                <w:szCs w:val="15"/>
                <w:color w:val="auto"/>
              </w:rPr>
              <w:t> </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123"/>
              <w:spacing w:after="0"/>
              <w:rPr>
                <w:sz w:val="20"/>
                <w:szCs w:val="20"/>
                <w:color w:val="auto"/>
              </w:rPr>
            </w:pPr>
            <w:r>
              <w:rPr>
                <w:rFonts w:ascii="PMingLiU" w:cs="PMingLiU" w:eastAsia="PMingLiU" w:hAnsi="PMingLiU"/>
                <w:sz w:val="15"/>
                <w:szCs w:val="15"/>
                <w:color w:val="auto"/>
              </w:rPr>
              <w:t/>
            </w:r>
          </w:p>
        </w:tc>
        <w:tc>
          <w:tcPr>
            <w:tcW w:w="300" w:type="dxa"/>
            <w:vAlign w:val="bottom"/>
            <w:gridSpan w:val="2"/>
          </w:tcPr>
          <w:p>
            <w:pPr>
              <w:jc w:val="right"/>
              <w:ind w:right="7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5920" w:type="dxa"/>
            <w:vAlign w:val="bottom"/>
            <w:shd w:val="clear" w:color="auto" w:fill="D2EEF5"/>
          </w:tcPr>
          <w:p>
            <w:pPr>
              <w:spacing w:after="0"/>
              <w:rPr>
                <w:sz w:val="20"/>
                <w:szCs w:val="20"/>
                <w:color w:val="auto"/>
              </w:rPr>
            </w:pPr>
            <w:r>
              <w:rPr>
                <w:rFonts w:ascii="PMingLiU" w:cs="PMingLiU" w:eastAsia="PMingLiU" w:hAnsi="PMingLiU"/>
                <w:sz w:val="15"/>
                <w:szCs w:val="15"/>
                <w:color w:val="auto"/>
              </w:rPr>
              <w:t>7UDGHPDUNVDQGWUDGHQDPHV</w:t>
            </w:r>
          </w:p>
        </w:tc>
        <w:tc>
          <w:tcPr>
            <w:tcW w:w="840" w:type="dxa"/>
            <w:vAlign w:val="bottom"/>
            <w:gridSpan w:val="2"/>
            <w:shd w:val="clear" w:color="auto" w:fill="D2EEF5"/>
          </w:tcPr>
          <w:p>
            <w:pPr>
              <w:ind w:left="480"/>
              <w:spacing w:after="0"/>
              <w:rPr>
                <w:sz w:val="20"/>
                <w:szCs w:val="20"/>
                <w:color w:val="auto"/>
              </w:rPr>
            </w:pPr>
            <w:r>
              <w:rPr>
                <w:rFonts w:ascii="PMingLiU" w:cs="PMingLiU" w:eastAsia="PMingLiU" w:hAnsi="PMingLiU"/>
                <w:sz w:val="15"/>
                <w:szCs w:val="15"/>
                <w:color w:val="auto"/>
              </w:rPr>
              <w:t> </w:t>
            </w:r>
          </w:p>
        </w:tc>
        <w:tc>
          <w:tcPr>
            <w:tcW w:w="500" w:type="dxa"/>
            <w:vAlign w:val="bottom"/>
            <w:shd w:val="clear" w:color="auto" w:fill="D2EEF5"/>
          </w:tcPr>
          <w:p>
            <w:pPr>
              <w:spacing w:after="0"/>
              <w:rPr>
                <w:sz w:val="17"/>
                <w:szCs w:val="17"/>
                <w:color w:val="auto"/>
              </w:rPr>
            </w:pPr>
          </w:p>
        </w:tc>
        <w:tc>
          <w:tcPr>
            <w:tcW w:w="320" w:type="dxa"/>
            <w:vAlign w:val="bottom"/>
            <w:shd w:val="clear" w:color="auto" w:fill="D2EEF5"/>
          </w:tcPr>
          <w:p>
            <w:pPr>
              <w:spacing w:after="0"/>
              <w:rPr>
                <w:sz w:val="17"/>
                <w:szCs w:val="17"/>
                <w:color w:val="auto"/>
              </w:rPr>
            </w:pPr>
          </w:p>
        </w:tc>
        <w:tc>
          <w:tcPr>
            <w:tcW w:w="56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7"/>
                <w:szCs w:val="17"/>
                <w:color w:val="auto"/>
              </w:rPr>
            </w:pPr>
          </w:p>
        </w:tc>
        <w:tc>
          <w:tcPr>
            <w:tcW w:w="80" w:type="dxa"/>
            <w:vAlign w:val="bottom"/>
            <w:tcBorders>
              <w:right w:val="single" w:sz="8" w:color="D2EEF5"/>
            </w:tcBorders>
            <w:shd w:val="clear" w:color="auto" w:fill="D2EEF5"/>
          </w:tcPr>
          <w:p>
            <w:pPr>
              <w:spacing w:after="0"/>
              <w:rPr>
                <w:sz w:val="17"/>
                <w:szCs w:val="17"/>
                <w:color w:val="auto"/>
              </w:rPr>
            </w:pPr>
          </w:p>
        </w:tc>
        <w:tc>
          <w:tcPr>
            <w:tcW w:w="780" w:type="dxa"/>
            <w:vAlign w:val="bottom"/>
            <w:shd w:val="clear" w:color="auto" w:fill="D2EEF5"/>
          </w:tcPr>
          <w:p>
            <w:pPr>
              <w:jc w:val="center"/>
              <w:ind w:right="123"/>
              <w:spacing w:after="0"/>
              <w:rPr>
                <w:sz w:val="20"/>
                <w:szCs w:val="20"/>
                <w:color w:val="auto"/>
              </w:rPr>
            </w:pPr>
            <w:r>
              <w:rPr>
                <w:rFonts w:ascii="PMingLiU" w:cs="PMingLiU" w:eastAsia="PMingLiU" w:hAnsi="PMingLiU"/>
                <w:sz w:val="15"/>
                <w:szCs w:val="15"/>
                <w:color w:val="auto"/>
              </w:rPr>
              <w:t/>
            </w:r>
          </w:p>
        </w:tc>
        <w:tc>
          <w:tcPr>
            <w:tcW w:w="300" w:type="dxa"/>
            <w:vAlign w:val="bottom"/>
            <w:gridSpan w:val="2"/>
            <w:shd w:val="clear" w:color="auto" w:fill="D2EEF5"/>
          </w:tcPr>
          <w:p>
            <w:pPr>
              <w:jc w:val="right"/>
              <w:ind w:right="7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5920" w:type="dxa"/>
            <w:vAlign w:val="bottom"/>
          </w:tcPr>
          <w:p>
            <w:pPr>
              <w:ind w:left="140"/>
              <w:spacing w:after="0"/>
              <w:rPr>
                <w:sz w:val="20"/>
                <w:szCs w:val="20"/>
                <w:color w:val="auto"/>
              </w:rPr>
            </w:pPr>
            <w:r>
              <w:rPr>
                <w:rFonts w:ascii="PMingLiU" w:cs="PMingLiU" w:eastAsia="PMingLiU" w:hAnsi="PMingLiU"/>
                <w:sz w:val="15"/>
                <w:szCs w:val="15"/>
                <w:color w:val="auto"/>
              </w:rPr>
              <w:t>7RWDOLQWDQJLEOHDVVHWV</w:t>
            </w:r>
          </w:p>
        </w:tc>
        <w:tc>
          <w:tcPr>
            <w:tcW w:w="580" w:type="dxa"/>
            <w:vAlign w:val="bottom"/>
          </w:tcPr>
          <w:p>
            <w:pPr>
              <w:ind w:left="480"/>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tcBorders>
          </w:tcPr>
          <w:p>
            <w:pPr>
              <w:jc w:val="right"/>
              <w:ind w:right="103"/>
              <w:spacing w:after="0"/>
              <w:rPr>
                <w:sz w:val="20"/>
                <w:szCs w:val="20"/>
                <w:color w:val="auto"/>
              </w:rPr>
            </w:pPr>
            <w:r>
              <w:rPr>
                <w:rFonts w:ascii="PMingLiU" w:cs="PMingLiU" w:eastAsia="PMingLiU" w:hAnsi="PMingLiU"/>
                <w:sz w:val="15"/>
                <w:szCs w:val="15"/>
                <w:color w:val="auto"/>
              </w:rPr>
              <w:t/>
            </w:r>
          </w:p>
        </w:tc>
        <w:tc>
          <w:tcPr>
            <w:tcW w:w="5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gridSpan w:val="2"/>
          </w:tcPr>
          <w:p>
            <w:pPr>
              <w:jc w:val="right"/>
              <w:ind w:right="60"/>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gridSpan w:val="2"/>
          </w:tcPr>
          <w:p>
            <w:pPr>
              <w:jc w:val="right"/>
              <w:ind w:right="7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right="240"/>
        <w:spacing w:after="0" w:line="346" w:lineRule="auto"/>
        <w:rPr>
          <w:sz w:val="20"/>
          <w:szCs w:val="20"/>
          <w:color w:val="auto"/>
        </w:rPr>
      </w:pPr>
      <w:r>
        <w:rPr>
          <w:rFonts w:ascii="PMingLiU" w:cs="PMingLiU" w:eastAsia="PMingLiU" w:hAnsi="PMingLiU"/>
          <w:sz w:val="11"/>
          <w:szCs w:val="11"/>
          <w:color w:val="auto"/>
        </w:rPr>
        <w:t>$FTXLUHGLQWDQJLEOHDVVHWVUHSRUWHGDERYHDUHEHLQJDPRUWL]HGXVLQJWKHVWUDLJKWOLQHPHWKRGRYHUWKHLUHVWLPDWHGXVHIXOOLYHVZKLFKDSSUR[LPDWHVWKHSDWWHUQRI KRZWKHHFRQRPLFEHQHILWLVH[SHFWHGWREHXVHG:KLOHKLJKFXVWRPHUUHWHQWLRQUDWHVDUHFRPPRQLQWKHVHPLFRQGXFWRUFDSLWDOHTXLSPHQWLQGXVWU\DPRXQWV DOORFDWHGWRFXVWRPHUUHODWLRQVKLSVDUHEHLQJDPRUWL]HGRQDQDFFHOHUDWHGEDVLVRYHUWKHLUHVWLPDWHGXVHIXOOLYHVGXHWRWKHHDUO\VWDJHQDWXUHRI7LJQLV¶EXVLQHVV DQGKLVWRULFDOFXVWRPHUWXUQRYHU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80"/>
        <w:spacing w:after="0" w:line="1667" w:lineRule="auto"/>
        <w:rPr>
          <w:sz w:val="20"/>
          <w:szCs w:val="20"/>
          <w:color w:val="auto"/>
        </w:rPr>
      </w:pPr>
      <w:r>
        <w:rPr>
          <w:rFonts w:ascii="PMingLiU" w:cs="PMingLiU" w:eastAsia="PMingLiU" w:hAnsi="PMingLiU"/>
          <w:sz w:val="4"/>
          <w:szCs w:val="4"/>
          <w:color w:val="auto"/>
        </w:rPr>
        <w:t>7KHYDOXHDVVLJQHGWRGHYHORSHGWHFKQRORJ\ZDVGHWHUPLQHGE\XVLQJWKHUHOLHIIURPUR\DOW\PHWKRGXQGHUWKHLQFRPHDSSURDFKZKLFKLQFOXGHGDVVXPSWLRQV UHODWHGWRUHYHQXHJURZWKUDWHVUR\DOW\UDWHVDQGGLVFRXQWUDWHV'HYHORSHGWHFKQRORJ\ZKLFKFRPSULVHVSURGXFWVWKDWKDYHUHDFKHGWHFKQRORJLFDOIHDVLELOLW\ LQFOXGHVWKHSURGXFWVLQ7LJQLV¶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
        <w:spacing w:after="0" w:line="346" w:lineRule="auto"/>
        <w:rPr>
          <w:sz w:val="20"/>
          <w:szCs w:val="20"/>
          <w:color w:val="auto"/>
        </w:rPr>
      </w:pPr>
      <w:r>
        <w:rPr>
          <w:rFonts w:ascii="PMingLiU" w:cs="PMingLiU" w:eastAsia="PMingLiU" w:hAnsi="PMingLiU"/>
          <w:sz w:val="11"/>
          <w:szCs w:val="11"/>
          <w:color w:val="auto"/>
        </w:rPr>
        <w:t>7KHYDOXHDVVLJQHGWRFXVWRPHUUHODWLRQVKLSVZDVGHWHUPLQHGE\XVLQJWKHPXOWLSHULRGH[FHVVHDUQLQJVPHWKRGXQGHUWKHLQFRPHDSSURDFK7KHHVWLPDWHGFDVK IORZZDVEDVHGRQUHYHQXHVIURPWKHH[LVWLQJFXVWRPHUVQHWRIRSHUDWLQJH[SHQVHVDQGQHWRIFRQWULEXWRU\DVVHWFKDUJHV7KHGLVFRXQWUDWHXWLOL]HGWRGLVFRXQWWKH QHWFDVKIORZVRIWKHFXVWRPHUUHODWLRQVKLSVWRSUHVHQWYDOXHZDVEDVHGRQWKHUHVSHFWLYHFDVKIORZVWDNLQJLQWRFRQVLGHUDWLRQWKHSHUFHLYHGULVNV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20"/>
        <w:spacing w:after="0" w:line="346" w:lineRule="auto"/>
        <w:rPr>
          <w:sz w:val="20"/>
          <w:szCs w:val="20"/>
          <w:color w:val="auto"/>
        </w:rPr>
      </w:pPr>
      <w:r>
        <w:rPr>
          <w:rFonts w:ascii="PMingLiU" w:cs="PMingLiU" w:eastAsia="PMingLiU" w:hAnsi="PMingLiU"/>
          <w:sz w:val="11"/>
          <w:szCs w:val="11"/>
          <w:color w:val="auto"/>
        </w:rPr>
        <w:t>7KHHDUQRXWDJUHHPHQWZDVPHDVXUHGDWIDLUYDOXHLQDFFRUGDQFHZLWKWKHJXLGDQFHSURYLGHGE\$6&amp;7RSLF</w:t>
      </w:r>
      <w:r>
        <w:rPr>
          <w:rFonts w:ascii="PMingLiU" w:cs="PMingLiU" w:eastAsia="PMingLiU" w:hAnsi="PMingLiU"/>
          <w:sz w:val="11"/>
          <w:szCs w:val="11"/>
          <w:i w:val="1"/>
          <w:iCs w:val="1"/>
          <w:color w:val="auto"/>
        </w:rPr>
        <w:t>)DLU9DOXH0HDVXUHPHQW</w:t>
      </w:r>
      <w:r>
        <w:rPr>
          <w:rFonts w:ascii="PMingLiU" w:cs="PMingLiU" w:eastAsia="PMingLiU" w:hAnsi="PMingLiU"/>
          <w:sz w:val="11"/>
          <w:szCs w:val="11"/>
          <w:color w:val="auto"/>
        </w:rPr>
        <w:t>³$6&amp;´$6&amp; GHILQHVIDLUYDOXHDVWKHSULFHWKDWZRXOGEHUHFHLYHGIURPVHOOLQJDQDVVHWRUSDLGWRWUDQVIHUDOLDELOLW\LQDQRUGHUO\WUDQVDFWLRQEHWZHHQPDUNHWSDUWLFLSDQWVDWWKH PHDVXUHPHQWGDWH:KHQGHWHUPLQLQJWKHIDLUYDOXHPHDVXUHPHQWVIRUDVVHWVDQGOLDELOLWLHVUHTXLUHGWREHUHFRUGHGDWWKHLUIDLUYDOXHVZHFRQVLGHUWKHSULQFLSDORU PRVWDGYDQWDJHRXVPDUNHWLQZKLFKZHZRXOGWUDQVDFWDQGFRQVLGHUDVVXPSWLRQVWKDWPDUNHWSDUWLFLSDQWVZRXOGXVHZKHQSULFLQJWKHDVVHWVRUOLDELOLWLHVVXFKDV LQKHUHQWULVNWUDQVIHUUHVWULFWLRQVDQGULVNRIQRQSHUIRUPDQFH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40"/>
        <w:spacing w:after="0" w:line="254" w:lineRule="auto"/>
        <w:rPr>
          <w:sz w:val="20"/>
          <w:szCs w:val="20"/>
          <w:color w:val="auto"/>
        </w:rPr>
      </w:pPr>
      <w:r>
        <w:rPr>
          <w:rFonts w:ascii="PMingLiU" w:cs="PMingLiU" w:eastAsia="PMingLiU" w:hAnsi="PMingLiU"/>
          <w:sz w:val="15"/>
          <w:szCs w:val="15"/>
          <w:color w:val="auto"/>
        </w:rPr>
        <w:t>7LJQLV¶UHVXOWVRIRSHUDWLRQVKDYHEHHQLQFOXGHGVWDUWLQJ-DQXDU\7KHLPSDFWRI7LJQLVRQRXUFRQVROLGDWHGVWDWHPHQWVRIRSHUDWLRQVDQGFRPSUHKHQVLYH LQFRPHORVVZDVQRWPDWHULDO</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76" w:name="page77"/>
    <w:bookmarkEnd w:id="76"/>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8">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1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0&amp;7</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3"/>
          <w:szCs w:val="13"/>
          <w:color w:val="auto"/>
        </w:rPr>
        <w:t>2Q-DQXDU\ZHFRPSOHWHGWKHDFTXLVLWLRQRIDOOWKHRXWVWDQGLQJPHPEHUVKLSXQLWVRI0&amp;7SXUVXDQWWRDPHPEHUVKLSXQLWSXUFKDVHDJUHHPHQWGDWHG</w:t>
      </w:r>
    </w:p>
    <w:p>
      <w:pPr>
        <w:spacing w:after="0" w:line="35" w:lineRule="exact"/>
        <w:rPr>
          <w:sz w:val="20"/>
          <w:szCs w:val="20"/>
          <w:color w:val="auto"/>
        </w:rPr>
      </w:pPr>
    </w:p>
    <w:p>
      <w:pPr>
        <w:ind w:left="280"/>
        <w:spacing w:after="0" w:line="317" w:lineRule="auto"/>
        <w:rPr>
          <w:sz w:val="20"/>
          <w:szCs w:val="20"/>
          <w:color w:val="auto"/>
        </w:rPr>
      </w:pPr>
      <w:r>
        <w:rPr>
          <w:rFonts w:ascii="PMingLiU" w:cs="PMingLiU" w:eastAsia="PMingLiU" w:hAnsi="PMingLiU"/>
          <w:sz w:val="12"/>
          <w:szCs w:val="12"/>
          <w:color w:val="auto"/>
        </w:rPr>
        <w:t>-DQXDU\E\DQGDPRQJ0&amp;7$ULVH$FTXLVLWLRQ&amp;R//&amp;7KH6HDSRUW*URXS//&amp;3URILW6KDULQJ3ODQDQG'HOWD'HVLJQ,QFDZKROO\RZQHGVXEVLGLDU\RI &amp;RKX³WKH0&amp;7$FTXLVLWLRQ´0&amp;7LVD86EDVHGFRPSDQ\ZLWKDSULQFLSDOPDQXIDFWXULQJVLWHLQ3HQDQJ0DOD\VLD0&amp;7SURYLGHVDXWRPDWHGVROXWLRQVIRUWKH VHPLFRQGXFWRULQGXVWU\DQGGHVLJQVPDQXIDFWXUHVPDUNHWVVHUYLFHVDQGGLVWULEXWHVVWULSWHVWKDQGOHUVILOPIUDPHKDQGOHUVDQGODVHUPDUNKDQGOHUV2Q-DQXDU\ ZHPDGHDFDVKSD\PHQWWRWDOLQJPLOOLRQIRU0&amp;7RIZKLFKPLOOLRQZDVXVHGWRSD\WKHIRUPHU0&amp;7&amp;)2DQG&amp;(2DQGH[SHQVHGDVUHVWUXFWXULQJ</w:t>
      </w:r>
    </w:p>
    <w:p>
      <w:pPr>
        <w:spacing w:after="0" w:line="1"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VHYHUDQFHH[SHQVH7DNLQJLQWRFRQVLGHUDWLRQWKHDPRXQWH[SHQVHGDVVHYHUDQFHDQGWKHZRUNLQJFDSLWDODGMXVWPHQWUHFHLYDEOHUHVXOWHGLQDILQDOQHWSXUFKDVHSULFH RIDSSUR[LPDWHO\PLOOLRQ7KH0&amp;7$FTXLVLWLRQZDVDFDVKIUHHGHEWIUHHWUDQVDFWLRQDQGZDVVXEMHFWWRDZRUNLQJFDSLWDODGMXVWPHQWIRUWKHGLIIHUHQFH EHWZHHQWKHDFWXDODQGHVWLPDWHGQHWZRUNLQJFDSLWDO7KH0&amp;7$FTXLVLWLRQZDVDFFRXQWHGIRULQFRQIRUPLW\ZLWK$6&amp;</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both"/>
        <w:ind w:left="280" w:right="220"/>
        <w:spacing w:after="0" w:line="346" w:lineRule="auto"/>
        <w:rPr>
          <w:sz w:val="20"/>
          <w:szCs w:val="20"/>
          <w:color w:val="auto"/>
        </w:rPr>
      </w:pPr>
      <w:r>
        <w:rPr>
          <w:rFonts w:ascii="PMingLiU" w:cs="PMingLiU" w:eastAsia="PMingLiU" w:hAnsi="PMingLiU"/>
          <w:sz w:val="11"/>
          <w:szCs w:val="11"/>
          <w:color w:val="auto"/>
        </w:rPr>
        <w:t>7KHDFTXLUHGDVVHWVDQGOLDELOLWLHVRI0&amp;7ZHUHUHFRUGHGDWWKHLUUHVSHFWLYHIDLUYDOXHVLQFOXGLQJDQDPRXQWIRUJRRGZLOOUHSUHVHQWLQJWKHGLIIHUHQFHEHWZHHQWKH FRQVLGHUDWLRQSDLGDQGWKHIDLUYDOXHRIWKHLGHQWLILDEOHQHWDVVHWV7KHSXUFKDVHSULFHDOORFDWLRQZDVILQDOL]HGGXULQJWKHIRXUWKTXDUWHURI7KHWDEOHEHORZ VXPPDUL]HVWKHDVVHWVDFTXLUHGDQGOLDELOLWLHVDVVXPHGDVRI-DQXDU\</w:t>
      </w:r>
      <w:r>
        <w:rPr>
          <w:rFonts w:ascii="PMingLiU" w:cs="PMingLiU" w:eastAsia="PMingLiU" w:hAnsi="PMingLiU"/>
          <w:sz w:val="11"/>
          <w:szCs w:val="11"/>
          <w:i w:val="1"/>
          <w:iCs w:val="1"/>
          <w:color w:val="auto"/>
        </w:rPr>
        <w:t>LQWKRXVDQGV</w:t>
      </w:r>
      <w:r>
        <w:rPr>
          <w:rFonts w:ascii="PMingLiU" w:cs="PMingLiU" w:eastAsia="PMingLiU" w:hAnsi="PMingLiU"/>
          <w:sz w:val="11"/>
          <w:szCs w:val="11"/>
          <w:color w:val="auto"/>
        </w:rPr>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jc w:val="right"/>
              <w:ind w:right="443"/>
              <w:spacing w:after="0"/>
              <w:rPr>
                <w:sz w:val="20"/>
                <w:szCs w:val="20"/>
                <w:color w:val="auto"/>
              </w:rPr>
            </w:pPr>
            <w:r>
              <w:rPr>
                <w:rFonts w:ascii="PMingLiU" w:cs="PMingLiU" w:eastAsia="PMingLiU" w:hAnsi="PMingLiU"/>
                <w:sz w:val="15"/>
                <w:szCs w:val="15"/>
                <w:color w:val="auto"/>
              </w:rPr>
              <w:t/>
            </w:r>
          </w:p>
        </w:tc>
        <w:tc>
          <w:tcPr>
            <w:tcW w:w="5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8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&amp;XUUHQWDVVHWVLQFOXGLQJFDVKUHFHLYHG</w:t>
            </w:r>
          </w:p>
        </w:tc>
        <w:tc>
          <w:tcPr>
            <w:tcW w:w="54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800" w:type="dxa"/>
            <w:vAlign w:val="bottom"/>
            <w:gridSpan w:val="2"/>
            <w:shd w:val="clear" w:color="auto" w:fill="D2EEF5"/>
          </w:tcPr>
          <w:p>
            <w:pPr>
              <w:ind w:left="160"/>
              <w:spacing w:after="0"/>
              <w:rPr>
                <w:sz w:val="20"/>
                <w:szCs w:val="20"/>
                <w:color w:val="auto"/>
              </w:rPr>
            </w:pPr>
            <w:r>
              <w:rPr>
                <w:rFonts w:ascii="PMingLiU" w:cs="PMingLiU" w:eastAsia="PMingLiU" w:hAnsi="PMingLiU"/>
                <w:sz w:val="15"/>
                <w:szCs w:val="15"/>
                <w:color w:val="auto"/>
              </w:rPr>
              <w:t> </w:t>
            </w:r>
          </w:p>
        </w:tc>
        <w:tc>
          <w:tcPr>
            <w:tcW w:w="42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120" w:type="dxa"/>
            <w:vAlign w:val="bottom"/>
            <w:shd w:val="clear" w:color="auto" w:fill="D2EEF5"/>
          </w:tcPr>
          <w:p>
            <w:pPr>
              <w:spacing w:after="0"/>
              <w:rPr>
                <w:sz w:val="16"/>
                <w:szCs w:val="16"/>
                <w:color w:val="auto"/>
              </w:rPr>
            </w:pPr>
          </w:p>
        </w:tc>
        <w:tc>
          <w:tcPr>
            <w:tcW w:w="4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PMingLiU" w:cs="PMingLiU" w:eastAsia="PMingLiU" w:hAnsi="PMingLiU"/>
                <w:sz w:val="15"/>
                <w:szCs w:val="15"/>
                <w:color w:val="auto"/>
              </w:rPr>
              <w:t>3URSHUW\SODQWDQGHTXLSPHQW</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PMingLiU" w:cs="PMingLiU" w:eastAsia="PMingLiU" w:hAnsi="PMingLiU"/>
                <w:sz w:val="15"/>
                <w:szCs w:val="15"/>
                <w:color w:val="auto"/>
              </w:rPr>
              <w:t> </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80" w:type="dxa"/>
            <w:vAlign w:val="bottom"/>
            <w:shd w:val="clear" w:color="auto" w:fill="D2EEF5"/>
          </w:tcPr>
          <w:p>
            <w:pPr>
              <w:spacing w:after="0"/>
              <w:rPr>
                <w:sz w:val="20"/>
                <w:szCs w:val="20"/>
                <w:color w:val="auto"/>
              </w:rPr>
            </w:pPr>
            <w:r>
              <w:rPr>
                <w:rFonts w:ascii="PMingLiU" w:cs="PMingLiU" w:eastAsia="PMingLiU" w:hAnsi="PMingLiU"/>
                <w:sz w:val="15"/>
                <w:szCs w:val="15"/>
                <w:color w:val="auto"/>
              </w:rPr>
              <w:t>2WKHUDVVHWV</w:t>
            </w:r>
          </w:p>
        </w:tc>
        <w:tc>
          <w:tcPr>
            <w:tcW w:w="54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240" w:type="dxa"/>
            <w:vAlign w:val="bottom"/>
            <w:shd w:val="clear" w:color="auto" w:fill="D2EEF5"/>
          </w:tcPr>
          <w:p>
            <w:pPr>
              <w:spacing w:after="0"/>
              <w:rPr>
                <w:sz w:val="16"/>
                <w:szCs w:val="16"/>
                <w:color w:val="auto"/>
              </w:rPr>
            </w:pPr>
          </w:p>
        </w:tc>
        <w:tc>
          <w:tcPr>
            <w:tcW w:w="800" w:type="dxa"/>
            <w:vAlign w:val="bottom"/>
            <w:gridSpan w:val="2"/>
            <w:shd w:val="clear" w:color="auto" w:fill="D2EEF5"/>
          </w:tcPr>
          <w:p>
            <w:pPr>
              <w:ind w:left="160"/>
              <w:spacing w:after="0"/>
              <w:rPr>
                <w:sz w:val="20"/>
                <w:szCs w:val="20"/>
                <w:color w:val="auto"/>
              </w:rPr>
            </w:pPr>
            <w:r>
              <w:rPr>
                <w:rFonts w:ascii="PMingLiU" w:cs="PMingLiU" w:eastAsia="PMingLiU" w:hAnsi="PMingLiU"/>
                <w:sz w:val="15"/>
                <w:szCs w:val="15"/>
                <w:color w:val="auto"/>
              </w:rPr>
              <w:t> </w:t>
            </w:r>
          </w:p>
        </w:tc>
        <w:tc>
          <w:tcPr>
            <w:tcW w:w="420" w:type="dxa"/>
            <w:vAlign w:val="bottom"/>
            <w:shd w:val="clear" w:color="auto" w:fill="D2EEF5"/>
          </w:tcPr>
          <w:p>
            <w:pPr>
              <w:spacing w:after="0"/>
              <w:rPr>
                <w:sz w:val="16"/>
                <w:szCs w:val="16"/>
                <w:color w:val="auto"/>
              </w:rPr>
            </w:pPr>
          </w:p>
        </w:tc>
        <w:tc>
          <w:tcPr>
            <w:tcW w:w="20" w:type="dxa"/>
            <w:vAlign w:val="bottom"/>
            <w:shd w:val="clear" w:color="auto" w:fill="D2EEF5"/>
          </w:tcPr>
          <w:p>
            <w:pPr>
              <w:spacing w:after="0"/>
              <w:rPr>
                <w:sz w:val="16"/>
                <w:szCs w:val="16"/>
                <w:color w:val="auto"/>
              </w:rPr>
            </w:pPr>
          </w:p>
        </w:tc>
        <w:tc>
          <w:tcPr>
            <w:tcW w:w="120" w:type="dxa"/>
            <w:vAlign w:val="bottom"/>
            <w:shd w:val="clear" w:color="auto" w:fill="D2EEF5"/>
          </w:tcPr>
          <w:p>
            <w:pPr>
              <w:spacing w:after="0"/>
              <w:rPr>
                <w:sz w:val="16"/>
                <w:szCs w:val="16"/>
                <w:color w:val="auto"/>
              </w:rPr>
            </w:pPr>
          </w:p>
        </w:tc>
        <w:tc>
          <w:tcPr>
            <w:tcW w:w="4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PMingLiU" w:cs="PMingLiU" w:eastAsia="PMingLiU" w:hAnsi="PMingLiU"/>
                <w:sz w:val="15"/>
                <w:szCs w:val="15"/>
                <w:color w:val="auto"/>
              </w:rPr>
              <w:t>,QWDQJLEOHDVVHWV</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PMingLiU" w:cs="PMingLiU" w:eastAsia="PMingLiU" w:hAnsi="PMingLiU"/>
                <w:sz w:val="15"/>
                <w:szCs w:val="15"/>
                <w:color w:val="auto"/>
              </w:rPr>
              <w:t> </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5880" w:type="dxa"/>
            <w:vAlign w:val="bottom"/>
            <w:shd w:val="clear" w:color="auto" w:fill="D2EEF5"/>
          </w:tcPr>
          <w:p>
            <w:pPr>
              <w:spacing w:after="0"/>
              <w:rPr>
                <w:sz w:val="20"/>
                <w:szCs w:val="20"/>
                <w:color w:val="auto"/>
              </w:rPr>
            </w:pPr>
            <w:r>
              <w:rPr>
                <w:rFonts w:ascii="PMingLiU" w:cs="PMingLiU" w:eastAsia="PMingLiU" w:hAnsi="PMingLiU"/>
                <w:sz w:val="15"/>
                <w:szCs w:val="15"/>
                <w:color w:val="auto"/>
              </w:rPr>
              <w:t>*RRGZLOO</w:t>
            </w:r>
          </w:p>
        </w:tc>
        <w:tc>
          <w:tcPr>
            <w:tcW w:w="54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800" w:type="dxa"/>
            <w:vAlign w:val="bottom"/>
            <w:gridSpan w:val="2"/>
            <w:shd w:val="clear" w:color="auto" w:fill="D2EEF5"/>
          </w:tcPr>
          <w:p>
            <w:pPr>
              <w:ind w:left="160"/>
              <w:spacing w:after="0"/>
              <w:rPr>
                <w:sz w:val="20"/>
                <w:szCs w:val="20"/>
                <w:color w:val="auto"/>
              </w:rPr>
            </w:pPr>
            <w:r>
              <w:rPr>
                <w:rFonts w:ascii="PMingLiU" w:cs="PMingLiU" w:eastAsia="PMingLiU" w:hAnsi="PMingLiU"/>
                <w:sz w:val="15"/>
                <w:szCs w:val="15"/>
                <w:color w:val="auto"/>
              </w:rPr>
              <w:t> </w:t>
            </w:r>
          </w:p>
        </w:tc>
        <w:tc>
          <w:tcPr>
            <w:tcW w:w="42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4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5880" w:type="dxa"/>
            <w:vAlign w:val="bottom"/>
          </w:tcPr>
          <w:p>
            <w:pPr>
              <w:ind w:left="140"/>
              <w:spacing w:after="0"/>
              <w:rPr>
                <w:sz w:val="20"/>
                <w:szCs w:val="20"/>
                <w:color w:val="auto"/>
              </w:rPr>
            </w:pPr>
            <w:r>
              <w:rPr>
                <w:rFonts w:ascii="PMingLiU" w:cs="PMingLiU" w:eastAsia="PMingLiU" w:hAnsi="PMingLiU"/>
                <w:sz w:val="15"/>
                <w:szCs w:val="15"/>
                <w:color w:val="auto"/>
              </w:rPr>
              <w:t>7RWDODVVHWVDFTXLUHG</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ind w:left="160"/>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4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gridSpan w:val="2"/>
          </w:tcPr>
          <w:p>
            <w:pPr>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5880" w:type="dxa"/>
            <w:vAlign w:val="bottom"/>
            <w:shd w:val="clear" w:color="auto" w:fill="D2EEF5"/>
          </w:tcPr>
          <w:p>
            <w:pPr>
              <w:spacing w:after="0"/>
              <w:rPr>
                <w:sz w:val="20"/>
                <w:szCs w:val="20"/>
                <w:color w:val="auto"/>
              </w:rPr>
            </w:pPr>
            <w:r>
              <w:rPr>
                <w:rFonts w:ascii="PMingLiU" w:cs="PMingLiU" w:eastAsia="PMingLiU" w:hAnsi="PMingLiU"/>
                <w:sz w:val="15"/>
                <w:szCs w:val="15"/>
                <w:color w:val="auto"/>
              </w:rPr>
              <w:t>/LDELOLWLHVDVVXPHG</w:t>
            </w:r>
          </w:p>
        </w:tc>
        <w:tc>
          <w:tcPr>
            <w:tcW w:w="54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240" w:type="dxa"/>
            <w:vAlign w:val="bottom"/>
            <w:shd w:val="clear" w:color="auto" w:fill="D2EEF5"/>
          </w:tcPr>
          <w:p>
            <w:pPr>
              <w:spacing w:after="0"/>
              <w:rPr>
                <w:sz w:val="17"/>
                <w:szCs w:val="17"/>
                <w:color w:val="auto"/>
              </w:rPr>
            </w:pPr>
          </w:p>
        </w:tc>
        <w:tc>
          <w:tcPr>
            <w:tcW w:w="800" w:type="dxa"/>
            <w:vAlign w:val="bottom"/>
            <w:gridSpan w:val="2"/>
            <w:shd w:val="clear" w:color="auto" w:fill="D2EEF5"/>
          </w:tcPr>
          <w:p>
            <w:pPr>
              <w:ind w:left="160"/>
              <w:spacing w:after="0"/>
              <w:rPr>
                <w:sz w:val="20"/>
                <w:szCs w:val="20"/>
                <w:color w:val="auto"/>
              </w:rPr>
            </w:pPr>
            <w:r>
              <w:rPr>
                <w:rFonts w:ascii="PMingLiU" w:cs="PMingLiU" w:eastAsia="PMingLiU" w:hAnsi="PMingLiU"/>
                <w:sz w:val="15"/>
                <w:szCs w:val="15"/>
                <w:color w:val="auto"/>
              </w:rPr>
              <w:t> </w:t>
            </w:r>
          </w:p>
        </w:tc>
        <w:tc>
          <w:tcPr>
            <w:tcW w:w="420" w:type="dxa"/>
            <w:vAlign w:val="bottom"/>
            <w:shd w:val="clear" w:color="auto" w:fill="D2EEF5"/>
          </w:tcPr>
          <w:p>
            <w:pPr>
              <w:spacing w:after="0"/>
              <w:rPr>
                <w:sz w:val="17"/>
                <w:szCs w:val="17"/>
                <w:color w:val="auto"/>
              </w:rPr>
            </w:pPr>
          </w:p>
        </w:tc>
        <w:tc>
          <w:tcPr>
            <w:tcW w:w="20" w:type="dxa"/>
            <w:vAlign w:val="bottom"/>
            <w:shd w:val="clear" w:color="auto" w:fill="D2EEF5"/>
          </w:tcPr>
          <w:p>
            <w:pPr>
              <w:spacing w:after="0"/>
              <w:rPr>
                <w:sz w:val="17"/>
                <w:szCs w:val="17"/>
                <w:color w:val="auto"/>
              </w:rPr>
            </w:pPr>
          </w:p>
        </w:tc>
        <w:tc>
          <w:tcPr>
            <w:tcW w:w="120" w:type="dxa"/>
            <w:vAlign w:val="bottom"/>
            <w:shd w:val="clear" w:color="auto" w:fill="D2EEF5"/>
          </w:tcPr>
          <w:p>
            <w:pPr>
              <w:spacing w:after="0"/>
              <w:rPr>
                <w:sz w:val="17"/>
                <w:szCs w:val="17"/>
                <w:color w:val="auto"/>
              </w:rPr>
            </w:pPr>
          </w:p>
        </w:tc>
        <w:tc>
          <w:tcPr>
            <w:tcW w:w="4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5880" w:type="dxa"/>
            <w:vAlign w:val="bottom"/>
          </w:tcPr>
          <w:p>
            <w:pPr>
              <w:ind w:left="140"/>
              <w:spacing w:after="0"/>
              <w:rPr>
                <w:sz w:val="20"/>
                <w:szCs w:val="20"/>
                <w:color w:val="auto"/>
              </w:rPr>
            </w:pPr>
            <w:r>
              <w:rPr>
                <w:rFonts w:ascii="PMingLiU" w:cs="PMingLiU" w:eastAsia="PMingLiU" w:hAnsi="PMingLiU"/>
                <w:sz w:val="15"/>
                <w:szCs w:val="15"/>
                <w:color w:val="auto"/>
              </w:rPr>
              <w:t>1HWDVVHWVDFTXLUHG</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ind w:left="160"/>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4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jc w:val="right"/>
              <w:ind w:right="443"/>
              <w:spacing w:after="0"/>
              <w:rPr>
                <w:sz w:val="20"/>
                <w:szCs w:val="20"/>
                <w:color w:val="auto"/>
              </w:rPr>
            </w:pPr>
            <w:r>
              <w:rPr>
                <w:rFonts w:ascii="PMingLiU" w:cs="PMingLiU" w:eastAsia="PMingLiU" w:hAnsi="PMingLiU"/>
                <w:sz w:val="15"/>
                <w:szCs w:val="15"/>
                <w:color w:val="auto"/>
              </w:rPr>
              <w:t/>
            </w:r>
          </w:p>
        </w:tc>
        <w:tc>
          <w:tcPr>
            <w:tcW w:w="5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0" w:type="dxa"/>
            <w:vAlign w:val="bottom"/>
            <w:vMerge w:val="continue"/>
          </w:tcPr>
          <w:p>
            <w:pPr>
              <w:spacing w:after="0"/>
              <w:rPr>
                <w:sz w:val="12"/>
                <w:szCs w:val="12"/>
                <w:color w:val="auto"/>
              </w:rPr>
            </w:pPr>
          </w:p>
        </w:tc>
        <w:tc>
          <w:tcPr>
            <w:tcW w:w="5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440" w:type="dxa"/>
            <w:vAlign w:val="bottom"/>
            <w:gridSpan w:val="2"/>
          </w:tcPr>
          <w:p>
            <w:pPr>
              <w:ind w:left="280"/>
              <w:spacing w:after="0"/>
              <w:rPr>
                <w:sz w:val="20"/>
                <w:szCs w:val="20"/>
                <w:color w:val="auto"/>
              </w:rPr>
            </w:pPr>
            <w:r>
              <w:rPr>
                <w:rFonts w:ascii="PMingLiU" w:cs="PMingLiU" w:eastAsia="PMingLiU" w:hAnsi="PMingLiU"/>
                <w:sz w:val="15"/>
                <w:szCs w:val="15"/>
                <w:color w:val="auto"/>
                <w:w w:val="80"/>
              </w:rPr>
              <w:t>7KHDOORFDWLRQRIWKHLQWDQJLEOHDVVHWVVXEMHFWWRDPRUWL]DWLRQLVDVIROORZV</w:t>
            </w:r>
            <w:r>
              <w:rPr>
                <w:rFonts w:ascii="PMingLiU" w:cs="PMingLiU" w:eastAsia="PMingLiU" w:hAnsi="PMingLiU"/>
                <w:sz w:val="15"/>
                <w:szCs w:val="15"/>
                <w:i w:val="1"/>
                <w:iCs w:val="1"/>
                <w:color w:val="auto"/>
                <w:w w:val="80"/>
              </w:rPr>
              <w:t>LQWKRXVDQGV</w:t>
            </w:r>
            <w:r>
              <w:rPr>
                <w:rFonts w:ascii="PMingLiU" w:cs="PMingLiU" w:eastAsia="PMingLiU" w:hAnsi="PMingLiU"/>
                <w:sz w:val="15"/>
                <w:szCs w:val="15"/>
                <w:color w:val="auto"/>
                <w:w w:val="80"/>
              </w:rPr>
              <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0" w:type="dxa"/>
            <w:vAlign w:val="bottom"/>
          </w:tcPr>
          <w:p>
            <w:pPr>
              <w:jc w:val="right"/>
              <w:ind w:right="443"/>
              <w:spacing w:after="0"/>
              <w:rPr>
                <w:sz w:val="20"/>
                <w:szCs w:val="20"/>
                <w:color w:val="auto"/>
              </w:rPr>
            </w:pPr>
            <w:r>
              <w:rPr>
                <w:rFonts w:ascii="PMingLiU" w:cs="PMingLiU" w:eastAsia="PMingLiU" w:hAnsi="PMingLiU"/>
                <w:sz w:val="15"/>
                <w:szCs w:val="15"/>
                <w:color w:val="auto"/>
              </w:rPr>
              <w:t/>
            </w:r>
          </w:p>
        </w:tc>
        <w:tc>
          <w:tcPr>
            <w:tcW w:w="5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vMerge w:val="restart"/>
          </w:tcPr>
          <w:p>
            <w:pPr>
              <w:jc w:val="center"/>
              <w:ind w:right="83"/>
              <w:spacing w:after="0"/>
              <w:rPr>
                <w:sz w:val="20"/>
                <w:szCs w:val="20"/>
                <w:color w:val="auto"/>
              </w:rPr>
            </w:pPr>
            <w:r>
              <w:rPr>
                <w:rFonts w:ascii="PMingLiU" w:cs="PMingLiU" w:eastAsia="PMingLiU" w:hAnsi="PMingLiU"/>
                <w:sz w:val="15"/>
                <w:szCs w:val="15"/>
                <w:color w:val="auto"/>
                <w:w w:val="86"/>
              </w:rPr>
              <w:t>:HLJKWHG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163"/>
              <w:spacing w:after="0"/>
              <w:rPr>
                <w:sz w:val="20"/>
                <w:szCs w:val="20"/>
                <w:color w:val="auto"/>
              </w:rPr>
            </w:pPr>
            <w:r>
              <w:rPr>
                <w:rFonts w:ascii="PMingLiU" w:cs="PMingLiU" w:eastAsia="PMingLiU" w:hAnsi="PMingLiU"/>
                <w:sz w:val="15"/>
                <w:szCs w:val="15"/>
                <w:color w:val="auto"/>
                <w:w w:val="85"/>
              </w:rPr>
              <w:t>$YHUDJH</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PMingLiU" w:cs="PMingLiU" w:eastAsia="PMingLiU" w:hAnsi="PMingLiU"/>
                <w:sz w:val="15"/>
                <w:szCs w:val="15"/>
                <w:color w:val="auto"/>
                <w:w w:val="70"/>
              </w:rPr>
              <w:t>(VWLPDWHG</w:t>
            </w:r>
          </w:p>
        </w:tc>
        <w:tc>
          <w:tcPr>
            <w:tcW w:w="560" w:type="dxa"/>
            <w:vAlign w:val="bottom"/>
            <w:gridSpan w:val="3"/>
            <w:vMerge w:val="restart"/>
          </w:tcPr>
          <w:p>
            <w:pPr>
              <w:jc w:val="right"/>
              <w:ind w:right="20"/>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center"/>
              <w:ind w:right="83"/>
              <w:spacing w:after="0"/>
              <w:rPr>
                <w:sz w:val="20"/>
                <w:szCs w:val="20"/>
                <w:color w:val="auto"/>
              </w:rPr>
            </w:pPr>
            <w:r>
              <w:rPr>
                <w:rFonts w:ascii="PMingLiU" w:cs="PMingLiU" w:eastAsia="PMingLiU" w:hAnsi="PMingLiU"/>
                <w:sz w:val="15"/>
                <w:szCs w:val="15"/>
                <w:color w:val="auto"/>
                <w:w w:val="87"/>
              </w:rPr>
              <w:t>8VHIXO/LIH</w:t>
            </w:r>
          </w:p>
        </w:tc>
        <w:tc>
          <w:tcPr>
            <w:tcW w:w="300" w:type="dxa"/>
            <w:vAlign w:val="bottom"/>
            <w:gridSpan w:val="2"/>
            <w:vMerge w:val="restart"/>
          </w:tcPr>
          <w:p>
            <w:pPr>
              <w:jc w:val="right"/>
              <w:ind w:right="7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7"/>
        </w:trPr>
        <w:tc>
          <w:tcPr>
            <w:tcW w:w="6440" w:type="dxa"/>
            <w:vAlign w:val="bottom"/>
            <w:gridSpan w:val="2"/>
          </w:tcPr>
          <w:p>
            <w:pPr>
              <w:ind w:left="560"/>
              <w:spacing w:after="0"/>
              <w:rPr>
                <w:sz w:val="20"/>
                <w:szCs w:val="20"/>
                <w:color w:val="auto"/>
              </w:rPr>
            </w:pPr>
            <w:r>
              <w:rPr>
                <w:rFonts w:ascii="PMingLiU" w:cs="PMingLiU" w:eastAsia="PMingLiU" w:hAnsi="PMingLiU"/>
                <w:sz w:val="15"/>
                <w:szCs w:val="15"/>
                <w:color w:val="auto"/>
              </w:rPr>
              <w:t/>
            </w:r>
          </w:p>
        </w:tc>
        <w:tc>
          <w:tcPr>
            <w:tcW w:w="540" w:type="dxa"/>
            <w:vAlign w:val="bottom"/>
          </w:tcPr>
          <w:p>
            <w:pPr>
              <w:ind w:left="4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180"/>
              <w:spacing w:after="0"/>
              <w:rPr>
                <w:sz w:val="20"/>
                <w:szCs w:val="20"/>
                <w:color w:val="auto"/>
              </w:rPr>
            </w:pPr>
            <w:r>
              <w:rPr>
                <w:rFonts w:ascii="PMingLiU" w:cs="PMingLiU" w:eastAsia="PMingLiU" w:hAnsi="PMingLiU"/>
                <w:sz w:val="15"/>
                <w:szCs w:val="15"/>
                <w:color w:val="auto"/>
                <w:w w:val="73"/>
              </w:rPr>
              <w:t>)DLU9DOXH</w:t>
            </w:r>
          </w:p>
        </w:tc>
        <w:tc>
          <w:tcPr>
            <w:tcW w:w="5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ind w:right="143"/>
              <w:spacing w:after="0"/>
              <w:rPr>
                <w:sz w:val="20"/>
                <w:szCs w:val="20"/>
                <w:color w:val="auto"/>
              </w:rPr>
            </w:pPr>
            <w:r>
              <w:rPr>
                <w:rFonts w:ascii="PMingLiU" w:cs="PMingLiU" w:eastAsia="PMingLiU" w:hAnsi="PMingLiU"/>
                <w:sz w:val="15"/>
                <w:szCs w:val="15"/>
                <w:color w:val="auto"/>
                <w:w w:val="98"/>
              </w:rPr>
              <w:t>\HDUV</w:t>
            </w:r>
          </w:p>
        </w:tc>
        <w:tc>
          <w:tcPr>
            <w:tcW w:w="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588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'HYHORSHGWHFKQRORJ\</w:t>
            </w:r>
          </w:p>
        </w:tc>
        <w:tc>
          <w:tcPr>
            <w:tcW w:w="540" w:type="dxa"/>
            <w:vAlign w:val="bottom"/>
            <w:tcBorders>
              <w:top w:val="single" w:sz="8" w:color="D2EEF5"/>
            </w:tcBorders>
            <w:shd w:val="clear" w:color="auto" w:fill="D2EEF5"/>
          </w:tcPr>
          <w:p>
            <w:pPr>
              <w:ind w:left="440"/>
              <w:spacing w:after="0"/>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shd w:val="clear" w:color="auto" w:fill="D2EEF5"/>
          </w:tcPr>
          <w:p>
            <w:pPr>
              <w:spacing w:after="0"/>
              <w:rPr>
                <w:sz w:val="15"/>
                <w:szCs w:val="15"/>
                <w:color w:val="auto"/>
              </w:rPr>
            </w:pPr>
          </w:p>
        </w:tc>
        <w:tc>
          <w:tcPr>
            <w:tcW w:w="240" w:type="dxa"/>
            <w:vAlign w:val="bottom"/>
            <w:tcBorders>
              <w:top w:val="single" w:sz="8" w:color="auto"/>
            </w:tcBorders>
            <w:shd w:val="clear" w:color="auto" w:fill="D2EEF5"/>
          </w:tcPr>
          <w:p>
            <w:pPr>
              <w:jc w:val="right"/>
              <w:ind w:right="103"/>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tcBorders>
            <w:shd w:val="clear" w:color="auto" w:fill="D2EEF5"/>
          </w:tcPr>
          <w:p>
            <w:pPr>
              <w:spacing w:after="0"/>
              <w:rPr>
                <w:sz w:val="15"/>
                <w:szCs w:val="15"/>
                <w:color w:val="auto"/>
              </w:rPr>
            </w:pPr>
          </w:p>
        </w:tc>
        <w:tc>
          <w:tcPr>
            <w:tcW w:w="540" w:type="dxa"/>
            <w:vAlign w:val="bottom"/>
            <w:tcBorders>
              <w:top w:val="single" w:sz="8" w:color="auto"/>
            </w:tcBorders>
            <w:shd w:val="clear" w:color="auto" w:fill="D2EEF5"/>
          </w:tcPr>
          <w:p>
            <w:pPr>
              <w:spacing w:after="0"/>
              <w:rPr>
                <w:sz w:val="15"/>
                <w:szCs w:val="15"/>
                <w:color w:val="auto"/>
              </w:rPr>
            </w:pPr>
          </w:p>
        </w:tc>
        <w:tc>
          <w:tcPr>
            <w:tcW w:w="4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D2EEF5"/>
            </w:tcBorders>
            <w:gridSpan w:val="2"/>
            <w:shd w:val="clear" w:color="auto" w:fill="D2EEF5"/>
          </w:tcPr>
          <w:p>
            <w:pPr>
              <w:jc w:val="right"/>
              <w:ind w:right="20"/>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1220" w:type="dxa"/>
            <w:vAlign w:val="bottom"/>
            <w:tcBorders>
              <w:top w:val="single" w:sz="8" w:color="auto"/>
            </w:tcBorders>
            <w:gridSpan w:val="3"/>
            <w:shd w:val="clear" w:color="auto" w:fill="D2EEF5"/>
          </w:tcPr>
          <w:p>
            <w:pPr>
              <w:jc w:val="center"/>
              <w:ind w:left="123"/>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auto"/>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jc w:val="right"/>
              <w:ind w:right="74"/>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PMingLiU" w:cs="PMingLiU" w:eastAsia="PMingLiU" w:hAnsi="PMingLiU"/>
                <w:sz w:val="15"/>
                <w:szCs w:val="15"/>
                <w:color w:val="auto"/>
              </w:rPr>
              <w:t>&amp;XVWRPHUUHODWLRQVKLSV</w:t>
            </w:r>
          </w:p>
        </w:tc>
        <w:tc>
          <w:tcPr>
            <w:tcW w:w="800" w:type="dxa"/>
            <w:vAlign w:val="bottom"/>
            <w:gridSpan w:val="3"/>
          </w:tcPr>
          <w:p>
            <w:pPr>
              <w:ind w:left="440"/>
              <w:spacing w:after="0"/>
              <w:rPr>
                <w:sz w:val="20"/>
                <w:szCs w:val="20"/>
                <w:color w:val="auto"/>
              </w:rPr>
            </w:pPr>
            <w:r>
              <w:rPr>
                <w:rFonts w:ascii="PMingLiU" w:cs="PMingLiU" w:eastAsia="PMingLiU" w:hAnsi="PMingLiU"/>
                <w:sz w:val="15"/>
                <w:szCs w:val="15"/>
                <w:color w:val="auto"/>
              </w:rPr>
              <w:t> </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gridSpan w:val="3"/>
          </w:tcPr>
          <w:p>
            <w:pPr>
              <w:jc w:val="right"/>
              <w:ind w:right="20"/>
              <w:spacing w:after="0"/>
              <w:rPr>
                <w:sz w:val="20"/>
                <w:szCs w:val="20"/>
                <w:color w:val="auto"/>
              </w:rPr>
            </w:pPr>
            <w:r>
              <w:rPr>
                <w:rFonts w:ascii="PMingLiU" w:cs="PMingLiU" w:eastAsia="PMingLiU" w:hAnsi="PMingLiU"/>
                <w:sz w:val="15"/>
                <w:szCs w:val="15"/>
                <w:color w:val="auto"/>
              </w:rPr>
              <w:t> </w:t>
            </w:r>
          </w:p>
        </w:tc>
        <w:tc>
          <w:tcPr>
            <w:tcW w:w="1260" w:type="dxa"/>
            <w:vAlign w:val="bottom"/>
            <w:gridSpan w:val="4"/>
          </w:tcPr>
          <w:p>
            <w:pPr>
              <w:jc w:val="center"/>
              <w:ind w:left="163"/>
              <w:spacing w:after="0"/>
              <w:rPr>
                <w:sz w:val="20"/>
                <w:szCs w:val="20"/>
                <w:color w:val="auto"/>
              </w:rPr>
            </w:pPr>
            <w:r>
              <w:rPr>
                <w:rFonts w:ascii="PMingLiU" w:cs="PMingLiU" w:eastAsia="PMingLiU" w:hAnsi="PMingLiU"/>
                <w:sz w:val="15"/>
                <w:szCs w:val="15"/>
                <w:color w:val="auto"/>
              </w:rPr>
              <w:t/>
            </w:r>
          </w:p>
        </w:tc>
        <w:tc>
          <w:tcPr>
            <w:tcW w:w="300" w:type="dxa"/>
            <w:vAlign w:val="bottom"/>
            <w:gridSpan w:val="2"/>
          </w:tcPr>
          <w:p>
            <w:pPr>
              <w:jc w:val="right"/>
              <w:ind w:right="7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5880" w:type="dxa"/>
            <w:vAlign w:val="bottom"/>
            <w:shd w:val="clear" w:color="auto" w:fill="D2EEF5"/>
          </w:tcPr>
          <w:p>
            <w:pPr>
              <w:spacing w:after="0"/>
              <w:rPr>
                <w:sz w:val="20"/>
                <w:szCs w:val="20"/>
                <w:color w:val="auto"/>
              </w:rPr>
            </w:pPr>
            <w:r>
              <w:rPr>
                <w:rFonts w:ascii="PMingLiU" w:cs="PMingLiU" w:eastAsia="PMingLiU" w:hAnsi="PMingLiU"/>
                <w:sz w:val="15"/>
                <w:szCs w:val="15"/>
                <w:color w:val="auto"/>
              </w:rPr>
              <w:t>3URGXFWEDFNORJ</w:t>
            </w:r>
          </w:p>
        </w:tc>
        <w:tc>
          <w:tcPr>
            <w:tcW w:w="800" w:type="dxa"/>
            <w:vAlign w:val="bottom"/>
            <w:gridSpan w:val="3"/>
            <w:shd w:val="clear" w:color="auto" w:fill="D2EEF5"/>
          </w:tcPr>
          <w:p>
            <w:pPr>
              <w:ind w:left="440"/>
              <w:spacing w:after="0"/>
              <w:rPr>
                <w:sz w:val="20"/>
                <w:szCs w:val="20"/>
                <w:color w:val="auto"/>
              </w:rPr>
            </w:pPr>
            <w:r>
              <w:rPr>
                <w:rFonts w:ascii="PMingLiU" w:cs="PMingLiU" w:eastAsia="PMingLiU" w:hAnsi="PMingLiU"/>
                <w:sz w:val="15"/>
                <w:szCs w:val="15"/>
                <w:color w:val="auto"/>
              </w:rPr>
              <w:t> </w:t>
            </w:r>
          </w:p>
        </w:tc>
        <w:tc>
          <w:tcPr>
            <w:tcW w:w="260" w:type="dxa"/>
            <w:vAlign w:val="bottom"/>
            <w:shd w:val="clear" w:color="auto" w:fill="D2EEF5"/>
          </w:tcPr>
          <w:p>
            <w:pPr>
              <w:spacing w:after="0"/>
              <w:rPr>
                <w:sz w:val="17"/>
                <w:szCs w:val="17"/>
                <w:color w:val="auto"/>
              </w:rPr>
            </w:pPr>
          </w:p>
        </w:tc>
        <w:tc>
          <w:tcPr>
            <w:tcW w:w="540" w:type="dxa"/>
            <w:vAlign w:val="bottom"/>
            <w:shd w:val="clear" w:color="auto" w:fill="D2EEF5"/>
          </w:tcPr>
          <w:p>
            <w:pPr>
              <w:spacing w:after="0"/>
              <w:rPr>
                <w:sz w:val="17"/>
                <w:szCs w:val="17"/>
                <w:color w:val="auto"/>
              </w:rPr>
            </w:pPr>
          </w:p>
        </w:tc>
        <w:tc>
          <w:tcPr>
            <w:tcW w:w="560" w:type="dxa"/>
            <w:vAlign w:val="bottom"/>
            <w:gridSpan w:val="3"/>
            <w:shd w:val="clear" w:color="auto" w:fill="D2EEF5"/>
          </w:tcPr>
          <w:p>
            <w:pPr>
              <w:jc w:val="right"/>
              <w:ind w:right="20"/>
              <w:spacing w:after="0"/>
              <w:rPr>
                <w:sz w:val="20"/>
                <w:szCs w:val="20"/>
                <w:color w:val="auto"/>
              </w:rPr>
            </w:pPr>
            <w:r>
              <w:rPr>
                <w:rFonts w:ascii="PMingLiU" w:cs="PMingLiU" w:eastAsia="PMingLiU" w:hAnsi="PMingLiU"/>
                <w:sz w:val="15"/>
                <w:szCs w:val="15"/>
                <w:color w:val="auto"/>
              </w:rPr>
              <w:t> </w:t>
            </w:r>
          </w:p>
        </w:tc>
        <w:tc>
          <w:tcPr>
            <w:tcW w:w="1260" w:type="dxa"/>
            <w:vAlign w:val="bottom"/>
            <w:gridSpan w:val="4"/>
            <w:shd w:val="clear" w:color="auto" w:fill="D2EEF5"/>
          </w:tcPr>
          <w:p>
            <w:pPr>
              <w:jc w:val="center"/>
              <w:ind w:left="163"/>
              <w:spacing w:after="0"/>
              <w:rPr>
                <w:sz w:val="20"/>
                <w:szCs w:val="20"/>
                <w:color w:val="auto"/>
              </w:rPr>
            </w:pPr>
            <w:r>
              <w:rPr>
                <w:rFonts w:ascii="PMingLiU" w:cs="PMingLiU" w:eastAsia="PMingLiU" w:hAnsi="PMingLiU"/>
                <w:sz w:val="15"/>
                <w:szCs w:val="15"/>
                <w:color w:val="auto"/>
              </w:rPr>
              <w:t/>
            </w:r>
          </w:p>
        </w:tc>
        <w:tc>
          <w:tcPr>
            <w:tcW w:w="300" w:type="dxa"/>
            <w:vAlign w:val="bottom"/>
            <w:gridSpan w:val="2"/>
            <w:shd w:val="clear" w:color="auto" w:fill="D2EEF5"/>
          </w:tcPr>
          <w:p>
            <w:pPr>
              <w:jc w:val="right"/>
              <w:ind w:right="7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5880" w:type="dxa"/>
            <w:vAlign w:val="bottom"/>
          </w:tcPr>
          <w:p>
            <w:pPr>
              <w:ind w:left="140"/>
              <w:spacing w:after="0"/>
              <w:rPr>
                <w:sz w:val="20"/>
                <w:szCs w:val="20"/>
                <w:color w:val="auto"/>
              </w:rPr>
            </w:pPr>
            <w:r>
              <w:rPr>
                <w:rFonts w:ascii="PMingLiU" w:cs="PMingLiU" w:eastAsia="PMingLiU" w:hAnsi="PMingLiU"/>
                <w:sz w:val="15"/>
                <w:szCs w:val="15"/>
                <w:color w:val="auto"/>
              </w:rPr>
              <w:t>7RWDOLQWDQJLEOHDVVHWV</w:t>
            </w:r>
          </w:p>
        </w:tc>
        <w:tc>
          <w:tcPr>
            <w:tcW w:w="540" w:type="dxa"/>
            <w:vAlign w:val="bottom"/>
          </w:tcPr>
          <w:p>
            <w:pPr>
              <w:ind w:left="4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103"/>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gridSpan w:val="2"/>
          </w:tcPr>
          <w:p>
            <w:pPr>
              <w:jc w:val="right"/>
              <w:ind w:right="20"/>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gridSpan w:val="2"/>
          </w:tcPr>
          <w:p>
            <w:pPr>
              <w:jc w:val="right"/>
              <w:ind w:right="74"/>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jc w:val="both"/>
        <w:ind w:left="280" w:right="180"/>
        <w:spacing w:after="0" w:line="346" w:lineRule="auto"/>
        <w:rPr>
          <w:sz w:val="20"/>
          <w:szCs w:val="20"/>
          <w:color w:val="auto"/>
        </w:rPr>
      </w:pPr>
      <w:r>
        <w:rPr>
          <w:rFonts w:ascii="PMingLiU" w:cs="PMingLiU" w:eastAsia="PMingLiU" w:hAnsi="PMingLiU"/>
          <w:sz w:val="11"/>
          <w:szCs w:val="11"/>
          <w:color w:val="auto"/>
        </w:rPr>
        <w:t>$FTXLUHGLQWDQJLEOHDVVHWVUHSRUWHGDERYHDUHEHLQJDPRUWL]HGXVLQJWKHVWUDLJKWOLQHPHWKRGRYHUWKHLUHVWLPDWHGXVHIXOOLYHVZKLFKDSSUR[LPDWHVWKHSDWWHUQRI KRZWKHHFRQRPLFEHQHILWLVH[SHFWHGWREHXVHG7KLVLQFOXGHVDPRXQWVDOORFDWHGWRFXVWRPHUUHODWLRQVKLSVEHFDXVHRIDQWLFLSDWHGKLJKFXVWRPHUUHWHQWLRQUDWHV WKDWDUHFRPPRQLQWKHVHPLFRQGXFWRUFDSLWDOHTXLSPHQWLQGXVWU\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80"/>
        <w:spacing w:after="0" w:line="1905" w:lineRule="auto"/>
        <w:rPr>
          <w:sz w:val="20"/>
          <w:szCs w:val="20"/>
          <w:color w:val="auto"/>
        </w:rPr>
      </w:pPr>
      <w:r>
        <w:rPr>
          <w:rFonts w:ascii="PMingLiU" w:cs="PMingLiU" w:eastAsia="PMingLiU" w:hAnsi="PMingLiU"/>
          <w:sz w:val="4"/>
          <w:szCs w:val="4"/>
          <w:color w:val="auto"/>
        </w:rPr>
        <w:t>7KHYDOXHDVVLJQHGWRGHYHORSHGWHFKQRORJ\ZDVGHWHUPLQHGE\XVLQJWKHUHOLHIIURPUR\DOW\PHWKRGXQGHUWKHLQFRPHDSSURDFKZKLFKLQFOXGHGDVVXPSWLRQV UHODWHGWRUHYHQXHJURZWKUDWHVUR\DOW\UDWHVDQGGLVFRXQWUDWHV'HYHORSHGWHFKQRORJ\ZKLFKFRPSULVHVSURGXFWVWKDWKDYHUHDFKHGWHFKQRORJLFDOIHDVLELOLW\ LQFOXGHVWKHSURGXFWVLQ0&amp;7¶VSURGXFWOLQH7KHUHYHQXHHVWLPDWHVXVHGWRYDOXHWKHGHYHORSHGWHFKQRORJ\ZHUHEDVHGRQHVWLPDWHVRIUHOHYDQWPDUNHWVL]HVDQG JURZWKIDFWRUVH[SHFWHGWUHQGVLQWHFKQRORJ\DQGWKHQDWXUHDQGH[SHFWHGWLPLQJRIQHZSURGXFWLQWURGXFWLRQVE\0&amp;7DQGFRPSHWLWRUV7KHHVWLPDWHGDIWHUWD[ FDVKIORZVZHUHEDVHGRQDK\SRWKHWLFDOUR\DOW\UDWHDSSOLHGWRWKHUHYHQXHVIRUWKHGHYHORSHGWHFKQRORJ\7KHGLVFRXQWUDWHXWLOL]HGWRGLVFRXQWWKHQHWFDVK IORZVRIWKHGHYHORSHGWHFKQRORJ\WRSUHVHQWYDOXHZDVEDVHGRQWKHULVNDVVRFLDWHGZLWKWKHUHVSHFWLYHFDVKIORZVWDNLQJLQWRFRQVLGHUDWLRQWKHSHUFHLYHGULVNRI WKHWHFKQRORJ\UHODWLYHWRWKHRWKHUDFTXLUHGDVVHWVWKHZHLJKWHGDYHUDJHFRVWRIFDSLWDOWKHLQWHUQDOUDWHRIUHWXUQDQGWKHZHLJKWHGDYHUDJHUHWXUQRQDVVHWV </w:t>
      </w: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77" w:name="page78"/>
    <w:bookmarkEnd w:id="77"/>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7">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right="140"/>
        <w:spacing w:after="0" w:line="346" w:lineRule="auto"/>
        <w:rPr>
          <w:sz w:val="20"/>
          <w:szCs w:val="20"/>
          <w:color w:val="auto"/>
        </w:rPr>
      </w:pPr>
      <w:r>
        <w:rPr>
          <w:rFonts w:ascii="PMingLiU" w:cs="PMingLiU" w:eastAsia="PMingLiU" w:hAnsi="PMingLiU"/>
          <w:sz w:val="11"/>
          <w:szCs w:val="11"/>
          <w:color w:val="auto"/>
        </w:rPr>
        <w:t>7KHYDOXHDVVLJQHGWRFXVWRPHUUHODWLRQVKLSVZDVGHWHUPLQHGE\XVLQJWKHPXOWLSHULRGH[FHVVHDUQLQJVPHWKRGXQGHUWKHLQFRPHDSSURDFK7KHHVWLPDWHGFDVK IORZVZHUHEDVHGRQUHYHQXHVIURPWKHH[LVWLQJFXVWRPHUVQHWRIRSHUDWLQJH[SHQVHVDQGQHWRIFRQWULEXWRU\DVVHWFKDUJHV7KHGLVFRXQWUDWHXWLOL]HGWRGLVFRXQW WKHQHWFDVKIORZVRIWKHFXVWRPHUUHODWLRQVKLSVWRSUHVHQWYDOXHZDVEDVHGRQWKHUHVSHFWLYHFDVKIORZVWDNLQJLQWRFRQVLGHUDWLRQWKHSHUFHLYHGULVNV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00"/>
        <w:spacing w:after="0" w:line="346" w:lineRule="auto"/>
        <w:rPr>
          <w:sz w:val="20"/>
          <w:szCs w:val="20"/>
          <w:color w:val="auto"/>
        </w:rPr>
      </w:pPr>
      <w:r>
        <w:rPr>
          <w:rFonts w:ascii="PMingLiU" w:cs="PMingLiU" w:eastAsia="PMingLiU" w:hAnsi="PMingLiU"/>
          <w:sz w:val="11"/>
          <w:szCs w:val="11"/>
          <w:color w:val="auto"/>
        </w:rPr>
        <w:t>7KHYDOXHDVVLJQHGWREDFNORJDFTXLUHGZDVHVWLPDWHGEDVHGXSRQWKHFRQWUDFWXDOQDWXUHRIWKHEDFNORJDVRI-DQXDU\XVLQJWKHPXOWLSHULRGH[FHVV HDUQLQJVPHWKRGXQGHUWKHLQFRPHDSSURDFKWRGLVFRXQWEDFNWRSUHVHQWYDOXHWKHFDVKIORZVDWWULEXWDEOHWRWKHEDFNORJDWDGLVFRXQWUDWHFRPPHQVXUDWHZLWKWKH H[SHFWHGULVNVRIWKHEDFNORJFDVKIORZV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0"/>
        <w:spacing w:after="0" w:line="254" w:lineRule="auto"/>
        <w:rPr>
          <w:sz w:val="20"/>
          <w:szCs w:val="20"/>
          <w:color w:val="auto"/>
        </w:rPr>
      </w:pPr>
      <w:r>
        <w:rPr>
          <w:rFonts w:ascii="PMingLiU" w:cs="PMingLiU" w:eastAsia="PMingLiU" w:hAnsi="PMingLiU"/>
          <w:sz w:val="15"/>
          <w:szCs w:val="15"/>
          <w:color w:val="auto"/>
        </w:rPr>
        <w:t>0&amp;7¶VUHVXOWVRIRSHUDWLRQVKDYHEHHQLQFOXGHGVWDUWLQJ-DQXDU\7KHLPSDFWRI0&amp;7RQRXUFRQVROLGDWHGVWDWHPHQWVRIRSHUDWLRQVDQGFRPSUHKHQVLYH LQFRPHORVVZDVQRWPDWHULDO</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both"/>
        <w:ind w:left="280" w:right="60"/>
        <w:spacing w:after="0" w:line="317" w:lineRule="auto"/>
        <w:rPr>
          <w:sz w:val="20"/>
          <w:szCs w:val="20"/>
          <w:color w:val="auto"/>
        </w:rPr>
      </w:pPr>
      <w:r>
        <w:rPr>
          <w:rFonts w:ascii="PMingLiU" w:cs="PMingLiU" w:eastAsia="PMingLiU" w:hAnsi="PMingLiU"/>
          <w:sz w:val="12"/>
          <w:szCs w:val="12"/>
          <w:color w:val="auto"/>
        </w:rPr>
        <w:t>,QFRQQHFWLRQZLWKWKH0&amp;7$FTXLVLWLRQGXULQJWKHILVFDO\HDUHQGHG'HFHPEHUDQG'HFHPEHUZHLQFXUUHGDFTXLVLWLRQUHODWHGFRVWVZKLFKZHUH H[SHQVHGDVVHOOLQJJHQHUDODQGDGPLQLVWUDWLYHFRVWVWRWDOLQJPLOOLRQDQGPLOOLRQUHVSHFWLYHO\1RDFTXLVLWLRQUHODWHGFRVWVZHUHLQFXUUHGIRU0&amp;7LQILVFDO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i w:val="1"/>
          <w:iCs w:val="1"/>
          <w:u w:val="single" w:color="auto"/>
          <w:color w:val="auto"/>
        </w:rPr>
        <w:t>(47</w:t>
      </w:r>
    </w:p>
    <w:p>
      <w:pPr>
        <w:spacing w:after="0" w:line="1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2Q2FWREHUZHFRPSOHWHGWKHDFTXLVLWLRQRI(TXLSWHVW(QJLQHHULQJ3WH/WG³(47´DSURYLGHURIVHPLFRQGXFWRUWHVWFRQWDFWRUVDQGRWKHUFRQVXPDEOHV ³WKH(47$FTXLVLWLRQ´(47LVD6LQJDSRUHEDVHGFRPSDQ\ZLWKDSULQFLSDOPDQXIDFWXULQJVLWHORFDWHGWKHUH(47SURYLGHVWHVWLQWHUIDFHSURGXFWVLQFOXGLQJKLJK SHUIRUPDQFHWKHUPDO0(06,QIUDUHG&amp;RD[LDODQG.HOYLQ&amp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amp;</w:t>
      </w:r>
    </w:p>
    <w:p>
      <w:pPr>
        <w:spacing w:after="0" w:line="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80"/>
        <w:spacing w:after="0" w:line="446" w:lineRule="auto"/>
        <w:rPr>
          <w:sz w:val="20"/>
          <w:szCs w:val="20"/>
          <w:color w:val="auto"/>
        </w:rPr>
      </w:pPr>
      <w:r>
        <w:rPr>
          <w:rFonts w:ascii="PMingLiU" w:cs="PMingLiU" w:eastAsia="PMingLiU" w:hAnsi="PMingLiU"/>
          <w:sz w:val="11"/>
          <w:szCs w:val="11"/>
          <w:color w:val="auto"/>
        </w:rPr>
        <w:t>7KHDFTXLUHGDVVHWVDQGOLDELOLWLHVRI(47ZHUHUHFRUGHGDWWKHLUUHVSHFWLYHIDLUYDOXHVLQFOXGLQJDQDPRXQWIRUJRRGZLOOUHSUHVHQWLQJWKHGLIIHUHQFHEHWZHHQWKH FRQVLGHUDWLRQSDLGDQGWKHIDLUYDOXHRIWKHLGHQWLILDEOHQHWDVVHWV7KHWDEOHEHORZVXPPDUL]HVWKHDVVHWVDFTXLUHGDQGOLDELOLWLHVDVVXPHGDVRI2FWREHU</w:t>
      </w:r>
      <w:r>
        <w:rPr>
          <w:rFonts w:ascii="Times New Roman" w:cs="Times New Roman" w:eastAsia="Times New Roman" w:hAnsi="Times New Roman"/>
          <w:sz w:val="11"/>
          <w:szCs w:val="11"/>
          <w:i w:val="1"/>
          <w:iCs w:val="1"/>
          <w:color w:val="auto"/>
        </w:rPr>
        <w:t>LQ</w:t>
      </w:r>
      <w:r>
        <w:rPr>
          <w:rFonts w:ascii="PMingLiU" w:cs="PMingLiU" w:eastAsia="PMingLiU" w:hAnsi="PMingLiU"/>
          <w:sz w:val="11"/>
          <w:szCs w:val="11"/>
          <w:color w:val="auto"/>
        </w:rPr>
        <w:t xml:space="preserve"> </w:t>
      </w:r>
      <w:r>
        <w:rPr>
          <w:rFonts w:ascii="Times New Roman" w:cs="Times New Roman" w:eastAsia="Times New Roman" w:hAnsi="Times New Roman"/>
          <w:sz w:val="11"/>
          <w:szCs w:val="11"/>
          <w:i w:val="1"/>
          <w:iCs w:val="1"/>
          <w:color w:val="auto"/>
        </w:rPr>
        <w:t>WKRXVDQGV</w:t>
      </w:r>
      <w:r>
        <w:rPr>
          <w:rFonts w:ascii="PMingLiU" w:cs="PMingLiU" w:eastAsia="PMingLiU" w:hAnsi="PMingLiU"/>
          <w:sz w:val="11"/>
          <w:szCs w:val="11"/>
          <w:color w:val="auto"/>
        </w:rPr>
        <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jc w:val="right"/>
              <w:ind w:right="443"/>
              <w:spacing w:after="0"/>
              <w:rPr>
                <w:sz w:val="20"/>
                <w:szCs w:val="20"/>
                <w:color w:val="auto"/>
              </w:rPr>
            </w:pPr>
            <w:r>
              <w:rPr>
                <w:rFonts w:ascii="PMingLiU" w:cs="PMingLiU" w:eastAsia="PMingLiU" w:hAnsi="PMingLiU"/>
                <w:sz w:val="15"/>
                <w:szCs w:val="15"/>
                <w:color w:val="auto"/>
              </w:rPr>
              <w:t/>
            </w:r>
          </w:p>
        </w:tc>
        <w:tc>
          <w:tcPr>
            <w:tcW w:w="36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60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&amp;XUUHQWDVVHWVLQFOXGLQJFDVKUHFHLYHG</w:t>
            </w:r>
          </w:p>
        </w:tc>
        <w:tc>
          <w:tcPr>
            <w:tcW w:w="3900" w:type="dxa"/>
            <w:vAlign w:val="bottom"/>
            <w:gridSpan w:val="2"/>
            <w:shd w:val="clear" w:color="auto" w:fill="D2EEF5"/>
          </w:tcPr>
          <w:p>
            <w:pPr>
              <w:ind w:left="3240"/>
              <w:spacing w:after="0"/>
              <w:rPr>
                <w:sz w:val="20"/>
                <w:szCs w:val="20"/>
                <w:color w:val="auto"/>
              </w:rPr>
            </w:pPr>
            <w:r>
              <w:rPr>
                <w:rFonts w:ascii="PMingLiU" w:cs="PMingLiU" w:eastAsia="PMingLiU" w:hAnsi="PMingLiU"/>
                <w:sz w:val="15"/>
                <w:szCs w:val="15"/>
                <w:color w:val="auto"/>
              </w:rPr>
              <w:t> </w:t>
            </w:r>
          </w:p>
        </w:tc>
        <w:tc>
          <w:tcPr>
            <w:tcW w:w="10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PMingLiU" w:cs="PMingLiU" w:eastAsia="PMingLiU" w:hAnsi="PMingLiU"/>
                <w:sz w:val="15"/>
                <w:szCs w:val="15"/>
                <w:color w:val="auto"/>
              </w:rPr>
              <w:t>3URSHUW\SODQWDQGHTXLSPHQW</w:t>
            </w:r>
          </w:p>
        </w:tc>
        <w:tc>
          <w:tcPr>
            <w:tcW w:w="3900" w:type="dxa"/>
            <w:vAlign w:val="bottom"/>
            <w:gridSpan w:val="2"/>
          </w:tcPr>
          <w:p>
            <w:pPr>
              <w:ind w:left="3240"/>
              <w:spacing w:after="0"/>
              <w:rPr>
                <w:sz w:val="20"/>
                <w:szCs w:val="20"/>
                <w:color w:val="auto"/>
              </w:rPr>
            </w:pPr>
            <w:r>
              <w:rPr>
                <w:rFonts w:ascii="PMingLiU" w:cs="PMingLiU" w:eastAsia="PMingLiU" w:hAnsi="PMingLiU"/>
                <w:sz w:val="15"/>
                <w:szCs w:val="15"/>
                <w:color w:val="auto"/>
              </w:rPr>
              <w:t> </w:t>
            </w:r>
          </w:p>
        </w:tc>
        <w:tc>
          <w:tcPr>
            <w:tcW w:w="10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600" w:type="dxa"/>
            <w:vAlign w:val="bottom"/>
            <w:shd w:val="clear" w:color="auto" w:fill="D2EEF5"/>
          </w:tcPr>
          <w:p>
            <w:pPr>
              <w:spacing w:after="0"/>
              <w:rPr>
                <w:sz w:val="20"/>
                <w:szCs w:val="20"/>
                <w:color w:val="auto"/>
              </w:rPr>
            </w:pPr>
            <w:r>
              <w:rPr>
                <w:rFonts w:ascii="PMingLiU" w:cs="PMingLiU" w:eastAsia="PMingLiU" w:hAnsi="PMingLiU"/>
                <w:sz w:val="15"/>
                <w:szCs w:val="15"/>
                <w:color w:val="auto"/>
              </w:rPr>
              <w:t>,QWDQJLEOHDVVHWV</w:t>
            </w:r>
          </w:p>
        </w:tc>
        <w:tc>
          <w:tcPr>
            <w:tcW w:w="3900" w:type="dxa"/>
            <w:vAlign w:val="bottom"/>
            <w:gridSpan w:val="2"/>
            <w:shd w:val="clear" w:color="auto" w:fill="D2EEF5"/>
          </w:tcPr>
          <w:p>
            <w:pPr>
              <w:ind w:left="3240"/>
              <w:spacing w:after="0"/>
              <w:rPr>
                <w:sz w:val="20"/>
                <w:szCs w:val="20"/>
                <w:color w:val="auto"/>
              </w:rPr>
            </w:pPr>
            <w:r>
              <w:rPr>
                <w:rFonts w:ascii="PMingLiU" w:cs="PMingLiU" w:eastAsia="PMingLiU" w:hAnsi="PMingLiU"/>
                <w:sz w:val="15"/>
                <w:szCs w:val="15"/>
                <w:color w:val="auto"/>
              </w:rPr>
              <w:t> </w:t>
            </w:r>
          </w:p>
        </w:tc>
        <w:tc>
          <w:tcPr>
            <w:tcW w:w="10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PMingLiU" w:cs="PMingLiU" w:eastAsia="PMingLiU" w:hAnsi="PMingLiU"/>
                <w:sz w:val="15"/>
                <w:szCs w:val="15"/>
                <w:color w:val="auto"/>
              </w:rPr>
              <w:t>*RRGZLOO</w:t>
            </w:r>
          </w:p>
        </w:tc>
        <w:tc>
          <w:tcPr>
            <w:tcW w:w="3900" w:type="dxa"/>
            <w:vAlign w:val="bottom"/>
            <w:gridSpan w:val="2"/>
          </w:tcPr>
          <w:p>
            <w:pPr>
              <w:ind w:left="3240"/>
              <w:spacing w:after="0"/>
              <w:rPr>
                <w:sz w:val="20"/>
                <w:szCs w:val="20"/>
                <w:color w:val="auto"/>
              </w:rPr>
            </w:pPr>
            <w:r>
              <w:rPr>
                <w:rFonts w:ascii="PMingLiU" w:cs="PMingLiU" w:eastAsia="PMingLiU" w:hAnsi="PMingLiU"/>
                <w:sz w:val="15"/>
                <w:szCs w:val="15"/>
                <w:color w:val="auto"/>
              </w:rPr>
              <w:t> </w:t>
            </w:r>
          </w:p>
        </w:tc>
        <w:tc>
          <w:tcPr>
            <w:tcW w:w="10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3600" w:type="dxa"/>
            <w:vAlign w:val="bottom"/>
            <w:tcBorders>
              <w:top w:val="single" w:sz="8" w:color="D2EEF5"/>
            </w:tcBorders>
            <w:shd w:val="clear" w:color="auto" w:fill="D2EEF5"/>
          </w:tcPr>
          <w:p>
            <w:pPr>
              <w:ind w:left="140"/>
              <w:spacing w:after="0"/>
              <w:rPr>
                <w:sz w:val="20"/>
                <w:szCs w:val="20"/>
                <w:color w:val="auto"/>
              </w:rPr>
            </w:pPr>
            <w:r>
              <w:rPr>
                <w:rFonts w:ascii="PMingLiU" w:cs="PMingLiU" w:eastAsia="PMingLiU" w:hAnsi="PMingLiU"/>
                <w:sz w:val="15"/>
                <w:szCs w:val="15"/>
                <w:color w:val="auto"/>
              </w:rPr>
              <w:t>7RWDODVVHWVDFTXLUHG</w:t>
            </w:r>
          </w:p>
        </w:tc>
        <w:tc>
          <w:tcPr>
            <w:tcW w:w="3340" w:type="dxa"/>
            <w:vAlign w:val="bottom"/>
            <w:tcBorders>
              <w:top w:val="single" w:sz="8" w:color="D2EEF5"/>
            </w:tcBorders>
            <w:shd w:val="clear" w:color="auto" w:fill="D2EEF5"/>
          </w:tcPr>
          <w:p>
            <w:pPr>
              <w:ind w:left="3240"/>
              <w:spacing w:after="0"/>
              <w:rPr>
                <w:sz w:val="20"/>
                <w:szCs w:val="20"/>
                <w:color w:val="auto"/>
              </w:rPr>
            </w:pPr>
            <w:r>
              <w:rPr>
                <w:rFonts w:ascii="PMingLiU" w:cs="PMingLiU" w:eastAsia="PMingLiU" w:hAnsi="PMingLiU"/>
                <w:sz w:val="15"/>
                <w:szCs w:val="15"/>
                <w:color w:val="auto"/>
              </w:rPr>
              <w:t/>
            </w:r>
          </w:p>
        </w:tc>
        <w:tc>
          <w:tcPr>
            <w:tcW w:w="5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tcBorders>
            <w:shd w:val="clear" w:color="auto" w:fill="D2EEF5"/>
          </w:tcPr>
          <w:p>
            <w:pPr>
              <w:jc w:val="center"/>
              <w:ind w:left="463"/>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PMingLiU" w:cs="PMingLiU" w:eastAsia="PMingLiU" w:hAnsi="PMingLiU"/>
                <w:sz w:val="15"/>
                <w:szCs w:val="15"/>
                <w:color w:val="auto"/>
              </w:rPr>
              <w:t>/LDELOLWLHVDVVXPHG</w:t>
            </w:r>
          </w:p>
        </w:tc>
        <w:tc>
          <w:tcPr>
            <w:tcW w:w="3900" w:type="dxa"/>
            <w:vAlign w:val="bottom"/>
            <w:gridSpan w:val="2"/>
          </w:tcPr>
          <w:p>
            <w:pPr>
              <w:ind w:left="3240"/>
              <w:spacing w:after="0"/>
              <w:rPr>
                <w:sz w:val="20"/>
                <w:szCs w:val="20"/>
                <w:color w:val="auto"/>
              </w:rPr>
            </w:pPr>
            <w:r>
              <w:rPr>
                <w:rFonts w:ascii="PMingLiU" w:cs="PMingLiU" w:eastAsia="PMingLiU" w:hAnsi="PMingLiU"/>
                <w:sz w:val="15"/>
                <w:szCs w:val="15"/>
                <w:color w:val="auto"/>
              </w:rPr>
              <w:t> </w:t>
            </w:r>
          </w:p>
        </w:tc>
        <w:tc>
          <w:tcPr>
            <w:tcW w:w="1020" w:type="dxa"/>
            <w:vAlign w:val="bottom"/>
            <w:gridSpan w:val="2"/>
          </w:tcPr>
          <w:p>
            <w:pPr>
              <w:jc w:val="center"/>
              <w:ind w:left="38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3600" w:type="dxa"/>
            <w:vAlign w:val="bottom"/>
            <w:tcBorders>
              <w:top w:val="single" w:sz="8" w:color="D2EEF5"/>
              <w:bottom w:val="single" w:sz="8" w:color="D2EEF5"/>
            </w:tcBorders>
            <w:shd w:val="clear" w:color="auto" w:fill="D2EEF5"/>
          </w:tcPr>
          <w:p>
            <w:pPr>
              <w:ind w:left="140"/>
              <w:spacing w:after="0"/>
              <w:rPr>
                <w:sz w:val="20"/>
                <w:szCs w:val="20"/>
                <w:color w:val="auto"/>
              </w:rPr>
            </w:pPr>
            <w:r>
              <w:rPr>
                <w:rFonts w:ascii="PMingLiU" w:cs="PMingLiU" w:eastAsia="PMingLiU" w:hAnsi="PMingLiU"/>
                <w:sz w:val="15"/>
                <w:szCs w:val="15"/>
                <w:color w:val="auto"/>
              </w:rPr>
              <w:t>1HWDVVHWVDFTXLUHG</w:t>
            </w:r>
          </w:p>
        </w:tc>
        <w:tc>
          <w:tcPr>
            <w:tcW w:w="3340" w:type="dxa"/>
            <w:vAlign w:val="bottom"/>
            <w:tcBorders>
              <w:top w:val="single" w:sz="8" w:color="D2EEF5"/>
              <w:bottom w:val="single" w:sz="8" w:color="D2EEF5"/>
            </w:tcBorders>
            <w:shd w:val="clear" w:color="auto" w:fill="D2EEF5"/>
          </w:tcPr>
          <w:p>
            <w:pPr>
              <w:ind w:left="3240"/>
              <w:spacing w:after="0"/>
              <w:rPr>
                <w:sz w:val="20"/>
                <w:szCs w:val="20"/>
                <w:color w:val="auto"/>
              </w:rPr>
            </w:pPr>
            <w:r>
              <w:rPr>
                <w:rFonts w:ascii="PMingLiU" w:cs="PMingLiU" w:eastAsia="PMingLiU" w:hAnsi="PMingLiU"/>
                <w:sz w:val="15"/>
                <w:szCs w:val="15"/>
                <w:color w:val="auto"/>
              </w:rPr>
              <w:t/>
            </w:r>
          </w:p>
        </w:tc>
        <w:tc>
          <w:tcPr>
            <w:tcW w:w="56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bottom w:val="single" w:sz="8" w:color="auto"/>
            </w:tcBorders>
            <w:shd w:val="clear" w:color="auto" w:fill="D2EEF5"/>
          </w:tcPr>
          <w:p>
            <w:pPr>
              <w:jc w:val="center"/>
              <w:ind w:left="463"/>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60" w:type="dxa"/>
            <w:vAlign w:val="bottom"/>
            <w:vMerge w:val="restart"/>
          </w:tcPr>
          <w:p>
            <w:pPr>
              <w:jc w:val="right"/>
              <w:ind w:right="443"/>
              <w:spacing w:after="0"/>
              <w:rPr>
                <w:sz w:val="20"/>
                <w:szCs w:val="20"/>
                <w:color w:val="auto"/>
              </w:rPr>
            </w:pPr>
            <w:r>
              <w:rPr>
                <w:rFonts w:ascii="PMingLiU" w:cs="PMingLiU" w:eastAsia="PMingLiU" w:hAnsi="PMingLiU"/>
                <w:sz w:val="15"/>
                <w:szCs w:val="15"/>
                <w:color w:val="auto"/>
              </w:rPr>
              <w:t/>
            </w:r>
          </w:p>
        </w:tc>
        <w:tc>
          <w:tcPr>
            <w:tcW w:w="3600" w:type="dxa"/>
            <w:vAlign w:val="bottom"/>
          </w:tcPr>
          <w:p>
            <w:pPr>
              <w:spacing w:after="0" w:line="20" w:lineRule="exact"/>
              <w:rPr>
                <w:sz w:val="1"/>
                <w:szCs w:val="1"/>
                <w:color w:val="auto"/>
              </w:rPr>
            </w:pPr>
          </w:p>
        </w:tc>
        <w:tc>
          <w:tcPr>
            <w:tcW w:w="3340" w:type="dxa"/>
            <w:vAlign w:val="bottom"/>
            <w:vMerge w:val="restart"/>
          </w:tcPr>
          <w:p>
            <w:pPr>
              <w:ind w:left="1100"/>
              <w:spacing w:after="0"/>
              <w:rPr>
                <w:sz w:val="20"/>
                <w:szCs w:val="20"/>
                <w:color w:val="auto"/>
              </w:rPr>
            </w:pPr>
            <w:r>
              <w:rPr>
                <w:rFonts w:ascii="PMingLiU" w:cs="PMingLiU" w:eastAsia="PMingLiU" w:hAnsi="PMingLiU"/>
                <w:sz w:val="15"/>
                <w:szCs w:val="15"/>
                <w:color w:val="auto"/>
              </w:rPr>
              <w:t/>
            </w: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60" w:type="dxa"/>
            <w:vAlign w:val="bottom"/>
            <w:vMerge w:val="continue"/>
          </w:tcPr>
          <w:p>
            <w:pPr>
              <w:spacing w:after="0"/>
              <w:rPr>
                <w:sz w:val="14"/>
                <w:szCs w:val="14"/>
                <w:color w:val="auto"/>
              </w:rPr>
            </w:pPr>
          </w:p>
        </w:tc>
        <w:tc>
          <w:tcPr>
            <w:tcW w:w="360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3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342" w:right="800" w:bottom="1440" w:gutter="0" w:footer="0" w:header="0"/>
        </w:sectPr>
      </w:pPr>
    </w:p>
    <w:bookmarkStart w:id="78" w:name="page79"/>
    <w:bookmarkEnd w:id="78"/>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8">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1pt"/>
            </w:pict>
          </mc:Fallback>
        </mc:AlternateConten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 w:type="dxa"/>
            <w:vAlign w:val="bottom"/>
          </w:tcPr>
          <w:p>
            <w:pPr>
              <w:jc w:val="right"/>
              <w:ind w:right="443"/>
              <w:spacing w:after="0"/>
              <w:rPr>
                <w:sz w:val="20"/>
                <w:szCs w:val="20"/>
                <w:color w:val="auto"/>
              </w:rPr>
            </w:pPr>
            <w:r>
              <w:rPr>
                <w:rFonts w:ascii="PMingLiU" w:cs="PMingLiU" w:eastAsia="PMingLiU" w:hAnsi="PMingLiU"/>
                <w:sz w:val="15"/>
                <w:szCs w:val="15"/>
                <w:color w:val="auto"/>
              </w:rPr>
              <w:t/>
            </w:r>
          </w:p>
        </w:tc>
        <w:tc>
          <w:tcPr>
            <w:tcW w:w="5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60" w:type="dxa"/>
            <w:vAlign w:val="bottom"/>
            <w:gridSpan w:val="2"/>
          </w:tcPr>
          <w:p>
            <w:pPr>
              <w:ind w:left="280"/>
              <w:spacing w:after="0"/>
              <w:rPr>
                <w:sz w:val="20"/>
                <w:szCs w:val="20"/>
                <w:color w:val="auto"/>
              </w:rPr>
            </w:pPr>
            <w:r>
              <w:rPr>
                <w:rFonts w:ascii="PMingLiU" w:cs="PMingLiU" w:eastAsia="PMingLiU" w:hAnsi="PMingLiU"/>
                <w:sz w:val="15"/>
                <w:szCs w:val="15"/>
                <w:color w:val="auto"/>
                <w:w w:val="80"/>
              </w:rPr>
              <w:t>7KHDOORFDWLRQRILQWDQJLEOHDVVHWVVXEMHFWWRDPRUWL]DWLRQLVDVIROORZV</w:t>
            </w:r>
            <w:r>
              <w:rPr>
                <w:rFonts w:ascii="PMingLiU" w:cs="PMingLiU" w:eastAsia="PMingLiU" w:hAnsi="PMingLiU"/>
                <w:sz w:val="15"/>
                <w:szCs w:val="15"/>
                <w:i w:val="1"/>
                <w:iCs w:val="1"/>
                <w:color w:val="auto"/>
                <w:w w:val="80"/>
              </w:rPr>
              <w:t>LQWKRXVDQGV</w:t>
            </w:r>
            <w:r>
              <w:rPr>
                <w:rFonts w:ascii="PMingLiU" w:cs="PMingLiU" w:eastAsia="PMingLiU" w:hAnsi="PMingLiU"/>
                <w:sz w:val="15"/>
                <w:szCs w:val="15"/>
                <w:color w:val="auto"/>
                <w:w w:val="80"/>
              </w:rPr>
              <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0" w:type="dxa"/>
            <w:vAlign w:val="bottom"/>
          </w:tcPr>
          <w:p>
            <w:pPr>
              <w:jc w:val="right"/>
              <w:ind w:right="443"/>
              <w:spacing w:after="0"/>
              <w:rPr>
                <w:sz w:val="20"/>
                <w:szCs w:val="20"/>
                <w:color w:val="auto"/>
              </w:rPr>
            </w:pPr>
            <w:r>
              <w:rPr>
                <w:rFonts w:ascii="PMingLiU" w:cs="PMingLiU" w:eastAsia="PMingLiU" w:hAnsi="PMingLiU"/>
                <w:sz w:val="15"/>
                <w:szCs w:val="15"/>
                <w:color w:val="auto"/>
              </w:rPr>
              <w:t/>
            </w:r>
          </w:p>
        </w:tc>
        <w:tc>
          <w:tcPr>
            <w:tcW w:w="5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restart"/>
          </w:tcPr>
          <w:p>
            <w:pPr>
              <w:jc w:val="center"/>
              <w:ind w:left="123"/>
              <w:spacing w:after="0"/>
              <w:rPr>
                <w:sz w:val="20"/>
                <w:szCs w:val="20"/>
                <w:color w:val="auto"/>
              </w:rPr>
            </w:pPr>
            <w:r>
              <w:rPr>
                <w:rFonts w:ascii="PMingLiU" w:cs="PMingLiU" w:eastAsia="PMingLiU" w:hAnsi="PMingLiU"/>
                <w:sz w:val="15"/>
                <w:szCs w:val="15"/>
                <w:color w:val="auto"/>
                <w:w w:val="86"/>
              </w:rPr>
              <w:t>:HLJKWHG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left="123"/>
              <w:spacing w:after="0"/>
              <w:rPr>
                <w:sz w:val="20"/>
                <w:szCs w:val="20"/>
                <w:color w:val="auto"/>
              </w:rPr>
            </w:pPr>
            <w:r>
              <w:rPr>
                <w:rFonts w:ascii="PMingLiU" w:cs="PMingLiU" w:eastAsia="PMingLiU" w:hAnsi="PMingLiU"/>
                <w:sz w:val="15"/>
                <w:szCs w:val="15"/>
                <w:color w:val="auto"/>
                <w:w w:val="85"/>
              </w:rPr>
              <w:t>$YHUDJH</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ind w:left="140"/>
              <w:spacing w:after="0" w:line="179" w:lineRule="exact"/>
              <w:rPr>
                <w:sz w:val="20"/>
                <w:szCs w:val="20"/>
                <w:color w:val="auto"/>
              </w:rPr>
            </w:pPr>
            <w:r>
              <w:rPr>
                <w:rFonts w:ascii="PMingLiU" w:cs="PMingLiU" w:eastAsia="PMingLiU" w:hAnsi="PMingLiU"/>
                <w:sz w:val="15"/>
                <w:szCs w:val="15"/>
                <w:color w:val="auto"/>
              </w:rPr>
              <w:t>(VWLPDWHG</w:t>
            </w:r>
          </w:p>
        </w:tc>
        <w:tc>
          <w:tcPr>
            <w:tcW w:w="1140" w:type="dxa"/>
            <w:vAlign w:val="bottom"/>
          </w:tcPr>
          <w:p>
            <w:pPr>
              <w:jc w:val="center"/>
              <w:ind w:left="103"/>
              <w:spacing w:after="0" w:line="179" w:lineRule="exact"/>
              <w:rPr>
                <w:sz w:val="20"/>
                <w:szCs w:val="20"/>
                <w:color w:val="auto"/>
              </w:rPr>
            </w:pPr>
            <w:r>
              <w:rPr>
                <w:rFonts w:ascii="PMingLiU" w:cs="PMingLiU" w:eastAsia="PMingLiU" w:hAnsi="PMingLiU"/>
                <w:sz w:val="15"/>
                <w:szCs w:val="15"/>
                <w:color w:val="auto"/>
                <w:w w:val="85"/>
              </w:rPr>
              <w:t>8VHIXO/LIH</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160" w:type="dxa"/>
            <w:vAlign w:val="bottom"/>
            <w:gridSpan w:val="2"/>
          </w:tcPr>
          <w:p>
            <w:pPr>
              <w:ind w:left="560"/>
              <w:spacing w:after="0"/>
              <w:rPr>
                <w:sz w:val="20"/>
                <w:szCs w:val="20"/>
                <w:color w:val="auto"/>
              </w:rPr>
            </w:pPr>
            <w:r>
              <w:rPr>
                <w:rFonts w:ascii="PMingLiU" w:cs="PMingLiU" w:eastAsia="PMingLiU" w:hAnsi="PMingLiU"/>
                <w:sz w:val="15"/>
                <w:szCs w:val="15"/>
                <w:color w:val="auto"/>
              </w:rPr>
              <w:t/>
            </w:r>
          </w:p>
        </w:tc>
        <w:tc>
          <w:tcPr>
            <w:tcW w:w="480" w:type="dxa"/>
            <w:vAlign w:val="bottom"/>
          </w:tcPr>
          <w:p>
            <w:pPr>
              <w:ind w:left="400"/>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9"/>
                <w:szCs w:val="19"/>
                <w:color w:val="auto"/>
              </w:rPr>
            </w:pPr>
          </w:p>
        </w:tc>
        <w:tc>
          <w:tcPr>
            <w:tcW w:w="760" w:type="dxa"/>
            <w:vAlign w:val="bottom"/>
          </w:tcPr>
          <w:p>
            <w:pPr>
              <w:ind w:left="140"/>
              <w:spacing w:after="0"/>
              <w:rPr>
                <w:sz w:val="20"/>
                <w:szCs w:val="20"/>
                <w:color w:val="auto"/>
              </w:rPr>
            </w:pPr>
            <w:r>
              <w:rPr>
                <w:rFonts w:ascii="PMingLiU" w:cs="PMingLiU" w:eastAsia="PMingLiU" w:hAnsi="PMingLiU"/>
                <w:sz w:val="15"/>
                <w:szCs w:val="15"/>
                <w:color w:val="auto"/>
                <w:w w:val="73"/>
              </w:rPr>
              <w:t>)DLU9DOXH</w:t>
            </w: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1140" w:type="dxa"/>
            <w:vAlign w:val="bottom"/>
          </w:tcPr>
          <w:p>
            <w:pPr>
              <w:jc w:val="center"/>
              <w:ind w:left="103"/>
              <w:spacing w:after="0"/>
              <w:rPr>
                <w:sz w:val="20"/>
                <w:szCs w:val="20"/>
                <w:color w:val="auto"/>
              </w:rPr>
            </w:pPr>
            <w:r>
              <w:rPr>
                <w:rFonts w:ascii="PMingLiU" w:cs="PMingLiU" w:eastAsia="PMingLiU" w:hAnsi="PMingLiU"/>
                <w:sz w:val="15"/>
                <w:szCs w:val="15"/>
                <w:color w:val="auto"/>
                <w:w w:val="98"/>
              </w:rPr>
              <w:t>\HDUV</w:t>
            </w: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560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'HYHORSHGWHFKQRORJ\</w:t>
            </w:r>
          </w:p>
        </w:tc>
        <w:tc>
          <w:tcPr>
            <w:tcW w:w="480" w:type="dxa"/>
            <w:vAlign w:val="bottom"/>
            <w:tcBorders>
              <w:top w:val="single" w:sz="8" w:color="D2EEF5"/>
            </w:tcBorders>
            <w:shd w:val="clear" w:color="auto" w:fill="D2EEF5"/>
          </w:tcPr>
          <w:p>
            <w:pPr>
              <w:ind w:left="400"/>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760" w:type="dxa"/>
            <w:vAlign w:val="bottom"/>
            <w:tcBorders>
              <w:top w:val="single" w:sz="8" w:color="auto"/>
            </w:tcBorders>
            <w:shd w:val="clear" w:color="auto" w:fill="D2EEF5"/>
          </w:tcPr>
          <w:p>
            <w:pPr>
              <w:spacing w:after="0"/>
              <w:rPr>
                <w:sz w:val="15"/>
                <w:szCs w:val="15"/>
                <w:color w:val="auto"/>
              </w:rPr>
            </w:pPr>
          </w:p>
        </w:tc>
        <w:tc>
          <w:tcPr>
            <w:tcW w:w="38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140" w:type="dxa"/>
            <w:vAlign w:val="bottom"/>
            <w:tcBorders>
              <w:top w:val="single" w:sz="8" w:color="auto"/>
            </w:tcBorders>
            <w:shd w:val="clear" w:color="auto" w:fill="D2EEF5"/>
          </w:tcPr>
          <w:p>
            <w:pPr>
              <w:jc w:val="center"/>
              <w:ind w:left="123"/>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PMingLiU" w:cs="PMingLiU" w:eastAsia="PMingLiU" w:hAnsi="PMingLiU"/>
                <w:sz w:val="15"/>
                <w:szCs w:val="15"/>
                <w:color w:val="auto"/>
              </w:rPr>
              <w:t>&amp;XVWRPHUUHODWLRQVKLSV</w:t>
            </w:r>
          </w:p>
        </w:tc>
        <w:tc>
          <w:tcPr>
            <w:tcW w:w="720" w:type="dxa"/>
            <w:vAlign w:val="bottom"/>
            <w:gridSpan w:val="2"/>
          </w:tcPr>
          <w:p>
            <w:pPr>
              <w:ind w:left="400"/>
              <w:spacing w:after="0"/>
              <w:rPr>
                <w:sz w:val="20"/>
                <w:szCs w:val="20"/>
                <w:color w:val="auto"/>
              </w:rPr>
            </w:pPr>
            <w:r>
              <w:rPr>
                <w:rFonts w:ascii="PMingLiU" w:cs="PMingLiU" w:eastAsia="PMingLiU" w:hAnsi="PMingLiU"/>
                <w:sz w:val="15"/>
                <w:szCs w:val="15"/>
                <w:color w:val="auto"/>
              </w:rPr>
              <w:t> </w:t>
            </w:r>
          </w:p>
        </w:tc>
        <w:tc>
          <w:tcPr>
            <w:tcW w:w="76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1140" w:type="dxa"/>
            <w:vAlign w:val="bottom"/>
          </w:tcPr>
          <w:p>
            <w:pPr>
              <w:jc w:val="center"/>
              <w:ind w:left="123"/>
              <w:spacing w:after="0"/>
              <w:rPr>
                <w:sz w:val="20"/>
                <w:szCs w:val="20"/>
                <w:color w:val="auto"/>
              </w:rPr>
            </w:pPr>
            <w:r>
              <w:rPr>
                <w:rFonts w:ascii="PMingLiU" w:cs="PMingLiU" w:eastAsia="PMingLiU" w:hAnsi="PMingLiU"/>
                <w:sz w:val="15"/>
                <w:szCs w:val="15"/>
                <w:color w:val="auto"/>
              </w:rPr>
              <w:t/>
            </w: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600" w:type="dxa"/>
            <w:vAlign w:val="bottom"/>
            <w:shd w:val="clear" w:color="auto" w:fill="D2EEF5"/>
          </w:tcPr>
          <w:p>
            <w:pPr>
              <w:spacing w:after="0"/>
              <w:rPr>
                <w:sz w:val="20"/>
                <w:szCs w:val="20"/>
                <w:color w:val="auto"/>
              </w:rPr>
            </w:pPr>
            <w:r>
              <w:rPr>
                <w:rFonts w:ascii="PMingLiU" w:cs="PMingLiU" w:eastAsia="PMingLiU" w:hAnsi="PMingLiU"/>
                <w:sz w:val="15"/>
                <w:szCs w:val="15"/>
                <w:color w:val="auto"/>
              </w:rPr>
              <w:t>3URGXFWEDFNORJ</w:t>
            </w:r>
          </w:p>
        </w:tc>
        <w:tc>
          <w:tcPr>
            <w:tcW w:w="720" w:type="dxa"/>
            <w:vAlign w:val="bottom"/>
            <w:gridSpan w:val="2"/>
            <w:shd w:val="clear" w:color="auto" w:fill="D2EEF5"/>
          </w:tcPr>
          <w:p>
            <w:pPr>
              <w:ind w:left="400"/>
              <w:spacing w:after="0"/>
              <w:rPr>
                <w:sz w:val="20"/>
                <w:szCs w:val="20"/>
                <w:color w:val="auto"/>
              </w:rPr>
            </w:pPr>
            <w:r>
              <w:rPr>
                <w:rFonts w:ascii="PMingLiU" w:cs="PMingLiU" w:eastAsia="PMingLiU" w:hAnsi="PMingLiU"/>
                <w:sz w:val="15"/>
                <w:szCs w:val="15"/>
                <w:color w:val="auto"/>
              </w:rPr>
              <w:t> </w:t>
            </w:r>
          </w:p>
        </w:tc>
        <w:tc>
          <w:tcPr>
            <w:tcW w:w="76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140" w:type="dxa"/>
            <w:vAlign w:val="bottom"/>
            <w:shd w:val="clear" w:color="auto" w:fill="D2EEF5"/>
          </w:tcPr>
          <w:p>
            <w:pPr>
              <w:jc w:val="center"/>
              <w:ind w:left="123"/>
              <w:spacing w:after="0"/>
              <w:rPr>
                <w:sz w:val="20"/>
                <w:szCs w:val="20"/>
                <w:color w:val="auto"/>
              </w:rPr>
            </w:pPr>
            <w:r>
              <w:rPr>
                <w:rFonts w:ascii="PMingLiU" w:cs="PMingLiU" w:eastAsia="PMingLiU" w:hAnsi="PMingLiU"/>
                <w:sz w:val="15"/>
                <w:szCs w:val="15"/>
                <w:color w:val="auto"/>
              </w:rPr>
              <w:t/>
            </w:r>
          </w:p>
        </w:tc>
        <w:tc>
          <w:tcPr>
            <w:tcW w:w="2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PMingLiU" w:cs="PMingLiU" w:eastAsia="PMingLiU" w:hAnsi="PMingLiU"/>
                <w:sz w:val="15"/>
                <w:szCs w:val="15"/>
                <w:color w:val="auto"/>
              </w:rPr>
              <w:t>7UDGHPDUNVDQGWUDGHQDPH</w:t>
            </w:r>
          </w:p>
        </w:tc>
        <w:tc>
          <w:tcPr>
            <w:tcW w:w="720" w:type="dxa"/>
            <w:vAlign w:val="bottom"/>
            <w:gridSpan w:val="2"/>
          </w:tcPr>
          <w:p>
            <w:pPr>
              <w:ind w:left="400"/>
              <w:spacing w:after="0"/>
              <w:rPr>
                <w:sz w:val="20"/>
                <w:szCs w:val="20"/>
                <w:color w:val="auto"/>
              </w:rPr>
            </w:pPr>
            <w:r>
              <w:rPr>
                <w:rFonts w:ascii="PMingLiU" w:cs="PMingLiU" w:eastAsia="PMingLiU" w:hAnsi="PMingLiU"/>
                <w:sz w:val="15"/>
                <w:szCs w:val="15"/>
                <w:color w:val="auto"/>
              </w:rPr>
              <w:t> </w:t>
            </w:r>
          </w:p>
        </w:tc>
        <w:tc>
          <w:tcPr>
            <w:tcW w:w="76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1140" w:type="dxa"/>
            <w:vAlign w:val="bottom"/>
          </w:tcPr>
          <w:p>
            <w:pPr>
              <w:jc w:val="center"/>
              <w:ind w:left="123"/>
              <w:spacing w:after="0"/>
              <w:rPr>
                <w:sz w:val="20"/>
                <w:szCs w:val="20"/>
                <w:color w:val="auto"/>
              </w:rPr>
            </w:pPr>
            <w:r>
              <w:rPr>
                <w:rFonts w:ascii="PMingLiU" w:cs="PMingLiU" w:eastAsia="PMingLiU" w:hAnsi="PMingLiU"/>
                <w:sz w:val="15"/>
                <w:szCs w:val="15"/>
                <w:color w:val="auto"/>
              </w:rPr>
              <w:t/>
            </w: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5600" w:type="dxa"/>
            <w:vAlign w:val="bottom"/>
            <w:tcBorders>
              <w:top w:val="single" w:sz="8" w:color="D2EEF5"/>
              <w:bottom w:val="single" w:sz="8" w:color="D2EEF5"/>
            </w:tcBorders>
            <w:shd w:val="clear" w:color="auto" w:fill="D2EEF5"/>
          </w:tcPr>
          <w:p>
            <w:pPr>
              <w:ind w:left="140"/>
              <w:spacing w:after="0"/>
              <w:rPr>
                <w:sz w:val="20"/>
                <w:szCs w:val="20"/>
                <w:color w:val="auto"/>
              </w:rPr>
            </w:pPr>
            <w:r>
              <w:rPr>
                <w:rFonts w:ascii="PMingLiU" w:cs="PMingLiU" w:eastAsia="PMingLiU" w:hAnsi="PMingLiU"/>
                <w:sz w:val="15"/>
                <w:szCs w:val="15"/>
                <w:color w:val="auto"/>
              </w:rPr>
              <w:t>7RWDOLQWDQJLEOHDVVHWV</w:t>
            </w:r>
          </w:p>
        </w:tc>
        <w:tc>
          <w:tcPr>
            <w:tcW w:w="480" w:type="dxa"/>
            <w:vAlign w:val="bottom"/>
            <w:tcBorders>
              <w:top w:val="single" w:sz="8" w:color="D2EEF5"/>
              <w:bottom w:val="single" w:sz="8" w:color="D2EEF5"/>
            </w:tcBorders>
            <w:shd w:val="clear" w:color="auto" w:fill="D2EEF5"/>
          </w:tcPr>
          <w:p>
            <w:pPr>
              <w:ind w:left="400"/>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bottom w:val="single" w:sz="8" w:color="auto"/>
            </w:tcBorders>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760" w:type="dxa"/>
            <w:vAlign w:val="bottom"/>
            <w:tcBorders>
              <w:top w:val="single" w:sz="8" w:color="auto"/>
              <w:bottom w:val="single" w:sz="8" w:color="auto"/>
            </w:tcBorders>
            <w:shd w:val="clear" w:color="auto" w:fill="D2EEF5"/>
          </w:tcPr>
          <w:p>
            <w:pPr>
              <w:spacing w:after="0"/>
              <w:rPr>
                <w:sz w:val="16"/>
                <w:szCs w:val="16"/>
                <w:color w:val="auto"/>
              </w:rPr>
            </w:pPr>
          </w:p>
        </w:tc>
        <w:tc>
          <w:tcPr>
            <w:tcW w:w="3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bottom w:val="single" w:sz="8" w:color="D2EEF5"/>
            </w:tcBorders>
            <w:shd w:val="clear" w:color="auto" w:fill="D2EEF5"/>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1140" w:type="dxa"/>
            <w:vAlign w:val="bottom"/>
            <w:tcBorders>
              <w:top w:val="single" w:sz="8" w:color="D2EEF5"/>
              <w:bottom w:val="single" w:sz="8" w:color="D2EEF5"/>
            </w:tcBorders>
            <w:shd w:val="clear" w:color="auto" w:fill="D2EEF5"/>
          </w:tcPr>
          <w:p>
            <w:pPr>
              <w:spacing w:after="0"/>
              <w:rPr>
                <w:sz w:val="16"/>
                <w:szCs w:val="16"/>
                <w:color w:val="auto"/>
              </w:rPr>
            </w:pPr>
          </w:p>
        </w:tc>
        <w:tc>
          <w:tcPr>
            <w:tcW w:w="280" w:type="dxa"/>
            <w:vAlign w:val="bottom"/>
            <w:tcBorders>
              <w:top w:val="single" w:sz="8" w:color="D2EEF5"/>
              <w:bottom w:val="single" w:sz="8" w:color="D2EEF5"/>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jc w:val="both"/>
        <w:ind w:left="280" w:right="120"/>
        <w:spacing w:after="0" w:line="346" w:lineRule="auto"/>
        <w:rPr>
          <w:sz w:val="20"/>
          <w:szCs w:val="20"/>
          <w:color w:val="auto"/>
        </w:rPr>
      </w:pPr>
      <w:r>
        <w:rPr>
          <w:rFonts w:ascii="PMingLiU" w:cs="PMingLiU" w:eastAsia="PMingLiU" w:hAnsi="PMingLiU"/>
          <w:sz w:val="11"/>
          <w:szCs w:val="11"/>
          <w:color w:val="auto"/>
        </w:rPr>
        <w:t>$FTXLUHGLQWDQJLEOHDVVHWVUHSRUWHGDERYHDUHEHLQJDPRUWL]HGXVLQJWKHVWUDLJKWOLQHPHWKRGRYHUWKHLUHVWLPDWHGXVHIXOOLYHVZKLFKDSSUR[LPDWHVWKHSDWWHUQRI KRZWKHHFRQRPLFEHQHILWLVH[SHFWHGWREHXVHG7KLVLQFOXGHVDPRXQWVDOORFDWHGWRFXVWRPHUUHODWLRQVKLSVEHFDXVHRIDQWLFLSDWHGKLJKFXVWRPHUUHWHQWLRQUDWHV WKDWDUHFRPPRQLQWKHVHPLFRQGXFWRUFDSLWDOHTXLSPHQWLQGXVWU\</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
        <w:spacing w:after="0" w:line="866" w:lineRule="auto"/>
        <w:rPr>
          <w:sz w:val="20"/>
          <w:szCs w:val="20"/>
          <w:color w:val="auto"/>
        </w:rPr>
      </w:pPr>
      <w:r>
        <w:rPr>
          <w:rFonts w:ascii="PMingLiU" w:cs="PMingLiU" w:eastAsia="PMingLiU" w:hAnsi="PMingLiU"/>
          <w:sz w:val="6"/>
          <w:szCs w:val="6"/>
          <w:color w:val="auto"/>
        </w:rPr>
        <w:t>7KHYDOXHDVVLJQHGWRGHYHORSHGWHFKQRORJ\ZDVGHWHUPLQHGE\XVLQJWKHUHOLHIIURPUR\DOW\PHWKRGXQGHUWKHLQFRPHDSSURDFKZKLFKLQFOXGHGDVVXPSWLRQV UHODWHGWRUHYHQXHJURZWKUDWHVUR\DOW\UDWHVDQGGLVFRXQWUDWHV'HYHORSHGWHFKQRORJ\ZKLFKFRPSULVHVSURGXFWVWKDWKDYHUHDFKHGWHFKQRORJLFDOIHDVLELOLW\ LQFOXGHVWKHSURGXFWVLQ(47¶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80"/>
        <w:spacing w:after="0" w:line="346" w:lineRule="auto"/>
        <w:rPr>
          <w:sz w:val="20"/>
          <w:szCs w:val="20"/>
          <w:color w:val="auto"/>
        </w:rPr>
      </w:pPr>
      <w:r>
        <w:rPr>
          <w:rFonts w:ascii="PMingLiU" w:cs="PMingLiU" w:eastAsia="PMingLiU" w:hAnsi="PMingLiU"/>
          <w:sz w:val="11"/>
          <w:szCs w:val="11"/>
          <w:color w:val="auto"/>
        </w:rPr>
        <w:t>7KHYDOXHDVVLJQHGWRFXVWRPHUUHODWLRQVKLSVZDVGHWHUPLQHGE\XVLQJWKHPXOWLSHULRGH[FHVVHDUQLQJVPHWKRGXQGHUWKHLQFRPHDSSURDFK7KHHVWLPDWHGFDVK IORZVZHUHEDVHGRQUHYHQXHVIURPWKHH[LVWLQJFXVWRPHUVQHWRIRSHUDWLQJH[SHQVHVDQGQHWRIFRQWULEXWRU\DVVHWFKDUJHV7KHGLVFRXQWUDWHXWLOL]HGWRGLVFRXQW WKHQHWFDVKIORZVRIWKHFXVWRPHUUHODWLRQVKLSVWRSUHVHQWYDOXHZDVEDVHGRQWKHUHVSHFWLYHFDVKIORZVWDNLQJLQWRFRQVLGHUDWLRQWKHSHUFHLYHGULVNV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40"/>
        <w:spacing w:after="0" w:line="346" w:lineRule="auto"/>
        <w:rPr>
          <w:sz w:val="20"/>
          <w:szCs w:val="20"/>
          <w:color w:val="auto"/>
        </w:rPr>
      </w:pPr>
      <w:r>
        <w:rPr>
          <w:rFonts w:ascii="PMingLiU" w:cs="PMingLiU" w:eastAsia="PMingLiU" w:hAnsi="PMingLiU"/>
          <w:sz w:val="11"/>
          <w:szCs w:val="11"/>
          <w:color w:val="auto"/>
        </w:rPr>
        <w:t>7KHYDOXHDVVLJQHGWREDFNORJDFTXLUHGZDVHVWLPDWHGEDVHGXSRQWKHFRQWUDFWXDOQDWXUHRIWKHEDFNORJDVRI2FWREHUXVLQJWKHPXOWLSHULRGH[FHVV HDUQLQJVPHWKRGXQGHUWKHLQFRPHDSSURDFKWRGLVFRXQWEDFNWRSUHVHQWYDOXHWKHFDVKIORZVDWWULEXWDEOHWRWKHEDFNORJDWDGLVFRXQWUDWHFRPPHQVXUDWHZLWKWKH H[SHFWHGULVNVRIWKHEDFNORJFDVKIORZV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40"/>
        <w:spacing w:after="0" w:line="317" w:lineRule="auto"/>
        <w:rPr>
          <w:sz w:val="20"/>
          <w:szCs w:val="20"/>
          <w:color w:val="auto"/>
        </w:rPr>
      </w:pPr>
      <w:r>
        <w:rPr>
          <w:rFonts w:ascii="PMingLiU" w:cs="PMingLiU" w:eastAsia="PMingLiU" w:hAnsi="PMingLiU"/>
          <w:sz w:val="12"/>
          <w:szCs w:val="12"/>
          <w:color w:val="auto"/>
        </w:rPr>
        <w:t>7KHYDOXHDVVLJQHGWRWUDGHPDUNVDQGWUDGHQDPHVDFTXLUHGZDVGHWHUPLQHGE\XVLQJWKHXVLQJWKHUHOLHIIURPUR\DOW\PHWKRGXQGHUWKHLQFRPHDSSURDFKZKLFK LQFOXGHGDVVXPSWLRQVUHODWHGWRUHYHQXHJURZWKUDWHVUR\DOW\UDWHVDQGGLVFRXQWUDWHV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60"/>
        <w:spacing w:after="0" w:line="317" w:lineRule="auto"/>
        <w:rPr>
          <w:sz w:val="20"/>
          <w:szCs w:val="20"/>
          <w:color w:val="auto"/>
        </w:rPr>
      </w:pPr>
      <w:r>
        <w:rPr>
          <w:rFonts w:ascii="PMingLiU" w:cs="PMingLiU" w:eastAsia="PMingLiU" w:hAnsi="PMingLiU"/>
          <w:sz w:val="12"/>
          <w:szCs w:val="12"/>
          <w:color w:val="auto"/>
        </w:rPr>
        <w:t>(47¶VUHVXOWVRIRSHUDWLRQVKDYHEHHQLQFOXGHGVWDUWLQJ2FWREHU7KHLPSDFWRI(47RQ&amp;RKX¶VFRQVROLGDWHGVWDWHPHQWVRIRSHUDWLRQVDQGFRPSUHKHQVLYH LQFRPHORVVZHUHQRWPDWHULDO</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317" w:lineRule="auto"/>
        <w:rPr>
          <w:sz w:val="20"/>
          <w:szCs w:val="20"/>
          <w:color w:val="auto"/>
        </w:rPr>
      </w:pPr>
      <w:r>
        <w:rPr>
          <w:rFonts w:ascii="PMingLiU" w:cs="PMingLiU" w:eastAsia="PMingLiU" w:hAnsi="PMingLiU"/>
          <w:sz w:val="12"/>
          <w:szCs w:val="12"/>
          <w:color w:val="auto"/>
        </w:rPr>
        <w:t>,QFRQQHFWLRQZLWKWKHDFTXLVLWLRQRI(47GXULQJWKHWZHOYHPRQWKSHULRGVHQGHG'HFHPEHUDQG'HFHPEHUZHLQFXUUHGDFTXLVLWLRQUHODWHGFRVWV ZKLFKZHUHH[SHQVHGDVVHOOLQJJHQHUDODQGDGPLQLVWUDWLYHFRVWVWRWDOLQJPLOOLRQDQGPLOOLRQUHVSHFWLYHO\1RDFTXLVLWLRQUHODWHGFRVWVZHUHLQFXUUHGIRU (47LQILVFDO</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7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580"/>
          </w:cols>
          <w:pgMar w:left="800" w:top="342" w:right="860" w:bottom="1440" w:gutter="0" w:footer="0" w:header="0"/>
        </w:sectPr>
      </w:pPr>
    </w:p>
    <w:bookmarkStart w:id="79" w:name="page80"/>
    <w:bookmarkEnd w:id="79"/>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7">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tabs>
          <w:tab w:leader="none" w:pos="260" w:val="left"/>
        </w:tabs>
        <w:rPr>
          <w:sz w:val="20"/>
          <w:szCs w:val="20"/>
          <w:color w:val="auto"/>
        </w:rPr>
      </w:pPr>
      <w:r>
        <w:rPr>
          <w:rFonts w:ascii="PMingLiU" w:cs="PMingLiU" w:eastAsia="PMingLiU" w:hAnsi="PMingLiU"/>
          <w:sz w:val="15"/>
          <w:szCs w:val="15"/>
          <w:b w:val="1"/>
          <w:bCs w:val="1"/>
          <w:color w:val="auto"/>
        </w:rPr>
        <w:t/>
      </w:r>
      <w:r>
        <w:rPr>
          <w:sz w:val="20"/>
          <w:szCs w:val="20"/>
          <w:color w:val="auto"/>
        </w:rPr>
        <w:tab/>
      </w:r>
      <w:r>
        <w:rPr>
          <w:rFonts w:ascii="PMingLiU" w:cs="PMingLiU" w:eastAsia="PMingLiU" w:hAnsi="PMingLiU"/>
          <w:sz w:val="11"/>
          <w:szCs w:val="11"/>
          <w:b w:val="1"/>
          <w:bCs w:val="1"/>
          <w:color w:val="auto"/>
        </w:rPr>
        <w:t>'HULYDWLYH)LQDQFLDO,QVWUXPHQWV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spacing w:after="0"/>
        <w:rPr>
          <w:sz w:val="20"/>
          <w:szCs w:val="20"/>
          <w:color w:val="auto"/>
        </w:rPr>
      </w:pPr>
      <w:r>
        <w:rPr>
          <w:rFonts w:ascii="PMingLiU" w:cs="PMingLiU" w:eastAsia="PMingLiU" w:hAnsi="PMingLiU"/>
          <w:sz w:val="15"/>
          <w:szCs w:val="15"/>
          <w:b w:val="1"/>
          <w:bCs w:val="1"/>
          <w:i w:val="1"/>
          <w:iCs w:val="1"/>
          <w:color w:val="auto"/>
        </w:rPr>
        <w:t>(FRQRPLF1RQ'HVLJQDWHG+HGJHV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440"/>
        <w:spacing w:after="0" w:line="346" w:lineRule="auto"/>
        <w:rPr>
          <w:sz w:val="20"/>
          <w:szCs w:val="20"/>
          <w:color w:val="auto"/>
        </w:rPr>
      </w:pPr>
      <w:r>
        <w:rPr>
          <w:rFonts w:ascii="PMingLiU" w:cs="PMingLiU" w:eastAsia="PMingLiU" w:hAnsi="PMingLiU"/>
          <w:sz w:val="11"/>
          <w:szCs w:val="11"/>
          <w:color w:val="auto"/>
        </w:rPr>
        <w:t>7KHORFDWLRQDQGDPRXQWRIJDLQVORVVHVUHODWHGWRQRQGHVLJQDWHGGHULYDWLYHLQVWUXPHQWVLQWKHFRQVROLGDWHGVWDWHPHQWVRIRSHUDWLRQVZHUHDVIROORZV</w:t>
      </w:r>
      <w:r>
        <w:rPr>
          <w:rFonts w:ascii="PMingLiU" w:cs="PMingLiU" w:eastAsia="PMingLiU" w:hAnsi="PMingLiU"/>
          <w:sz w:val="11"/>
          <w:szCs w:val="11"/>
          <w:i w:val="1"/>
          <w:iCs w:val="1"/>
          <w:color w:val="auto"/>
        </w:rPr>
        <w:t>LQ</w:t>
      </w:r>
      <w:r>
        <w:rPr>
          <w:rFonts w:ascii="PMingLiU" w:cs="PMingLiU" w:eastAsia="PMingLiU" w:hAnsi="PMingLiU"/>
          <w:sz w:val="11"/>
          <w:szCs w:val="11"/>
          <w:color w:val="auto"/>
        </w:rPr>
        <w:t xml:space="preserve"> </w:t>
      </w:r>
      <w:r>
        <w:rPr>
          <w:rFonts w:ascii="PMingLiU" w:cs="PMingLiU" w:eastAsia="PMingLiU" w:hAnsi="PMingLiU"/>
          <w:sz w:val="11"/>
          <w:szCs w:val="11"/>
          <w:i w:val="1"/>
          <w:iCs w:val="1"/>
          <w:color w:val="auto"/>
        </w:rPr>
        <w:t>WKRXVDQGV</w:t>
      </w:r>
      <w:r>
        <w:rPr>
          <w:rFonts w:ascii="PMingLiU" w:cs="PMingLiU" w:eastAsia="PMingLiU" w:hAnsi="PMingLiU"/>
          <w:sz w:val="11"/>
          <w:szCs w:val="11"/>
          <w:color w:val="auto"/>
        </w:rPr>
        <w:t/>
      </w:r>
    </w:p>
    <w:tbl>
      <w:tblPr>
        <w:tblLayout w:type="fixed"/>
        <w:tblInd w:w="0" w:type="dxa"/>
        <w:tblCellMar>
          <w:top w:w="0" w:type="dxa"/>
          <w:left w:w="0" w:type="dxa"/>
          <w:bottom w:w="0" w:type="dxa"/>
          <w:right w:w="0" w:type="dxa"/>
        </w:tblCellMar>
      </w:tblPr>
      <w:tr>
        <w:trPr>
          <w:trHeight w:val="206"/>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2540" w:type="dxa"/>
            <w:vAlign w:val="bottom"/>
            <w:vMerge w:val="restart"/>
          </w:tcPr>
          <w:p>
            <w:pPr>
              <w:jc w:val="right"/>
              <w:ind w:right="183"/>
              <w:spacing w:after="0"/>
              <w:rPr>
                <w:sz w:val="20"/>
                <w:szCs w:val="20"/>
                <w:color w:val="auto"/>
              </w:rPr>
            </w:pPr>
            <w:r>
              <w:rPr>
                <w:rFonts w:ascii="PMingLiU" w:cs="PMingLiU" w:eastAsia="PMingLiU" w:hAnsi="PMingLiU"/>
                <w:sz w:val="15"/>
                <w:szCs w:val="15"/>
                <w:color w:val="auto"/>
              </w:rPr>
              <w:t>'HULYDWLYHV1RW'HVLJQDWHG</w:t>
            </w:r>
          </w:p>
        </w:tc>
        <w:tc>
          <w:tcPr>
            <w:tcW w:w="2540" w:type="dxa"/>
            <w:vAlign w:val="bottom"/>
            <w:vMerge w:val="restart"/>
          </w:tcPr>
          <w:p>
            <w:pPr>
              <w:jc w:val="center"/>
              <w:ind w:left="383"/>
              <w:spacing w:after="0"/>
              <w:rPr>
                <w:sz w:val="20"/>
                <w:szCs w:val="20"/>
                <w:color w:val="auto"/>
              </w:rPr>
            </w:pPr>
            <w:r>
              <w:rPr>
                <w:rFonts w:ascii="PMingLiU" w:cs="PMingLiU" w:eastAsia="PMingLiU" w:hAnsi="PMingLiU"/>
                <w:sz w:val="15"/>
                <w:szCs w:val="15"/>
                <w:color w:val="auto"/>
                <w:w w:val="94"/>
              </w:rPr>
              <w:t>/RFDWLRQRI*DLQ/RVV</w:t>
            </w:r>
          </w:p>
        </w:tc>
        <w:tc>
          <w:tcPr>
            <w:tcW w:w="620" w:type="dxa"/>
            <w:vAlign w:val="bottom"/>
            <w:vMerge w:val="restart"/>
          </w:tcPr>
          <w:p>
            <w:pPr>
              <w:ind w:left="200"/>
              <w:spacing w:after="0"/>
              <w:rPr>
                <w:sz w:val="20"/>
                <w:szCs w:val="20"/>
                <w:color w:val="auto"/>
              </w:rPr>
            </w:pPr>
            <w:r>
              <w:rPr>
                <w:rFonts w:ascii="PMingLiU" w:cs="PMingLiU" w:eastAsia="PMingLiU" w:hAnsi="PMingLiU"/>
                <w:sz w:val="15"/>
                <w:szCs w:val="15"/>
                <w:color w:val="auto"/>
              </w:rPr>
              <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PMingLiU" w:cs="PMingLiU" w:eastAsia="PMingLiU" w:hAnsi="PMingLiU"/>
                <w:sz w:val="15"/>
                <w:szCs w:val="15"/>
                <w:color w:val="auto"/>
                <w:w w:val="86"/>
              </w:rPr>
              <w:t>)LVFDO&lt;HDU</w:t>
            </w: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gridSpan w:val="2"/>
            <w:vMerge w:val="restart"/>
          </w:tcPr>
          <w:p>
            <w:pPr>
              <w:jc w:val="right"/>
              <w:ind w:right="6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2540" w:type="dxa"/>
            <w:vAlign w:val="bottom"/>
            <w:vMerge w:val="continue"/>
          </w:tcPr>
          <w:p>
            <w:pPr>
              <w:spacing w:after="0"/>
              <w:rPr>
                <w:sz w:val="13"/>
                <w:szCs w:val="13"/>
                <w:color w:val="auto"/>
              </w:rPr>
            </w:pPr>
          </w:p>
        </w:tc>
        <w:tc>
          <w:tcPr>
            <w:tcW w:w="25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2540" w:type="dxa"/>
            <w:vAlign w:val="bottom"/>
          </w:tcPr>
          <w:p>
            <w:pPr>
              <w:jc w:val="right"/>
              <w:ind w:right="303"/>
              <w:spacing w:after="0"/>
              <w:rPr>
                <w:sz w:val="20"/>
                <w:szCs w:val="20"/>
                <w:color w:val="auto"/>
              </w:rPr>
            </w:pPr>
            <w:r>
              <w:rPr>
                <w:rFonts w:ascii="PMingLiU" w:cs="PMingLiU" w:eastAsia="PMingLiU" w:hAnsi="PMingLiU"/>
                <w:sz w:val="15"/>
                <w:szCs w:val="15"/>
                <w:color w:val="auto"/>
              </w:rPr>
              <w:t>DV+HGJLQJ,QVWUXPHQWV</w:t>
            </w:r>
          </w:p>
        </w:tc>
        <w:tc>
          <w:tcPr>
            <w:tcW w:w="2540" w:type="dxa"/>
            <w:vAlign w:val="bottom"/>
          </w:tcPr>
          <w:p>
            <w:pPr>
              <w:jc w:val="center"/>
              <w:ind w:left="403"/>
              <w:spacing w:after="0"/>
              <w:rPr>
                <w:sz w:val="20"/>
                <w:szCs w:val="20"/>
                <w:color w:val="auto"/>
              </w:rPr>
            </w:pPr>
            <w:r>
              <w:rPr>
                <w:rFonts w:ascii="PMingLiU" w:cs="PMingLiU" w:eastAsia="PMingLiU" w:hAnsi="PMingLiU"/>
                <w:sz w:val="15"/>
                <w:szCs w:val="15"/>
                <w:color w:val="auto"/>
                <w:w w:val="81"/>
              </w:rPr>
              <w:t>5HFRJQL]HGRQ'HULYDWLYHV</w:t>
            </w:r>
          </w:p>
        </w:tc>
        <w:tc>
          <w:tcPr>
            <w:tcW w:w="620" w:type="dxa"/>
            <w:vAlign w:val="bottom"/>
          </w:tcPr>
          <w:p>
            <w:pPr>
              <w:ind w:left="200"/>
              <w:spacing w:after="0"/>
              <w:rPr>
                <w:sz w:val="20"/>
                <w:szCs w:val="20"/>
                <w:color w:val="auto"/>
              </w:rPr>
            </w:pPr>
            <w:r>
              <w:rPr>
                <w:rFonts w:ascii="PMingLiU" w:cs="PMingLiU" w:eastAsia="PMingLiU" w:hAnsi="PMingLiU"/>
                <w:sz w:val="15"/>
                <w:szCs w:val="15"/>
                <w:color w:val="auto"/>
              </w:rPr>
              <w:t/>
            </w:r>
          </w:p>
        </w:tc>
        <w:tc>
          <w:tcPr>
            <w:tcW w:w="660" w:type="dxa"/>
            <w:vAlign w:val="bottom"/>
          </w:tcPr>
          <w:p>
            <w:pPr>
              <w:jc w:val="right"/>
              <w:ind w:right="43"/>
              <w:spacing w:after="0"/>
              <w:rPr>
                <w:sz w:val="20"/>
                <w:szCs w:val="20"/>
                <w:color w:val="auto"/>
              </w:rPr>
            </w:pPr>
            <w:r>
              <w:rPr>
                <w:rFonts w:ascii="PMingLiU" w:cs="PMingLiU" w:eastAsia="PMingLiU" w:hAnsi="PMingLiU"/>
                <w:sz w:val="15"/>
                <w:szCs w:val="15"/>
                <w:color w:val="auto"/>
              </w:rPr>
              <w:t/>
            </w:r>
          </w:p>
        </w:tc>
        <w:tc>
          <w:tcPr>
            <w:tcW w:w="880" w:type="dxa"/>
            <w:vAlign w:val="bottom"/>
          </w:tcPr>
          <w:p>
            <w:pPr>
              <w:jc w:val="right"/>
              <w:ind w:right="203"/>
              <w:spacing w:after="0"/>
              <w:rPr>
                <w:sz w:val="20"/>
                <w:szCs w:val="20"/>
                <w:color w:val="auto"/>
              </w:rPr>
            </w:pPr>
            <w:r>
              <w:rPr>
                <w:rFonts w:ascii="PMingLiU" w:cs="PMingLiU" w:eastAsia="PMingLiU" w:hAnsi="PMingLiU"/>
                <w:sz w:val="15"/>
                <w:szCs w:val="15"/>
                <w:color w:val="auto"/>
              </w:rPr>
              <w:t> </w:t>
            </w:r>
          </w:p>
        </w:tc>
        <w:tc>
          <w:tcPr>
            <w:tcW w:w="820" w:type="dxa"/>
            <w:vAlign w:val="bottom"/>
          </w:tcPr>
          <w:p>
            <w:pPr>
              <w:jc w:val="right"/>
              <w:ind w:right="103"/>
              <w:spacing w:after="0"/>
              <w:rPr>
                <w:sz w:val="20"/>
                <w:szCs w:val="20"/>
                <w:color w:val="auto"/>
              </w:rPr>
            </w:pPr>
            <w:r>
              <w:rPr>
                <w:rFonts w:ascii="PMingLiU" w:cs="PMingLiU" w:eastAsia="PMingLiU" w:hAnsi="PMingLiU"/>
                <w:sz w:val="15"/>
                <w:szCs w:val="15"/>
                <w:color w:val="auto"/>
              </w:rPr>
              <w:t/>
            </w:r>
          </w:p>
        </w:tc>
        <w:tc>
          <w:tcPr>
            <w:tcW w:w="880" w:type="dxa"/>
            <w:vAlign w:val="bottom"/>
          </w:tcPr>
          <w:p>
            <w:pPr>
              <w:jc w:val="right"/>
              <w:ind w:right="283"/>
              <w:spacing w:after="0"/>
              <w:rPr>
                <w:sz w:val="20"/>
                <w:szCs w:val="20"/>
                <w:color w:val="auto"/>
              </w:rPr>
            </w:pPr>
            <w:r>
              <w:rPr>
                <w:rFonts w:ascii="PMingLiU" w:cs="PMingLiU" w:eastAsia="PMingLiU" w:hAnsi="PMingLiU"/>
                <w:sz w:val="15"/>
                <w:szCs w:val="15"/>
                <w:color w:val="auto"/>
              </w:rPr>
              <w:t> </w:t>
            </w:r>
          </w:p>
        </w:tc>
        <w:tc>
          <w:tcPr>
            <w:tcW w:w="640" w:type="dxa"/>
            <w:vAlign w:val="bottom"/>
          </w:tcPr>
          <w:p>
            <w:pPr>
              <w:jc w:val="right"/>
              <w:ind w:right="23"/>
              <w:spacing w:after="0"/>
              <w:rPr>
                <w:sz w:val="20"/>
                <w:szCs w:val="20"/>
                <w:color w:val="auto"/>
              </w:rPr>
            </w:pPr>
            <w:r>
              <w:rPr>
                <w:rFonts w:ascii="PMingLiU" w:cs="PMingLiU" w:eastAsia="PMingLiU" w:hAnsi="PMingLiU"/>
                <w:sz w:val="15"/>
                <w:szCs w:val="15"/>
                <w:color w:val="auto"/>
              </w:rPr>
              <w:t/>
            </w:r>
          </w:p>
        </w:tc>
        <w:tc>
          <w:tcPr>
            <w:tcW w:w="560" w:type="dxa"/>
            <w:vAlign w:val="bottom"/>
            <w:gridSpan w:val="2"/>
          </w:tcPr>
          <w:p>
            <w:pPr>
              <w:jc w:val="right"/>
              <w:ind w:right="60"/>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4"/>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2540" w:type="dxa"/>
            <w:vAlign w:val="bottom"/>
            <w:tcBorders>
              <w:top w:val="single" w:sz="8" w:color="auto"/>
            </w:tcBorders>
            <w:shd w:val="clear" w:color="auto" w:fill="D2EEF5"/>
          </w:tcPr>
          <w:p>
            <w:pPr>
              <w:jc w:val="right"/>
              <w:ind w:right="183"/>
              <w:spacing w:after="0"/>
              <w:rPr>
                <w:sz w:val="20"/>
                <w:szCs w:val="20"/>
                <w:color w:val="auto"/>
              </w:rPr>
            </w:pPr>
            <w:r>
              <w:rPr>
                <w:rFonts w:ascii="PMingLiU" w:cs="PMingLiU" w:eastAsia="PMingLiU" w:hAnsi="PMingLiU"/>
                <w:sz w:val="15"/>
                <w:szCs w:val="15"/>
                <w:color w:val="auto"/>
                <w:w w:val="79"/>
              </w:rPr>
              <w:t>)RUHLJQH[FKDQJHIRUZDUGFRQWUDFWV</w:t>
            </w:r>
          </w:p>
        </w:tc>
        <w:tc>
          <w:tcPr>
            <w:tcW w:w="2540" w:type="dxa"/>
            <w:vAlign w:val="bottom"/>
            <w:tcBorders>
              <w:top w:val="single" w:sz="8" w:color="auto"/>
            </w:tcBorders>
            <w:shd w:val="clear" w:color="auto" w:fill="D2EEF5"/>
          </w:tcPr>
          <w:p>
            <w:pPr>
              <w:ind w:left="260"/>
              <w:spacing w:after="0"/>
              <w:rPr>
                <w:sz w:val="20"/>
                <w:szCs w:val="20"/>
                <w:color w:val="auto"/>
              </w:rPr>
            </w:pPr>
            <w:r>
              <w:rPr>
                <w:rFonts w:ascii="PMingLiU" w:cs="PMingLiU" w:eastAsia="PMingLiU" w:hAnsi="PMingLiU"/>
                <w:sz w:val="15"/>
                <w:szCs w:val="15"/>
                <w:color w:val="auto"/>
                <w:w w:val="91"/>
              </w:rPr>
              <w:t>)RUHLJQWUDQVDFWLRQJDLQORVV</w:t>
            </w:r>
          </w:p>
        </w:tc>
        <w:tc>
          <w:tcPr>
            <w:tcW w:w="620" w:type="dxa"/>
            <w:vAlign w:val="bottom"/>
            <w:tcBorders>
              <w:top w:val="single" w:sz="8" w:color="auto"/>
            </w:tcBorders>
            <w:shd w:val="clear" w:color="auto" w:fill="D2EEF5"/>
          </w:tcPr>
          <w:p>
            <w:pPr>
              <w:ind w:left="200"/>
              <w:spacing w:after="0"/>
              <w:rPr>
                <w:sz w:val="20"/>
                <w:szCs w:val="20"/>
                <w:color w:val="auto"/>
              </w:rPr>
            </w:pPr>
            <w:r>
              <w:rPr>
                <w:rFonts w:ascii="PMingLiU" w:cs="PMingLiU" w:eastAsia="PMingLiU" w:hAnsi="PMingLiU"/>
                <w:sz w:val="15"/>
                <w:szCs w:val="15"/>
                <w:color w:val="auto"/>
              </w:rPr>
              <w:t> </w:t>
            </w:r>
          </w:p>
        </w:tc>
        <w:tc>
          <w:tcPr>
            <w:tcW w:w="660" w:type="dxa"/>
            <w:vAlign w:val="bottom"/>
            <w:tcBorders>
              <w:top w:val="single" w:sz="8" w:color="auto"/>
            </w:tcBorders>
            <w:shd w:val="clear" w:color="auto" w:fill="D2EEF5"/>
          </w:tcPr>
          <w:p>
            <w:pPr>
              <w:spacing w:after="0"/>
              <w:rPr>
                <w:sz w:val="15"/>
                <w:szCs w:val="15"/>
                <w:color w:val="auto"/>
              </w:rPr>
            </w:pPr>
          </w:p>
        </w:tc>
        <w:tc>
          <w:tcPr>
            <w:tcW w:w="880" w:type="dxa"/>
            <w:vAlign w:val="bottom"/>
            <w:tcBorders>
              <w:top w:val="single" w:sz="8" w:color="auto"/>
            </w:tcBorders>
            <w:shd w:val="clear" w:color="auto" w:fill="D2EEF5"/>
          </w:tcPr>
          <w:p>
            <w:pPr>
              <w:jc w:val="right"/>
              <w:ind w:right="63"/>
              <w:spacing w:after="0"/>
              <w:rPr>
                <w:sz w:val="20"/>
                <w:szCs w:val="20"/>
                <w:color w:val="auto"/>
              </w:rPr>
            </w:pPr>
            <w:r>
              <w:rPr>
                <w:rFonts w:ascii="PMingLiU" w:cs="PMingLiU" w:eastAsia="PMingLiU" w:hAnsi="PMingLiU"/>
                <w:sz w:val="15"/>
                <w:szCs w:val="15"/>
                <w:color w:val="auto"/>
              </w:rPr>
              <w:t>  </w:t>
            </w:r>
          </w:p>
        </w:tc>
        <w:tc>
          <w:tcPr>
            <w:tcW w:w="820" w:type="dxa"/>
            <w:vAlign w:val="bottom"/>
            <w:tcBorders>
              <w:top w:val="single" w:sz="8" w:color="auto"/>
            </w:tcBorders>
            <w:shd w:val="clear" w:color="auto" w:fill="D2EEF5"/>
          </w:tcPr>
          <w:p>
            <w:pPr>
              <w:spacing w:after="0"/>
              <w:rPr>
                <w:sz w:val="15"/>
                <w:szCs w:val="15"/>
                <w:color w:val="auto"/>
              </w:rPr>
            </w:pPr>
          </w:p>
        </w:tc>
        <w:tc>
          <w:tcPr>
            <w:tcW w:w="880" w:type="dxa"/>
            <w:vAlign w:val="bottom"/>
            <w:tcBorders>
              <w:top w:val="single" w:sz="8" w:color="auto"/>
            </w:tcBorders>
            <w:shd w:val="clear" w:color="auto" w:fill="D2EEF5"/>
          </w:tcPr>
          <w:p>
            <w:pPr>
              <w:jc w:val="right"/>
              <w:ind w:right="163"/>
              <w:spacing w:after="0"/>
              <w:rPr>
                <w:sz w:val="20"/>
                <w:szCs w:val="20"/>
                <w:color w:val="auto"/>
              </w:rPr>
            </w:pPr>
            <w:r>
              <w:rPr>
                <w:rFonts w:ascii="PMingLiU" w:cs="PMingLiU" w:eastAsia="PMingLiU" w:hAnsi="PMingLiU"/>
                <w:sz w:val="15"/>
                <w:szCs w:val="15"/>
                <w:color w:val="auto"/>
              </w:rPr>
              <w:t>  </w:t>
            </w:r>
          </w:p>
        </w:tc>
        <w:tc>
          <w:tcPr>
            <w:tcW w:w="640" w:type="dxa"/>
            <w:vAlign w:val="bottom"/>
            <w:tcBorders>
              <w:top w:val="single" w:sz="8" w:color="auto"/>
            </w:tcBorders>
            <w:shd w:val="clear" w:color="auto" w:fill="D2EEF5"/>
          </w:tcPr>
          <w:p>
            <w:pPr>
              <w:spacing w:after="0"/>
              <w:rPr>
                <w:sz w:val="15"/>
                <w:szCs w:val="15"/>
                <w:color w:val="auto"/>
              </w:rPr>
            </w:pPr>
          </w:p>
        </w:tc>
        <w:tc>
          <w:tcPr>
            <w:tcW w:w="46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960" w:type="dxa"/>
            <w:vAlign w:val="bottom"/>
            <w:gridSpan w:val="2"/>
          </w:tcPr>
          <w:p>
            <w:pPr>
              <w:jc w:val="right"/>
              <w:ind w:right="1103"/>
              <w:spacing w:after="0"/>
              <w:rPr>
                <w:sz w:val="20"/>
                <w:szCs w:val="20"/>
                <w:color w:val="auto"/>
              </w:rPr>
            </w:pPr>
            <w:r>
              <w:rPr>
                <w:rFonts w:ascii="PMingLiU" w:cs="PMingLiU" w:eastAsia="PMingLiU" w:hAnsi="PMingLiU"/>
                <w:sz w:val="15"/>
                <w:szCs w:val="15"/>
                <w:b w:val="1"/>
                <w:bCs w:val="1"/>
                <w:i w:val="1"/>
                <w:iCs w:val="1"/>
                <w:color w:val="auto"/>
                <w:w w:val="95"/>
              </w:rPr>
              <w:t>1HW,QYHVWPHQW+HGJHV</w:t>
            </w:r>
          </w:p>
        </w:tc>
        <w:tc>
          <w:tcPr>
            <w:tcW w:w="2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25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80" w:right="40"/>
        <w:spacing w:after="0" w:line="346" w:lineRule="auto"/>
        <w:rPr>
          <w:sz w:val="20"/>
          <w:szCs w:val="20"/>
          <w:color w:val="auto"/>
        </w:rPr>
      </w:pPr>
      <w:r>
        <w:rPr>
          <w:rFonts w:ascii="PMingLiU" w:cs="PMingLiU" w:eastAsia="PMingLiU" w:hAnsi="PMingLiU"/>
          <w:sz w:val="11"/>
          <w:szCs w:val="11"/>
          <w:color w:val="auto"/>
        </w:rPr>
        <w:t>,QWKHWKLUGTXDUWHURIILVFDOZHLQLWLDWHGDSURJUDPWRKHGJHIRUHLJQFXUUHQF\ULVNDVVRFLDWHGZLWKRXUQHWLQYHVWPHQWSRVLWLRQVLQFHUWDLQIRUHLJQVXEVLGLDULHV 7KHVHH[SRVXUHVDUHPDQDJHGWKURXJKWKHXVHRIIRUHLJQFXUUHQF\IRUZDUGFRQWUDFWVZKLFKDUHGHVLJQDWHGDVQHWLQYHVWPHQWKHGJHV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480"/>
        <w:spacing w:after="0" w:line="317" w:lineRule="auto"/>
        <w:rPr>
          <w:sz w:val="20"/>
          <w:szCs w:val="20"/>
          <w:color w:val="auto"/>
        </w:rPr>
      </w:pPr>
      <w:r>
        <w:rPr>
          <w:rFonts w:ascii="PMingLiU" w:cs="PMingLiU" w:eastAsia="PMingLiU" w:hAnsi="PMingLiU"/>
          <w:sz w:val="12"/>
          <w:szCs w:val="12"/>
          <w:color w:val="auto"/>
        </w:rPr>
        <w:t>7KHORFDWLRQDQGDPRXQWRIJDLQVORVVHVIURPQHWLQYHVWPHQWKHGJHVUHFRUGHGLQWKHIRUHLJQFXUUHQF\WUDQVODWLRQFRPSRQHQWRI$2&amp;/ZHUHDVIROORZV</w:t>
      </w:r>
      <w:r>
        <w:rPr>
          <w:rFonts w:ascii="PMingLiU" w:cs="PMingLiU" w:eastAsia="PMingLiU" w:hAnsi="PMingLiU"/>
          <w:sz w:val="12"/>
          <w:szCs w:val="12"/>
          <w:i w:val="1"/>
          <w:iCs w:val="1"/>
          <w:color w:val="auto"/>
        </w:rPr>
        <w:t>LQ</w:t>
      </w:r>
      <w:r>
        <w:rPr>
          <w:rFonts w:ascii="PMingLiU" w:cs="PMingLiU" w:eastAsia="PMingLiU" w:hAnsi="PMingLiU"/>
          <w:sz w:val="12"/>
          <w:szCs w:val="12"/>
          <w:color w:val="auto"/>
        </w:rPr>
        <w:t xml:space="preserve"> </w:t>
      </w:r>
      <w:r>
        <w:rPr>
          <w:rFonts w:ascii="PMingLiU" w:cs="PMingLiU" w:eastAsia="PMingLiU" w:hAnsi="PMingLiU"/>
          <w:sz w:val="12"/>
          <w:szCs w:val="12"/>
          <w:i w:val="1"/>
          <w:iCs w:val="1"/>
          <w:color w:val="auto"/>
        </w:rPr>
        <w:t>WKRXVDQGV</w:t>
      </w:r>
      <w:r>
        <w:rPr>
          <w:rFonts w:ascii="PMingLiU" w:cs="PMingLiU" w:eastAsia="PMingLiU" w:hAnsi="PMingLiU"/>
          <w:sz w:val="12"/>
          <w:szCs w:val="12"/>
          <w:color w:val="auto"/>
        </w:rPr>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tbl>
      <w:tblPr>
        <w:tblLayout w:type="fixed"/>
        <w:tblInd w:w="420" w:type="dxa"/>
        <w:tblCellMar>
          <w:top w:w="0" w:type="dxa"/>
          <w:left w:w="0" w:type="dxa"/>
          <w:bottom w:w="0" w:type="dxa"/>
          <w:right w:w="0" w:type="dxa"/>
        </w:tblCellMar>
      </w:tblPr>
      <w:tr>
        <w:trPr>
          <w:trHeight w:val="180"/>
        </w:trPr>
        <w:tc>
          <w:tcPr>
            <w:tcW w:w="2400" w:type="dxa"/>
            <w:vAlign w:val="bottom"/>
          </w:tcPr>
          <w:p>
            <w:pPr>
              <w:ind w:left="520"/>
              <w:spacing w:after="0"/>
              <w:rPr>
                <w:sz w:val="20"/>
                <w:szCs w:val="20"/>
                <w:color w:val="auto"/>
              </w:rPr>
            </w:pPr>
            <w:r>
              <w:rPr>
                <w:rFonts w:ascii="PMingLiU" w:cs="PMingLiU" w:eastAsia="PMingLiU" w:hAnsi="PMingLiU"/>
                <w:sz w:val="15"/>
                <w:szCs w:val="15"/>
                <w:color w:val="auto"/>
                <w:w w:val="95"/>
              </w:rPr>
              <w:t>'HULYDWLYHV'HVLJQDWHG</w:t>
            </w:r>
          </w:p>
        </w:tc>
        <w:tc>
          <w:tcPr>
            <w:tcW w:w="2200" w:type="dxa"/>
            <w:vAlign w:val="bottom"/>
          </w:tcPr>
          <w:p>
            <w:pPr>
              <w:jc w:val="center"/>
              <w:ind w:left="163"/>
              <w:spacing w:after="0"/>
              <w:rPr>
                <w:sz w:val="20"/>
                <w:szCs w:val="20"/>
                <w:color w:val="auto"/>
              </w:rPr>
            </w:pPr>
            <w:r>
              <w:rPr>
                <w:rFonts w:ascii="PMingLiU" w:cs="PMingLiU" w:eastAsia="PMingLiU" w:hAnsi="PMingLiU"/>
                <w:sz w:val="15"/>
                <w:szCs w:val="15"/>
                <w:color w:val="auto"/>
                <w:w w:val="94"/>
              </w:rPr>
              <w:t>/RFDWLRQRI*DLQ/RVV</w:t>
            </w:r>
          </w:p>
        </w:tc>
        <w:tc>
          <w:tcPr>
            <w:tcW w:w="560" w:type="dxa"/>
            <w:vAlign w:val="bottom"/>
          </w:tcPr>
          <w:p>
            <w:pPr>
              <w:ind w:left="120"/>
              <w:spacing w:after="0"/>
              <w:rPr>
                <w:sz w:val="20"/>
                <w:szCs w:val="20"/>
                <w:color w:val="auto"/>
              </w:rPr>
            </w:pPr>
            <w:r>
              <w:rPr>
                <w:rFonts w:ascii="PMingLiU" w:cs="PMingLiU" w:eastAsia="PMingLiU" w:hAnsi="PMingLiU"/>
                <w:sz w:val="15"/>
                <w:szCs w:val="15"/>
                <w:color w:val="auto"/>
              </w:rPr>
              <w:t/>
            </w: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PMingLiU" w:cs="PMingLiU" w:eastAsia="PMingLiU" w:hAnsi="PMingLiU"/>
                <w:sz w:val="15"/>
                <w:szCs w:val="15"/>
                <w:color w:val="auto"/>
                <w:w w:val="75"/>
              </w:rPr>
              <w:t>)LVFDO&lt;HDU</w:t>
            </w: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219"/>
        </w:trPr>
        <w:tc>
          <w:tcPr>
            <w:tcW w:w="2400" w:type="dxa"/>
            <w:vAlign w:val="bottom"/>
          </w:tcPr>
          <w:p>
            <w:pPr>
              <w:ind w:left="500"/>
              <w:spacing w:after="0"/>
              <w:rPr>
                <w:sz w:val="20"/>
                <w:szCs w:val="20"/>
                <w:color w:val="auto"/>
              </w:rPr>
            </w:pPr>
            <w:r>
              <w:rPr>
                <w:rFonts w:ascii="PMingLiU" w:cs="PMingLiU" w:eastAsia="PMingLiU" w:hAnsi="PMingLiU"/>
                <w:sz w:val="15"/>
                <w:szCs w:val="15"/>
                <w:color w:val="auto"/>
              </w:rPr>
              <w:t>DV+HGJLQJ,QVWUXPHQWV</w:t>
            </w:r>
          </w:p>
        </w:tc>
        <w:tc>
          <w:tcPr>
            <w:tcW w:w="2200" w:type="dxa"/>
            <w:vAlign w:val="bottom"/>
          </w:tcPr>
          <w:p>
            <w:pPr>
              <w:jc w:val="center"/>
              <w:ind w:left="143"/>
              <w:spacing w:after="0"/>
              <w:rPr>
                <w:sz w:val="20"/>
                <w:szCs w:val="20"/>
                <w:color w:val="auto"/>
              </w:rPr>
            </w:pPr>
            <w:r>
              <w:rPr>
                <w:rFonts w:ascii="PMingLiU" w:cs="PMingLiU" w:eastAsia="PMingLiU" w:hAnsi="PMingLiU"/>
                <w:sz w:val="15"/>
                <w:szCs w:val="15"/>
                <w:color w:val="auto"/>
                <w:w w:val="81"/>
              </w:rPr>
              <w:t>5HFRJQL]HGRQ'HULYDWLYHV</w:t>
            </w:r>
          </w:p>
        </w:tc>
        <w:tc>
          <w:tcPr>
            <w:tcW w:w="560" w:type="dxa"/>
            <w:vAlign w:val="bottom"/>
          </w:tcPr>
          <w:p>
            <w:pPr>
              <w:ind w:left="120"/>
              <w:spacing w:after="0"/>
              <w:rPr>
                <w:sz w:val="20"/>
                <w:szCs w:val="20"/>
                <w:color w:val="auto"/>
              </w:rPr>
            </w:pPr>
            <w:r>
              <w:rPr>
                <w:rFonts w:ascii="PMingLiU" w:cs="PMingLiU" w:eastAsia="PMingLiU" w:hAnsi="PMingLiU"/>
                <w:sz w:val="15"/>
                <w:szCs w:val="15"/>
                <w:color w:val="auto"/>
              </w:rPr>
              <w:t/>
            </w:r>
          </w:p>
        </w:tc>
        <w:tc>
          <w:tcPr>
            <w:tcW w:w="640" w:type="dxa"/>
            <w:vAlign w:val="bottom"/>
          </w:tcPr>
          <w:p>
            <w:pPr>
              <w:jc w:val="right"/>
              <w:ind w:right="23"/>
              <w:spacing w:after="0"/>
              <w:rPr>
                <w:sz w:val="20"/>
                <w:szCs w:val="20"/>
                <w:color w:val="auto"/>
              </w:rPr>
            </w:pPr>
            <w:r>
              <w:rPr>
                <w:rFonts w:ascii="PMingLiU" w:cs="PMingLiU" w:eastAsia="PMingLiU" w:hAnsi="PMingLiU"/>
                <w:sz w:val="15"/>
                <w:szCs w:val="15"/>
                <w:color w:val="auto"/>
              </w:rPr>
              <w:t/>
            </w:r>
          </w:p>
        </w:tc>
        <w:tc>
          <w:tcPr>
            <w:tcW w:w="880" w:type="dxa"/>
            <w:vAlign w:val="bottom"/>
          </w:tcPr>
          <w:p>
            <w:pPr>
              <w:jc w:val="right"/>
              <w:ind w:right="203"/>
              <w:spacing w:after="0"/>
              <w:rPr>
                <w:sz w:val="20"/>
                <w:szCs w:val="20"/>
                <w:color w:val="auto"/>
              </w:rPr>
            </w:pPr>
            <w:r>
              <w:rPr>
                <w:rFonts w:ascii="PMingLiU" w:cs="PMingLiU" w:eastAsia="PMingLiU" w:hAnsi="PMingLiU"/>
                <w:sz w:val="15"/>
                <w:szCs w:val="15"/>
                <w:color w:val="auto"/>
              </w:rPr>
              <w:t> </w:t>
            </w:r>
          </w:p>
        </w:tc>
        <w:tc>
          <w:tcPr>
            <w:tcW w:w="900" w:type="dxa"/>
            <w:vAlign w:val="bottom"/>
          </w:tcPr>
          <w:p>
            <w:pPr>
              <w:jc w:val="right"/>
              <w:ind w:right="183"/>
              <w:spacing w:after="0"/>
              <w:rPr>
                <w:sz w:val="20"/>
                <w:szCs w:val="20"/>
                <w:color w:val="auto"/>
              </w:rPr>
            </w:pPr>
            <w:r>
              <w:rPr>
                <w:rFonts w:ascii="PMingLiU" w:cs="PMingLiU" w:eastAsia="PMingLiU" w:hAnsi="PMingLiU"/>
                <w:sz w:val="15"/>
                <w:szCs w:val="15"/>
                <w:color w:val="auto"/>
              </w:rPr>
              <w:t/>
            </w:r>
          </w:p>
        </w:tc>
        <w:tc>
          <w:tcPr>
            <w:tcW w:w="800" w:type="dxa"/>
            <w:vAlign w:val="bottom"/>
          </w:tcPr>
          <w:p>
            <w:pPr>
              <w:jc w:val="right"/>
              <w:ind w:right="283"/>
              <w:spacing w:after="0"/>
              <w:rPr>
                <w:sz w:val="20"/>
                <w:szCs w:val="20"/>
                <w:color w:val="auto"/>
              </w:rPr>
            </w:pPr>
            <w:r>
              <w:rPr>
                <w:rFonts w:ascii="PMingLiU" w:cs="PMingLiU" w:eastAsia="PMingLiU" w:hAnsi="PMingLiU"/>
                <w:sz w:val="15"/>
                <w:szCs w:val="15"/>
                <w:color w:val="auto"/>
              </w:rPr>
              <w:t> </w:t>
            </w:r>
          </w:p>
        </w:tc>
        <w:tc>
          <w:tcPr>
            <w:tcW w:w="70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5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83"/>
        </w:trPr>
        <w:tc>
          <w:tcPr>
            <w:tcW w:w="24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w w:val="83"/>
              </w:rPr>
              <w:t>)RUHLJQH[FKDQJHIRUZDUGFRQWUDFWV</w:t>
            </w:r>
          </w:p>
        </w:tc>
        <w:tc>
          <w:tcPr>
            <w:tcW w:w="2200" w:type="dxa"/>
            <w:vAlign w:val="bottom"/>
            <w:tcBorders>
              <w:top w:val="single" w:sz="8" w:color="auto"/>
            </w:tcBorders>
            <w:shd w:val="clear" w:color="auto" w:fill="D2EEF5"/>
          </w:tcPr>
          <w:p>
            <w:pPr>
              <w:jc w:val="right"/>
              <w:ind w:right="1603"/>
              <w:spacing w:after="0"/>
              <w:rPr>
                <w:sz w:val="20"/>
                <w:szCs w:val="20"/>
                <w:color w:val="auto"/>
              </w:rPr>
            </w:pPr>
            <w:r>
              <w:rPr>
                <w:rFonts w:ascii="PMingLiU" w:cs="PMingLiU" w:eastAsia="PMingLiU" w:hAnsi="PMingLiU"/>
                <w:sz w:val="15"/>
                <w:szCs w:val="15"/>
                <w:color w:val="auto"/>
              </w:rPr>
              <w:t>$2&amp;/</w:t>
            </w:r>
          </w:p>
        </w:tc>
        <w:tc>
          <w:tcPr>
            <w:tcW w:w="560" w:type="dxa"/>
            <w:vAlign w:val="bottom"/>
            <w:tcBorders>
              <w:top w:val="single" w:sz="8" w:color="auto"/>
            </w:tcBorders>
            <w:shd w:val="clear" w:color="auto" w:fill="D2EEF5"/>
          </w:tcPr>
          <w:p>
            <w:pPr>
              <w:ind w:left="120"/>
              <w:spacing w:after="0"/>
              <w:rPr>
                <w:sz w:val="20"/>
                <w:szCs w:val="20"/>
                <w:color w:val="auto"/>
              </w:rPr>
            </w:pPr>
            <w:r>
              <w:rPr>
                <w:rFonts w:ascii="PMingLiU" w:cs="PMingLiU" w:eastAsia="PMingLiU" w:hAnsi="PMingLiU"/>
                <w:sz w:val="15"/>
                <w:szCs w:val="15"/>
                <w:color w:val="auto"/>
              </w:rPr>
              <w:t> </w:t>
            </w:r>
          </w:p>
        </w:tc>
        <w:tc>
          <w:tcPr>
            <w:tcW w:w="640" w:type="dxa"/>
            <w:vAlign w:val="bottom"/>
            <w:tcBorders>
              <w:top w:val="single" w:sz="8" w:color="auto"/>
            </w:tcBorders>
            <w:shd w:val="clear" w:color="auto" w:fill="D2EEF5"/>
          </w:tcPr>
          <w:p>
            <w:pPr>
              <w:spacing w:after="0"/>
              <w:rPr>
                <w:sz w:val="15"/>
                <w:szCs w:val="15"/>
                <w:color w:val="auto"/>
              </w:rPr>
            </w:pPr>
          </w:p>
        </w:tc>
        <w:tc>
          <w:tcPr>
            <w:tcW w:w="880" w:type="dxa"/>
            <w:vAlign w:val="bottom"/>
            <w:tcBorders>
              <w:top w:val="single" w:sz="8" w:color="auto"/>
            </w:tcBorders>
            <w:shd w:val="clear" w:color="auto" w:fill="D2EEF5"/>
          </w:tcPr>
          <w:p>
            <w:pPr>
              <w:jc w:val="right"/>
              <w:ind w:right="63"/>
              <w:spacing w:after="0"/>
              <w:rPr>
                <w:sz w:val="20"/>
                <w:szCs w:val="20"/>
                <w:color w:val="auto"/>
              </w:rPr>
            </w:pPr>
            <w:r>
              <w:rPr>
                <w:rFonts w:ascii="PMingLiU" w:cs="PMingLiU" w:eastAsia="PMingLiU" w:hAnsi="PMingLiU"/>
                <w:sz w:val="15"/>
                <w:szCs w:val="15"/>
                <w:color w:val="auto"/>
              </w:rPr>
              <w:t>  </w:t>
            </w:r>
          </w:p>
        </w:tc>
        <w:tc>
          <w:tcPr>
            <w:tcW w:w="900" w:type="dxa"/>
            <w:vAlign w:val="bottom"/>
            <w:tcBorders>
              <w:top w:val="single" w:sz="8" w:color="auto"/>
            </w:tcBorders>
            <w:shd w:val="clear" w:color="auto" w:fill="D2EEF5"/>
          </w:tcPr>
          <w:p>
            <w:pPr>
              <w:spacing w:after="0"/>
              <w:rPr>
                <w:sz w:val="15"/>
                <w:szCs w:val="15"/>
                <w:color w:val="auto"/>
              </w:rPr>
            </w:pPr>
          </w:p>
        </w:tc>
        <w:tc>
          <w:tcPr>
            <w:tcW w:w="800" w:type="dxa"/>
            <w:vAlign w:val="bottom"/>
            <w:tcBorders>
              <w:top w:val="single" w:sz="8" w:color="auto"/>
            </w:tcBorders>
            <w:shd w:val="clear" w:color="auto" w:fill="D2EEF5"/>
          </w:tcPr>
          <w:p>
            <w:pPr>
              <w:jc w:val="right"/>
              <w:ind w:right="183"/>
              <w:spacing w:after="0"/>
              <w:rPr>
                <w:sz w:val="20"/>
                <w:szCs w:val="20"/>
                <w:color w:val="auto"/>
              </w:rPr>
            </w:pPr>
            <w:r>
              <w:rPr>
                <w:rFonts w:ascii="PMingLiU" w:cs="PMingLiU" w:eastAsia="PMingLiU" w:hAnsi="PMingLiU"/>
                <w:sz w:val="15"/>
                <w:szCs w:val="15"/>
                <w:color w:val="auto"/>
              </w:rPr>
              <w:t>  </w:t>
            </w:r>
          </w:p>
        </w:tc>
        <w:tc>
          <w:tcPr>
            <w:tcW w:w="700" w:type="dxa"/>
            <w:vAlign w:val="bottom"/>
            <w:tcBorders>
              <w:top w:val="single" w:sz="8" w:color="auto"/>
            </w:tcBorders>
            <w:shd w:val="clear" w:color="auto" w:fill="D2EEF5"/>
          </w:tcPr>
          <w:p>
            <w:pPr>
              <w:spacing w:after="0"/>
              <w:rPr>
                <w:sz w:val="15"/>
                <w:szCs w:val="15"/>
                <w:color w:val="auto"/>
              </w:rPr>
            </w:pPr>
          </w:p>
        </w:tc>
        <w:tc>
          <w:tcPr>
            <w:tcW w:w="4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1$</w:t>
            </w:r>
          </w:p>
        </w:tc>
        <w:tc>
          <w:tcPr>
            <w:tcW w:w="1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spacing w:after="0"/>
        <w:rPr>
          <w:sz w:val="20"/>
          <w:szCs w:val="20"/>
          <w:color w:val="auto"/>
        </w:rPr>
      </w:pPr>
      <w:r>
        <w:rPr>
          <w:rFonts w:ascii="PMingLiU" w:cs="PMingLiU" w:eastAsia="PMingLiU" w:hAnsi="PMingLiU"/>
          <w:sz w:val="11"/>
          <w:szCs w:val="11"/>
          <w:color w:val="auto"/>
        </w:rPr>
        <w:t>*DLQVORVVHVUHFRJQL]HGLQIRUHLJQWUDQVDFWLRQORVVLQWKHFRQVROLGDWHGVWDWHPHQWVRIRSHUDWLRQVIRUWKHSRUWLRQRIWKHQHWLQYHVWPHQWKHGJHVH[FOXGHGIURPWKH</w:t>
      </w:r>
    </w:p>
    <w:p>
      <w:pPr>
        <w:spacing w:after="0" w:line="59" w:lineRule="exact"/>
        <w:rPr>
          <w:sz w:val="20"/>
          <w:szCs w:val="20"/>
          <w:color w:val="auto"/>
        </w:rPr>
      </w:pPr>
    </w:p>
    <w:p>
      <w:pPr>
        <w:ind w:left="280"/>
        <w:spacing w:after="0"/>
        <w:rPr>
          <w:sz w:val="20"/>
          <w:szCs w:val="20"/>
          <w:color w:val="auto"/>
        </w:rPr>
      </w:pPr>
      <w:r>
        <w:rPr>
          <w:rFonts w:ascii="PMingLiU" w:cs="PMingLiU" w:eastAsia="PMingLiU" w:hAnsi="PMingLiU"/>
          <w:sz w:val="13"/>
          <w:szCs w:val="13"/>
          <w:color w:val="auto"/>
        </w:rPr>
        <w:t>DVVHVVPHQWRIKHGJHHIIHFWLYHQHVVZDVPLOOLRQDQGPLOOLRQIRUILVFDODQGUHVSHFWLYHO\6LQFHRXUQHWLQYHVWPHQWKHGJHSURJUDPVWDUWHGLQILVFDO</w:t>
      </w:r>
    </w:p>
    <w:p>
      <w:pPr>
        <w:spacing w:after="0" w:line="35"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WKHUHZHUHQRDPRXQWVUHFRUGHGLQILVFDORUILVFDO</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40"/>
        <w:spacing w:after="0" w:line="346" w:lineRule="auto"/>
        <w:rPr>
          <w:sz w:val="20"/>
          <w:szCs w:val="20"/>
          <w:color w:val="auto"/>
        </w:rPr>
      </w:pPr>
      <w:r>
        <w:rPr>
          <w:rFonts w:ascii="PMingLiU" w:cs="PMingLiU" w:eastAsia="PMingLiU" w:hAnsi="PMingLiU"/>
          <w:sz w:val="11"/>
          <w:szCs w:val="11"/>
          <w:color w:val="auto"/>
        </w:rPr>
        <w:t>&amp;DVKIORZVDVVRFLDWHGZLWKVHWWOHPHQWVRIRXUQRQGHVLJQDWHGIRUHLJQFXUUHQF\IRUZDUGFRQWUDFWVDUHUHSRUWHGLQQHWFDVKSURYLGHGE\RSHUDWLQJDFWLYLWLHVDQGRXU QHWLQYHVWPHQWKHGJHVDUHLQFOXGHGLQLQYHVWLQJDFWLYLWLHVLQRXUFRQVROLGDWHGVWDWHPHQWVRIFDVKIORZV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b w:val="1"/>
          <w:bCs w:val="1"/>
          <w:i w:val="1"/>
          <w:iCs w:val="1"/>
          <w:color w:val="auto"/>
        </w:rPr>
        <w:t>)DLU9DOXH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2" w:lineRule="exact"/>
        <w:rPr>
          <w:sz w:val="20"/>
          <w:szCs w:val="20"/>
          <w:color w:val="auto"/>
        </w:rPr>
      </w:pPr>
    </w:p>
    <w:p>
      <w:pPr>
        <w:ind w:left="280" w:right="380"/>
        <w:spacing w:after="0" w:line="317" w:lineRule="auto"/>
        <w:rPr>
          <w:sz w:val="20"/>
          <w:szCs w:val="20"/>
          <w:color w:val="auto"/>
        </w:rPr>
      </w:pPr>
      <w:r>
        <w:rPr>
          <w:rFonts w:ascii="PMingLiU" w:cs="PMingLiU" w:eastAsia="PMingLiU" w:hAnsi="PMingLiU"/>
          <w:sz w:val="12"/>
          <w:szCs w:val="12"/>
          <w:color w:val="auto"/>
        </w:rPr>
        <w:t>7KHIDLUYDOXHRIRXUIRUHLJQFXUUHQF\IRUZDUGFRQWUDFWVZDVGHWHUPLQHGEDVHGRQFXUUHQWIRUHLJQFXUUHQF\H[FKDQJHUDWHVDQGIRUZDUGSRLQWV$OORXUIRUHLJQ FXUUHQF\IRUZDUGFRQWUDFWVRXWVWDQGLQJRQ'HFHPEHUZLOOPDWXUHGXULQJWKHILUVWTXDUWHURIILVFDO</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7KHIROORZLQJWDEOHSURYLGHVLQIRUPDWLRQDERXWRXUIRUHLJQFXUUHQF\IRUZDUGFRQWUDFWVRXWVWDQGLQJDVRI'HFHPEHU</w:t>
      </w:r>
      <w:r>
        <w:rPr>
          <w:rFonts w:ascii="PMingLiU" w:cs="PMingLiU" w:eastAsia="PMingLiU" w:hAnsi="PMingLiU"/>
          <w:sz w:val="15"/>
          <w:szCs w:val="15"/>
          <w:i w:val="1"/>
          <w:iCs w:val="1"/>
          <w:color w:val="auto"/>
        </w:rPr>
        <w:t>LQWKRXVDQGV</w:t>
      </w: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tbl>
      <w:tblPr>
        <w:tblLayout w:type="fixed"/>
        <w:tblInd w:w="420" w:type="dxa"/>
        <w:tblCellMar>
          <w:top w:w="0" w:type="dxa"/>
          <w:left w:w="0" w:type="dxa"/>
          <w:bottom w:w="0" w:type="dxa"/>
          <w:right w:w="0" w:type="dxa"/>
        </w:tblCellMar>
      </w:tblPr>
      <w:tr>
        <w:trPr>
          <w:trHeight w:val="180"/>
        </w:trPr>
        <w:tc>
          <w:tcPr>
            <w:tcW w:w="2580" w:type="dxa"/>
            <w:vAlign w:val="bottom"/>
          </w:tcPr>
          <w:p>
            <w:pPr>
              <w:spacing w:after="0"/>
              <w:rPr>
                <w:sz w:val="15"/>
                <w:szCs w:val="15"/>
                <w:color w:val="auto"/>
              </w:rPr>
            </w:pPr>
          </w:p>
        </w:tc>
        <w:tc>
          <w:tcPr>
            <w:tcW w:w="2300" w:type="dxa"/>
            <w:vAlign w:val="bottom"/>
          </w:tcPr>
          <w:p>
            <w:pPr>
              <w:jc w:val="center"/>
              <w:ind w:left="849"/>
              <w:spacing w:after="0"/>
              <w:rPr>
                <w:sz w:val="20"/>
                <w:szCs w:val="20"/>
                <w:color w:val="auto"/>
              </w:rPr>
            </w:pPr>
            <w:r>
              <w:rPr>
                <w:rFonts w:ascii="PMingLiU" w:cs="PMingLiU" w:eastAsia="PMingLiU" w:hAnsi="PMingLiU"/>
                <w:sz w:val="13"/>
                <w:szCs w:val="13"/>
                <w:color w:val="auto"/>
                <w:w w:val="72"/>
              </w:rPr>
              <w:t>&amp;RQWUDFW</w:t>
            </w:r>
          </w:p>
        </w:tc>
        <w:tc>
          <w:tcPr>
            <w:tcW w:w="620" w:type="dxa"/>
            <w:vAlign w:val="bottom"/>
          </w:tcPr>
          <w:p>
            <w:pPr>
              <w:spacing w:after="0"/>
              <w:rPr>
                <w:sz w:val="15"/>
                <w:szCs w:val="15"/>
                <w:color w:val="auto"/>
              </w:rPr>
            </w:pPr>
          </w:p>
        </w:tc>
        <w:tc>
          <w:tcPr>
            <w:tcW w:w="1600" w:type="dxa"/>
            <w:vAlign w:val="bottom"/>
          </w:tcPr>
          <w:p>
            <w:pPr>
              <w:jc w:val="right"/>
              <w:ind w:right="363"/>
              <w:spacing w:after="0"/>
              <w:rPr>
                <w:sz w:val="20"/>
                <w:szCs w:val="20"/>
                <w:color w:val="auto"/>
              </w:rPr>
            </w:pPr>
            <w:r>
              <w:rPr>
                <w:rFonts w:ascii="PMingLiU" w:cs="PMingLiU" w:eastAsia="PMingLiU" w:hAnsi="PMingLiU"/>
                <w:sz w:val="15"/>
                <w:szCs w:val="15"/>
                <w:color w:val="auto"/>
                <w:w w:val="79"/>
              </w:rPr>
              <w:t>&amp;RQWUDFW$PRXQW</w:t>
            </w:r>
          </w:p>
        </w:tc>
        <w:tc>
          <w:tcPr>
            <w:tcW w:w="1340" w:type="dxa"/>
            <w:vAlign w:val="bottom"/>
          </w:tcPr>
          <w:p>
            <w:pPr>
              <w:jc w:val="center"/>
              <w:ind w:right="23"/>
              <w:spacing w:after="0"/>
              <w:rPr>
                <w:sz w:val="20"/>
                <w:szCs w:val="20"/>
                <w:color w:val="auto"/>
              </w:rPr>
            </w:pPr>
            <w:r>
              <w:rPr>
                <w:rFonts w:ascii="PMingLiU" w:cs="PMingLiU" w:eastAsia="PMingLiU" w:hAnsi="PMingLiU"/>
                <w:sz w:val="15"/>
                <w:szCs w:val="15"/>
                <w:color w:val="auto"/>
                <w:w w:val="78"/>
              </w:rPr>
              <w:t>&amp;RQWUDFW$PRXQW</w:t>
            </w:r>
          </w:p>
        </w:tc>
        <w:tc>
          <w:tcPr>
            <w:tcW w:w="8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6"/>
        </w:trPr>
        <w:tc>
          <w:tcPr>
            <w:tcW w:w="2580" w:type="dxa"/>
            <w:vAlign w:val="bottom"/>
            <w:tcBorders>
              <w:bottom w:val="single" w:sz="8" w:color="auto"/>
            </w:tcBorders>
          </w:tcPr>
          <w:p>
            <w:pPr>
              <w:spacing w:after="0"/>
              <w:rPr>
                <w:sz w:val="20"/>
                <w:szCs w:val="20"/>
                <w:color w:val="auto"/>
              </w:rPr>
            </w:pPr>
            <w:r>
              <w:rPr>
                <w:rFonts w:ascii="PMingLiU" w:cs="PMingLiU" w:eastAsia="PMingLiU" w:hAnsi="PMingLiU"/>
                <w:sz w:val="15"/>
                <w:szCs w:val="15"/>
                <w:color w:val="auto"/>
              </w:rPr>
              <w:t>&amp;XUUHQF\</w:t>
            </w:r>
          </w:p>
        </w:tc>
        <w:tc>
          <w:tcPr>
            <w:tcW w:w="2300" w:type="dxa"/>
            <w:vAlign w:val="bottom"/>
            <w:tcBorders>
              <w:bottom w:val="single" w:sz="8" w:color="auto"/>
            </w:tcBorders>
          </w:tcPr>
          <w:p>
            <w:pPr>
              <w:jc w:val="center"/>
              <w:ind w:left="869"/>
              <w:spacing w:after="0"/>
              <w:rPr>
                <w:sz w:val="20"/>
                <w:szCs w:val="20"/>
                <w:color w:val="auto"/>
              </w:rPr>
            </w:pPr>
            <w:r>
              <w:rPr>
                <w:rFonts w:ascii="PMingLiU" w:cs="PMingLiU" w:eastAsia="PMingLiU" w:hAnsi="PMingLiU"/>
                <w:sz w:val="14"/>
                <w:szCs w:val="14"/>
                <w:color w:val="auto"/>
                <w:w w:val="72"/>
              </w:rPr>
              <w:t>3RVLWLRQ</w:t>
            </w:r>
          </w:p>
        </w:tc>
        <w:tc>
          <w:tcPr>
            <w:tcW w:w="620" w:type="dxa"/>
            <w:vAlign w:val="bottom"/>
            <w:tcBorders>
              <w:bottom w:val="single" w:sz="8" w:color="auto"/>
            </w:tcBorders>
          </w:tcPr>
          <w:p>
            <w:pPr>
              <w:ind w:left="420"/>
              <w:spacing w:after="0"/>
              <w:rPr>
                <w:sz w:val="20"/>
                <w:szCs w:val="20"/>
                <w:color w:val="auto"/>
              </w:rPr>
            </w:pPr>
            <w:r>
              <w:rPr>
                <w:rFonts w:ascii="PMingLiU" w:cs="PMingLiU" w:eastAsia="PMingLiU" w:hAnsi="PMingLiU"/>
                <w:sz w:val="15"/>
                <w:szCs w:val="15"/>
                <w:color w:val="auto"/>
              </w:rPr>
              <w:t/>
            </w:r>
          </w:p>
        </w:tc>
        <w:tc>
          <w:tcPr>
            <w:tcW w:w="1600" w:type="dxa"/>
            <w:vAlign w:val="bottom"/>
            <w:tcBorders>
              <w:bottom w:val="single" w:sz="8" w:color="auto"/>
            </w:tcBorders>
          </w:tcPr>
          <w:p>
            <w:pPr>
              <w:jc w:val="right"/>
              <w:ind w:right="63"/>
              <w:spacing w:after="0"/>
              <w:rPr>
                <w:sz w:val="20"/>
                <w:szCs w:val="20"/>
                <w:color w:val="auto"/>
              </w:rPr>
            </w:pPr>
            <w:r>
              <w:rPr>
                <w:rFonts w:ascii="PMingLiU" w:cs="PMingLiU" w:eastAsia="PMingLiU" w:hAnsi="PMingLiU"/>
                <w:sz w:val="15"/>
                <w:szCs w:val="15"/>
                <w:color w:val="auto"/>
              </w:rPr>
              <w:t>/RFDO&amp;XUUHQF\    </w:t>
            </w:r>
          </w:p>
        </w:tc>
        <w:tc>
          <w:tcPr>
            <w:tcW w:w="1340" w:type="dxa"/>
            <w:vAlign w:val="bottom"/>
            <w:tcBorders>
              <w:bottom w:val="single" w:sz="8" w:color="auto"/>
            </w:tcBorders>
          </w:tcPr>
          <w:p>
            <w:pPr>
              <w:jc w:val="center"/>
              <w:ind w:right="23"/>
              <w:spacing w:after="0"/>
              <w:rPr>
                <w:sz w:val="20"/>
                <w:szCs w:val="20"/>
                <w:color w:val="auto"/>
              </w:rPr>
            </w:pPr>
            <w:r>
              <w:rPr>
                <w:rFonts w:ascii="PMingLiU" w:cs="PMingLiU" w:eastAsia="PMingLiU" w:hAnsi="PMingLiU"/>
                <w:sz w:val="15"/>
                <w:szCs w:val="15"/>
                <w:color w:val="auto"/>
              </w:rPr>
              <w:t>86'ROODUV</w:t>
            </w:r>
          </w:p>
        </w:tc>
        <w:tc>
          <w:tcPr>
            <w:tcW w:w="80" w:type="dxa"/>
            <w:vAlign w:val="bottom"/>
            <w:tcBorders>
              <w:bottom w:val="single" w:sz="8" w:color="D2EEF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80" w:type="dxa"/>
            <w:vAlign w:val="bottom"/>
            <w:shd w:val="clear" w:color="auto" w:fill="D2EEF5"/>
          </w:tcPr>
          <w:p>
            <w:pPr>
              <w:spacing w:after="0"/>
              <w:rPr>
                <w:sz w:val="20"/>
                <w:szCs w:val="20"/>
                <w:color w:val="auto"/>
              </w:rPr>
            </w:pPr>
            <w:r>
              <w:rPr>
                <w:rFonts w:ascii="PMingLiU" w:cs="PMingLiU" w:eastAsia="PMingLiU" w:hAnsi="PMingLiU"/>
                <w:sz w:val="15"/>
                <w:szCs w:val="15"/>
                <w:color w:val="auto"/>
              </w:rPr>
              <w:t>(XUR</w:t>
            </w:r>
          </w:p>
        </w:tc>
        <w:tc>
          <w:tcPr>
            <w:tcW w:w="2300" w:type="dxa"/>
            <w:vAlign w:val="bottom"/>
            <w:shd w:val="clear" w:color="auto" w:fill="D2EEF5"/>
          </w:tcPr>
          <w:p>
            <w:pPr>
              <w:jc w:val="center"/>
              <w:ind w:left="849"/>
              <w:spacing w:after="0"/>
              <w:rPr>
                <w:sz w:val="20"/>
                <w:szCs w:val="20"/>
                <w:color w:val="auto"/>
              </w:rPr>
            </w:pPr>
            <w:r>
              <w:rPr>
                <w:rFonts w:ascii="PMingLiU" w:cs="PMingLiU" w:eastAsia="PMingLiU" w:hAnsi="PMingLiU"/>
                <w:sz w:val="15"/>
                <w:szCs w:val="15"/>
                <w:color w:val="auto"/>
              </w:rPr>
              <w:t>%X\</w:t>
            </w:r>
          </w:p>
        </w:tc>
        <w:tc>
          <w:tcPr>
            <w:tcW w:w="620" w:type="dxa"/>
            <w:vAlign w:val="bottom"/>
            <w:shd w:val="clear" w:color="auto" w:fill="D2EEF5"/>
          </w:tcPr>
          <w:p>
            <w:pPr>
              <w:ind w:left="420"/>
              <w:spacing w:after="0"/>
              <w:rPr>
                <w:sz w:val="20"/>
                <w:szCs w:val="20"/>
                <w:color w:val="auto"/>
              </w:rPr>
            </w:pPr>
            <w:r>
              <w:rPr>
                <w:rFonts w:ascii="PMingLiU" w:cs="PMingLiU" w:eastAsia="PMingLiU" w:hAnsi="PMingLiU"/>
                <w:sz w:val="15"/>
                <w:szCs w:val="15"/>
                <w:color w:val="auto"/>
              </w:rPr>
              <w:t> </w:t>
            </w:r>
          </w:p>
        </w:tc>
        <w:tc>
          <w:tcPr>
            <w:tcW w:w="16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34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PMingLiU" w:cs="PMingLiU" w:eastAsia="PMingLiU" w:hAnsi="PMingLiU"/>
                <w:sz w:val="15"/>
                <w:szCs w:val="15"/>
                <w:color w:val="auto"/>
              </w:rPr>
              <w:t>6ZLVV)UDQF</w:t>
            </w:r>
          </w:p>
        </w:tc>
        <w:tc>
          <w:tcPr>
            <w:tcW w:w="2300" w:type="dxa"/>
            <w:vAlign w:val="bottom"/>
          </w:tcPr>
          <w:p>
            <w:pPr>
              <w:jc w:val="center"/>
              <w:ind w:left="849"/>
              <w:spacing w:after="0"/>
              <w:rPr>
                <w:sz w:val="20"/>
                <w:szCs w:val="20"/>
                <w:color w:val="auto"/>
              </w:rPr>
            </w:pPr>
            <w:r>
              <w:rPr>
                <w:rFonts w:ascii="PMingLiU" w:cs="PMingLiU" w:eastAsia="PMingLiU" w:hAnsi="PMingLiU"/>
                <w:sz w:val="15"/>
                <w:szCs w:val="15"/>
                <w:color w:val="auto"/>
              </w:rPr>
              <w:t>%X\</w:t>
            </w:r>
          </w:p>
        </w:tc>
        <w:tc>
          <w:tcPr>
            <w:tcW w:w="620" w:type="dxa"/>
            <w:vAlign w:val="bottom"/>
          </w:tcPr>
          <w:p>
            <w:pPr>
              <w:ind w:left="420"/>
              <w:spacing w:after="0"/>
              <w:rPr>
                <w:sz w:val="20"/>
                <w:szCs w:val="20"/>
                <w:color w:val="auto"/>
              </w:rPr>
            </w:pPr>
            <w:r>
              <w:rPr>
                <w:rFonts w:ascii="PMingLiU" w:cs="PMingLiU" w:eastAsia="PMingLiU" w:hAnsi="PMingLiU"/>
                <w:sz w:val="15"/>
                <w:szCs w:val="15"/>
                <w:color w:val="auto"/>
              </w:rPr>
              <w:t> </w:t>
            </w:r>
          </w:p>
        </w:tc>
        <w:tc>
          <w:tcPr>
            <w:tcW w:w="160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14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2580" w:type="dxa"/>
            <w:vAlign w:val="bottom"/>
            <w:shd w:val="clear" w:color="auto" w:fill="D2EEF5"/>
          </w:tcPr>
          <w:p>
            <w:pPr>
              <w:spacing w:after="0"/>
              <w:rPr>
                <w:sz w:val="20"/>
                <w:szCs w:val="20"/>
                <w:color w:val="auto"/>
              </w:rPr>
            </w:pPr>
            <w:r>
              <w:rPr>
                <w:rFonts w:ascii="PMingLiU" w:cs="PMingLiU" w:eastAsia="PMingLiU" w:hAnsi="PMingLiU"/>
                <w:sz w:val="15"/>
                <w:szCs w:val="15"/>
                <w:color w:val="auto"/>
              </w:rPr>
              <w:t>6RXWK.RUHDQ:RQ</w:t>
            </w:r>
          </w:p>
        </w:tc>
        <w:tc>
          <w:tcPr>
            <w:tcW w:w="2300" w:type="dxa"/>
            <w:vAlign w:val="bottom"/>
            <w:shd w:val="clear" w:color="auto" w:fill="D2EEF5"/>
          </w:tcPr>
          <w:p>
            <w:pPr>
              <w:jc w:val="center"/>
              <w:ind w:left="849"/>
              <w:spacing w:after="0"/>
              <w:rPr>
                <w:sz w:val="20"/>
                <w:szCs w:val="20"/>
                <w:color w:val="auto"/>
              </w:rPr>
            </w:pPr>
            <w:r>
              <w:rPr>
                <w:rFonts w:ascii="PMingLiU" w:cs="PMingLiU" w:eastAsia="PMingLiU" w:hAnsi="PMingLiU"/>
                <w:sz w:val="15"/>
                <w:szCs w:val="15"/>
                <w:color w:val="auto"/>
              </w:rPr>
              <w:t>%X\</w:t>
            </w:r>
          </w:p>
        </w:tc>
        <w:tc>
          <w:tcPr>
            <w:tcW w:w="620" w:type="dxa"/>
            <w:vAlign w:val="bottom"/>
            <w:shd w:val="clear" w:color="auto" w:fill="D2EEF5"/>
          </w:tcPr>
          <w:p>
            <w:pPr>
              <w:ind w:left="420"/>
              <w:spacing w:after="0"/>
              <w:rPr>
                <w:sz w:val="20"/>
                <w:szCs w:val="20"/>
                <w:color w:val="auto"/>
              </w:rPr>
            </w:pPr>
            <w:r>
              <w:rPr>
                <w:rFonts w:ascii="PMingLiU" w:cs="PMingLiU" w:eastAsia="PMingLiU" w:hAnsi="PMingLiU"/>
                <w:sz w:val="15"/>
                <w:szCs w:val="15"/>
                <w:color w:val="auto"/>
              </w:rPr>
              <w:t> </w:t>
            </w:r>
          </w:p>
        </w:tc>
        <w:tc>
          <w:tcPr>
            <w:tcW w:w="16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4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PMingLiU" w:cs="PMingLiU" w:eastAsia="PMingLiU" w:hAnsi="PMingLiU"/>
                <w:sz w:val="15"/>
                <w:szCs w:val="15"/>
                <w:color w:val="auto"/>
              </w:rPr>
              <w:t>-DSDQHVH&lt;HQ</w:t>
            </w:r>
          </w:p>
        </w:tc>
        <w:tc>
          <w:tcPr>
            <w:tcW w:w="2300" w:type="dxa"/>
            <w:vAlign w:val="bottom"/>
          </w:tcPr>
          <w:p>
            <w:pPr>
              <w:jc w:val="center"/>
              <w:ind w:left="849"/>
              <w:spacing w:after="0"/>
              <w:rPr>
                <w:sz w:val="20"/>
                <w:szCs w:val="20"/>
                <w:color w:val="auto"/>
              </w:rPr>
            </w:pPr>
            <w:r>
              <w:rPr>
                <w:rFonts w:ascii="PMingLiU" w:cs="PMingLiU" w:eastAsia="PMingLiU" w:hAnsi="PMingLiU"/>
                <w:sz w:val="15"/>
                <w:szCs w:val="15"/>
                <w:color w:val="auto"/>
              </w:rPr>
              <w:t>%X\</w:t>
            </w:r>
          </w:p>
        </w:tc>
        <w:tc>
          <w:tcPr>
            <w:tcW w:w="620" w:type="dxa"/>
            <w:vAlign w:val="bottom"/>
          </w:tcPr>
          <w:p>
            <w:pPr>
              <w:ind w:left="420"/>
              <w:spacing w:after="0"/>
              <w:rPr>
                <w:sz w:val="20"/>
                <w:szCs w:val="20"/>
                <w:color w:val="auto"/>
              </w:rPr>
            </w:pPr>
            <w:r>
              <w:rPr>
                <w:rFonts w:ascii="PMingLiU" w:cs="PMingLiU" w:eastAsia="PMingLiU" w:hAnsi="PMingLiU"/>
                <w:sz w:val="15"/>
                <w:szCs w:val="15"/>
                <w:color w:val="auto"/>
              </w:rPr>
              <w:t> </w:t>
            </w:r>
          </w:p>
        </w:tc>
        <w:tc>
          <w:tcPr>
            <w:tcW w:w="160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14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2580" w:type="dxa"/>
            <w:vAlign w:val="bottom"/>
            <w:shd w:val="clear" w:color="auto" w:fill="D2EEF5"/>
          </w:tcPr>
          <w:p>
            <w:pPr>
              <w:spacing w:after="0"/>
              <w:rPr>
                <w:sz w:val="20"/>
                <w:szCs w:val="20"/>
                <w:color w:val="auto"/>
              </w:rPr>
            </w:pPr>
            <w:r>
              <w:rPr>
                <w:rFonts w:ascii="PMingLiU" w:cs="PMingLiU" w:eastAsia="PMingLiU" w:hAnsi="PMingLiU"/>
                <w:sz w:val="15"/>
                <w:szCs w:val="15"/>
                <w:color w:val="auto"/>
              </w:rPr>
              <w:t>(XUR</w:t>
            </w:r>
          </w:p>
        </w:tc>
        <w:tc>
          <w:tcPr>
            <w:tcW w:w="2300" w:type="dxa"/>
            <w:vAlign w:val="bottom"/>
            <w:shd w:val="clear" w:color="auto" w:fill="D2EEF5"/>
          </w:tcPr>
          <w:p>
            <w:pPr>
              <w:jc w:val="center"/>
              <w:ind w:left="849"/>
              <w:spacing w:after="0"/>
              <w:rPr>
                <w:sz w:val="20"/>
                <w:szCs w:val="20"/>
                <w:color w:val="auto"/>
              </w:rPr>
            </w:pPr>
            <w:r>
              <w:rPr>
                <w:rFonts w:ascii="PMingLiU" w:cs="PMingLiU" w:eastAsia="PMingLiU" w:hAnsi="PMingLiU"/>
                <w:sz w:val="12"/>
                <w:szCs w:val="12"/>
                <w:color w:val="auto"/>
                <w:w w:val="73"/>
              </w:rPr>
              <w:t>6HOO</w:t>
            </w:r>
          </w:p>
        </w:tc>
        <w:tc>
          <w:tcPr>
            <w:tcW w:w="620" w:type="dxa"/>
            <w:vAlign w:val="bottom"/>
            <w:shd w:val="clear" w:color="auto" w:fill="D2EEF5"/>
          </w:tcPr>
          <w:p>
            <w:pPr>
              <w:ind w:left="420"/>
              <w:spacing w:after="0"/>
              <w:rPr>
                <w:sz w:val="20"/>
                <w:szCs w:val="20"/>
                <w:color w:val="auto"/>
              </w:rPr>
            </w:pPr>
            <w:r>
              <w:rPr>
                <w:rFonts w:ascii="PMingLiU" w:cs="PMingLiU" w:eastAsia="PMingLiU" w:hAnsi="PMingLiU"/>
                <w:sz w:val="15"/>
                <w:szCs w:val="15"/>
                <w:color w:val="auto"/>
              </w:rPr>
              <w:t> </w:t>
            </w:r>
          </w:p>
        </w:tc>
        <w:tc>
          <w:tcPr>
            <w:tcW w:w="16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4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20"/>
                <w:szCs w:val="20"/>
                <w:color w:val="auto"/>
              </w:rPr>
            </w:pPr>
            <w:r>
              <w:rPr>
                <w:rFonts w:ascii="PMingLiU" w:cs="PMingLiU" w:eastAsia="PMingLiU" w:hAnsi="PMingLiU"/>
                <w:sz w:val="15"/>
                <w:szCs w:val="15"/>
                <w:color w:val="auto"/>
              </w:rPr>
              <w:t>6ZLVV)UDQF</w:t>
            </w:r>
          </w:p>
        </w:tc>
        <w:tc>
          <w:tcPr>
            <w:tcW w:w="2300" w:type="dxa"/>
            <w:vAlign w:val="bottom"/>
          </w:tcPr>
          <w:p>
            <w:pPr>
              <w:jc w:val="center"/>
              <w:ind w:left="849"/>
              <w:spacing w:after="0"/>
              <w:rPr>
                <w:sz w:val="20"/>
                <w:szCs w:val="20"/>
                <w:color w:val="auto"/>
              </w:rPr>
            </w:pPr>
            <w:r>
              <w:rPr>
                <w:rFonts w:ascii="PMingLiU" w:cs="PMingLiU" w:eastAsia="PMingLiU" w:hAnsi="PMingLiU"/>
                <w:sz w:val="12"/>
                <w:szCs w:val="12"/>
                <w:color w:val="auto"/>
                <w:w w:val="73"/>
              </w:rPr>
              <w:t>6HOO</w:t>
            </w:r>
          </w:p>
        </w:tc>
        <w:tc>
          <w:tcPr>
            <w:tcW w:w="620" w:type="dxa"/>
            <w:vAlign w:val="bottom"/>
          </w:tcPr>
          <w:p>
            <w:pPr>
              <w:ind w:left="420"/>
              <w:spacing w:after="0"/>
              <w:rPr>
                <w:sz w:val="20"/>
                <w:szCs w:val="20"/>
                <w:color w:val="auto"/>
              </w:rPr>
            </w:pPr>
            <w:r>
              <w:rPr>
                <w:rFonts w:ascii="PMingLiU" w:cs="PMingLiU" w:eastAsia="PMingLiU" w:hAnsi="PMingLiU"/>
                <w:sz w:val="15"/>
                <w:szCs w:val="15"/>
                <w:color w:val="auto"/>
              </w:rPr>
              <w:t> </w:t>
            </w:r>
          </w:p>
        </w:tc>
        <w:tc>
          <w:tcPr>
            <w:tcW w:w="160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14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4" w:lineRule="exact"/>
        <w:rPr>
          <w:sz w:val="20"/>
          <w:szCs w:val="20"/>
          <w:color w:val="auto"/>
        </w:rPr>
      </w:pPr>
    </w:p>
    <w:p>
      <w:pPr>
        <w:ind w:left="280" w:right="40"/>
        <w:spacing w:after="0" w:line="346" w:lineRule="auto"/>
        <w:rPr>
          <w:sz w:val="20"/>
          <w:szCs w:val="20"/>
          <w:color w:val="auto"/>
        </w:rPr>
      </w:pPr>
      <w:r>
        <w:rPr>
          <w:rFonts w:ascii="PMingLiU" w:cs="PMingLiU" w:eastAsia="PMingLiU" w:hAnsi="PMingLiU"/>
          <w:sz w:val="11"/>
          <w:szCs w:val="11"/>
          <w:color w:val="auto"/>
        </w:rPr>
        <w:t>2XUIRUHLJQFXUUHQF\FRQWUDFWVDUHFODVVLILHGZLWKLQ/HYHORIWKHIDLUYDOXHKLHUDUFK\DVWKH\DUHYDOXHGXVLQJSULFLQJPRGHOVWKDWXWLOL]HREVHUYDEOHPDUNHWLQSXWV 7KHIDLUYDOXHRIRXUIRUHLJQFXUUHQF\FRQWUDFWVDVRI'HFHPEHUDQG'HFHPEHUZDVLPPDWHULDO</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5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00"/>
          </w:cols>
          <w:pgMar w:left="800" w:top="342" w:right="840" w:bottom="1440" w:gutter="0" w:footer="0" w:header="0"/>
        </w:sectPr>
      </w:pPr>
    </w:p>
    <w:bookmarkStart w:id="80" w:name="page81"/>
    <w:bookmarkEnd w:id="80"/>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4">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48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tabs>
          <w:tab w:leader="none" w:pos="260" w:val="left"/>
        </w:tabs>
        <w:rPr>
          <w:sz w:val="20"/>
          <w:szCs w:val="20"/>
          <w:color w:val="auto"/>
        </w:rPr>
      </w:pPr>
      <w:r>
        <w:rPr>
          <w:rFonts w:ascii="PMingLiU" w:cs="PMingLiU" w:eastAsia="PMingLiU" w:hAnsi="PMingLiU"/>
          <w:sz w:val="15"/>
          <w:szCs w:val="15"/>
          <w:b w:val="1"/>
          <w:bCs w:val="1"/>
          <w:color w:val="auto"/>
        </w:rPr>
        <w:t/>
      </w:r>
      <w:r>
        <w:rPr>
          <w:sz w:val="20"/>
          <w:szCs w:val="20"/>
          <w:color w:val="auto"/>
        </w:rPr>
        <w:tab/>
      </w:r>
      <w:r>
        <w:rPr>
          <w:rFonts w:ascii="PMingLiU" w:cs="PMingLiU" w:eastAsia="PMingLiU" w:hAnsi="PMingLiU"/>
          <w:sz w:val="12"/>
          <w:szCs w:val="12"/>
          <w:b w:val="1"/>
          <w:bCs w:val="1"/>
          <w:color w:val="auto"/>
        </w:rPr>
        <w:t>(TXLW\</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&amp;DSSHG&amp;DOO7UDQVDFWLRQV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80"/>
        <w:spacing w:after="0" w:line="346" w:lineRule="auto"/>
        <w:rPr>
          <w:sz w:val="20"/>
          <w:szCs w:val="20"/>
          <w:color w:val="auto"/>
        </w:rPr>
      </w:pPr>
      <w:r>
        <w:rPr>
          <w:rFonts w:ascii="PMingLiU" w:cs="PMingLiU" w:eastAsia="PMingLiU" w:hAnsi="PMingLiU"/>
          <w:sz w:val="11"/>
          <w:szCs w:val="11"/>
          <w:color w:val="auto"/>
        </w:rPr>
        <w:t>,QFRQQHFWLRQZLWKWKH1RWHVRIIHULQJGHVFULEHGLQ1RWH³%RUURZLQJVDQG&amp;UHGLW$JUHHPHQWV´RQ6HSWHPEHUZHHQWHUHGLQWRSULYDWHO\QHJRWLDWHG FDSSHGFDOOWUDQVDFWLRQVWKH³%DVH&amp;DSSHG&amp;DOO7UDQVDFWLRQV´ZLWKDQDIILOLDWHRIRQHRUPRUHRIWKHLQLWLDOSXUFKDVHUVRIWKH1RWHVDQGFHUWDLQRWKHUILQDQFLDO LQVWLWXWLRQVWKH³2SWLRQ&amp;RXQWHUSDUWLHV´,QDGGLWLRQRQ6HSWHPEHULQFRQQHFWLRQZLWKWKHLQLWLDOSXUFKDVHUV¶H[HUFLVHLQIXOORIWKHLURSWLRQWRSXUFKDVH DGGLWLRQDO1RWHVZHHQWHUHGLQWRDGGLWLRQDOFDSSHGFDOOWUDQVDFWLRQVWKH³$GGLWLRQDO&amp;DSSHG&amp;DOO7UDQVDFWLRQV´DQGWRJHWKHUZLWKWKH%DVH&amp;DSSHG&amp;DOO 7UDQVDFWLRQVWKH³&amp;DSSHG&amp;DOO7UDQVDFWLRQV´ZLWKHDFKRIWKH2SWLRQ&amp;RXQWHUSDUWLHV7KH&amp;DSSHG&amp;DOO7UDQVDFWLRQVDUHVHSDUDWHIURPWKH1RWHVDQGGRQRW FKDQJHWKHKROGHUVULJKWVXQGHUWKH1RWHV+ROGHUVRIWKH1RWHVGRQRWKDYHDQ\ULJKWVZLWKUHVSHFWWRWKH&amp;DSSHG&amp;DOO7UDQVDFWLRQV7KH&amp;DSSHG&amp;DOO 7UDQVDFWLRQVDUHJHQHUDOO\H[SHFWHGWRUHGXFHWKHSRWHQWLDOGLOXWLRQWRRXUFRPPRQVWRFNXSRQDQ\FRQYHUVLRQRIWKH1RWHVDQGRURIIVHWDQ\SRWHQWLDOFDVK SD\PHQWVZHDUHUHTXLUHGWRPDNHLQH[FHVVRIWKHSULQFLSDODPRXQWRIFRQYHUWHG1RWHVZLWKVXFKUHGXFWLRQDQGRURIIVHWVXEMHFWWRDFDS</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317" w:lineRule="auto"/>
        <w:rPr>
          <w:sz w:val="20"/>
          <w:szCs w:val="20"/>
          <w:color w:val="auto"/>
        </w:rPr>
      </w:pPr>
      <w:r>
        <w:rPr>
          <w:rFonts w:ascii="PMingLiU" w:cs="PMingLiU" w:eastAsia="PMingLiU" w:hAnsi="PMingLiU"/>
          <w:sz w:val="12"/>
          <w:szCs w:val="12"/>
          <w:color w:val="auto"/>
        </w:rPr>
        <w:t>7KH&amp;DSSHG&amp;DOO7UDQVDFWLRQVDUHIRUDQDJJUHJDWHRIPLOOLRQVKDUHVRIRXUFRPPRQVWRFNVXEMHFWWRFHUWDLQDQWLGLOXWLRQDGMXVWPHQWV(DFKFDSSHGFDOORSWLRQ KDVDQLQLWLDOVWULNHSULFHRIDSSUR[LPDWHO\SHUVKDUHZKLFKFRUUHVSRQGVWRWKHLQLWLDOFRQYHUVLRQSULFHRIWKH1RWHVDQGDQLQLWLDOFDSSULFHRIDSSUR[LPDWHO\ SHUVKDUHUHSUHVHQWLQJDSUHPLXPRIDSSUR[LPDWHO\DERYHWKH5HIHUHQFH3ULFH7KHVWULNHDQGFDSSULFHVDUHVXEMHFWWRFHUWDLQDGMXVWPHQWV7KH&amp;DSSHG</w:t>
      </w:r>
    </w:p>
    <w:p>
      <w:pPr>
        <w:spacing w:after="0" w:line="1" w:lineRule="exact"/>
        <w:rPr>
          <w:sz w:val="20"/>
          <w:szCs w:val="20"/>
          <w:color w:val="auto"/>
        </w:rPr>
      </w:pPr>
    </w:p>
    <w:p>
      <w:pPr>
        <w:ind w:left="280" w:right="20"/>
        <w:spacing w:after="0" w:line="317" w:lineRule="auto"/>
        <w:rPr>
          <w:sz w:val="20"/>
          <w:szCs w:val="20"/>
          <w:color w:val="auto"/>
        </w:rPr>
      </w:pPr>
      <w:r>
        <w:rPr>
          <w:rFonts w:ascii="PMingLiU" w:cs="PMingLiU" w:eastAsia="PMingLiU" w:hAnsi="PMingLiU"/>
          <w:sz w:val="12"/>
          <w:szCs w:val="12"/>
          <w:color w:val="auto"/>
        </w:rPr>
        <w:t>&amp;DOO7UDQVDFWLRQVDUHLQWHQGHGWRRIIVHWVRPHRUDOORIWKHSRWHQWLDOGLOXWLRQWRRXUFRPPRQVWRFNFDXVHGE\DQ\FRQYHUVLRQRIWKH1RWHVXSWRWKHFDSSULFH7KH FDSSHGFDOORSWLRQVFDQEHVHWWOHGLQHLWKHUQHWVKDUHVRUFDVKDWRXURSWLRQLQFRPSRQHQWVFRPPHQFLQJ2FWREHUDQGHQGLQJ-DQXDU\ZKLFKFRXOG EHH[WHQGHGXQGHUFHUWDLQFLUFXPVWDQFHV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80"/>
        <w:spacing w:after="0" w:line="346" w:lineRule="auto"/>
        <w:rPr>
          <w:sz w:val="20"/>
          <w:szCs w:val="20"/>
          <w:color w:val="auto"/>
        </w:rPr>
      </w:pPr>
      <w:r>
        <w:rPr>
          <w:rFonts w:ascii="PMingLiU" w:cs="PMingLiU" w:eastAsia="PMingLiU" w:hAnsi="PMingLiU"/>
          <w:sz w:val="11"/>
          <w:szCs w:val="11"/>
          <w:color w:val="auto"/>
        </w:rPr>
        <w:t>7KHFDSSHGFDOORSWLRQVDUHVXEMHFWWRHLWKHUDGMXVWPHQWRUWHUPLQDWLRQXSRQWKHRFFXUUHQFHRIVSHFLILHGH[WUDRUGLQDU\HYHQWVDIIHFWLQJXVLQFOXGLQJDPHUJHU WHQGHURIIHUQDWLRQDOL]DWLRQLQVROYHQF\RUGHOLVWLQJ,QDGGLWLRQFHUWDLQHYHQWVPD\UHVXOWLQDWHUPLQDWLRQRIWKHFDSSHGFDOORSWLRQVLQFOXGLQJFKDQJHVLQODZDQG KHGJLQJGLVUXSWLRQV7KH&amp;DSSHG&amp;DOO7UDQVDFWLRQVDUHUHFRUGHGDWWKHLUDJJUHJDWHFRVWRIPLOOLRQDVDUHGXFWLRQWRSDLGLQFDSLWDOVWRFNLQWKHVKDUHKROGHUV¶ HTXLW\VHFWLRQRIRXUFRQVROLGDWHGEDODQFHVKHHW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6KDUH5HSXUFKDVH3URJUDP</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right="80"/>
        <w:spacing w:after="0" w:line="317" w:lineRule="auto"/>
        <w:rPr>
          <w:sz w:val="20"/>
          <w:szCs w:val="20"/>
          <w:color w:val="auto"/>
        </w:rPr>
      </w:pPr>
      <w:r>
        <w:rPr>
          <w:rFonts w:ascii="PMingLiU" w:cs="PMingLiU" w:eastAsia="PMingLiU" w:hAnsi="PMingLiU"/>
          <w:sz w:val="12"/>
          <w:szCs w:val="12"/>
          <w:color w:val="auto"/>
        </w:rPr>
        <w:t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w:t>
      </w:r>
    </w:p>
    <w:p>
      <w:pPr>
        <w:spacing w:after="0" w:line="2" w:lineRule="exact"/>
        <w:rPr>
          <w:sz w:val="20"/>
          <w:szCs w:val="20"/>
          <w:color w:val="auto"/>
        </w:rPr>
      </w:pPr>
    </w:p>
    <w:p>
      <w:pPr>
        <w:ind w:left="280" w:right="80"/>
        <w:spacing w:after="0" w:line="254" w:lineRule="auto"/>
        <w:rPr>
          <w:sz w:val="20"/>
          <w:szCs w:val="20"/>
          <w:color w:val="auto"/>
        </w:rPr>
      </w:pPr>
      <w:r>
        <w:rPr>
          <w:rFonts w:ascii="PMingLiU" w:cs="PMingLiU" w:eastAsia="PMingLiU" w:hAnsi="PMingLiU"/>
          <w:sz w:val="15"/>
          <w:szCs w:val="15"/>
          <w:color w:val="auto"/>
        </w:rPr>
        <w:t>WUHDVXU\VWRFN)RUWKH\HDUHQGHG'HFHPEHUZHUHSXUFKDVHGVKDUHVRIRXUFRPPRQVWRFNIRUPLOOLRQ)RUWKH\HDUHQGHG'HFHPEHU ZHUHSXUFKDVHGVKDUHVRIRXUFRPPRQVWRFNIRUPLOOLRQ$VRI'HFHPEHUPLOOLRQUHPDLQHGDYDLODEOHIRUXVWRUHSXUFKDVHVKDUHVRIRXU FRPPRQVWRFNXQGHURXUVKDUHUHSXUFKDVHSURJUDP</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81" w:name="page82"/>
    <w:bookmarkEnd w:id="81"/>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6">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7pt"/>
            </w:pict>
          </mc:Fallback>
        </mc:AlternateConten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 w:type="dxa"/>
            <w:vAlign w:val="bottom"/>
          </w:tcPr>
          <w:p>
            <w:pPr>
              <w:spacing w:after="0"/>
              <w:rPr>
                <w:sz w:val="20"/>
                <w:szCs w:val="20"/>
                <w:color w:val="auto"/>
              </w:rPr>
            </w:pPr>
            <w:r>
              <w:rPr>
                <w:rFonts w:ascii="PMingLiU" w:cs="PMingLiU" w:eastAsia="PMingLiU" w:hAnsi="PMingLiU"/>
                <w:sz w:val="15"/>
                <w:szCs w:val="15"/>
                <w:color w:val="auto"/>
              </w:rPr>
              <w:t/>
            </w:r>
          </w:p>
        </w:tc>
        <w:tc>
          <w:tcPr>
            <w:tcW w:w="4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20"/>
                <w:szCs w:val="20"/>
                <w:color w:val="auto"/>
              </w:rPr>
            </w:pPr>
            <w:r>
              <w:rPr>
                <w:rFonts w:ascii="PMingLiU" w:cs="PMingLiU" w:eastAsia="PMingLiU" w:hAnsi="PMingLiU"/>
                <w:sz w:val="15"/>
                <w:szCs w:val="15"/>
                <w:color w:val="auto"/>
              </w:rPr>
              <w:t/>
            </w:r>
          </w:p>
        </w:tc>
        <w:tc>
          <w:tcPr>
            <w:tcW w:w="4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gridSpan w:val="2"/>
          </w:tcPr>
          <w:p>
            <w:pPr>
              <w:spacing w:after="0"/>
              <w:rPr>
                <w:sz w:val="20"/>
                <w:szCs w:val="20"/>
                <w:color w:val="auto"/>
              </w:rPr>
            </w:pPr>
            <w:r>
              <w:rPr>
                <w:rFonts w:ascii="PMingLiU" w:cs="PMingLiU" w:eastAsia="PMingLiU" w:hAnsi="PMingLiU"/>
                <w:sz w:val="15"/>
                <w:szCs w:val="15"/>
                <w:b w:val="1"/>
                <w:bCs w:val="1"/>
                <w:color w:val="auto"/>
              </w:rPr>
              <w:t> ,QFRPH7D[HV</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20"/>
                <w:szCs w:val="20"/>
                <w:color w:val="auto"/>
              </w:rPr>
            </w:pPr>
            <w:r>
              <w:rPr>
                <w:rFonts w:ascii="PMingLiU" w:cs="PMingLiU" w:eastAsia="PMingLiU" w:hAnsi="PMingLiU"/>
                <w:sz w:val="15"/>
                <w:szCs w:val="15"/>
                <w:color w:val="auto"/>
              </w:rPr>
              <w:t/>
            </w:r>
          </w:p>
        </w:tc>
        <w:tc>
          <w:tcPr>
            <w:tcW w:w="4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80" w:type="dxa"/>
            <w:vAlign w:val="bottom"/>
            <w:gridSpan w:val="2"/>
          </w:tcPr>
          <w:p>
            <w:pPr>
              <w:ind w:left="280"/>
              <w:spacing w:after="0"/>
              <w:rPr>
                <w:sz w:val="20"/>
                <w:szCs w:val="20"/>
                <w:color w:val="auto"/>
              </w:rPr>
            </w:pPr>
            <w:r>
              <w:rPr>
                <w:rFonts w:ascii="PMingLiU" w:cs="PMingLiU" w:eastAsia="PMingLiU" w:hAnsi="PMingLiU"/>
                <w:sz w:val="15"/>
                <w:szCs w:val="15"/>
                <w:color w:val="auto"/>
              </w:rPr>
              <w:t>7RWDOLQFRPHWD[H[SHQVHEHQHILWZDVDOORFDWHGDVIROORZV</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20"/>
                <w:szCs w:val="20"/>
                <w:color w:val="auto"/>
              </w:rPr>
            </w:pPr>
            <w:r>
              <w:rPr>
                <w:rFonts w:ascii="PMingLiU" w:cs="PMingLiU" w:eastAsia="PMingLiU" w:hAnsi="PMingLiU"/>
                <w:sz w:val="15"/>
                <w:szCs w:val="15"/>
                <w:color w:val="auto"/>
              </w:rPr>
              <w:t/>
            </w:r>
          </w:p>
        </w:tc>
        <w:tc>
          <w:tcPr>
            <w:tcW w:w="4420" w:type="dxa"/>
            <w:vAlign w:val="bottom"/>
          </w:tcPr>
          <w:p>
            <w:pPr>
              <w:spacing w:after="0"/>
              <w:rPr>
                <w:sz w:val="17"/>
                <w:szCs w:val="17"/>
                <w:color w:val="auto"/>
              </w:rPr>
            </w:pPr>
          </w:p>
        </w:tc>
        <w:tc>
          <w:tcPr>
            <w:tcW w:w="900" w:type="dxa"/>
            <w:vAlign w:val="bottom"/>
            <w:gridSpan w:val="2"/>
            <w:vMerge w:val="restart"/>
          </w:tcPr>
          <w:p>
            <w:pPr>
              <w:ind w:left="860"/>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3"/>
            <w:vMerge w:val="restart"/>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4"/>
            <w:vMerge w:val="restart"/>
          </w:tcPr>
          <w:p>
            <w:pPr>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60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4"/>
        </w:trPr>
        <w:tc>
          <w:tcPr>
            <w:tcW w:w="4980" w:type="dxa"/>
            <w:vAlign w:val="bottom"/>
            <w:gridSpan w:val="2"/>
          </w:tcPr>
          <w:p>
            <w:pPr>
              <w:ind w:left="560"/>
              <w:spacing w:after="0"/>
              <w:rPr>
                <w:sz w:val="20"/>
                <w:szCs w:val="20"/>
                <w:color w:val="auto"/>
              </w:rPr>
            </w:pPr>
            <w:r>
              <w:rPr>
                <w:rFonts w:ascii="PMingLiU" w:cs="PMingLiU" w:eastAsia="PMingLiU" w:hAnsi="PMingLiU"/>
                <w:sz w:val="15"/>
                <w:szCs w:val="15"/>
                <w:i w:val="1"/>
                <w:iCs w:val="1"/>
                <w:color w:val="auto"/>
              </w:rPr>
              <w:t>LQWKRXVDQGV</w:t>
            </w: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rPr>
                <w:sz w:val="15"/>
                <w:szCs w:val="15"/>
                <w:color w:val="auto"/>
              </w:rPr>
            </w:pPr>
          </w:p>
        </w:tc>
        <w:tc>
          <w:tcPr>
            <w:tcW w:w="44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,QFRPHIURPRSHUDWLRQV</w:t>
            </w:r>
          </w:p>
        </w:tc>
        <w:tc>
          <w:tcPr>
            <w:tcW w:w="1220" w:type="dxa"/>
            <w:vAlign w:val="bottom"/>
            <w:tcBorders>
              <w:top w:val="single" w:sz="8" w:color="auto"/>
            </w:tcBorders>
            <w:gridSpan w:val="4"/>
            <w:shd w:val="clear" w:color="auto" w:fill="D2EEF5"/>
          </w:tcPr>
          <w:p>
            <w:pPr>
              <w:ind w:left="860"/>
              <w:spacing w:after="0"/>
              <w:rPr>
                <w:sz w:val="20"/>
                <w:szCs w:val="20"/>
                <w:color w:val="auto"/>
              </w:rPr>
            </w:pPr>
            <w:r>
              <w:rPr>
                <w:rFonts w:ascii="PMingLiU" w:cs="PMingLiU" w:eastAsia="PMingLiU" w:hAnsi="PMingLiU"/>
                <w:sz w:val="15"/>
                <w:szCs w:val="15"/>
                <w:color w:val="auto"/>
              </w:rPr>
              <w:t> </w:t>
            </w:r>
          </w:p>
        </w:tc>
        <w:tc>
          <w:tcPr>
            <w:tcW w:w="640" w:type="dxa"/>
            <w:vAlign w:val="bottom"/>
            <w:tcBorders>
              <w:top w:val="single" w:sz="8" w:color="auto"/>
            </w:tcBorders>
            <w:shd w:val="clear" w:color="auto" w:fill="D2EEF5"/>
          </w:tcPr>
          <w:p>
            <w:pPr>
              <w:spacing w:after="0"/>
              <w:rPr>
                <w:sz w:val="15"/>
                <w:szCs w:val="15"/>
                <w:color w:val="auto"/>
              </w:rPr>
            </w:pPr>
          </w:p>
        </w:tc>
        <w:tc>
          <w:tcPr>
            <w:tcW w:w="1020" w:type="dxa"/>
            <w:vAlign w:val="bottom"/>
            <w:tcBorders>
              <w:top w:val="single" w:sz="8" w:color="auto"/>
            </w:tcBorders>
            <w:gridSpan w:val="9"/>
            <w:shd w:val="clear" w:color="auto" w:fill="D2EEF5"/>
          </w:tcPr>
          <w:p>
            <w:pPr>
              <w:jc w:val="right"/>
              <w:ind w:right="123"/>
              <w:spacing w:after="0"/>
              <w:rPr>
                <w:sz w:val="20"/>
                <w:szCs w:val="20"/>
                <w:color w:val="auto"/>
              </w:rPr>
            </w:pPr>
            <w:r>
              <w:rPr>
                <w:rFonts w:ascii="PMingLiU" w:cs="PMingLiU" w:eastAsia="PMingLiU" w:hAnsi="PMingLiU"/>
                <w:sz w:val="15"/>
                <w:szCs w:val="15"/>
                <w:color w:val="auto"/>
              </w:rPr>
              <w:t>  </w:t>
            </w:r>
          </w:p>
        </w:tc>
        <w:tc>
          <w:tcPr>
            <w:tcW w:w="640" w:type="dxa"/>
            <w:vAlign w:val="bottom"/>
            <w:tcBorders>
              <w:top w:val="single" w:sz="8" w:color="auto"/>
            </w:tcBorders>
            <w:shd w:val="clear" w:color="auto" w:fill="D2EEF5"/>
          </w:tcPr>
          <w:p>
            <w:pPr>
              <w:spacing w:after="0"/>
              <w:rPr>
                <w:sz w:val="15"/>
                <w:szCs w:val="15"/>
                <w:color w:val="auto"/>
              </w:rPr>
            </w:pPr>
          </w:p>
        </w:tc>
        <w:tc>
          <w:tcPr>
            <w:tcW w:w="1000" w:type="dxa"/>
            <w:vAlign w:val="bottom"/>
            <w:tcBorders>
              <w:top w:val="single" w:sz="8" w:color="auto"/>
            </w:tcBorders>
            <w:gridSpan w:val="7"/>
            <w:shd w:val="clear" w:color="auto" w:fill="D2EEF5"/>
          </w:tcPr>
          <w:p>
            <w:pPr>
              <w:jc w:val="right"/>
              <w:ind w:right="143"/>
              <w:spacing w:after="0"/>
              <w:rPr>
                <w:sz w:val="20"/>
                <w:szCs w:val="20"/>
                <w:color w:val="auto"/>
              </w:rPr>
            </w:pPr>
            <w:r>
              <w:rPr>
                <w:rFonts w:ascii="PMingLiU" w:cs="PMingLiU" w:eastAsia="PMingLiU" w:hAnsi="PMingLiU"/>
                <w:sz w:val="15"/>
                <w:szCs w:val="15"/>
                <w:color w:val="auto"/>
              </w:rPr>
              <w:t>  </w:t>
            </w:r>
          </w:p>
        </w:tc>
        <w:tc>
          <w:tcPr>
            <w:tcW w:w="600" w:type="dxa"/>
            <w:vAlign w:val="bottom"/>
            <w:tcBorders>
              <w:top w:val="single" w:sz="8" w:color="auto"/>
            </w:tcBorders>
            <w:shd w:val="clear" w:color="auto" w:fill="D2EEF5"/>
          </w:tcPr>
          <w:p>
            <w:pPr>
              <w:spacing w:after="0"/>
              <w:rPr>
                <w:sz w:val="15"/>
                <w:szCs w:val="15"/>
                <w:color w:val="auto"/>
              </w:rPr>
            </w:pPr>
          </w:p>
        </w:tc>
        <w:tc>
          <w:tcPr>
            <w:tcW w:w="5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PMingLiU" w:cs="PMingLiU" w:eastAsia="PMingLiU" w:hAnsi="PMingLiU"/>
                <w:sz w:val="15"/>
                <w:szCs w:val="15"/>
                <w:color w:val="auto"/>
              </w:rPr>
              <w:t>2WKHUFRPSUHKHQVLYHLQFRPH</w:t>
            </w:r>
          </w:p>
        </w:tc>
        <w:tc>
          <w:tcPr>
            <w:tcW w:w="1220" w:type="dxa"/>
            <w:vAlign w:val="bottom"/>
            <w:gridSpan w:val="4"/>
          </w:tcPr>
          <w:p>
            <w:pPr>
              <w:ind w:left="860"/>
              <w:spacing w:after="0"/>
              <w:rPr>
                <w:sz w:val="20"/>
                <w:szCs w:val="20"/>
                <w:color w:val="auto"/>
              </w:rPr>
            </w:pPr>
            <w:r>
              <w:rPr>
                <w:rFonts w:ascii="PMingLiU" w:cs="PMingLiU" w:eastAsia="PMingLiU" w:hAnsi="PMingLiU"/>
                <w:sz w:val="15"/>
                <w:szCs w:val="15"/>
                <w:color w:val="auto"/>
              </w:rPr>
              <w:t> </w:t>
            </w:r>
          </w:p>
        </w:tc>
        <w:tc>
          <w:tcPr>
            <w:tcW w:w="640" w:type="dxa"/>
            <w:vAlign w:val="bottom"/>
          </w:tcPr>
          <w:p>
            <w:pPr>
              <w:spacing w:after="0"/>
              <w:rPr>
                <w:sz w:val="17"/>
                <w:szCs w:val="17"/>
                <w:color w:val="auto"/>
              </w:rPr>
            </w:pPr>
          </w:p>
        </w:tc>
        <w:tc>
          <w:tcPr>
            <w:tcW w:w="1020" w:type="dxa"/>
            <w:vAlign w:val="bottom"/>
            <w:gridSpan w:val="9"/>
          </w:tcPr>
          <w:p>
            <w:pPr>
              <w:jc w:val="right"/>
              <w:ind w:right="163"/>
              <w:spacing w:after="0"/>
              <w:rPr>
                <w:sz w:val="20"/>
                <w:szCs w:val="20"/>
                <w:color w:val="auto"/>
              </w:rPr>
            </w:pPr>
            <w:r>
              <w:rPr>
                <w:rFonts w:ascii="PMingLiU" w:cs="PMingLiU" w:eastAsia="PMingLiU" w:hAnsi="PMingLiU"/>
                <w:sz w:val="15"/>
                <w:szCs w:val="15"/>
                <w:color w:val="auto"/>
              </w:rPr>
              <w:t>  </w:t>
            </w:r>
          </w:p>
        </w:tc>
        <w:tc>
          <w:tcPr>
            <w:tcW w:w="640" w:type="dxa"/>
            <w:vAlign w:val="bottom"/>
          </w:tcPr>
          <w:p>
            <w:pPr>
              <w:spacing w:after="0"/>
              <w:rPr>
                <w:sz w:val="17"/>
                <w:szCs w:val="17"/>
                <w:color w:val="auto"/>
              </w:rPr>
            </w:pPr>
          </w:p>
        </w:tc>
        <w:tc>
          <w:tcPr>
            <w:tcW w:w="1000" w:type="dxa"/>
            <w:vAlign w:val="bottom"/>
            <w:gridSpan w:val="7"/>
          </w:tcPr>
          <w:p>
            <w:pPr>
              <w:jc w:val="right"/>
              <w:ind w:right="183"/>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442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7RWDO</w:t>
            </w:r>
          </w:p>
        </w:tc>
        <w:tc>
          <w:tcPr>
            <w:tcW w:w="900" w:type="dxa"/>
            <w:vAlign w:val="bottom"/>
            <w:tcBorders>
              <w:top w:val="single" w:sz="8" w:color="D2EEF5"/>
              <w:bottom w:val="single" w:sz="8" w:color="D2EEF5"/>
            </w:tcBorders>
            <w:gridSpan w:val="2"/>
            <w:shd w:val="clear" w:color="auto" w:fill="D2EEF5"/>
          </w:tcPr>
          <w:p>
            <w:pPr>
              <w:ind w:left="860"/>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D2EEF5"/>
              <w:bottom w:val="single" w:sz="8" w:color="D2EEF5"/>
            </w:tcBorders>
            <w:shd w:val="clear" w:color="auto" w:fill="D2EEF5"/>
          </w:tcPr>
          <w:p>
            <w:pPr>
              <w:spacing w:after="0"/>
              <w:rPr>
                <w:sz w:val="16"/>
                <w:szCs w:val="16"/>
                <w:color w:val="auto"/>
              </w:rPr>
            </w:pPr>
          </w:p>
        </w:tc>
        <w:tc>
          <w:tcPr>
            <w:tcW w:w="26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bottom w:val="single" w:sz="8" w:color="auto"/>
            </w:tcBorders>
            <w:shd w:val="clear" w:color="auto" w:fill="D2EEF5"/>
          </w:tcPr>
          <w:p>
            <w:pPr>
              <w:spacing w:after="0"/>
              <w:rPr>
                <w:sz w:val="16"/>
                <w:szCs w:val="16"/>
                <w:color w:val="auto"/>
              </w:rPr>
            </w:pPr>
          </w:p>
        </w:tc>
        <w:tc>
          <w:tcPr>
            <w:tcW w:w="540" w:type="dxa"/>
            <w:vAlign w:val="bottom"/>
            <w:tcBorders>
              <w:top w:val="single" w:sz="8" w:color="auto"/>
              <w:bottom w:val="single" w:sz="8" w:color="auto"/>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bottom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bottom w:val="single" w:sz="8" w:color="D2EEF5"/>
            </w:tcBorders>
            <w:shd w:val="clear" w:color="auto" w:fill="D2EEF5"/>
          </w:tcPr>
          <w:p>
            <w:pPr>
              <w:spacing w:after="0"/>
              <w:rPr>
                <w:sz w:val="16"/>
                <w:szCs w:val="16"/>
                <w:color w:val="auto"/>
              </w:rPr>
            </w:pPr>
          </w:p>
        </w:tc>
        <w:tc>
          <w:tcPr>
            <w:tcW w:w="280" w:type="dxa"/>
            <w:vAlign w:val="bottom"/>
            <w:tcBorders>
              <w:top w:val="single" w:sz="8" w:color="auto"/>
              <w:bottom w:val="single" w:sz="8" w:color="auto"/>
            </w:tcBorders>
            <w:shd w:val="clear" w:color="auto" w:fill="D2EEF5"/>
          </w:tcPr>
          <w:p>
            <w:pPr>
              <w:jc w:val="right"/>
              <w:ind w:right="123"/>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bottom w:val="single" w:sz="8" w:color="auto"/>
            </w:tcBorders>
            <w:shd w:val="clear" w:color="auto" w:fill="D2EEF5"/>
          </w:tcPr>
          <w:p>
            <w:pPr>
              <w:spacing w:after="0"/>
              <w:rPr>
                <w:sz w:val="16"/>
                <w:szCs w:val="16"/>
                <w:color w:val="auto"/>
              </w:rPr>
            </w:pPr>
          </w:p>
        </w:tc>
        <w:tc>
          <w:tcPr>
            <w:tcW w:w="520" w:type="dxa"/>
            <w:vAlign w:val="bottom"/>
            <w:tcBorders>
              <w:top w:val="single" w:sz="8" w:color="auto"/>
              <w:bottom w:val="single" w:sz="8" w:color="auto"/>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bottom w:val="single" w:sz="8" w:color="D2EEF5"/>
            </w:tcBorders>
            <w:gridSpan w:val="3"/>
            <w:shd w:val="clear" w:color="auto" w:fill="D2EEF5"/>
          </w:tcPr>
          <w:p>
            <w:pPr>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00" w:type="dxa"/>
            <w:vAlign w:val="bottom"/>
            <w:tcBorders>
              <w:top w:val="single" w:sz="8" w:color="auto"/>
              <w:bottom w:val="single" w:sz="8" w:color="auto"/>
            </w:tcBorders>
            <w:shd w:val="clear" w:color="auto" w:fill="D2EEF5"/>
          </w:tcPr>
          <w:p>
            <w:pPr>
              <w:jc w:val="right"/>
              <w:ind w:right="143"/>
              <w:spacing w:after="0"/>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bottom w:val="single" w:sz="8" w:color="auto"/>
            </w:tcBorders>
            <w:shd w:val="clear" w:color="auto" w:fill="D2EEF5"/>
          </w:tcPr>
          <w:p>
            <w:pPr>
              <w:spacing w:after="0"/>
              <w:rPr>
                <w:sz w:val="16"/>
                <w:szCs w:val="16"/>
                <w:color w:val="auto"/>
              </w:rPr>
            </w:pPr>
          </w:p>
        </w:tc>
        <w:tc>
          <w:tcPr>
            <w:tcW w:w="5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0" w:type="dxa"/>
            <w:vAlign w:val="bottom"/>
            <w:vMerge w:val="continue"/>
          </w:tcPr>
          <w:p>
            <w:pPr>
              <w:spacing w:after="0"/>
              <w:rPr>
                <w:sz w:val="12"/>
                <w:szCs w:val="12"/>
                <w:color w:val="auto"/>
              </w:rPr>
            </w:pPr>
          </w:p>
        </w:tc>
        <w:tc>
          <w:tcPr>
            <w:tcW w:w="4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980" w:type="dxa"/>
            <w:vAlign w:val="bottom"/>
            <w:gridSpan w:val="2"/>
          </w:tcPr>
          <w:p>
            <w:pPr>
              <w:ind w:left="280"/>
              <w:spacing w:after="0"/>
              <w:rPr>
                <w:sz w:val="20"/>
                <w:szCs w:val="20"/>
                <w:color w:val="auto"/>
              </w:rPr>
            </w:pPr>
            <w:r>
              <w:rPr>
                <w:rFonts w:ascii="PMingLiU" w:cs="PMingLiU" w:eastAsia="PMingLiU" w:hAnsi="PMingLiU"/>
                <w:sz w:val="15"/>
                <w:szCs w:val="15"/>
                <w:color w:val="auto"/>
                <w:w w:val="88"/>
              </w:rPr>
              <w:t>6LJQLILFDQWFRPSRQHQWVRILQFRPHWD[H[SHQVHEHQHILWDUHDVIROORZV</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20"/>
                <w:szCs w:val="20"/>
                <w:color w:val="auto"/>
              </w:rPr>
            </w:pPr>
            <w:r>
              <w:rPr>
                <w:rFonts w:ascii="PMingLiU" w:cs="PMingLiU" w:eastAsia="PMingLiU" w:hAnsi="PMingLiU"/>
                <w:sz w:val="15"/>
                <w:szCs w:val="15"/>
                <w:color w:val="auto"/>
              </w:rPr>
              <w:t/>
            </w:r>
          </w:p>
        </w:tc>
        <w:tc>
          <w:tcPr>
            <w:tcW w:w="4420" w:type="dxa"/>
            <w:vAlign w:val="bottom"/>
          </w:tcPr>
          <w:p>
            <w:pPr>
              <w:spacing w:after="0"/>
              <w:rPr>
                <w:sz w:val="17"/>
                <w:szCs w:val="17"/>
                <w:color w:val="auto"/>
              </w:rPr>
            </w:pPr>
          </w:p>
        </w:tc>
        <w:tc>
          <w:tcPr>
            <w:tcW w:w="820" w:type="dxa"/>
            <w:vAlign w:val="bottom"/>
            <w:vMerge w:val="restart"/>
          </w:tcPr>
          <w:p>
            <w:pPr>
              <w:ind w:left="72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restart"/>
          </w:tcPr>
          <w:p>
            <w:pPr>
              <w:jc w:val="right"/>
              <w:ind w:right="83"/>
              <w:spacing w:after="0"/>
              <w:rPr>
                <w:sz w:val="20"/>
                <w:szCs w:val="20"/>
                <w:color w:val="auto"/>
              </w:rPr>
            </w:pPr>
            <w:r>
              <w:rPr>
                <w:rFonts w:ascii="PMingLiU" w:cs="PMingLiU" w:eastAsia="PMingLiU" w:hAnsi="PMingLiU"/>
                <w:sz w:val="15"/>
                <w:szCs w:val="15"/>
                <w:color w:val="auto"/>
              </w:rPr>
              <w:t/>
            </w:r>
          </w:p>
        </w:tc>
        <w:tc>
          <w:tcPr>
            <w:tcW w:w="580" w:type="dxa"/>
            <w:vAlign w:val="bottom"/>
            <w:gridSpan w:val="4"/>
            <w:vMerge w:val="restart"/>
          </w:tcPr>
          <w:p>
            <w:pPr>
              <w:jc w:val="right"/>
              <w:spacing w:after="0"/>
              <w:rPr>
                <w:sz w:val="20"/>
                <w:szCs w:val="20"/>
                <w:color w:val="auto"/>
              </w:rPr>
            </w:pPr>
            <w:r>
              <w:rPr>
                <w:rFonts w:ascii="PMingLiU" w:cs="PMingLiU" w:eastAsia="PMingLiU" w:hAnsi="PMingLiU"/>
                <w:sz w:val="15"/>
                <w:szCs w:val="15"/>
                <w:color w:val="auto"/>
              </w:rPr>
              <w:t>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restart"/>
          </w:tcPr>
          <w:p>
            <w:pPr>
              <w:jc w:val="right"/>
              <w:ind w:right="103"/>
              <w:spacing w:after="0"/>
              <w:rPr>
                <w:sz w:val="20"/>
                <w:szCs w:val="20"/>
                <w:color w:val="auto"/>
              </w:rPr>
            </w:pPr>
            <w:r>
              <w:rPr>
                <w:rFonts w:ascii="PMingLiU" w:cs="PMingLiU" w:eastAsia="PMingLiU" w:hAnsi="PMingLiU"/>
                <w:sz w:val="15"/>
                <w:szCs w:val="15"/>
                <w:color w:val="auto"/>
              </w:rPr>
              <w:t/>
            </w:r>
          </w:p>
        </w:tc>
        <w:tc>
          <w:tcPr>
            <w:tcW w:w="580" w:type="dxa"/>
            <w:vAlign w:val="bottom"/>
            <w:gridSpan w:val="4"/>
            <w:vMerge w:val="restart"/>
          </w:tcPr>
          <w:p>
            <w:pPr>
              <w:ind w:left="420"/>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vMerge w:val="restart"/>
          </w:tcPr>
          <w:p>
            <w:pPr>
              <w:jc w:val="right"/>
              <w:ind w:right="23"/>
              <w:spacing w:after="0"/>
              <w:rPr>
                <w:sz w:val="20"/>
                <w:szCs w:val="20"/>
                <w:color w:val="auto"/>
              </w:rPr>
            </w:pPr>
            <w:r>
              <w:rPr>
                <w:rFonts w:ascii="PMingLiU" w:cs="PMingLiU" w:eastAsia="PMingLiU" w:hAnsi="PMingLiU"/>
                <w:sz w:val="15"/>
                <w:szCs w:val="15"/>
                <w:color w:val="auto"/>
              </w:rPr>
              <w:t/>
            </w:r>
          </w:p>
        </w:tc>
        <w:tc>
          <w:tcPr>
            <w:tcW w:w="60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4"/>
        </w:trPr>
        <w:tc>
          <w:tcPr>
            <w:tcW w:w="4980" w:type="dxa"/>
            <w:vAlign w:val="bottom"/>
            <w:gridSpan w:val="2"/>
          </w:tcPr>
          <w:p>
            <w:pPr>
              <w:ind w:left="560"/>
              <w:spacing w:after="0"/>
              <w:rPr>
                <w:sz w:val="20"/>
                <w:szCs w:val="20"/>
                <w:color w:val="auto"/>
              </w:rPr>
            </w:pPr>
            <w:r>
              <w:rPr>
                <w:rFonts w:ascii="PMingLiU" w:cs="PMingLiU" w:eastAsia="PMingLiU" w:hAnsi="PMingLiU"/>
                <w:sz w:val="15"/>
                <w:szCs w:val="15"/>
                <w:i w:val="1"/>
                <w:iCs w:val="1"/>
                <w:color w:val="auto"/>
              </w:rPr>
              <w:t>LQWKRXVDQGV</w:t>
            </w: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8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8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rPr>
                <w:sz w:val="15"/>
                <w:szCs w:val="15"/>
                <w:color w:val="auto"/>
              </w:rPr>
            </w:pPr>
          </w:p>
        </w:tc>
        <w:tc>
          <w:tcPr>
            <w:tcW w:w="44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&amp;XUUHQW</w:t>
            </w:r>
          </w:p>
        </w:tc>
        <w:tc>
          <w:tcPr>
            <w:tcW w:w="900" w:type="dxa"/>
            <w:vAlign w:val="bottom"/>
            <w:tcBorders>
              <w:top w:val="single" w:sz="8" w:color="auto"/>
            </w:tcBorders>
            <w:gridSpan w:val="2"/>
            <w:shd w:val="clear" w:color="auto" w:fill="D2EEF5"/>
          </w:tcPr>
          <w:p>
            <w:pPr>
              <w:ind w:left="720"/>
              <w:spacing w:after="0"/>
              <w:rPr>
                <w:sz w:val="20"/>
                <w:szCs w:val="20"/>
                <w:color w:val="auto"/>
              </w:rPr>
            </w:pPr>
            <w:r>
              <w:rPr>
                <w:rFonts w:ascii="PMingLiU" w:cs="PMingLiU" w:eastAsia="PMingLiU" w:hAnsi="PMingLiU"/>
                <w:sz w:val="15"/>
                <w:szCs w:val="15"/>
                <w:color w:val="auto"/>
              </w:rPr>
              <w:t> </w:t>
            </w:r>
          </w:p>
        </w:tc>
        <w:tc>
          <w:tcPr>
            <w:tcW w:w="6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tcBorders>
            <w:shd w:val="clear" w:color="auto" w:fill="D2EEF5"/>
          </w:tcPr>
          <w:p>
            <w:pPr>
              <w:spacing w:after="0"/>
              <w:rPr>
                <w:sz w:val="15"/>
                <w:szCs w:val="15"/>
                <w:color w:val="auto"/>
              </w:rPr>
            </w:pPr>
          </w:p>
        </w:tc>
        <w:tc>
          <w:tcPr>
            <w:tcW w:w="640" w:type="dxa"/>
            <w:vAlign w:val="bottom"/>
            <w:tcBorders>
              <w:top w:val="single" w:sz="8" w:color="auto"/>
            </w:tcBorders>
            <w:shd w:val="clear" w:color="auto" w:fill="D2EEF5"/>
          </w:tcPr>
          <w:p>
            <w:pPr>
              <w:spacing w:after="0"/>
              <w:rPr>
                <w:sz w:val="15"/>
                <w:szCs w:val="15"/>
                <w:color w:val="auto"/>
              </w:rPr>
            </w:pPr>
          </w:p>
        </w:tc>
        <w:tc>
          <w:tcPr>
            <w:tcW w:w="4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auto"/>
            </w:tcBorders>
            <w:shd w:val="clear" w:color="auto" w:fill="D2EEF5"/>
          </w:tcPr>
          <w:p>
            <w:pPr>
              <w:spacing w:after="0"/>
              <w:rPr>
                <w:sz w:val="15"/>
                <w:szCs w:val="15"/>
                <w:color w:val="auto"/>
              </w:rPr>
            </w:pPr>
          </w:p>
        </w:tc>
        <w:tc>
          <w:tcPr>
            <w:tcW w:w="4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tcBorders>
            <w:shd w:val="clear" w:color="auto" w:fill="D2EEF5"/>
          </w:tcPr>
          <w:p>
            <w:pPr>
              <w:spacing w:after="0"/>
              <w:rPr>
                <w:sz w:val="15"/>
                <w:szCs w:val="15"/>
                <w:color w:val="auto"/>
              </w:rPr>
            </w:pPr>
          </w:p>
        </w:tc>
        <w:tc>
          <w:tcPr>
            <w:tcW w:w="640" w:type="dxa"/>
            <w:vAlign w:val="bottom"/>
            <w:tcBorders>
              <w:top w:val="single" w:sz="8" w:color="auto"/>
            </w:tcBorders>
            <w:shd w:val="clear" w:color="auto" w:fill="D2EEF5"/>
          </w:tcPr>
          <w:p>
            <w:pPr>
              <w:spacing w:after="0"/>
              <w:rPr>
                <w:sz w:val="15"/>
                <w:szCs w:val="15"/>
                <w:color w:val="auto"/>
              </w:rPr>
            </w:pPr>
          </w:p>
        </w:tc>
        <w:tc>
          <w:tcPr>
            <w:tcW w:w="500" w:type="dxa"/>
            <w:vAlign w:val="bottom"/>
            <w:tcBorders>
              <w:top w:val="single" w:sz="8" w:color="auto"/>
            </w:tcBorders>
            <w:gridSpan w:val="2"/>
            <w:shd w:val="clear" w:color="auto" w:fill="D2EEF5"/>
          </w:tcPr>
          <w:p>
            <w:pPr>
              <w:ind w:left="420"/>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auto"/>
            </w:tcBorders>
            <w:gridSpan w:val="4"/>
            <w:shd w:val="clear" w:color="auto" w:fill="D2EEF5"/>
          </w:tcPr>
          <w:p>
            <w:pPr>
              <w:jc w:val="right"/>
              <w:ind w:right="31"/>
              <w:spacing w:after="0"/>
              <w:rPr>
                <w:sz w:val="20"/>
                <w:szCs w:val="20"/>
                <w:color w:val="auto"/>
              </w:rPr>
            </w:pPr>
            <w:r>
              <w:rPr>
                <w:rFonts w:ascii="PMingLiU" w:cs="PMingLiU" w:eastAsia="PMingLiU" w:hAnsi="PMingLiU"/>
                <w:sz w:val="15"/>
                <w:szCs w:val="15"/>
                <w:color w:val="auto"/>
              </w:rPr>
              <w:t> </w:t>
            </w:r>
          </w:p>
        </w:tc>
        <w:tc>
          <w:tcPr>
            <w:tcW w:w="300" w:type="dxa"/>
            <w:vAlign w:val="bottom"/>
            <w:tcBorders>
              <w:top w:val="single" w:sz="8" w:color="auto"/>
            </w:tcBorders>
            <w:shd w:val="clear" w:color="auto" w:fill="D2EEF5"/>
          </w:tcPr>
          <w:p>
            <w:pPr>
              <w:jc w:val="right"/>
              <w:ind w:right="183"/>
              <w:spacing w:after="0"/>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tcBorders>
            <w:shd w:val="clear" w:color="auto" w:fill="D2EEF5"/>
          </w:tcPr>
          <w:p>
            <w:pPr>
              <w:spacing w:after="0"/>
              <w:rPr>
                <w:sz w:val="15"/>
                <w:szCs w:val="15"/>
                <w:color w:val="auto"/>
              </w:rPr>
            </w:pPr>
          </w:p>
        </w:tc>
        <w:tc>
          <w:tcPr>
            <w:tcW w:w="500" w:type="dxa"/>
            <w:vAlign w:val="bottom"/>
            <w:tcBorders>
              <w:top w:val="single" w:sz="8" w:color="auto"/>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tcPr>
          <w:p>
            <w:pPr>
              <w:ind w:left="140"/>
              <w:spacing w:after="0"/>
              <w:rPr>
                <w:sz w:val="20"/>
                <w:szCs w:val="20"/>
                <w:color w:val="auto"/>
              </w:rPr>
            </w:pPr>
            <w:r>
              <w:rPr>
                <w:rFonts w:ascii="PMingLiU" w:cs="PMingLiU" w:eastAsia="PMingLiU" w:hAnsi="PMingLiU"/>
                <w:sz w:val="15"/>
                <w:szCs w:val="15"/>
                <w:color w:val="auto"/>
              </w:rPr>
              <w:t>86)HGHUDO</w:t>
            </w:r>
          </w:p>
        </w:tc>
        <w:tc>
          <w:tcPr>
            <w:tcW w:w="900" w:type="dxa"/>
            <w:vAlign w:val="bottom"/>
            <w:gridSpan w:val="2"/>
          </w:tcPr>
          <w:p>
            <w:pPr>
              <w:ind w:left="720"/>
              <w:spacing w:after="0"/>
              <w:rPr>
                <w:sz w:val="20"/>
                <w:szCs w:val="20"/>
                <w:color w:val="auto"/>
              </w:rPr>
            </w:pPr>
            <w:r>
              <w:rPr>
                <w:rFonts w:ascii="PMingLiU" w:cs="PMingLiU" w:eastAsia="PMingLiU" w:hAnsi="PMingLiU"/>
                <w:sz w:val="15"/>
                <w:szCs w:val="15"/>
                <w:color w:val="auto"/>
              </w:rPr>
              <w:t>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gridSpan w:val="7"/>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gridSpan w:val="6"/>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866WDWH</w:t>
            </w:r>
          </w:p>
        </w:tc>
        <w:tc>
          <w:tcPr>
            <w:tcW w:w="900" w:type="dxa"/>
            <w:vAlign w:val="bottom"/>
            <w:gridSpan w:val="2"/>
            <w:shd w:val="clear" w:color="auto" w:fill="D2EEF5"/>
          </w:tcPr>
          <w:p>
            <w:pPr>
              <w:ind w:left="720"/>
              <w:spacing w:after="0"/>
              <w:rPr>
                <w:sz w:val="20"/>
                <w:szCs w:val="20"/>
                <w:color w:val="auto"/>
              </w:rPr>
            </w:pPr>
            <w:r>
              <w:rPr>
                <w:rFonts w:ascii="PMingLiU" w:cs="PMingLiU" w:eastAsia="PMingLiU" w:hAnsi="PMingLiU"/>
                <w:sz w:val="15"/>
                <w:szCs w:val="15"/>
                <w:color w:val="auto"/>
              </w:rPr>
              <w:t> </w:t>
            </w:r>
          </w:p>
        </w:tc>
        <w:tc>
          <w:tcPr>
            <w:tcW w:w="6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640" w:type="dxa"/>
            <w:vAlign w:val="bottom"/>
            <w:shd w:val="clear" w:color="auto" w:fill="D2EEF5"/>
          </w:tcPr>
          <w:p>
            <w:pPr>
              <w:spacing w:after="0"/>
              <w:rPr>
                <w:sz w:val="16"/>
                <w:szCs w:val="16"/>
                <w:color w:val="auto"/>
              </w:rPr>
            </w:pPr>
          </w:p>
        </w:tc>
        <w:tc>
          <w:tcPr>
            <w:tcW w:w="660" w:type="dxa"/>
            <w:vAlign w:val="bottom"/>
            <w:gridSpan w:val="6"/>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shd w:val="clear" w:color="auto" w:fill="D2EEF5"/>
          </w:tcPr>
          <w:p>
            <w:pPr>
              <w:spacing w:after="0"/>
              <w:rPr>
                <w:sz w:val="16"/>
                <w:szCs w:val="16"/>
                <w:color w:val="auto"/>
              </w:rPr>
            </w:pPr>
          </w:p>
        </w:tc>
        <w:tc>
          <w:tcPr>
            <w:tcW w:w="40" w:type="dxa"/>
            <w:vAlign w:val="bottom"/>
            <w:shd w:val="clear" w:color="auto" w:fill="D2EEF5"/>
          </w:tcPr>
          <w:p>
            <w:pPr>
              <w:spacing w:after="0"/>
              <w:rPr>
                <w:sz w:val="16"/>
                <w:szCs w:val="16"/>
                <w:color w:val="auto"/>
              </w:rPr>
            </w:pPr>
          </w:p>
        </w:tc>
        <w:tc>
          <w:tcPr>
            <w:tcW w:w="280" w:type="dxa"/>
            <w:vAlign w:val="bottom"/>
            <w:shd w:val="clear" w:color="auto" w:fill="D2EEF5"/>
          </w:tcPr>
          <w:p>
            <w:pPr>
              <w:spacing w:after="0"/>
              <w:rPr>
                <w:sz w:val="16"/>
                <w:szCs w:val="16"/>
                <w:color w:val="auto"/>
              </w:rPr>
            </w:pPr>
          </w:p>
        </w:tc>
        <w:tc>
          <w:tcPr>
            <w:tcW w:w="640" w:type="dxa"/>
            <w:vAlign w:val="bottom"/>
            <w:shd w:val="clear" w:color="auto" w:fill="D2EEF5"/>
          </w:tcPr>
          <w:p>
            <w:pPr>
              <w:spacing w:after="0"/>
              <w:rPr>
                <w:sz w:val="16"/>
                <w:szCs w:val="16"/>
                <w:color w:val="auto"/>
              </w:rPr>
            </w:pPr>
          </w:p>
        </w:tc>
        <w:tc>
          <w:tcPr>
            <w:tcW w:w="700" w:type="dxa"/>
            <w:vAlign w:val="bottom"/>
            <w:gridSpan w:val="6"/>
            <w:shd w:val="clear" w:color="auto" w:fill="D2EEF5"/>
          </w:tcPr>
          <w:p>
            <w:pPr>
              <w:jc w:val="right"/>
              <w:ind w:right="31"/>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6"/>
                <w:szCs w:val="16"/>
                <w:color w:val="auto"/>
              </w:rPr>
            </w:pPr>
          </w:p>
        </w:tc>
        <w:tc>
          <w:tcPr>
            <w:tcW w:w="600" w:type="dxa"/>
            <w:vAlign w:val="bottom"/>
            <w:shd w:val="clear" w:color="auto" w:fill="D2EEF5"/>
          </w:tcPr>
          <w:p>
            <w:pPr>
              <w:spacing w:after="0"/>
              <w:rPr>
                <w:sz w:val="16"/>
                <w:szCs w:val="16"/>
                <w:color w:val="auto"/>
              </w:rPr>
            </w:pPr>
          </w:p>
        </w:tc>
        <w:tc>
          <w:tcPr>
            <w:tcW w:w="60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420" w:type="dxa"/>
            <w:vAlign w:val="bottom"/>
          </w:tcPr>
          <w:p>
            <w:pPr>
              <w:ind w:left="140"/>
              <w:spacing w:after="0"/>
              <w:rPr>
                <w:sz w:val="20"/>
                <w:szCs w:val="20"/>
                <w:color w:val="auto"/>
              </w:rPr>
            </w:pPr>
            <w:r>
              <w:rPr>
                <w:rFonts w:ascii="PMingLiU" w:cs="PMingLiU" w:eastAsia="PMingLiU" w:hAnsi="PMingLiU"/>
                <w:sz w:val="15"/>
                <w:szCs w:val="15"/>
                <w:color w:val="auto"/>
              </w:rPr>
              <w:t>)RUHLJQ</w:t>
            </w:r>
          </w:p>
        </w:tc>
        <w:tc>
          <w:tcPr>
            <w:tcW w:w="900" w:type="dxa"/>
            <w:vAlign w:val="bottom"/>
            <w:gridSpan w:val="2"/>
          </w:tcPr>
          <w:p>
            <w:pPr>
              <w:ind w:left="720"/>
              <w:spacing w:after="0"/>
              <w:rPr>
                <w:sz w:val="20"/>
                <w:szCs w:val="20"/>
                <w:color w:val="auto"/>
              </w:rPr>
            </w:pPr>
            <w:r>
              <w:rPr>
                <w:rFonts w:ascii="PMingLiU" w:cs="PMingLiU" w:eastAsia="PMingLiU" w:hAnsi="PMingLiU"/>
                <w:sz w:val="15"/>
                <w:szCs w:val="15"/>
                <w:color w:val="auto"/>
              </w:rPr>
              <w:t>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6"/>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gridSpan w:val="6"/>
          </w:tcPr>
          <w:p>
            <w:pPr>
              <w:jc w:val="right"/>
              <w:ind w:right="31"/>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420" w:type="dxa"/>
            <w:vAlign w:val="bottom"/>
            <w:tcBorders>
              <w:top w:val="single" w:sz="8" w:color="D2EEF5"/>
            </w:tcBorders>
            <w:shd w:val="clear" w:color="auto" w:fill="D2EEF5"/>
          </w:tcPr>
          <w:p>
            <w:pPr>
              <w:ind w:left="300"/>
              <w:spacing w:after="0"/>
              <w:rPr>
                <w:sz w:val="20"/>
                <w:szCs w:val="20"/>
                <w:color w:val="auto"/>
              </w:rPr>
            </w:pPr>
            <w:r>
              <w:rPr>
                <w:rFonts w:ascii="PMingLiU" w:cs="PMingLiU" w:eastAsia="PMingLiU" w:hAnsi="PMingLiU"/>
                <w:sz w:val="15"/>
                <w:szCs w:val="15"/>
                <w:color w:val="auto"/>
              </w:rPr>
              <w:t>7RWDOFXUUHQW</w:t>
            </w:r>
          </w:p>
        </w:tc>
        <w:tc>
          <w:tcPr>
            <w:tcW w:w="820" w:type="dxa"/>
            <w:vAlign w:val="bottom"/>
            <w:tcBorders>
              <w:top w:val="single" w:sz="8" w:color="D2EEF5"/>
            </w:tcBorders>
            <w:shd w:val="clear" w:color="auto" w:fill="D2EEF5"/>
          </w:tcPr>
          <w:p>
            <w:pPr>
              <w:ind w:left="72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auto"/>
            </w:tcBorders>
            <w:shd w:val="clear" w:color="auto" w:fill="D2EEF5"/>
          </w:tcPr>
          <w:p>
            <w:pPr>
              <w:spacing w:after="0"/>
              <w:rPr>
                <w:sz w:val="15"/>
                <w:szCs w:val="15"/>
                <w:color w:val="auto"/>
              </w:rPr>
            </w:pPr>
          </w:p>
        </w:tc>
        <w:tc>
          <w:tcPr>
            <w:tcW w:w="260" w:type="dxa"/>
            <w:vAlign w:val="bottom"/>
            <w:tcBorders>
              <w:top w:val="single" w:sz="8" w:color="auto"/>
            </w:tcBorders>
            <w:shd w:val="clear" w:color="auto" w:fill="D2EEF5"/>
          </w:tcPr>
          <w:p>
            <w:pPr>
              <w:spacing w:after="0"/>
              <w:rPr>
                <w:sz w:val="15"/>
                <w:szCs w:val="15"/>
                <w:color w:val="auto"/>
              </w:rPr>
            </w:pPr>
          </w:p>
        </w:tc>
        <w:tc>
          <w:tcPr>
            <w:tcW w:w="640" w:type="dxa"/>
            <w:vAlign w:val="bottom"/>
            <w:tcBorders>
              <w:top w:val="single" w:sz="8" w:color="auto"/>
            </w:tcBorders>
            <w:shd w:val="clear" w:color="auto" w:fill="D2EEF5"/>
          </w:tcPr>
          <w:p>
            <w:pPr>
              <w:spacing w:after="0"/>
              <w:rPr>
                <w:sz w:val="15"/>
                <w:szCs w:val="15"/>
                <w:color w:val="auto"/>
              </w:rPr>
            </w:pPr>
          </w:p>
        </w:tc>
        <w:tc>
          <w:tcPr>
            <w:tcW w:w="4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auto"/>
            </w:tcBorders>
            <w:shd w:val="clear" w:color="auto" w:fill="D2EEF5"/>
          </w:tcPr>
          <w:p>
            <w:pPr>
              <w:spacing w:after="0"/>
              <w:rPr>
                <w:sz w:val="15"/>
                <w:szCs w:val="15"/>
                <w:color w:val="auto"/>
              </w:rPr>
            </w:pPr>
          </w:p>
        </w:tc>
        <w:tc>
          <w:tcPr>
            <w:tcW w:w="40" w:type="dxa"/>
            <w:vAlign w:val="bottom"/>
            <w:tcBorders>
              <w:top w:val="single" w:sz="8" w:color="auto"/>
            </w:tcBorders>
            <w:shd w:val="clear" w:color="auto" w:fill="D2EEF5"/>
          </w:tcPr>
          <w:p>
            <w:pPr>
              <w:spacing w:after="0"/>
              <w:rPr>
                <w:sz w:val="15"/>
                <w:szCs w:val="15"/>
                <w:color w:val="auto"/>
              </w:rPr>
            </w:pPr>
          </w:p>
        </w:tc>
        <w:tc>
          <w:tcPr>
            <w:tcW w:w="280" w:type="dxa"/>
            <w:vAlign w:val="bottom"/>
            <w:tcBorders>
              <w:top w:val="single" w:sz="8" w:color="auto"/>
            </w:tcBorders>
            <w:shd w:val="clear" w:color="auto" w:fill="D2EEF5"/>
          </w:tcPr>
          <w:p>
            <w:pPr>
              <w:spacing w:after="0"/>
              <w:rPr>
                <w:sz w:val="15"/>
                <w:szCs w:val="15"/>
                <w:color w:val="auto"/>
              </w:rPr>
            </w:pPr>
          </w:p>
        </w:tc>
        <w:tc>
          <w:tcPr>
            <w:tcW w:w="640" w:type="dxa"/>
            <w:vAlign w:val="bottom"/>
            <w:tcBorders>
              <w:top w:val="single" w:sz="8" w:color="auto"/>
            </w:tcBorders>
            <w:shd w:val="clear" w:color="auto" w:fill="D2EEF5"/>
          </w:tcPr>
          <w:p>
            <w:pPr>
              <w:spacing w:after="0"/>
              <w:rPr>
                <w:sz w:val="15"/>
                <w:szCs w:val="15"/>
                <w:color w:val="auto"/>
              </w:rPr>
            </w:pPr>
          </w:p>
        </w:tc>
        <w:tc>
          <w:tcPr>
            <w:tcW w:w="4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jc w:val="right"/>
              <w:ind w:right="31"/>
              <w:spacing w:after="0"/>
              <w:rPr>
                <w:sz w:val="20"/>
                <w:szCs w:val="20"/>
                <w:color w:val="auto"/>
              </w:rPr>
            </w:pPr>
            <w:r>
              <w:rPr>
                <w:rFonts w:ascii="PMingLiU" w:cs="PMingLiU" w:eastAsia="PMingLiU" w:hAnsi="PMingLiU"/>
                <w:sz w:val="1"/>
                <w:szCs w:val="1"/>
                <w:color w:val="auto"/>
                <w:w w:val="4294942296"/>
              </w:rPr>
              <w:t/>
            </w:r>
          </w:p>
        </w:tc>
        <w:tc>
          <w:tcPr>
            <w:tcW w:w="300" w:type="dxa"/>
            <w:vAlign w:val="bottom"/>
            <w:tcBorders>
              <w:top w:val="single" w:sz="8" w:color="auto"/>
            </w:tcBorders>
            <w:shd w:val="clear" w:color="auto" w:fill="D2EEF5"/>
          </w:tcPr>
          <w:p>
            <w:pPr>
              <w:spacing w:after="0"/>
              <w:rPr>
                <w:sz w:val="15"/>
                <w:szCs w:val="15"/>
                <w:color w:val="auto"/>
              </w:rPr>
            </w:pPr>
          </w:p>
        </w:tc>
        <w:tc>
          <w:tcPr>
            <w:tcW w:w="600" w:type="dxa"/>
            <w:vAlign w:val="bottom"/>
            <w:tcBorders>
              <w:top w:val="single" w:sz="8" w:color="auto"/>
            </w:tcBorders>
            <w:shd w:val="clear" w:color="auto" w:fill="D2EEF5"/>
          </w:tcPr>
          <w:p>
            <w:pPr>
              <w:spacing w:after="0"/>
              <w:rPr>
                <w:sz w:val="15"/>
                <w:szCs w:val="15"/>
                <w:color w:val="auto"/>
              </w:rPr>
            </w:pPr>
          </w:p>
        </w:tc>
        <w:tc>
          <w:tcPr>
            <w:tcW w:w="5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PMingLiU" w:cs="PMingLiU" w:eastAsia="PMingLiU" w:hAnsi="PMingLiU"/>
                <w:sz w:val="15"/>
                <w:szCs w:val="15"/>
                <w:color w:val="auto"/>
              </w:rPr>
              <w:t>'HIHUUHG</w:t>
            </w:r>
          </w:p>
        </w:tc>
        <w:tc>
          <w:tcPr>
            <w:tcW w:w="900" w:type="dxa"/>
            <w:vAlign w:val="bottom"/>
            <w:gridSpan w:val="2"/>
          </w:tcPr>
          <w:p>
            <w:pPr>
              <w:ind w:left="720"/>
              <w:spacing w:after="0"/>
              <w:rPr>
                <w:sz w:val="20"/>
                <w:szCs w:val="20"/>
                <w:color w:val="auto"/>
              </w:rPr>
            </w:pPr>
            <w:r>
              <w:rPr>
                <w:rFonts w:ascii="PMingLiU" w:cs="PMingLiU" w:eastAsia="PMingLiU" w:hAnsi="PMingLiU"/>
                <w:sz w:val="15"/>
                <w:szCs w:val="15"/>
                <w:color w:val="auto"/>
              </w:rPr>
              <w:t> </w:t>
            </w:r>
          </w:p>
        </w:tc>
        <w:tc>
          <w:tcPr>
            <w:tcW w:w="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200" w:type="dxa"/>
            <w:vAlign w:val="bottom"/>
            <w:gridSpan w:val="4"/>
          </w:tcPr>
          <w:p>
            <w:pPr>
              <w:jc w:val="right"/>
              <w:ind w:right="31"/>
              <w:spacing w:after="0"/>
              <w:rPr>
                <w:sz w:val="20"/>
                <w:szCs w:val="20"/>
                <w:color w:val="auto"/>
              </w:rPr>
            </w:pPr>
            <w:r>
              <w:rPr>
                <w:rFonts w:ascii="PMingLiU" w:cs="PMingLiU" w:eastAsia="PMingLiU" w:hAnsi="PMingLiU"/>
                <w:sz w:val="15"/>
                <w:szCs w:val="15"/>
                <w:color w:val="auto"/>
              </w:rPr>
              <w:t> </w:t>
            </w:r>
          </w:p>
        </w:tc>
        <w:tc>
          <w:tcPr>
            <w:tcW w:w="300" w:type="dxa"/>
            <w:vAlign w:val="bottom"/>
          </w:tcPr>
          <w:p>
            <w:pPr>
              <w:jc w:val="right"/>
              <w:ind w:right="183"/>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86)HGHUDO</w:t>
            </w:r>
          </w:p>
        </w:tc>
        <w:tc>
          <w:tcPr>
            <w:tcW w:w="900" w:type="dxa"/>
            <w:vAlign w:val="bottom"/>
            <w:gridSpan w:val="2"/>
            <w:shd w:val="clear" w:color="auto" w:fill="D2EEF5"/>
          </w:tcPr>
          <w:p>
            <w:pPr>
              <w:ind w:left="720"/>
              <w:spacing w:after="0"/>
              <w:rPr>
                <w:sz w:val="20"/>
                <w:szCs w:val="20"/>
                <w:color w:val="auto"/>
              </w:rPr>
            </w:pPr>
            <w:r>
              <w:rPr>
                <w:rFonts w:ascii="PMingLiU" w:cs="PMingLiU" w:eastAsia="PMingLiU" w:hAnsi="PMingLiU"/>
                <w:sz w:val="15"/>
                <w:szCs w:val="15"/>
                <w:color w:val="auto"/>
              </w:rPr>
              <w:t> </w:t>
            </w:r>
          </w:p>
        </w:tc>
        <w:tc>
          <w:tcPr>
            <w:tcW w:w="6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640" w:type="dxa"/>
            <w:vAlign w:val="bottom"/>
            <w:shd w:val="clear" w:color="auto" w:fill="D2EEF5"/>
          </w:tcPr>
          <w:p>
            <w:pPr>
              <w:spacing w:after="0"/>
              <w:rPr>
                <w:sz w:val="16"/>
                <w:szCs w:val="16"/>
                <w:color w:val="auto"/>
              </w:rPr>
            </w:pPr>
          </w:p>
        </w:tc>
        <w:tc>
          <w:tcPr>
            <w:tcW w:w="660" w:type="dxa"/>
            <w:vAlign w:val="bottom"/>
            <w:gridSpan w:val="6"/>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shd w:val="clear" w:color="auto" w:fill="D2EEF5"/>
          </w:tcPr>
          <w:p>
            <w:pPr>
              <w:spacing w:after="0"/>
              <w:rPr>
                <w:sz w:val="16"/>
                <w:szCs w:val="16"/>
                <w:color w:val="auto"/>
              </w:rPr>
            </w:pPr>
          </w:p>
        </w:tc>
        <w:tc>
          <w:tcPr>
            <w:tcW w:w="40" w:type="dxa"/>
            <w:vAlign w:val="bottom"/>
            <w:shd w:val="clear" w:color="auto" w:fill="D2EEF5"/>
          </w:tcPr>
          <w:p>
            <w:pPr>
              <w:spacing w:after="0"/>
              <w:rPr>
                <w:sz w:val="16"/>
                <w:szCs w:val="16"/>
                <w:color w:val="auto"/>
              </w:rPr>
            </w:pPr>
          </w:p>
        </w:tc>
        <w:tc>
          <w:tcPr>
            <w:tcW w:w="280" w:type="dxa"/>
            <w:vAlign w:val="bottom"/>
            <w:shd w:val="clear" w:color="auto" w:fill="D2EEF5"/>
          </w:tcPr>
          <w:p>
            <w:pPr>
              <w:spacing w:after="0"/>
              <w:rPr>
                <w:sz w:val="16"/>
                <w:szCs w:val="16"/>
                <w:color w:val="auto"/>
              </w:rPr>
            </w:pPr>
          </w:p>
        </w:tc>
        <w:tc>
          <w:tcPr>
            <w:tcW w:w="640" w:type="dxa"/>
            <w:vAlign w:val="bottom"/>
            <w:shd w:val="clear" w:color="auto" w:fill="D2EEF5"/>
          </w:tcPr>
          <w:p>
            <w:pPr>
              <w:spacing w:after="0"/>
              <w:rPr>
                <w:sz w:val="16"/>
                <w:szCs w:val="16"/>
                <w:color w:val="auto"/>
              </w:rPr>
            </w:pPr>
          </w:p>
        </w:tc>
        <w:tc>
          <w:tcPr>
            <w:tcW w:w="700" w:type="dxa"/>
            <w:vAlign w:val="bottom"/>
            <w:gridSpan w:val="6"/>
            <w:shd w:val="clear" w:color="auto" w:fill="D2EEF5"/>
          </w:tcPr>
          <w:p>
            <w:pPr>
              <w:jc w:val="right"/>
              <w:ind w:right="31"/>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6"/>
                <w:szCs w:val="16"/>
                <w:color w:val="auto"/>
              </w:rPr>
            </w:pPr>
          </w:p>
        </w:tc>
        <w:tc>
          <w:tcPr>
            <w:tcW w:w="600" w:type="dxa"/>
            <w:vAlign w:val="bottom"/>
            <w:shd w:val="clear" w:color="auto" w:fill="D2EEF5"/>
          </w:tcPr>
          <w:p>
            <w:pPr>
              <w:spacing w:after="0"/>
              <w:rPr>
                <w:sz w:val="16"/>
                <w:szCs w:val="16"/>
                <w:color w:val="auto"/>
              </w:rPr>
            </w:pPr>
          </w:p>
        </w:tc>
        <w:tc>
          <w:tcPr>
            <w:tcW w:w="60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420" w:type="dxa"/>
            <w:vAlign w:val="bottom"/>
          </w:tcPr>
          <w:p>
            <w:pPr>
              <w:ind w:left="140"/>
              <w:spacing w:after="0"/>
              <w:rPr>
                <w:sz w:val="20"/>
                <w:szCs w:val="20"/>
                <w:color w:val="auto"/>
              </w:rPr>
            </w:pPr>
            <w:r>
              <w:rPr>
                <w:rFonts w:ascii="PMingLiU" w:cs="PMingLiU" w:eastAsia="PMingLiU" w:hAnsi="PMingLiU"/>
                <w:sz w:val="15"/>
                <w:szCs w:val="15"/>
                <w:color w:val="auto"/>
              </w:rPr>
              <w:t>)RUHLJQ</w:t>
            </w:r>
          </w:p>
        </w:tc>
        <w:tc>
          <w:tcPr>
            <w:tcW w:w="900" w:type="dxa"/>
            <w:vAlign w:val="bottom"/>
            <w:gridSpan w:val="2"/>
          </w:tcPr>
          <w:p>
            <w:pPr>
              <w:ind w:left="720"/>
              <w:spacing w:after="0"/>
              <w:rPr>
                <w:sz w:val="20"/>
                <w:szCs w:val="20"/>
                <w:color w:val="auto"/>
              </w:rPr>
            </w:pPr>
            <w:r>
              <w:rPr>
                <w:rFonts w:ascii="PMingLiU" w:cs="PMingLiU" w:eastAsia="PMingLiU" w:hAnsi="PMingLiU"/>
                <w:sz w:val="15"/>
                <w:szCs w:val="15"/>
                <w:color w:val="auto"/>
              </w:rPr>
              <w:t>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6"/>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gridSpan w:val="6"/>
          </w:tcPr>
          <w:p>
            <w:pPr>
              <w:jc w:val="right"/>
              <w:ind w:right="31"/>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420" w:type="dxa"/>
            <w:vAlign w:val="bottom"/>
            <w:tcBorders>
              <w:top w:val="single" w:sz="8" w:color="D2EEF5"/>
            </w:tcBorders>
            <w:shd w:val="clear" w:color="auto" w:fill="D2EEF5"/>
          </w:tcPr>
          <w:p>
            <w:pPr>
              <w:ind w:left="300"/>
              <w:spacing w:after="0"/>
              <w:rPr>
                <w:sz w:val="20"/>
                <w:szCs w:val="20"/>
                <w:color w:val="auto"/>
              </w:rPr>
            </w:pPr>
            <w:r>
              <w:rPr>
                <w:rFonts w:ascii="PMingLiU" w:cs="PMingLiU" w:eastAsia="PMingLiU" w:hAnsi="PMingLiU"/>
                <w:sz w:val="15"/>
                <w:szCs w:val="15"/>
                <w:color w:val="auto"/>
              </w:rPr>
              <w:t>7RWDOGHIHUUHG</w:t>
            </w:r>
          </w:p>
        </w:tc>
        <w:tc>
          <w:tcPr>
            <w:tcW w:w="820" w:type="dxa"/>
            <w:vAlign w:val="bottom"/>
            <w:tcBorders>
              <w:top w:val="single" w:sz="8" w:color="D2EEF5"/>
            </w:tcBorders>
            <w:shd w:val="clear" w:color="auto" w:fill="D2EEF5"/>
          </w:tcPr>
          <w:p>
            <w:pPr>
              <w:ind w:left="72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auto"/>
              <w:bottom w:val="single" w:sz="8" w:color="auto"/>
            </w:tcBorders>
            <w:shd w:val="clear" w:color="auto" w:fill="D2EEF5"/>
          </w:tcPr>
          <w:p>
            <w:pPr>
              <w:spacing w:after="0"/>
              <w:rPr>
                <w:sz w:val="15"/>
                <w:szCs w:val="15"/>
                <w:color w:val="auto"/>
              </w:rPr>
            </w:pPr>
          </w:p>
        </w:tc>
        <w:tc>
          <w:tcPr>
            <w:tcW w:w="260" w:type="dxa"/>
            <w:vAlign w:val="bottom"/>
            <w:tcBorders>
              <w:top w:val="single" w:sz="8" w:color="auto"/>
              <w:bottom w:val="single" w:sz="8" w:color="auto"/>
            </w:tcBorders>
            <w:shd w:val="clear" w:color="auto" w:fill="D2EEF5"/>
          </w:tcPr>
          <w:p>
            <w:pPr>
              <w:spacing w:after="0"/>
              <w:rPr>
                <w:sz w:val="15"/>
                <w:szCs w:val="15"/>
                <w:color w:val="auto"/>
              </w:rPr>
            </w:pPr>
          </w:p>
        </w:tc>
        <w:tc>
          <w:tcPr>
            <w:tcW w:w="640" w:type="dxa"/>
            <w:vAlign w:val="bottom"/>
            <w:tcBorders>
              <w:top w:val="single" w:sz="8" w:color="auto"/>
              <w:bottom w:val="single" w:sz="8" w:color="auto"/>
            </w:tcBorders>
            <w:shd w:val="clear" w:color="auto" w:fill="D2EEF5"/>
          </w:tcPr>
          <w:p>
            <w:pPr>
              <w:spacing w:after="0"/>
              <w:rPr>
                <w:sz w:val="15"/>
                <w:szCs w:val="15"/>
                <w:color w:val="auto"/>
              </w:rPr>
            </w:pPr>
          </w:p>
        </w:tc>
        <w:tc>
          <w:tcPr>
            <w:tcW w:w="4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auto"/>
              <w:bottom w:val="single" w:sz="8" w:color="auto"/>
            </w:tcBorders>
            <w:shd w:val="clear" w:color="auto" w:fill="D2EEF5"/>
          </w:tcPr>
          <w:p>
            <w:pPr>
              <w:spacing w:after="0"/>
              <w:rPr>
                <w:sz w:val="15"/>
                <w:szCs w:val="15"/>
                <w:color w:val="auto"/>
              </w:rPr>
            </w:pPr>
          </w:p>
        </w:tc>
        <w:tc>
          <w:tcPr>
            <w:tcW w:w="40" w:type="dxa"/>
            <w:vAlign w:val="bottom"/>
            <w:tcBorders>
              <w:top w:val="single" w:sz="8" w:color="auto"/>
              <w:bottom w:val="single" w:sz="8" w:color="auto"/>
            </w:tcBorders>
            <w:shd w:val="clear" w:color="auto" w:fill="D2EEF5"/>
          </w:tcPr>
          <w:p>
            <w:pPr>
              <w:spacing w:after="0"/>
              <w:rPr>
                <w:sz w:val="15"/>
                <w:szCs w:val="15"/>
                <w:color w:val="auto"/>
              </w:rPr>
            </w:pPr>
          </w:p>
        </w:tc>
        <w:tc>
          <w:tcPr>
            <w:tcW w:w="280" w:type="dxa"/>
            <w:vAlign w:val="bottom"/>
            <w:tcBorders>
              <w:top w:val="single" w:sz="8" w:color="auto"/>
              <w:bottom w:val="single" w:sz="8" w:color="auto"/>
            </w:tcBorders>
            <w:shd w:val="clear" w:color="auto" w:fill="D2EEF5"/>
          </w:tcPr>
          <w:p>
            <w:pPr>
              <w:spacing w:after="0"/>
              <w:rPr>
                <w:sz w:val="15"/>
                <w:szCs w:val="15"/>
                <w:color w:val="auto"/>
              </w:rPr>
            </w:pPr>
          </w:p>
        </w:tc>
        <w:tc>
          <w:tcPr>
            <w:tcW w:w="640" w:type="dxa"/>
            <w:vAlign w:val="bottom"/>
            <w:tcBorders>
              <w:top w:val="single" w:sz="8" w:color="auto"/>
              <w:bottom w:val="single" w:sz="8" w:color="auto"/>
            </w:tcBorders>
            <w:shd w:val="clear" w:color="auto" w:fill="D2EEF5"/>
          </w:tcPr>
          <w:p>
            <w:pPr>
              <w:spacing w:after="0"/>
              <w:rPr>
                <w:sz w:val="15"/>
                <w:szCs w:val="15"/>
                <w:color w:val="auto"/>
              </w:rPr>
            </w:pPr>
          </w:p>
        </w:tc>
        <w:tc>
          <w:tcPr>
            <w:tcW w:w="4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D2EEF5"/>
            </w:tcBorders>
            <w:gridSpan w:val="3"/>
            <w:shd w:val="clear" w:color="auto" w:fill="D2EEF5"/>
          </w:tcPr>
          <w:p>
            <w:pPr>
              <w:spacing w:after="0"/>
              <w:rPr>
                <w:sz w:val="20"/>
                <w:szCs w:val="20"/>
                <w:color w:val="auto"/>
              </w:rPr>
            </w:pPr>
            <w:r>
              <w:rPr>
                <w:rFonts w:ascii="PMingLiU" w:cs="PMingLiU" w:eastAsia="PMingLiU" w:hAnsi="PMingLiU"/>
                <w:sz w:val="15"/>
                <w:szCs w:val="15"/>
                <w:color w:val="auto"/>
              </w:rPr>
              <w:t> </w:t>
            </w:r>
          </w:p>
        </w:tc>
        <w:tc>
          <w:tcPr>
            <w:tcW w:w="4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auto"/>
              <w:bottom w:val="single" w:sz="8" w:color="auto"/>
            </w:tcBorders>
            <w:shd w:val="clear" w:color="auto" w:fill="D2EEF5"/>
          </w:tcPr>
          <w:p>
            <w:pPr>
              <w:jc w:val="right"/>
              <w:ind w:right="31"/>
              <w:spacing w:after="0"/>
              <w:rPr>
                <w:sz w:val="20"/>
                <w:szCs w:val="20"/>
                <w:color w:val="auto"/>
              </w:rPr>
            </w:pPr>
            <w:r>
              <w:rPr>
                <w:rFonts w:ascii="PMingLiU" w:cs="PMingLiU" w:eastAsia="PMingLiU" w:hAnsi="PMingLiU"/>
                <w:sz w:val="1"/>
                <w:szCs w:val="1"/>
                <w:color w:val="auto"/>
                <w:w w:val="4294942296"/>
              </w:rPr>
              <w:t/>
            </w:r>
          </w:p>
        </w:tc>
        <w:tc>
          <w:tcPr>
            <w:tcW w:w="300" w:type="dxa"/>
            <w:vAlign w:val="bottom"/>
            <w:tcBorders>
              <w:top w:val="single" w:sz="8" w:color="auto"/>
              <w:bottom w:val="single" w:sz="8" w:color="auto"/>
            </w:tcBorders>
            <w:shd w:val="clear" w:color="auto" w:fill="D2EEF5"/>
          </w:tcPr>
          <w:p>
            <w:pPr>
              <w:spacing w:after="0"/>
              <w:rPr>
                <w:sz w:val="15"/>
                <w:szCs w:val="15"/>
                <w:color w:val="auto"/>
              </w:rPr>
            </w:pPr>
          </w:p>
        </w:tc>
        <w:tc>
          <w:tcPr>
            <w:tcW w:w="600" w:type="dxa"/>
            <w:vAlign w:val="bottom"/>
            <w:tcBorders>
              <w:top w:val="single" w:sz="8" w:color="auto"/>
              <w:bottom w:val="single" w:sz="8" w:color="auto"/>
            </w:tcBorders>
            <w:shd w:val="clear" w:color="auto" w:fill="D2EEF5"/>
          </w:tcPr>
          <w:p>
            <w:pPr>
              <w:spacing w:after="0"/>
              <w:rPr>
                <w:sz w:val="15"/>
                <w:szCs w:val="15"/>
                <w:color w:val="auto"/>
              </w:rPr>
            </w:pPr>
          </w:p>
        </w:tc>
        <w:tc>
          <w:tcPr>
            <w:tcW w:w="5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4980" w:type="dxa"/>
            <w:vAlign w:val="bottom"/>
            <w:gridSpan w:val="2"/>
          </w:tcPr>
          <w:p>
            <w:pPr>
              <w:ind w:left="560"/>
              <w:spacing w:after="0"/>
              <w:rPr>
                <w:sz w:val="20"/>
                <w:szCs w:val="20"/>
                <w:color w:val="auto"/>
              </w:rPr>
            </w:pPr>
            <w:r>
              <w:rPr>
                <w:rFonts w:ascii="PMingLiU" w:cs="PMingLiU" w:eastAsia="PMingLiU" w:hAnsi="PMingLiU"/>
                <w:sz w:val="15"/>
                <w:szCs w:val="15"/>
                <w:color w:val="auto"/>
              </w:rPr>
              <w:t/>
            </w:r>
          </w:p>
        </w:tc>
        <w:tc>
          <w:tcPr>
            <w:tcW w:w="820" w:type="dxa"/>
            <w:vAlign w:val="bottom"/>
          </w:tcPr>
          <w:p>
            <w:pPr>
              <w:ind w:left="720"/>
              <w:spacing w:after="0"/>
              <w:rPr>
                <w:sz w:val="20"/>
                <w:szCs w:val="20"/>
                <w:color w:val="auto"/>
              </w:rPr>
            </w:pPr>
            <w:r>
              <w:rPr>
                <w:rFonts w:ascii="PMingLiU" w:cs="PMingLiU" w:eastAsia="PMingLiU" w:hAnsi="PMingLiU"/>
                <w:sz w:val="15"/>
                <w:szCs w:val="15"/>
                <w:color w:val="auto"/>
              </w:rPr>
              <w:t/>
            </w:r>
          </w:p>
        </w:tc>
        <w:tc>
          <w:tcPr>
            <w:tcW w:w="80" w:type="dxa"/>
            <w:vAlign w:val="bottom"/>
            <w:tcBorders>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gridSpan w:val="4"/>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10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gridSpan w:val="3"/>
          </w:tcPr>
          <w:p>
            <w:pPr>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0" w:type="dxa"/>
            <w:vAlign w:val="bottom"/>
            <w:vMerge w:val="continue"/>
          </w:tcPr>
          <w:p>
            <w:pPr>
              <w:spacing w:after="0"/>
              <w:rPr>
                <w:sz w:val="12"/>
                <w:szCs w:val="12"/>
                <w:color w:val="auto"/>
              </w:rPr>
            </w:pPr>
          </w:p>
        </w:tc>
        <w:tc>
          <w:tcPr>
            <w:tcW w:w="4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980" w:type="dxa"/>
            <w:vAlign w:val="bottom"/>
            <w:gridSpan w:val="2"/>
          </w:tcPr>
          <w:p>
            <w:pPr>
              <w:ind w:left="280"/>
              <w:spacing w:after="0"/>
              <w:rPr>
                <w:sz w:val="20"/>
                <w:szCs w:val="20"/>
                <w:color w:val="auto"/>
              </w:rPr>
            </w:pPr>
            <w:r>
              <w:rPr>
                <w:rFonts w:ascii="PMingLiU" w:cs="PMingLiU" w:eastAsia="PMingLiU" w:hAnsi="PMingLiU"/>
                <w:sz w:val="15"/>
                <w:szCs w:val="15"/>
                <w:color w:val="auto"/>
              </w:rPr>
              <w:t>,QFRPHORVVEHIRUHLQFRPHWD[HVFRQVLVWHGRIWKHIROORZLQJ</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20"/>
                <w:szCs w:val="20"/>
                <w:color w:val="auto"/>
              </w:rPr>
            </w:pPr>
            <w:r>
              <w:rPr>
                <w:rFonts w:ascii="PMingLiU" w:cs="PMingLiU" w:eastAsia="PMingLiU" w:hAnsi="PMingLiU"/>
                <w:sz w:val="15"/>
                <w:szCs w:val="15"/>
                <w:color w:val="auto"/>
              </w:rPr>
              <w:t/>
            </w:r>
          </w:p>
        </w:tc>
        <w:tc>
          <w:tcPr>
            <w:tcW w:w="4420" w:type="dxa"/>
            <w:vAlign w:val="bottom"/>
            <w:vMerge w:val="restart"/>
          </w:tcPr>
          <w:p>
            <w:pPr>
              <w:spacing w:after="0"/>
              <w:rPr>
                <w:sz w:val="20"/>
                <w:szCs w:val="20"/>
                <w:color w:val="auto"/>
              </w:rPr>
            </w:pPr>
            <w:r>
              <w:rPr>
                <w:rFonts w:ascii="PMingLiU" w:cs="PMingLiU" w:eastAsia="PMingLiU" w:hAnsi="PMingLiU"/>
                <w:sz w:val="15"/>
                <w:szCs w:val="15"/>
                <w:i w:val="1"/>
                <w:iCs w:val="1"/>
                <w:color w:val="auto"/>
              </w:rPr>
              <w:t>LQWKRXVDQGV</w:t>
            </w:r>
          </w:p>
        </w:tc>
        <w:tc>
          <w:tcPr>
            <w:tcW w:w="900" w:type="dxa"/>
            <w:vAlign w:val="bottom"/>
            <w:gridSpan w:val="2"/>
            <w:vMerge w:val="restart"/>
          </w:tcPr>
          <w:p>
            <w:pPr>
              <w:ind w:left="860"/>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3"/>
            <w:vMerge w:val="restart"/>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4"/>
            <w:vMerge w:val="restart"/>
          </w:tcPr>
          <w:p>
            <w:pPr>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60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44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2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4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86</w:t>
            </w:r>
          </w:p>
        </w:tc>
        <w:tc>
          <w:tcPr>
            <w:tcW w:w="900" w:type="dxa"/>
            <w:vAlign w:val="bottom"/>
            <w:tcBorders>
              <w:top w:val="single" w:sz="8" w:color="auto"/>
            </w:tcBorders>
            <w:gridSpan w:val="2"/>
            <w:shd w:val="clear" w:color="auto" w:fill="D2EEF5"/>
          </w:tcPr>
          <w:p>
            <w:pPr>
              <w:ind w:left="860"/>
              <w:spacing w:after="0"/>
              <w:rPr>
                <w:sz w:val="20"/>
                <w:szCs w:val="20"/>
                <w:color w:val="auto"/>
              </w:rPr>
            </w:pPr>
            <w:r>
              <w:rPr>
                <w:rFonts w:ascii="PMingLiU" w:cs="PMingLiU" w:eastAsia="PMingLiU" w:hAnsi="PMingLiU"/>
                <w:sz w:val="15"/>
                <w:szCs w:val="15"/>
                <w:color w:val="auto"/>
              </w:rPr>
              <w:t/>
            </w:r>
          </w:p>
        </w:tc>
        <w:tc>
          <w:tcPr>
            <w:tcW w:w="320" w:type="dxa"/>
            <w:vAlign w:val="bottom"/>
            <w:tcBorders>
              <w:top w:val="single" w:sz="8" w:color="auto"/>
            </w:tcBorders>
            <w:gridSpan w:val="2"/>
            <w:shd w:val="clear" w:color="auto" w:fill="D2EEF5"/>
          </w:tcPr>
          <w:p>
            <w:pPr>
              <w:ind w:left="60"/>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tcBorders>
            <w:shd w:val="clear" w:color="auto" w:fill="D2EEF5"/>
          </w:tcPr>
          <w:p>
            <w:pPr>
              <w:spacing w:after="0"/>
              <w:rPr>
                <w:sz w:val="15"/>
                <w:szCs w:val="15"/>
                <w:color w:val="auto"/>
              </w:rPr>
            </w:pPr>
          </w:p>
        </w:tc>
        <w:tc>
          <w:tcPr>
            <w:tcW w:w="700" w:type="dxa"/>
            <w:vAlign w:val="bottom"/>
            <w:tcBorders>
              <w:top w:val="single" w:sz="8" w:color="auto"/>
            </w:tcBorders>
            <w:gridSpan w:val="7"/>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20" w:type="dxa"/>
            <w:vAlign w:val="bottom"/>
            <w:tcBorders>
              <w:top w:val="single" w:sz="8" w:color="auto"/>
            </w:tcBorders>
            <w:gridSpan w:val="2"/>
            <w:shd w:val="clear" w:color="auto" w:fill="D2EEF5"/>
          </w:tcPr>
          <w:p>
            <w:pPr>
              <w:jc w:val="right"/>
              <w:ind w:right="123"/>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tcBorders>
            <w:shd w:val="clear" w:color="auto" w:fill="D2EEF5"/>
          </w:tcPr>
          <w:p>
            <w:pPr>
              <w:spacing w:after="0"/>
              <w:rPr>
                <w:sz w:val="15"/>
                <w:szCs w:val="15"/>
                <w:color w:val="auto"/>
              </w:rPr>
            </w:pPr>
          </w:p>
        </w:tc>
        <w:tc>
          <w:tcPr>
            <w:tcW w:w="1000" w:type="dxa"/>
            <w:vAlign w:val="bottom"/>
            <w:tcBorders>
              <w:top w:val="single" w:sz="8" w:color="auto"/>
            </w:tcBorders>
            <w:gridSpan w:val="7"/>
            <w:shd w:val="clear" w:color="auto" w:fill="D2EEF5"/>
          </w:tcPr>
          <w:p>
            <w:pPr>
              <w:jc w:val="right"/>
              <w:ind w:right="143"/>
              <w:spacing w:after="0"/>
              <w:rPr>
                <w:sz w:val="20"/>
                <w:szCs w:val="20"/>
                <w:color w:val="auto"/>
              </w:rPr>
            </w:pPr>
            <w:r>
              <w:rPr>
                <w:rFonts w:ascii="PMingLiU" w:cs="PMingLiU" w:eastAsia="PMingLiU" w:hAnsi="PMingLiU"/>
                <w:sz w:val="15"/>
                <w:szCs w:val="15"/>
                <w:color w:val="auto"/>
              </w:rPr>
              <w:t>  </w:t>
            </w:r>
          </w:p>
        </w:tc>
        <w:tc>
          <w:tcPr>
            <w:tcW w:w="600" w:type="dxa"/>
            <w:vAlign w:val="bottom"/>
            <w:tcBorders>
              <w:top w:val="single" w:sz="8" w:color="auto"/>
            </w:tcBorders>
            <w:shd w:val="clear" w:color="auto" w:fill="D2EEF5"/>
          </w:tcPr>
          <w:p>
            <w:pPr>
              <w:spacing w:after="0"/>
              <w:rPr>
                <w:sz w:val="15"/>
                <w:szCs w:val="15"/>
                <w:color w:val="auto"/>
              </w:rPr>
            </w:pPr>
          </w:p>
        </w:tc>
        <w:tc>
          <w:tcPr>
            <w:tcW w:w="5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PMingLiU" w:cs="PMingLiU" w:eastAsia="PMingLiU" w:hAnsi="PMingLiU"/>
                <w:sz w:val="15"/>
                <w:szCs w:val="15"/>
                <w:color w:val="auto"/>
              </w:rPr>
              <w:t>)RUHLJQ</w:t>
            </w:r>
          </w:p>
        </w:tc>
        <w:tc>
          <w:tcPr>
            <w:tcW w:w="900" w:type="dxa"/>
            <w:vAlign w:val="bottom"/>
            <w:gridSpan w:val="2"/>
          </w:tcPr>
          <w:p>
            <w:pPr>
              <w:ind w:left="860"/>
              <w:spacing w:after="0"/>
              <w:rPr>
                <w:sz w:val="20"/>
                <w:szCs w:val="20"/>
                <w:color w:val="auto"/>
              </w:rPr>
            </w:pPr>
            <w:r>
              <w:rPr>
                <w:rFonts w:ascii="PMingLiU" w:cs="PMingLiU" w:eastAsia="PMingLiU" w:hAnsi="PMingLiU"/>
                <w:sz w:val="15"/>
                <w:szCs w:val="15"/>
                <w:color w:val="auto"/>
              </w:rPr>
              <w:t/>
            </w:r>
          </w:p>
        </w:tc>
        <w:tc>
          <w:tcPr>
            <w:tcW w:w="320" w:type="dxa"/>
            <w:vAlign w:val="bottom"/>
            <w:gridSpan w:val="2"/>
          </w:tcPr>
          <w:p>
            <w:pPr>
              <w:ind w:left="60"/>
              <w:spacing w:after="0"/>
              <w:rPr>
                <w:sz w:val="20"/>
                <w:szCs w:val="20"/>
                <w:color w:val="auto"/>
              </w:rPr>
            </w:pPr>
            <w:r>
              <w:rPr>
                <w:rFonts w:ascii="PMingLiU" w:cs="PMingLiU" w:eastAsia="PMingLiU" w:hAnsi="PMingLiU"/>
                <w:sz w:val="15"/>
                <w:szCs w:val="15"/>
                <w:color w:val="auto"/>
              </w:rPr>
              <w:t/>
            </w:r>
          </w:p>
        </w:tc>
        <w:tc>
          <w:tcPr>
            <w:tcW w:w="640" w:type="dxa"/>
            <w:vAlign w:val="bottom"/>
          </w:tcPr>
          <w:p>
            <w:pPr>
              <w:spacing w:after="0"/>
              <w:rPr>
                <w:sz w:val="17"/>
                <w:szCs w:val="17"/>
                <w:color w:val="auto"/>
              </w:rPr>
            </w:pPr>
          </w:p>
        </w:tc>
        <w:tc>
          <w:tcPr>
            <w:tcW w:w="58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320" w:type="dxa"/>
            <w:vAlign w:val="bottom"/>
            <w:gridSpan w:val="2"/>
          </w:tcPr>
          <w:p>
            <w:pPr>
              <w:jc w:val="right"/>
              <w:ind w:right="163"/>
              <w:spacing w:after="0"/>
              <w:rPr>
                <w:sz w:val="20"/>
                <w:szCs w:val="20"/>
                <w:color w:val="auto"/>
              </w:rPr>
            </w:pPr>
            <w:r>
              <w:rPr>
                <w:rFonts w:ascii="PMingLiU" w:cs="PMingLiU" w:eastAsia="PMingLiU" w:hAnsi="PMingLiU"/>
                <w:sz w:val="15"/>
                <w:szCs w:val="15"/>
                <w:color w:val="auto"/>
              </w:rPr>
              <w:t/>
            </w:r>
          </w:p>
        </w:tc>
        <w:tc>
          <w:tcPr>
            <w:tcW w:w="640" w:type="dxa"/>
            <w:vAlign w:val="bottom"/>
          </w:tcPr>
          <w:p>
            <w:pPr>
              <w:spacing w:after="0"/>
              <w:rPr>
                <w:sz w:val="17"/>
                <w:szCs w:val="17"/>
                <w:color w:val="auto"/>
              </w:rPr>
            </w:pPr>
          </w:p>
        </w:tc>
        <w:tc>
          <w:tcPr>
            <w:tcW w:w="1000" w:type="dxa"/>
            <w:vAlign w:val="bottom"/>
            <w:gridSpan w:val="7"/>
          </w:tcPr>
          <w:p>
            <w:pPr>
              <w:jc w:val="right"/>
              <w:ind w:right="183"/>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442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7RWDO</w:t>
            </w:r>
          </w:p>
        </w:tc>
        <w:tc>
          <w:tcPr>
            <w:tcW w:w="900" w:type="dxa"/>
            <w:vAlign w:val="bottom"/>
            <w:tcBorders>
              <w:top w:val="single" w:sz="8" w:color="D2EEF5"/>
              <w:bottom w:val="single" w:sz="8" w:color="D2EEF5"/>
            </w:tcBorders>
            <w:gridSpan w:val="2"/>
            <w:shd w:val="clear" w:color="auto" w:fill="D2EEF5"/>
          </w:tcPr>
          <w:p>
            <w:pPr>
              <w:ind w:left="860"/>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D2EEF5"/>
              <w:bottom w:val="single" w:sz="8" w:color="D2EEF5"/>
            </w:tcBorders>
            <w:shd w:val="clear" w:color="auto" w:fill="D2EEF5"/>
          </w:tcPr>
          <w:p>
            <w:pPr>
              <w:spacing w:after="0"/>
              <w:rPr>
                <w:sz w:val="16"/>
                <w:szCs w:val="16"/>
                <w:color w:val="auto"/>
              </w:rPr>
            </w:pPr>
          </w:p>
        </w:tc>
        <w:tc>
          <w:tcPr>
            <w:tcW w:w="26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bottom w:val="single" w:sz="8" w:color="auto"/>
            </w:tcBorders>
            <w:shd w:val="clear" w:color="auto" w:fill="D2EEF5"/>
          </w:tcPr>
          <w:p>
            <w:pPr>
              <w:spacing w:after="0"/>
              <w:rPr>
                <w:sz w:val="16"/>
                <w:szCs w:val="16"/>
                <w:color w:val="auto"/>
              </w:rPr>
            </w:pPr>
          </w:p>
        </w:tc>
        <w:tc>
          <w:tcPr>
            <w:tcW w:w="540" w:type="dxa"/>
            <w:vAlign w:val="bottom"/>
            <w:tcBorders>
              <w:top w:val="single" w:sz="8" w:color="auto"/>
              <w:bottom w:val="single" w:sz="8" w:color="auto"/>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D2EEF5"/>
              <w:bottom w:val="single" w:sz="8" w:color="D2EEF5"/>
            </w:tcBorders>
            <w:gridSpan w:val="4"/>
            <w:shd w:val="clear" w:color="auto" w:fill="D2EEF5"/>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40" w:type="dxa"/>
            <w:vAlign w:val="bottom"/>
            <w:tcBorders>
              <w:top w:val="single" w:sz="8" w:color="D2EEF5"/>
              <w:bottom w:val="single" w:sz="8" w:color="D2EEF5"/>
            </w:tcBorders>
            <w:shd w:val="clear" w:color="auto" w:fill="D2EEF5"/>
          </w:tcPr>
          <w:p>
            <w:pPr>
              <w:spacing w:after="0"/>
              <w:rPr>
                <w:sz w:val="16"/>
                <w:szCs w:val="16"/>
                <w:color w:val="auto"/>
              </w:rPr>
            </w:pPr>
          </w:p>
        </w:tc>
        <w:tc>
          <w:tcPr>
            <w:tcW w:w="280" w:type="dxa"/>
            <w:vAlign w:val="bottom"/>
            <w:tcBorders>
              <w:top w:val="single" w:sz="8" w:color="auto"/>
              <w:bottom w:val="single" w:sz="8" w:color="auto"/>
            </w:tcBorders>
            <w:shd w:val="clear" w:color="auto" w:fill="D2EEF5"/>
          </w:tcPr>
          <w:p>
            <w:pPr>
              <w:jc w:val="right"/>
              <w:ind w:right="123"/>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bottom w:val="single" w:sz="8" w:color="auto"/>
            </w:tcBorders>
            <w:shd w:val="clear" w:color="auto" w:fill="D2EEF5"/>
          </w:tcPr>
          <w:p>
            <w:pPr>
              <w:spacing w:after="0"/>
              <w:rPr>
                <w:sz w:val="16"/>
                <w:szCs w:val="16"/>
                <w:color w:val="auto"/>
              </w:rPr>
            </w:pPr>
          </w:p>
        </w:tc>
        <w:tc>
          <w:tcPr>
            <w:tcW w:w="520" w:type="dxa"/>
            <w:vAlign w:val="bottom"/>
            <w:tcBorders>
              <w:top w:val="single" w:sz="8" w:color="auto"/>
              <w:bottom w:val="single" w:sz="8" w:color="auto"/>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bottom w:val="single" w:sz="8" w:color="D2EEF5"/>
            </w:tcBorders>
            <w:gridSpan w:val="3"/>
            <w:shd w:val="clear" w:color="auto" w:fill="D2EEF5"/>
          </w:tcPr>
          <w:p>
            <w:pPr>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00" w:type="dxa"/>
            <w:vAlign w:val="bottom"/>
            <w:tcBorders>
              <w:top w:val="single" w:sz="8" w:color="auto"/>
              <w:bottom w:val="single" w:sz="8" w:color="auto"/>
            </w:tcBorders>
            <w:shd w:val="clear" w:color="auto" w:fill="D2EEF5"/>
          </w:tcPr>
          <w:p>
            <w:pPr>
              <w:jc w:val="right"/>
              <w:ind w:right="143"/>
              <w:spacing w:after="0"/>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bottom w:val="single" w:sz="8" w:color="auto"/>
            </w:tcBorders>
            <w:shd w:val="clear" w:color="auto" w:fill="D2EEF5"/>
          </w:tcPr>
          <w:p>
            <w:pPr>
              <w:spacing w:after="0"/>
              <w:rPr>
                <w:sz w:val="16"/>
                <w:szCs w:val="16"/>
                <w:color w:val="auto"/>
              </w:rPr>
            </w:pPr>
          </w:p>
        </w:tc>
        <w:tc>
          <w:tcPr>
            <w:tcW w:w="5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4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60" w:type="dxa"/>
            <w:vAlign w:val="bottom"/>
            <w:vMerge w:val="continue"/>
          </w:tcPr>
          <w:p>
            <w:pPr>
              <w:spacing w:after="0"/>
              <w:rPr>
                <w:sz w:val="12"/>
                <w:szCs w:val="12"/>
                <w:color w:val="auto"/>
              </w:rPr>
            </w:pPr>
          </w:p>
        </w:tc>
        <w:tc>
          <w:tcPr>
            <w:tcW w:w="4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980" w:type="dxa"/>
            <w:vAlign w:val="bottom"/>
            <w:gridSpan w:val="2"/>
          </w:tcPr>
          <w:p>
            <w:pPr>
              <w:ind w:left="280"/>
              <w:spacing w:after="0"/>
              <w:rPr>
                <w:sz w:val="20"/>
                <w:szCs w:val="20"/>
                <w:color w:val="auto"/>
              </w:rPr>
            </w:pPr>
            <w:r>
              <w:rPr>
                <w:rFonts w:ascii="PMingLiU" w:cs="PMingLiU" w:eastAsia="PMingLiU" w:hAnsi="PMingLiU"/>
                <w:sz w:val="15"/>
                <w:szCs w:val="15"/>
                <w:color w:val="auto"/>
              </w:rPr>
              <w:t>,QFRPHWD[SD\PHQWVQHWRIUHIXQGVLQILVFDOZHUHDVIROORZV</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20"/>
                <w:szCs w:val="20"/>
                <w:color w:val="auto"/>
              </w:rPr>
            </w:pPr>
            <w:r>
              <w:rPr>
                <w:rFonts w:ascii="PMingLiU" w:cs="PMingLiU" w:eastAsia="PMingLiU" w:hAnsi="PMingLiU"/>
                <w:sz w:val="15"/>
                <w:szCs w:val="15"/>
                <w:color w:val="auto"/>
              </w:rPr>
              <w:t/>
            </w:r>
          </w:p>
        </w:tc>
        <w:tc>
          <w:tcPr>
            <w:tcW w:w="4420" w:type="dxa"/>
            <w:vAlign w:val="bottom"/>
            <w:vMerge w:val="restart"/>
          </w:tcPr>
          <w:p>
            <w:pPr>
              <w:spacing w:after="0"/>
              <w:rPr>
                <w:sz w:val="20"/>
                <w:szCs w:val="20"/>
                <w:color w:val="auto"/>
              </w:rPr>
            </w:pPr>
            <w:r>
              <w:rPr>
                <w:rFonts w:ascii="PMingLiU" w:cs="PMingLiU" w:eastAsia="PMingLiU" w:hAnsi="PMingLiU"/>
                <w:sz w:val="15"/>
                <w:szCs w:val="15"/>
                <w:i w:val="1"/>
                <w:iCs w:val="1"/>
                <w:color w:val="auto"/>
              </w:rPr>
              <w:t>LQWKRXVDQGV</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vMerge w:val="restart"/>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restart"/>
          </w:tcPr>
          <w:p>
            <w:pPr>
              <w:jc w:val="right"/>
              <w:ind w:right="23"/>
              <w:spacing w:after="0"/>
              <w:rPr>
                <w:sz w:val="20"/>
                <w:szCs w:val="20"/>
                <w:color w:val="auto"/>
              </w:rPr>
            </w:pPr>
            <w:r>
              <w:rPr>
                <w:rFonts w:ascii="PMingLiU" w:cs="PMingLiU" w:eastAsia="PMingLiU" w:hAnsi="PMingLiU"/>
                <w:sz w:val="15"/>
                <w:szCs w:val="15"/>
                <w:color w:val="auto"/>
              </w:rPr>
              <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17"/>
                <w:szCs w:val="17"/>
                <w:color w:val="auto"/>
              </w:rPr>
            </w:pPr>
          </w:p>
        </w:tc>
        <w:tc>
          <w:tcPr>
            <w:tcW w:w="44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D2EEF5"/>
            </w:tcBorders>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420" w:type="dxa"/>
            <w:vAlign w:val="bottom"/>
            <w:shd w:val="clear" w:color="auto" w:fill="D2EEF5"/>
          </w:tcPr>
          <w:p>
            <w:pPr>
              <w:spacing w:after="0"/>
              <w:rPr>
                <w:sz w:val="20"/>
                <w:szCs w:val="20"/>
                <w:color w:val="auto"/>
              </w:rPr>
            </w:pPr>
            <w:r>
              <w:rPr>
                <w:rFonts w:ascii="PMingLiU" w:cs="PMingLiU" w:eastAsia="PMingLiU" w:hAnsi="PMingLiU"/>
                <w:sz w:val="15"/>
                <w:szCs w:val="15"/>
                <w:color w:val="auto"/>
              </w:rPr>
              <w:t>866WDWH</w:t>
            </w:r>
          </w:p>
        </w:tc>
        <w:tc>
          <w:tcPr>
            <w:tcW w:w="82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260" w:type="dxa"/>
            <w:vAlign w:val="bottom"/>
            <w:shd w:val="clear" w:color="auto" w:fill="D2EEF5"/>
          </w:tcPr>
          <w:p>
            <w:pPr>
              <w:spacing w:after="0"/>
              <w:rPr>
                <w:sz w:val="15"/>
                <w:szCs w:val="15"/>
                <w:color w:val="auto"/>
              </w:rPr>
            </w:pPr>
          </w:p>
        </w:tc>
        <w:tc>
          <w:tcPr>
            <w:tcW w:w="640" w:type="dxa"/>
            <w:vAlign w:val="bottom"/>
            <w:shd w:val="clear" w:color="auto" w:fill="D2EEF5"/>
          </w:tcPr>
          <w:p>
            <w:pPr>
              <w:spacing w:after="0"/>
              <w:rPr>
                <w:sz w:val="15"/>
                <w:szCs w:val="15"/>
                <w:color w:val="auto"/>
              </w:rPr>
            </w:pPr>
          </w:p>
        </w:tc>
        <w:tc>
          <w:tcPr>
            <w:tcW w:w="42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40" w:type="dxa"/>
            <w:vAlign w:val="bottom"/>
            <w:shd w:val="clear" w:color="auto" w:fill="D2EEF5"/>
          </w:tcPr>
          <w:p>
            <w:pPr>
              <w:spacing w:after="0"/>
              <w:rPr>
                <w:sz w:val="15"/>
                <w:szCs w:val="15"/>
                <w:color w:val="auto"/>
              </w:rPr>
            </w:pPr>
          </w:p>
        </w:tc>
        <w:tc>
          <w:tcPr>
            <w:tcW w:w="160" w:type="dxa"/>
            <w:vAlign w:val="bottom"/>
            <w:gridSpan w:val="4"/>
            <w:shd w:val="clear" w:color="auto" w:fill="D2EEF5"/>
          </w:tcPr>
          <w:p>
            <w:pPr>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15"/>
                <w:szCs w:val="15"/>
                <w:color w:val="auto"/>
              </w:rPr>
            </w:pPr>
          </w:p>
        </w:tc>
        <w:tc>
          <w:tcPr>
            <w:tcW w:w="640" w:type="dxa"/>
            <w:vAlign w:val="bottom"/>
            <w:shd w:val="clear" w:color="auto" w:fill="D2EEF5"/>
          </w:tcPr>
          <w:p>
            <w:pPr>
              <w:spacing w:after="0"/>
              <w:rPr>
                <w:sz w:val="15"/>
                <w:szCs w:val="15"/>
                <w:color w:val="auto"/>
              </w:rPr>
            </w:pPr>
          </w:p>
        </w:tc>
        <w:tc>
          <w:tcPr>
            <w:tcW w:w="50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gridSpan w:val="2"/>
            <w:shd w:val="clear" w:color="auto" w:fill="D2EEF5"/>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PMingLiU" w:cs="PMingLiU" w:eastAsia="PMingLiU" w:hAnsi="PMingLiU"/>
                <w:sz w:val="15"/>
                <w:szCs w:val="15"/>
                <w:color w:val="auto"/>
              </w:rPr>
              <w:t>1RQ86</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5"/>
          </w:tcPr>
          <w:p>
            <w:pPr>
              <w:spacing w:after="0"/>
              <w:rPr>
                <w:sz w:val="20"/>
                <w:szCs w:val="20"/>
                <w:color w:val="auto"/>
              </w:rPr>
            </w:pPr>
            <w:r>
              <w:rPr>
                <w:rFonts w:ascii="PMingLiU" w:cs="PMingLiU" w:eastAsia="PMingLiU" w:hAnsi="PMingLiU"/>
                <w:sz w:val="15"/>
                <w:szCs w:val="15"/>
                <w:color w:val="auto"/>
              </w:rPr>
              <w:t>  </w:t>
            </w: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&amp;KLQD</w:t>
            </w:r>
          </w:p>
        </w:tc>
        <w:tc>
          <w:tcPr>
            <w:tcW w:w="82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640" w:type="dxa"/>
            <w:vAlign w:val="bottom"/>
            <w:shd w:val="clear" w:color="auto" w:fill="D2EEF5"/>
          </w:tcPr>
          <w:p>
            <w:pPr>
              <w:spacing w:after="0"/>
              <w:rPr>
                <w:sz w:val="16"/>
                <w:szCs w:val="16"/>
                <w:color w:val="auto"/>
              </w:rPr>
            </w:pPr>
          </w:p>
        </w:tc>
        <w:tc>
          <w:tcPr>
            <w:tcW w:w="42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40" w:type="dxa"/>
            <w:vAlign w:val="bottom"/>
            <w:shd w:val="clear" w:color="auto" w:fill="D2EEF5"/>
          </w:tcPr>
          <w:p>
            <w:pPr>
              <w:spacing w:after="0"/>
              <w:rPr>
                <w:sz w:val="16"/>
                <w:szCs w:val="16"/>
                <w:color w:val="auto"/>
              </w:rPr>
            </w:pPr>
          </w:p>
        </w:tc>
        <w:tc>
          <w:tcPr>
            <w:tcW w:w="160" w:type="dxa"/>
            <w:vAlign w:val="bottom"/>
            <w:gridSpan w:val="4"/>
            <w:shd w:val="clear" w:color="auto" w:fill="D2EEF5"/>
          </w:tcPr>
          <w:p>
            <w:pPr>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16"/>
                <w:szCs w:val="16"/>
                <w:color w:val="auto"/>
              </w:rPr>
            </w:pPr>
          </w:p>
        </w:tc>
        <w:tc>
          <w:tcPr>
            <w:tcW w:w="640" w:type="dxa"/>
            <w:vAlign w:val="bottom"/>
            <w:shd w:val="clear" w:color="auto" w:fill="D2EEF5"/>
          </w:tcPr>
          <w:p>
            <w:pPr>
              <w:spacing w:after="0"/>
              <w:rPr>
                <w:sz w:val="16"/>
                <w:szCs w:val="16"/>
                <w:color w:val="auto"/>
              </w:rPr>
            </w:pPr>
          </w:p>
        </w:tc>
        <w:tc>
          <w:tcPr>
            <w:tcW w:w="58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tcPr>
          <w:p>
            <w:pPr>
              <w:ind w:left="140"/>
              <w:spacing w:after="0"/>
              <w:rPr>
                <w:sz w:val="20"/>
                <w:szCs w:val="20"/>
                <w:color w:val="auto"/>
              </w:rPr>
            </w:pPr>
            <w:r>
              <w:rPr>
                <w:rFonts w:ascii="PMingLiU" w:cs="PMingLiU" w:eastAsia="PMingLiU" w:hAnsi="PMingLiU"/>
                <w:sz w:val="15"/>
                <w:szCs w:val="15"/>
                <w:color w:val="auto"/>
              </w:rPr>
              <w:t>*HUPDQ\</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4"/>
          </w:tcPr>
          <w:p>
            <w:pPr>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gridSpan w:val="4"/>
          </w:tcPr>
          <w:p>
            <w:pPr>
              <w:ind w:left="12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-DSDQ</w:t>
            </w:r>
          </w:p>
        </w:tc>
        <w:tc>
          <w:tcPr>
            <w:tcW w:w="82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640" w:type="dxa"/>
            <w:vAlign w:val="bottom"/>
            <w:shd w:val="clear" w:color="auto" w:fill="D2EEF5"/>
          </w:tcPr>
          <w:p>
            <w:pPr>
              <w:spacing w:after="0"/>
              <w:rPr>
                <w:sz w:val="16"/>
                <w:szCs w:val="16"/>
                <w:color w:val="auto"/>
              </w:rPr>
            </w:pPr>
          </w:p>
        </w:tc>
        <w:tc>
          <w:tcPr>
            <w:tcW w:w="42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40" w:type="dxa"/>
            <w:vAlign w:val="bottom"/>
            <w:shd w:val="clear" w:color="auto" w:fill="D2EEF5"/>
          </w:tcPr>
          <w:p>
            <w:pPr>
              <w:spacing w:after="0"/>
              <w:rPr>
                <w:sz w:val="16"/>
                <w:szCs w:val="16"/>
                <w:color w:val="auto"/>
              </w:rPr>
            </w:pPr>
          </w:p>
        </w:tc>
        <w:tc>
          <w:tcPr>
            <w:tcW w:w="160" w:type="dxa"/>
            <w:vAlign w:val="bottom"/>
            <w:gridSpan w:val="4"/>
            <w:shd w:val="clear" w:color="auto" w:fill="D2EEF5"/>
          </w:tcPr>
          <w:p>
            <w:pPr>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16"/>
                <w:szCs w:val="16"/>
                <w:color w:val="auto"/>
              </w:rPr>
            </w:pPr>
          </w:p>
        </w:tc>
        <w:tc>
          <w:tcPr>
            <w:tcW w:w="640" w:type="dxa"/>
            <w:vAlign w:val="bottom"/>
            <w:shd w:val="clear" w:color="auto" w:fill="D2EEF5"/>
          </w:tcPr>
          <w:p>
            <w:pPr>
              <w:spacing w:after="0"/>
              <w:rPr>
                <w:sz w:val="16"/>
                <w:szCs w:val="16"/>
                <w:color w:val="auto"/>
              </w:rPr>
            </w:pPr>
          </w:p>
        </w:tc>
        <w:tc>
          <w:tcPr>
            <w:tcW w:w="58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tcPr>
          <w:p>
            <w:pPr>
              <w:ind w:left="140"/>
              <w:spacing w:after="0"/>
              <w:rPr>
                <w:sz w:val="20"/>
                <w:szCs w:val="20"/>
                <w:color w:val="auto"/>
              </w:rPr>
            </w:pPr>
            <w:r>
              <w:rPr>
                <w:rFonts w:ascii="PMingLiU" w:cs="PMingLiU" w:eastAsia="PMingLiU" w:hAnsi="PMingLiU"/>
                <w:sz w:val="15"/>
                <w:szCs w:val="15"/>
                <w:color w:val="auto"/>
              </w:rPr>
              <w:t>0DOD\VLD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4"/>
          </w:tcPr>
          <w:p>
            <w:pPr>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3KLOLSSLQHV</w:t>
            </w:r>
          </w:p>
        </w:tc>
        <w:tc>
          <w:tcPr>
            <w:tcW w:w="82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640" w:type="dxa"/>
            <w:vAlign w:val="bottom"/>
            <w:shd w:val="clear" w:color="auto" w:fill="D2EEF5"/>
          </w:tcPr>
          <w:p>
            <w:pPr>
              <w:spacing w:after="0"/>
              <w:rPr>
                <w:sz w:val="16"/>
                <w:szCs w:val="16"/>
                <w:color w:val="auto"/>
              </w:rPr>
            </w:pPr>
          </w:p>
        </w:tc>
        <w:tc>
          <w:tcPr>
            <w:tcW w:w="42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40" w:type="dxa"/>
            <w:vAlign w:val="bottom"/>
            <w:shd w:val="clear" w:color="auto" w:fill="D2EEF5"/>
          </w:tcPr>
          <w:p>
            <w:pPr>
              <w:spacing w:after="0"/>
              <w:rPr>
                <w:sz w:val="16"/>
                <w:szCs w:val="16"/>
                <w:color w:val="auto"/>
              </w:rPr>
            </w:pPr>
          </w:p>
        </w:tc>
        <w:tc>
          <w:tcPr>
            <w:tcW w:w="160" w:type="dxa"/>
            <w:vAlign w:val="bottom"/>
            <w:gridSpan w:val="4"/>
            <w:shd w:val="clear" w:color="auto" w:fill="D2EEF5"/>
          </w:tcPr>
          <w:p>
            <w:pPr>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16"/>
                <w:szCs w:val="16"/>
                <w:color w:val="auto"/>
              </w:rPr>
            </w:pPr>
          </w:p>
        </w:tc>
        <w:tc>
          <w:tcPr>
            <w:tcW w:w="640" w:type="dxa"/>
            <w:vAlign w:val="bottom"/>
            <w:shd w:val="clear" w:color="auto" w:fill="D2EEF5"/>
          </w:tcPr>
          <w:p>
            <w:pPr>
              <w:spacing w:after="0"/>
              <w:rPr>
                <w:sz w:val="16"/>
                <w:szCs w:val="16"/>
                <w:color w:val="auto"/>
              </w:rPr>
            </w:pPr>
          </w:p>
        </w:tc>
        <w:tc>
          <w:tcPr>
            <w:tcW w:w="58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tcPr>
          <w:p>
            <w:pPr>
              <w:ind w:left="140"/>
              <w:spacing w:after="0"/>
              <w:rPr>
                <w:sz w:val="20"/>
                <w:szCs w:val="20"/>
                <w:color w:val="auto"/>
              </w:rPr>
            </w:pPr>
            <w:r>
              <w:rPr>
                <w:rFonts w:ascii="PMingLiU" w:cs="PMingLiU" w:eastAsia="PMingLiU" w:hAnsi="PMingLiU"/>
                <w:sz w:val="15"/>
                <w:szCs w:val="15"/>
                <w:color w:val="auto"/>
              </w:rPr>
              <w:t>6LQJDSRUH</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4"/>
          </w:tcPr>
          <w:p>
            <w:pPr>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6ZLW]HUODQG</w:t>
            </w:r>
          </w:p>
        </w:tc>
        <w:tc>
          <w:tcPr>
            <w:tcW w:w="82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260" w:type="dxa"/>
            <w:vAlign w:val="bottom"/>
            <w:shd w:val="clear" w:color="auto" w:fill="D2EEF5"/>
          </w:tcPr>
          <w:p>
            <w:pPr>
              <w:spacing w:after="0"/>
              <w:rPr>
                <w:sz w:val="16"/>
                <w:szCs w:val="16"/>
                <w:color w:val="auto"/>
              </w:rPr>
            </w:pPr>
          </w:p>
        </w:tc>
        <w:tc>
          <w:tcPr>
            <w:tcW w:w="640" w:type="dxa"/>
            <w:vAlign w:val="bottom"/>
            <w:shd w:val="clear" w:color="auto" w:fill="D2EEF5"/>
          </w:tcPr>
          <w:p>
            <w:pPr>
              <w:spacing w:after="0"/>
              <w:rPr>
                <w:sz w:val="16"/>
                <w:szCs w:val="16"/>
                <w:color w:val="auto"/>
              </w:rPr>
            </w:pPr>
          </w:p>
        </w:tc>
        <w:tc>
          <w:tcPr>
            <w:tcW w:w="42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60" w:type="dxa"/>
            <w:vAlign w:val="bottom"/>
            <w:shd w:val="clear" w:color="auto" w:fill="D2EEF5"/>
          </w:tcPr>
          <w:p>
            <w:pPr>
              <w:spacing w:after="0"/>
              <w:rPr>
                <w:sz w:val="16"/>
                <w:szCs w:val="16"/>
                <w:color w:val="auto"/>
              </w:rPr>
            </w:pPr>
          </w:p>
        </w:tc>
        <w:tc>
          <w:tcPr>
            <w:tcW w:w="40" w:type="dxa"/>
            <w:vAlign w:val="bottom"/>
            <w:shd w:val="clear" w:color="auto" w:fill="D2EEF5"/>
          </w:tcPr>
          <w:p>
            <w:pPr>
              <w:spacing w:after="0"/>
              <w:rPr>
                <w:sz w:val="16"/>
                <w:szCs w:val="16"/>
                <w:color w:val="auto"/>
              </w:rPr>
            </w:pPr>
          </w:p>
        </w:tc>
        <w:tc>
          <w:tcPr>
            <w:tcW w:w="160" w:type="dxa"/>
            <w:vAlign w:val="bottom"/>
            <w:gridSpan w:val="4"/>
            <w:shd w:val="clear" w:color="auto" w:fill="D2EEF5"/>
          </w:tcPr>
          <w:p>
            <w:pPr>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16"/>
                <w:szCs w:val="16"/>
                <w:color w:val="auto"/>
              </w:rPr>
            </w:pPr>
          </w:p>
        </w:tc>
        <w:tc>
          <w:tcPr>
            <w:tcW w:w="640" w:type="dxa"/>
            <w:vAlign w:val="bottom"/>
            <w:shd w:val="clear" w:color="auto" w:fill="D2EEF5"/>
          </w:tcPr>
          <w:p>
            <w:pPr>
              <w:spacing w:after="0"/>
              <w:rPr>
                <w:sz w:val="16"/>
                <w:szCs w:val="16"/>
                <w:color w:val="auto"/>
              </w:rPr>
            </w:pPr>
          </w:p>
        </w:tc>
        <w:tc>
          <w:tcPr>
            <w:tcW w:w="58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420" w:type="dxa"/>
            <w:vAlign w:val="bottom"/>
          </w:tcPr>
          <w:p>
            <w:pPr>
              <w:ind w:left="140"/>
              <w:spacing w:after="0"/>
              <w:rPr>
                <w:sz w:val="20"/>
                <w:szCs w:val="20"/>
                <w:color w:val="auto"/>
              </w:rPr>
            </w:pPr>
            <w:r>
              <w:rPr>
                <w:rFonts w:ascii="PMingLiU" w:cs="PMingLiU" w:eastAsia="PMingLiU" w:hAnsi="PMingLiU"/>
                <w:sz w:val="15"/>
                <w:szCs w:val="15"/>
                <w:color w:val="auto"/>
              </w:rPr>
              <w:t>2WKHU</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4"/>
          </w:tcPr>
          <w:p>
            <w:pPr>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4420" w:type="dxa"/>
            <w:vAlign w:val="bottom"/>
            <w:tcBorders>
              <w:top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7RWDO1RQ86</w:t>
            </w:r>
          </w:p>
        </w:tc>
        <w:tc>
          <w:tcPr>
            <w:tcW w:w="82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spacing w:after="0"/>
              <w:rPr>
                <w:sz w:val="15"/>
                <w:szCs w:val="15"/>
                <w:color w:val="auto"/>
              </w:rPr>
            </w:pPr>
          </w:p>
        </w:tc>
        <w:tc>
          <w:tcPr>
            <w:tcW w:w="60" w:type="dxa"/>
            <w:vAlign w:val="bottom"/>
            <w:tcBorders>
              <w:top w:val="single" w:sz="8" w:color="D2EEF5"/>
            </w:tcBorders>
            <w:shd w:val="clear" w:color="auto" w:fill="D2EEF5"/>
          </w:tcPr>
          <w:p>
            <w:pPr>
              <w:spacing w:after="0"/>
              <w:rPr>
                <w:sz w:val="15"/>
                <w:szCs w:val="15"/>
                <w:color w:val="auto"/>
              </w:rPr>
            </w:pPr>
          </w:p>
        </w:tc>
        <w:tc>
          <w:tcPr>
            <w:tcW w:w="260" w:type="dxa"/>
            <w:vAlign w:val="bottom"/>
            <w:tcBorders>
              <w:top w:val="single" w:sz="8" w:color="D2EEF5"/>
            </w:tcBorders>
            <w:shd w:val="clear" w:color="auto" w:fill="D2EEF5"/>
          </w:tcPr>
          <w:p>
            <w:pPr>
              <w:spacing w:after="0"/>
              <w:rPr>
                <w:sz w:val="15"/>
                <w:szCs w:val="15"/>
                <w:color w:val="auto"/>
              </w:rPr>
            </w:pPr>
          </w:p>
        </w:tc>
        <w:tc>
          <w:tcPr>
            <w:tcW w:w="640" w:type="dxa"/>
            <w:vAlign w:val="bottom"/>
            <w:tcBorders>
              <w:top w:val="single" w:sz="8" w:color="D2EEF5"/>
            </w:tcBorders>
            <w:shd w:val="clear" w:color="auto" w:fill="D2EEF5"/>
          </w:tcPr>
          <w:p>
            <w:pPr>
              <w:spacing w:after="0"/>
              <w:rPr>
                <w:sz w:val="15"/>
                <w:szCs w:val="15"/>
                <w:color w:val="auto"/>
              </w:rPr>
            </w:pPr>
          </w:p>
        </w:tc>
        <w:tc>
          <w:tcPr>
            <w:tcW w:w="420" w:type="dxa"/>
            <w:vAlign w:val="bottom"/>
            <w:tcBorders>
              <w:top w:val="single" w:sz="8" w:color="D2EEF5"/>
            </w:tcBorders>
            <w:shd w:val="clear" w:color="auto" w:fill="D2EEF5"/>
          </w:tcPr>
          <w:p>
            <w:pPr>
              <w:spacing w:after="0"/>
              <w:rPr>
                <w:sz w:val="15"/>
                <w:szCs w:val="15"/>
                <w:color w:val="auto"/>
              </w:rPr>
            </w:pPr>
          </w:p>
        </w:tc>
        <w:tc>
          <w:tcPr>
            <w:tcW w:w="60" w:type="dxa"/>
            <w:vAlign w:val="bottom"/>
            <w:tcBorders>
              <w:top w:val="single" w:sz="8" w:color="D2EEF5"/>
            </w:tcBorders>
            <w:shd w:val="clear" w:color="auto" w:fill="D2EEF5"/>
          </w:tcPr>
          <w:p>
            <w:pPr>
              <w:spacing w:after="0"/>
              <w:rPr>
                <w:sz w:val="15"/>
                <w:szCs w:val="15"/>
                <w:color w:val="auto"/>
              </w:rPr>
            </w:pPr>
          </w:p>
        </w:tc>
        <w:tc>
          <w:tcPr>
            <w:tcW w:w="60" w:type="dxa"/>
            <w:vAlign w:val="bottom"/>
            <w:tcBorders>
              <w:top w:val="single" w:sz="8" w:color="D2EEF5"/>
            </w:tcBorders>
            <w:shd w:val="clear" w:color="auto" w:fill="D2EEF5"/>
          </w:tcPr>
          <w:p>
            <w:pPr>
              <w:spacing w:after="0"/>
              <w:rPr>
                <w:sz w:val="15"/>
                <w:szCs w:val="15"/>
                <w:color w:val="auto"/>
              </w:rPr>
            </w:pPr>
          </w:p>
        </w:tc>
        <w:tc>
          <w:tcPr>
            <w:tcW w:w="4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D2EEF5"/>
            </w:tcBorders>
            <w:gridSpan w:val="2"/>
            <w:shd w:val="clear" w:color="auto" w:fill="D2EEF5"/>
          </w:tcPr>
          <w:p>
            <w:pPr>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bottom w:val="single" w:sz="8" w:color="auto"/>
            </w:tcBorders>
            <w:shd w:val="clear" w:color="auto" w:fill="D2EEF5"/>
          </w:tcPr>
          <w:p>
            <w:pPr>
              <w:spacing w:after="0"/>
              <w:rPr>
                <w:sz w:val="15"/>
                <w:szCs w:val="15"/>
                <w:color w:val="auto"/>
              </w:rPr>
            </w:pPr>
          </w:p>
        </w:tc>
        <w:tc>
          <w:tcPr>
            <w:tcW w:w="640" w:type="dxa"/>
            <w:vAlign w:val="bottom"/>
            <w:tcBorders>
              <w:top w:val="single" w:sz="8" w:color="auto"/>
              <w:bottom w:val="single" w:sz="8" w:color="auto"/>
            </w:tcBorders>
            <w:shd w:val="clear" w:color="auto" w:fill="D2EEF5"/>
          </w:tcPr>
          <w:p>
            <w:pPr>
              <w:spacing w:after="0"/>
              <w:rPr>
                <w:sz w:val="15"/>
                <w:szCs w:val="15"/>
                <w:color w:val="auto"/>
              </w:rPr>
            </w:pPr>
          </w:p>
        </w:tc>
        <w:tc>
          <w:tcPr>
            <w:tcW w:w="500" w:type="dxa"/>
            <w:vAlign w:val="bottom"/>
            <w:tcBorders>
              <w:top w:val="single" w:sz="8" w:color="auto"/>
              <w:bottom w:val="single" w:sz="8" w:color="auto"/>
            </w:tcBorders>
            <w:gridSpan w:val="2"/>
            <w:shd w:val="clear" w:color="auto" w:fill="D2EEF5"/>
          </w:tcPr>
          <w:p>
            <w:pPr>
              <w:ind w:left="12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gridSpan w:val="2"/>
            <w:shd w:val="clear" w:color="auto" w:fill="D2EEF5"/>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980" w:type="dxa"/>
            <w:vAlign w:val="bottom"/>
            <w:gridSpan w:val="2"/>
          </w:tcPr>
          <w:p>
            <w:pPr>
              <w:ind w:left="560"/>
              <w:spacing w:after="0"/>
              <w:rPr>
                <w:sz w:val="20"/>
                <w:szCs w:val="20"/>
                <w:color w:val="auto"/>
              </w:rPr>
            </w:pPr>
            <w:r>
              <w:rPr>
                <w:rFonts w:ascii="PMingLiU" w:cs="PMingLiU" w:eastAsia="PMingLiU" w:hAnsi="PMingLiU"/>
                <w:sz w:val="15"/>
                <w:szCs w:val="15"/>
                <w:color w:val="auto"/>
              </w:rPr>
              <w:t>7RWDOQHWLQFRPHWD[SD\PHQWV</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gridSpan w:val="2"/>
          </w:tcPr>
          <w:p>
            <w:pPr>
              <w:spacing w:after="0"/>
              <w:rPr>
                <w:sz w:val="20"/>
                <w:szCs w:val="20"/>
                <w:color w:val="auto"/>
              </w:rPr>
            </w:pPr>
            <w:r>
              <w:rPr>
                <w:rFonts w:ascii="PMingLiU" w:cs="PMingLiU" w:eastAsia="PMingLiU" w:hAnsi="PMingLiU"/>
                <w:sz w:val="15"/>
                <w:szCs w:val="15"/>
                <w:color w:val="auto"/>
              </w:rPr>
              <w:t/>
            </w:r>
          </w:p>
        </w:tc>
        <w:tc>
          <w:tcPr>
            <w:tcW w:w="80" w:type="dxa"/>
            <w:vAlign w:val="bottom"/>
            <w:tcBorders>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ind w:left="120"/>
              <w:spacing w:after="0"/>
              <w:rPr>
                <w:sz w:val="20"/>
                <w:szCs w:val="20"/>
                <w:color w:val="auto"/>
              </w:rPr>
            </w:pPr>
            <w:r>
              <w:rPr>
                <w:rFonts w:ascii="PMingLiU" w:cs="PMingLiU" w:eastAsia="PMingLiU" w:hAnsi="PMingLiU"/>
                <w:sz w:val="15"/>
                <w:szCs w:val="15"/>
                <w:color w:val="auto"/>
              </w:rPr>
              <w:t/>
            </w:r>
          </w:p>
        </w:tc>
        <w:tc>
          <w:tcPr>
            <w:tcW w:w="80" w:type="dxa"/>
            <w:vAlign w:val="bottom"/>
            <w:gridSpan w:val="2"/>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ind w:left="280"/>
              <w:spacing w:after="0"/>
              <w:rPr>
                <w:sz w:val="20"/>
                <w:szCs w:val="20"/>
                <w:color w:val="auto"/>
              </w:rPr>
            </w:pPr>
            <w:r>
              <w:rPr>
                <w:rFonts w:ascii="PMingLiU" w:cs="PMingLiU" w:eastAsia="PMingLiU" w:hAnsi="PMingLiU"/>
                <w:sz w:val="15"/>
                <w:szCs w:val="15"/>
                <w:color w:val="auto"/>
              </w:rPr>
              <w:t/>
            </w:r>
          </w:p>
        </w:tc>
        <w:tc>
          <w:tcPr>
            <w:tcW w:w="4420" w:type="dxa"/>
            <w:vAlign w:val="bottom"/>
          </w:tcPr>
          <w:p>
            <w:pPr>
              <w:spacing w:after="0" w:line="20" w:lineRule="exact"/>
              <w:rPr>
                <w:sz w:val="1"/>
                <w:szCs w:val="1"/>
                <w:color w:val="auto"/>
              </w:rPr>
            </w:pPr>
          </w:p>
        </w:tc>
        <w:tc>
          <w:tcPr>
            <w:tcW w:w="820" w:type="dxa"/>
            <w:vAlign w:val="bottom"/>
            <w:vMerge w:val="restart"/>
          </w:tcPr>
          <w:p>
            <w:pPr>
              <w:ind w:left="28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60" w:type="dxa"/>
            <w:vAlign w:val="bottom"/>
            <w:vMerge w:val="continue"/>
          </w:tcPr>
          <w:p>
            <w:pPr>
              <w:spacing w:after="0"/>
              <w:rPr>
                <w:sz w:val="14"/>
                <w:szCs w:val="14"/>
                <w:color w:val="auto"/>
              </w:rPr>
            </w:pPr>
          </w:p>
        </w:tc>
        <w:tc>
          <w:tcPr>
            <w:tcW w:w="4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700"/>
          </w:cols>
          <w:pgMar w:left="800" w:top="342" w:right="740" w:bottom="1440" w:gutter="0" w:footer="0" w:header="0"/>
        </w:sectPr>
      </w:pPr>
    </w:p>
    <w:bookmarkStart w:id="82" w:name="page83"/>
    <w:bookmarkEnd w:id="82"/>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2">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46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'HIHUUHGWD[HIIHFWV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([FHSWIRUZRUNLQJFDSLWDOUHTXLUHPHQWVLQFHUWDLQIRUHLJQMXULVGLFWLRQVZHSURYLGHIRUVXEVWDQWLDOO\DOOWD[HVLQFOXGLQJZLWKKROGLQJDQGRWKHUUHVLGXDOWD[HVUHODWHG WRXQUHPLWWHGHDUQLQJVRIRXUIRUHLJQVXEVLGLDULHV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420"/>
        <w:spacing w:after="0"/>
        <w:rPr>
          <w:sz w:val="20"/>
          <w:szCs w:val="20"/>
          <w:color w:val="auto"/>
        </w:rPr>
      </w:pPr>
      <w:r>
        <w:rPr>
          <w:rFonts w:ascii="PMingLiU" w:cs="PMingLiU" w:eastAsia="PMingLiU" w:hAnsi="PMingLiU"/>
          <w:sz w:val="10"/>
          <w:szCs w:val="10"/>
          <w:color w:val="auto"/>
        </w:rPr>
        <w:t>'HIHUUHGLQFRPHWD[HVUHIOHFWWKHQHWWD[HIIHFWVRIWHPSRUDU\GLIIHUHQFHVEHWZHHQWKHFDUU\LQJDPRXQWVRIDVVHWVDQGOLDELOLWLHVIRUILQDQFLDOUHSRUWLQJDQGWD[ SXUSRVHV</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5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80" w:type="dxa"/>
            <w:vAlign w:val="bottom"/>
            <w:gridSpan w:val="2"/>
          </w:tcPr>
          <w:p>
            <w:pPr>
              <w:ind w:left="280"/>
              <w:spacing w:after="0"/>
              <w:rPr>
                <w:sz w:val="20"/>
                <w:szCs w:val="20"/>
                <w:color w:val="auto"/>
              </w:rPr>
            </w:pPr>
            <w:r>
              <w:rPr>
                <w:rFonts w:ascii="PMingLiU" w:cs="PMingLiU" w:eastAsia="PMingLiU" w:hAnsi="PMingLiU"/>
                <w:sz w:val="15"/>
                <w:szCs w:val="15"/>
                <w:color w:val="auto"/>
                <w:w w:val="90"/>
              </w:rPr>
              <w:t>6LJQLILFDQWFRPSRQHQWVRIRXUGHIHUUHGWD[DVVHWVDQGOLDELOLWLHVZHUHDVIROORZV</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5860" w:type="dxa"/>
            <w:vAlign w:val="bottom"/>
          </w:tcPr>
          <w:p>
            <w:pPr>
              <w:spacing w:after="0"/>
              <w:rPr>
                <w:sz w:val="17"/>
                <w:szCs w:val="17"/>
                <w:color w:val="auto"/>
              </w:rPr>
            </w:pPr>
          </w:p>
        </w:tc>
        <w:tc>
          <w:tcPr>
            <w:tcW w:w="1040" w:type="dxa"/>
            <w:vAlign w:val="bottom"/>
            <w:vMerge w:val="restart"/>
          </w:tcPr>
          <w:p>
            <w:pPr>
              <w:ind w:left="940"/>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700" w:type="dxa"/>
            <w:vAlign w:val="bottom"/>
            <w:gridSpan w:val="4"/>
            <w:vMerge w:val="restart"/>
          </w:tcPr>
          <w:p>
            <w:pPr>
              <w:jc w:val="right"/>
              <w:spacing w:after="0"/>
              <w:rPr>
                <w:sz w:val="20"/>
                <w:szCs w:val="20"/>
                <w:color w:val="auto"/>
              </w:rPr>
            </w:pPr>
            <w:r>
              <w:rPr>
                <w:rFonts w:ascii="PMingLiU" w:cs="PMingLiU" w:eastAsia="PMingLiU" w:hAnsi="PMingLiU"/>
                <w:sz w:val="15"/>
                <w:szCs w:val="15"/>
                <w:color w:val="auto"/>
              </w:rPr>
              <w:t> </w:t>
            </w:r>
          </w:p>
        </w:tc>
        <w:tc>
          <w:tcPr>
            <w:tcW w:w="940" w:type="dxa"/>
            <w:vAlign w:val="bottom"/>
            <w:gridSpan w:val="2"/>
            <w:vMerge w:val="restart"/>
          </w:tcPr>
          <w:p>
            <w:pPr>
              <w:ind w:left="600"/>
              <w:spacing w:after="0"/>
              <w:rPr>
                <w:sz w:val="20"/>
                <w:szCs w:val="20"/>
                <w:color w:val="auto"/>
              </w:rPr>
            </w:pPr>
            <w:r>
              <w:rPr>
                <w:rFonts w:ascii="PMingLiU" w:cs="PMingLiU" w:eastAsia="PMingLiU" w:hAnsi="PMingLiU"/>
                <w:sz w:val="15"/>
                <w:szCs w:val="15"/>
                <w:color w:val="auto"/>
              </w:rPr>
              <w:t/>
            </w:r>
          </w:p>
        </w:tc>
        <w:tc>
          <w:tcPr>
            <w:tcW w:w="660" w:type="dxa"/>
            <w:vAlign w:val="bottom"/>
            <w:gridSpan w:val="2"/>
            <w:vMerge w:val="restart"/>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4"/>
        </w:trPr>
        <w:tc>
          <w:tcPr>
            <w:tcW w:w="628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58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'HIHUUHGWD[DVVHWV</w:t>
            </w:r>
          </w:p>
        </w:tc>
        <w:tc>
          <w:tcPr>
            <w:tcW w:w="1400" w:type="dxa"/>
            <w:vAlign w:val="bottom"/>
            <w:tcBorders>
              <w:top w:val="single" w:sz="8" w:color="auto"/>
            </w:tcBorders>
            <w:gridSpan w:val="3"/>
            <w:shd w:val="clear" w:color="auto" w:fill="D2EEF5"/>
          </w:tcPr>
          <w:p>
            <w:pPr>
              <w:ind w:left="940"/>
              <w:spacing w:after="0"/>
              <w:rPr>
                <w:sz w:val="20"/>
                <w:szCs w:val="20"/>
                <w:color w:val="auto"/>
              </w:rPr>
            </w:pPr>
            <w:r>
              <w:rPr>
                <w:rFonts w:ascii="PMingLiU" w:cs="PMingLiU" w:eastAsia="PMingLiU" w:hAnsi="PMingLiU"/>
                <w:sz w:val="15"/>
                <w:szCs w:val="15"/>
                <w:color w:val="auto"/>
              </w:rPr>
              <w:t>  </w:t>
            </w:r>
          </w:p>
        </w:tc>
        <w:tc>
          <w:tcPr>
            <w:tcW w:w="580" w:type="dxa"/>
            <w:vAlign w:val="bottom"/>
            <w:tcBorders>
              <w:top w:val="single" w:sz="8" w:color="auto"/>
            </w:tcBorders>
            <w:shd w:val="clear" w:color="auto" w:fill="D2EEF5"/>
          </w:tcPr>
          <w:p>
            <w:pPr>
              <w:spacing w:after="0"/>
              <w:rPr>
                <w:sz w:val="15"/>
                <w:szCs w:val="15"/>
                <w:color w:val="auto"/>
              </w:rPr>
            </w:pPr>
          </w:p>
        </w:tc>
        <w:tc>
          <w:tcPr>
            <w:tcW w:w="600" w:type="dxa"/>
            <w:vAlign w:val="bottom"/>
            <w:tcBorders>
              <w:top w:val="single" w:sz="8" w:color="auto"/>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tcBorders>
            <w:gridSpan w:val="2"/>
            <w:shd w:val="clear" w:color="auto" w:fill="D2EEF5"/>
          </w:tcPr>
          <w:p>
            <w:pPr>
              <w:spacing w:after="0"/>
              <w:rPr>
                <w:sz w:val="20"/>
                <w:szCs w:val="20"/>
                <w:color w:val="auto"/>
              </w:rPr>
            </w:pPr>
            <w:r>
              <w:rPr>
                <w:rFonts w:ascii="PMingLiU" w:cs="PMingLiU" w:eastAsia="PMingLiU" w:hAnsi="PMingLiU"/>
                <w:sz w:val="15"/>
                <w:szCs w:val="15"/>
                <w:color w:val="auto"/>
              </w:rPr>
              <w:t> </w:t>
            </w:r>
          </w:p>
        </w:tc>
        <w:tc>
          <w:tcPr>
            <w:tcW w:w="540" w:type="dxa"/>
            <w:vAlign w:val="bottom"/>
            <w:tcBorders>
              <w:top w:val="single" w:sz="8" w:color="auto"/>
            </w:tcBorders>
            <w:shd w:val="clear" w:color="auto" w:fill="D2EEF5"/>
          </w:tcPr>
          <w:p>
            <w:pPr>
              <w:spacing w:after="0"/>
              <w:rPr>
                <w:sz w:val="15"/>
                <w:szCs w:val="15"/>
                <w:color w:val="auto"/>
              </w:rPr>
            </w:pPr>
          </w:p>
        </w:tc>
        <w:tc>
          <w:tcPr>
            <w:tcW w:w="120" w:type="dxa"/>
            <w:vAlign w:val="bottom"/>
            <w:tcBorders>
              <w:top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860" w:type="dxa"/>
            <w:vAlign w:val="bottom"/>
          </w:tcPr>
          <w:p>
            <w:pPr>
              <w:ind w:left="140"/>
              <w:spacing w:after="0"/>
              <w:rPr>
                <w:sz w:val="20"/>
                <w:szCs w:val="20"/>
                <w:color w:val="auto"/>
              </w:rPr>
            </w:pPr>
            <w:r>
              <w:rPr>
                <w:rFonts w:ascii="PMingLiU" w:cs="PMingLiU" w:eastAsia="PMingLiU" w:hAnsi="PMingLiU"/>
                <w:sz w:val="15"/>
                <w:szCs w:val="15"/>
                <w:color w:val="auto"/>
              </w:rPr>
              <w:t>,QYHQWRU\UHFHLYDEOHDQGZDUUDQW\UHVHUYHV</w:t>
            </w:r>
          </w:p>
        </w:tc>
        <w:tc>
          <w:tcPr>
            <w:tcW w:w="1400" w:type="dxa"/>
            <w:vAlign w:val="bottom"/>
            <w:gridSpan w:val="3"/>
          </w:tcPr>
          <w:p>
            <w:pPr>
              <w:ind w:left="940"/>
              <w:spacing w:after="0"/>
              <w:rPr>
                <w:sz w:val="20"/>
                <w:szCs w:val="20"/>
                <w:color w:val="auto"/>
              </w:rPr>
            </w:pPr>
            <w:r>
              <w:rPr>
                <w:rFonts w:ascii="PMingLiU" w:cs="PMingLiU" w:eastAsia="PMingLiU" w:hAnsi="PMingLiU"/>
                <w:sz w:val="15"/>
                <w:szCs w:val="15"/>
                <w:color w:val="auto"/>
              </w:rPr>
              <w:t> </w:t>
            </w:r>
          </w:p>
        </w:tc>
        <w:tc>
          <w:tcPr>
            <w:tcW w:w="58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8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1HWRSHUDWLQJORVVFDUU\IRUZDUGV</w:t>
            </w:r>
          </w:p>
        </w:tc>
        <w:tc>
          <w:tcPr>
            <w:tcW w:w="1100" w:type="dxa"/>
            <w:vAlign w:val="bottom"/>
            <w:gridSpan w:val="2"/>
            <w:shd w:val="clear" w:color="auto" w:fill="D2EEF5"/>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6"/>
                <w:szCs w:val="16"/>
                <w:color w:val="auto"/>
              </w:rPr>
            </w:pPr>
          </w:p>
        </w:tc>
        <w:tc>
          <w:tcPr>
            <w:tcW w:w="58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shd w:val="clear" w:color="auto" w:fill="D2EEF5"/>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860" w:type="dxa"/>
            <w:vAlign w:val="bottom"/>
          </w:tcPr>
          <w:p>
            <w:pPr>
              <w:ind w:left="140"/>
              <w:spacing w:after="0"/>
              <w:rPr>
                <w:sz w:val="20"/>
                <w:szCs w:val="20"/>
                <w:color w:val="auto"/>
              </w:rPr>
            </w:pPr>
            <w:r>
              <w:rPr>
                <w:rFonts w:ascii="PMingLiU" w:cs="PMingLiU" w:eastAsia="PMingLiU" w:hAnsi="PMingLiU"/>
                <w:sz w:val="15"/>
                <w:szCs w:val="15"/>
                <w:color w:val="auto"/>
              </w:rPr>
              <w:t>7D[FUHGLWFDUU\IRUZDUGV</w:t>
            </w:r>
          </w:p>
        </w:tc>
        <w:tc>
          <w:tcPr>
            <w:tcW w:w="1100" w:type="dxa"/>
            <w:vAlign w:val="bottom"/>
            <w:gridSpan w:val="2"/>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8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&amp;DSLWDOL]HG5  '</w:t>
            </w:r>
          </w:p>
        </w:tc>
        <w:tc>
          <w:tcPr>
            <w:tcW w:w="1100" w:type="dxa"/>
            <w:vAlign w:val="bottom"/>
            <w:gridSpan w:val="2"/>
            <w:shd w:val="clear" w:color="auto" w:fill="D2EEF5"/>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6"/>
                <w:szCs w:val="16"/>
                <w:color w:val="auto"/>
              </w:rPr>
            </w:pPr>
          </w:p>
        </w:tc>
        <w:tc>
          <w:tcPr>
            <w:tcW w:w="58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shd w:val="clear" w:color="auto" w:fill="D2EEF5"/>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860" w:type="dxa"/>
            <w:vAlign w:val="bottom"/>
          </w:tcPr>
          <w:p>
            <w:pPr>
              <w:ind w:left="140"/>
              <w:spacing w:after="0"/>
              <w:rPr>
                <w:sz w:val="20"/>
                <w:szCs w:val="20"/>
                <w:color w:val="auto"/>
              </w:rPr>
            </w:pPr>
            <w:r>
              <w:rPr>
                <w:rFonts w:ascii="PMingLiU" w:cs="PMingLiU" w:eastAsia="PMingLiU" w:hAnsi="PMingLiU"/>
                <w:sz w:val="15"/>
                <w:szCs w:val="15"/>
                <w:color w:val="auto"/>
              </w:rPr>
              <w:t>$FFUXHGHPSOR\HHEHQHILWV</w:t>
            </w:r>
          </w:p>
        </w:tc>
        <w:tc>
          <w:tcPr>
            <w:tcW w:w="1100" w:type="dxa"/>
            <w:vAlign w:val="bottom"/>
            <w:gridSpan w:val="2"/>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8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6WRFNEDVHGFRPSHQVDWLRQ</w:t>
            </w:r>
          </w:p>
        </w:tc>
        <w:tc>
          <w:tcPr>
            <w:tcW w:w="1100" w:type="dxa"/>
            <w:vAlign w:val="bottom"/>
            <w:gridSpan w:val="2"/>
            <w:shd w:val="clear" w:color="auto" w:fill="D2EEF5"/>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6"/>
                <w:szCs w:val="16"/>
                <w:color w:val="auto"/>
              </w:rPr>
            </w:pPr>
          </w:p>
        </w:tc>
        <w:tc>
          <w:tcPr>
            <w:tcW w:w="58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shd w:val="clear" w:color="auto" w:fill="D2EEF5"/>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860" w:type="dxa"/>
            <w:vAlign w:val="bottom"/>
          </w:tcPr>
          <w:p>
            <w:pPr>
              <w:ind w:left="140"/>
              <w:spacing w:after="0"/>
              <w:rPr>
                <w:sz w:val="20"/>
                <w:szCs w:val="20"/>
                <w:color w:val="auto"/>
              </w:rPr>
            </w:pPr>
            <w:r>
              <w:rPr>
                <w:rFonts w:ascii="PMingLiU" w:cs="PMingLiU" w:eastAsia="PMingLiU" w:hAnsi="PMingLiU"/>
                <w:sz w:val="15"/>
                <w:szCs w:val="15"/>
                <w:color w:val="auto"/>
              </w:rPr>
              <w:t>/HDVHOLDELOLWLHV</w:t>
            </w:r>
          </w:p>
        </w:tc>
        <w:tc>
          <w:tcPr>
            <w:tcW w:w="1100" w:type="dxa"/>
            <w:vAlign w:val="bottom"/>
            <w:gridSpan w:val="2"/>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8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8QLIRUPFDSLWDOL]DWLRQ</w:t>
            </w:r>
          </w:p>
        </w:tc>
        <w:tc>
          <w:tcPr>
            <w:tcW w:w="1100" w:type="dxa"/>
            <w:vAlign w:val="bottom"/>
            <w:gridSpan w:val="2"/>
            <w:shd w:val="clear" w:color="auto" w:fill="D2EEF5"/>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6"/>
                <w:szCs w:val="16"/>
                <w:color w:val="auto"/>
              </w:rPr>
            </w:pPr>
          </w:p>
        </w:tc>
        <w:tc>
          <w:tcPr>
            <w:tcW w:w="58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shd w:val="clear" w:color="auto" w:fill="D2EEF5"/>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860" w:type="dxa"/>
            <w:vAlign w:val="bottom"/>
          </w:tcPr>
          <w:p>
            <w:pPr>
              <w:ind w:left="140"/>
              <w:spacing w:after="0"/>
              <w:rPr>
                <w:sz w:val="20"/>
                <w:szCs w:val="20"/>
                <w:color w:val="auto"/>
              </w:rPr>
            </w:pPr>
            <w:r>
              <w:rPr>
                <w:rFonts w:ascii="PMingLiU" w:cs="PMingLiU" w:eastAsia="PMingLiU" w:hAnsi="PMingLiU"/>
                <w:sz w:val="15"/>
                <w:szCs w:val="15"/>
                <w:color w:val="auto"/>
              </w:rPr>
              <w:t>2WKHU</w:t>
            </w:r>
          </w:p>
        </w:tc>
        <w:tc>
          <w:tcPr>
            <w:tcW w:w="1100" w:type="dxa"/>
            <w:vAlign w:val="bottom"/>
            <w:gridSpan w:val="2"/>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5860" w:type="dxa"/>
            <w:vAlign w:val="bottom"/>
            <w:tcBorders>
              <w:top w:val="single" w:sz="8" w:color="D2EEF5"/>
            </w:tcBorders>
            <w:shd w:val="clear" w:color="auto" w:fill="D2EEF5"/>
          </w:tcPr>
          <w:p>
            <w:pPr>
              <w:ind w:left="440"/>
              <w:spacing w:after="0"/>
              <w:rPr>
                <w:sz w:val="20"/>
                <w:szCs w:val="20"/>
                <w:color w:val="auto"/>
              </w:rPr>
            </w:pPr>
            <w:r>
              <w:rPr>
                <w:rFonts w:ascii="PMingLiU" w:cs="PMingLiU" w:eastAsia="PMingLiU" w:hAnsi="PMingLiU"/>
                <w:sz w:val="15"/>
                <w:szCs w:val="15"/>
                <w:color w:val="auto"/>
              </w:rPr>
              <w:t>*URVVGHIHUUHGWD[DVVHWV</w:t>
            </w:r>
          </w:p>
        </w:tc>
        <w:tc>
          <w:tcPr>
            <w:tcW w:w="1040" w:type="dxa"/>
            <w:vAlign w:val="bottom"/>
            <w:tcBorders>
              <w:top w:val="single" w:sz="8" w:color="D2EEF5"/>
            </w:tcBorders>
            <w:shd w:val="clear" w:color="auto" w:fill="D2EEF5"/>
          </w:tcPr>
          <w:p>
            <w:pPr>
              <w:ind w:left="940"/>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tcBorders>
            <w:shd w:val="clear" w:color="auto" w:fill="D2EEF5"/>
          </w:tcPr>
          <w:p>
            <w:pPr>
              <w:spacing w:after="0"/>
              <w:rPr>
                <w:sz w:val="15"/>
                <w:szCs w:val="15"/>
                <w:color w:val="auto"/>
              </w:rPr>
            </w:pPr>
          </w:p>
        </w:tc>
        <w:tc>
          <w:tcPr>
            <w:tcW w:w="580" w:type="dxa"/>
            <w:vAlign w:val="bottom"/>
            <w:tcBorders>
              <w:top w:val="single" w:sz="8" w:color="auto"/>
            </w:tcBorders>
            <w:shd w:val="clear" w:color="auto" w:fill="D2EEF5"/>
          </w:tcPr>
          <w:p>
            <w:pPr>
              <w:spacing w:after="0"/>
              <w:rPr>
                <w:sz w:val="15"/>
                <w:szCs w:val="15"/>
                <w:color w:val="auto"/>
              </w:rPr>
            </w:pPr>
          </w:p>
        </w:tc>
        <w:tc>
          <w:tcPr>
            <w:tcW w:w="5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4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tcBorders>
            <w:gridSpan w:val="2"/>
            <w:shd w:val="clear" w:color="auto" w:fill="D2EEF5"/>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860" w:type="dxa"/>
            <w:vAlign w:val="bottom"/>
          </w:tcPr>
          <w:p>
            <w:pPr>
              <w:ind w:left="140"/>
              <w:spacing w:after="0"/>
              <w:rPr>
                <w:sz w:val="20"/>
                <w:szCs w:val="20"/>
                <w:color w:val="auto"/>
              </w:rPr>
            </w:pPr>
            <w:r>
              <w:rPr>
                <w:rFonts w:ascii="PMingLiU" w:cs="PMingLiU" w:eastAsia="PMingLiU" w:hAnsi="PMingLiU"/>
                <w:sz w:val="15"/>
                <w:szCs w:val="15"/>
                <w:color w:val="auto"/>
              </w:rPr>
              <w:t>/HVVYDOXDWLRQDOORZDQFH</w:t>
            </w:r>
          </w:p>
        </w:tc>
        <w:tc>
          <w:tcPr>
            <w:tcW w:w="1100" w:type="dxa"/>
            <w:vAlign w:val="bottom"/>
            <w:gridSpan w:val="2"/>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5860" w:type="dxa"/>
            <w:vAlign w:val="bottom"/>
            <w:tcBorders>
              <w:top w:val="single" w:sz="8" w:color="D2EEF5"/>
            </w:tcBorders>
            <w:shd w:val="clear" w:color="auto" w:fill="D2EEF5"/>
          </w:tcPr>
          <w:p>
            <w:pPr>
              <w:ind w:left="440"/>
              <w:spacing w:after="0"/>
              <w:rPr>
                <w:sz w:val="20"/>
                <w:szCs w:val="20"/>
                <w:color w:val="auto"/>
              </w:rPr>
            </w:pPr>
            <w:r>
              <w:rPr>
                <w:rFonts w:ascii="PMingLiU" w:cs="PMingLiU" w:eastAsia="PMingLiU" w:hAnsi="PMingLiU"/>
                <w:sz w:val="15"/>
                <w:szCs w:val="15"/>
                <w:color w:val="auto"/>
              </w:rPr>
              <w:t>7RWDOGHIHUUHGWD[DVVHWV</w:t>
            </w:r>
          </w:p>
        </w:tc>
        <w:tc>
          <w:tcPr>
            <w:tcW w:w="1040" w:type="dxa"/>
            <w:vAlign w:val="bottom"/>
            <w:tcBorders>
              <w:top w:val="single" w:sz="8" w:color="D2EEF5"/>
            </w:tcBorders>
            <w:shd w:val="clear" w:color="auto" w:fill="D2EEF5"/>
          </w:tcPr>
          <w:p>
            <w:pPr>
              <w:ind w:left="940"/>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tcBorders>
            <w:shd w:val="clear" w:color="auto" w:fill="D2EEF5"/>
          </w:tcPr>
          <w:p>
            <w:pPr>
              <w:spacing w:after="0"/>
              <w:rPr>
                <w:sz w:val="15"/>
                <w:szCs w:val="15"/>
                <w:color w:val="auto"/>
              </w:rPr>
            </w:pPr>
          </w:p>
        </w:tc>
        <w:tc>
          <w:tcPr>
            <w:tcW w:w="580" w:type="dxa"/>
            <w:vAlign w:val="bottom"/>
            <w:tcBorders>
              <w:top w:val="single" w:sz="8" w:color="auto"/>
            </w:tcBorders>
            <w:shd w:val="clear" w:color="auto" w:fill="D2EEF5"/>
          </w:tcPr>
          <w:p>
            <w:pPr>
              <w:spacing w:after="0"/>
              <w:rPr>
                <w:sz w:val="15"/>
                <w:szCs w:val="15"/>
                <w:color w:val="auto"/>
              </w:rPr>
            </w:pPr>
          </w:p>
        </w:tc>
        <w:tc>
          <w:tcPr>
            <w:tcW w:w="5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shd w:val="clear" w:color="auto" w:fill="D2EEF5"/>
          </w:tcPr>
          <w:p>
            <w:pPr>
              <w:spacing w:after="0"/>
              <w:rPr>
                <w:sz w:val="15"/>
                <w:szCs w:val="15"/>
                <w:color w:val="auto"/>
              </w:rPr>
            </w:pPr>
          </w:p>
        </w:tc>
        <w:tc>
          <w:tcPr>
            <w:tcW w:w="4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tcBorders>
            <w:gridSpan w:val="2"/>
            <w:shd w:val="clear" w:color="auto" w:fill="D2EEF5"/>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PMingLiU" w:cs="PMingLiU" w:eastAsia="PMingLiU" w:hAnsi="PMingLiU"/>
                <w:sz w:val="15"/>
                <w:szCs w:val="15"/>
                <w:color w:val="auto"/>
              </w:rPr>
              <w:t>'HIHUUHGWD[OLDELOLWLHV</w:t>
            </w:r>
          </w:p>
        </w:tc>
        <w:tc>
          <w:tcPr>
            <w:tcW w:w="1400" w:type="dxa"/>
            <w:vAlign w:val="bottom"/>
            <w:gridSpan w:val="3"/>
          </w:tcPr>
          <w:p>
            <w:pPr>
              <w:ind w:left="940"/>
              <w:spacing w:after="0"/>
              <w:rPr>
                <w:sz w:val="20"/>
                <w:szCs w:val="20"/>
                <w:color w:val="auto"/>
              </w:rPr>
            </w:pPr>
            <w:r>
              <w:rPr>
                <w:rFonts w:ascii="PMingLiU" w:cs="PMingLiU" w:eastAsia="PMingLiU" w:hAnsi="PMingLiU"/>
                <w:sz w:val="15"/>
                <w:szCs w:val="15"/>
                <w:color w:val="auto"/>
              </w:rPr>
              <w:t>  </w:t>
            </w:r>
          </w:p>
        </w:tc>
        <w:tc>
          <w:tcPr>
            <w:tcW w:w="58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spacing w:after="0"/>
              <w:rPr>
                <w:sz w:val="20"/>
                <w:szCs w:val="20"/>
                <w:color w:val="auto"/>
              </w:rPr>
            </w:pPr>
            <w:r>
              <w:rPr>
                <w:rFonts w:ascii="PMingLiU" w:cs="PMingLiU" w:eastAsia="PMingLiU" w:hAnsi="PMingLiU"/>
                <w:sz w:val="15"/>
                <w:szCs w:val="15"/>
                <w:color w:val="auto"/>
              </w:rPr>
              <w:t> </w:t>
            </w:r>
          </w:p>
        </w:tc>
        <w:tc>
          <w:tcPr>
            <w:tcW w:w="66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8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,QWDQJLEOHDVVHWVDQGRWKHUDFTXLVLWLRQEDVLVGLIIHUHQFHV</w:t>
            </w:r>
          </w:p>
        </w:tc>
        <w:tc>
          <w:tcPr>
            <w:tcW w:w="1100" w:type="dxa"/>
            <w:vAlign w:val="bottom"/>
            <w:gridSpan w:val="2"/>
            <w:shd w:val="clear" w:color="auto" w:fill="D2EEF5"/>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6"/>
                <w:szCs w:val="16"/>
                <w:color w:val="auto"/>
              </w:rPr>
            </w:pPr>
          </w:p>
        </w:tc>
        <w:tc>
          <w:tcPr>
            <w:tcW w:w="58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shd w:val="clear" w:color="auto" w:fill="D2EEF5"/>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860" w:type="dxa"/>
            <w:vAlign w:val="bottom"/>
          </w:tcPr>
          <w:p>
            <w:pPr>
              <w:ind w:left="140"/>
              <w:spacing w:after="0"/>
              <w:rPr>
                <w:sz w:val="20"/>
                <w:szCs w:val="20"/>
                <w:color w:val="auto"/>
              </w:rPr>
            </w:pPr>
            <w:r>
              <w:rPr>
                <w:rFonts w:ascii="PMingLiU" w:cs="PMingLiU" w:eastAsia="PMingLiU" w:hAnsi="PMingLiU"/>
                <w:sz w:val="15"/>
                <w:szCs w:val="15"/>
                <w:color w:val="auto"/>
              </w:rPr>
              <w:t>2SHUDWLQJOHDVHULJKWRIXVHDVVHWV</w:t>
            </w:r>
          </w:p>
        </w:tc>
        <w:tc>
          <w:tcPr>
            <w:tcW w:w="1100" w:type="dxa"/>
            <w:vAlign w:val="bottom"/>
            <w:gridSpan w:val="2"/>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58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8QUHPLWWHGHDUQLQJVRIIRUHLJQVXEVLGLDULHV</w:t>
            </w:r>
          </w:p>
        </w:tc>
        <w:tc>
          <w:tcPr>
            <w:tcW w:w="1100" w:type="dxa"/>
            <w:vAlign w:val="bottom"/>
            <w:gridSpan w:val="2"/>
            <w:shd w:val="clear" w:color="auto" w:fill="D2EEF5"/>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6"/>
                <w:szCs w:val="16"/>
                <w:color w:val="auto"/>
              </w:rPr>
            </w:pPr>
          </w:p>
        </w:tc>
        <w:tc>
          <w:tcPr>
            <w:tcW w:w="580" w:type="dxa"/>
            <w:vAlign w:val="bottom"/>
            <w:shd w:val="clear" w:color="auto" w:fill="D2EEF5"/>
          </w:tcPr>
          <w:p>
            <w:pPr>
              <w:spacing w:after="0"/>
              <w:rPr>
                <w:sz w:val="16"/>
                <w:szCs w:val="16"/>
                <w:color w:val="auto"/>
              </w:rPr>
            </w:pPr>
          </w:p>
        </w:tc>
        <w:tc>
          <w:tcPr>
            <w:tcW w:w="6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shd w:val="clear" w:color="auto" w:fill="D2EEF5"/>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860" w:type="dxa"/>
            <w:vAlign w:val="bottom"/>
          </w:tcPr>
          <w:p>
            <w:pPr>
              <w:ind w:left="140"/>
              <w:spacing w:after="0"/>
              <w:rPr>
                <w:sz w:val="20"/>
                <w:szCs w:val="20"/>
                <w:color w:val="auto"/>
              </w:rPr>
            </w:pPr>
            <w:r>
              <w:rPr>
                <w:rFonts w:ascii="PMingLiU" w:cs="PMingLiU" w:eastAsia="PMingLiU" w:hAnsi="PMingLiU"/>
                <w:sz w:val="15"/>
                <w:szCs w:val="15"/>
                <w:color w:val="auto"/>
              </w:rPr>
              <w:t>2WKHU</w:t>
            </w:r>
          </w:p>
        </w:tc>
        <w:tc>
          <w:tcPr>
            <w:tcW w:w="1100" w:type="dxa"/>
            <w:vAlign w:val="bottom"/>
            <w:gridSpan w:val="2"/>
          </w:tcPr>
          <w:p>
            <w:pPr>
              <w:ind w:left="940"/>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gridSpan w:val="2"/>
          </w:tcPr>
          <w:p>
            <w:pPr>
              <w:spacing w:after="0"/>
              <w:rPr>
                <w:sz w:val="20"/>
                <w:szCs w:val="20"/>
                <w:color w:val="auto"/>
              </w:rPr>
            </w:pPr>
            <w:r>
              <w:rPr>
                <w:rFonts w:ascii="PMingLiU" w:cs="PMingLiU" w:eastAsia="PMingLiU" w:hAnsi="PMingLiU"/>
                <w:sz w:val="15"/>
                <w:szCs w:val="15"/>
                <w:color w:val="auto"/>
              </w:rPr>
              <w:t/>
            </w:r>
          </w:p>
        </w:tc>
        <w:tc>
          <w:tcPr>
            <w:tcW w:w="66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860" w:type="dxa"/>
            <w:vAlign w:val="bottom"/>
            <w:tcBorders>
              <w:top w:val="single" w:sz="8" w:color="D2EEF5"/>
              <w:bottom w:val="single" w:sz="8" w:color="D2EEF5"/>
            </w:tcBorders>
            <w:shd w:val="clear" w:color="auto" w:fill="D2EEF5"/>
          </w:tcPr>
          <w:p>
            <w:pPr>
              <w:ind w:left="440"/>
              <w:spacing w:after="0"/>
              <w:rPr>
                <w:sz w:val="20"/>
                <w:szCs w:val="20"/>
                <w:color w:val="auto"/>
              </w:rPr>
            </w:pPr>
            <w:r>
              <w:rPr>
                <w:rFonts w:ascii="PMingLiU" w:cs="PMingLiU" w:eastAsia="PMingLiU" w:hAnsi="PMingLiU"/>
                <w:sz w:val="15"/>
                <w:szCs w:val="15"/>
                <w:color w:val="auto"/>
              </w:rPr>
              <w:t>7RWDOGHIHUUHGWD[OLDELOLWLHV</w:t>
            </w:r>
          </w:p>
        </w:tc>
        <w:tc>
          <w:tcPr>
            <w:tcW w:w="1040" w:type="dxa"/>
            <w:vAlign w:val="bottom"/>
            <w:tcBorders>
              <w:top w:val="single" w:sz="8" w:color="D2EEF5"/>
              <w:bottom w:val="single" w:sz="8" w:color="D2EEF5"/>
            </w:tcBorders>
            <w:shd w:val="clear" w:color="auto" w:fill="D2EEF5"/>
          </w:tcPr>
          <w:p>
            <w:pPr>
              <w:ind w:left="940"/>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bottom w:val="single" w:sz="8" w:color="auto"/>
            </w:tcBorders>
            <w:shd w:val="clear" w:color="auto" w:fill="D2EEF5"/>
          </w:tcPr>
          <w:p>
            <w:pPr>
              <w:spacing w:after="0"/>
              <w:rPr>
                <w:sz w:val="17"/>
                <w:szCs w:val="17"/>
                <w:color w:val="auto"/>
              </w:rPr>
            </w:pPr>
          </w:p>
        </w:tc>
        <w:tc>
          <w:tcPr>
            <w:tcW w:w="580" w:type="dxa"/>
            <w:vAlign w:val="bottom"/>
            <w:tcBorders>
              <w:top w:val="single" w:sz="8" w:color="auto"/>
              <w:bottom w:val="single" w:sz="8" w:color="auto"/>
            </w:tcBorders>
            <w:shd w:val="clear" w:color="auto" w:fill="D2EEF5"/>
          </w:tcPr>
          <w:p>
            <w:pPr>
              <w:spacing w:after="0"/>
              <w:rPr>
                <w:sz w:val="17"/>
                <w:szCs w:val="17"/>
                <w:color w:val="auto"/>
              </w:rPr>
            </w:pPr>
          </w:p>
        </w:tc>
        <w:tc>
          <w:tcPr>
            <w:tcW w:w="5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bottom w:val="single" w:sz="8" w:color="auto"/>
            </w:tcBorders>
            <w:gridSpan w:val="2"/>
            <w:shd w:val="clear" w:color="auto" w:fill="D2EEF5"/>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bottom w:val="single" w:sz="8" w:color="D2EEF5"/>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5860" w:type="dxa"/>
            <w:vAlign w:val="bottom"/>
          </w:tcPr>
          <w:p>
            <w:pPr>
              <w:ind w:left="440"/>
              <w:spacing w:after="0" w:line="174" w:lineRule="exact"/>
              <w:rPr>
                <w:sz w:val="20"/>
                <w:szCs w:val="20"/>
                <w:color w:val="auto"/>
              </w:rPr>
            </w:pPr>
            <w:r>
              <w:rPr>
                <w:rFonts w:ascii="PMingLiU" w:cs="PMingLiU" w:eastAsia="PMingLiU" w:hAnsi="PMingLiU"/>
                <w:sz w:val="15"/>
                <w:szCs w:val="15"/>
                <w:color w:val="auto"/>
              </w:rPr>
              <w:t>1HWGHIHUUHGWD[OLDELOLWLHV</w:t>
            </w:r>
          </w:p>
        </w:tc>
        <w:tc>
          <w:tcPr>
            <w:tcW w:w="1040" w:type="dxa"/>
            <w:vAlign w:val="bottom"/>
          </w:tcPr>
          <w:p>
            <w:pPr>
              <w:ind w:left="940"/>
              <w:spacing w:after="0" w:line="174" w:lineRule="exact"/>
              <w:rPr>
                <w:sz w:val="20"/>
                <w:szCs w:val="20"/>
                <w:color w:val="auto"/>
              </w:rPr>
            </w:pPr>
            <w:r>
              <w:rPr>
                <w:rFonts w:ascii="PMingLiU" w:cs="PMingLiU" w:eastAsia="PMingLiU" w:hAnsi="PMingLiU"/>
                <w:sz w:val="15"/>
                <w:szCs w:val="15"/>
                <w:color w:val="auto"/>
              </w:rPr>
              <w:t/>
            </w:r>
          </w:p>
        </w:tc>
        <w:tc>
          <w:tcPr>
            <w:tcW w:w="360" w:type="dxa"/>
            <w:vAlign w:val="bottom"/>
            <w:tcBorders>
              <w:bottom w:val="single" w:sz="8" w:color="auto"/>
            </w:tcBorders>
            <w:gridSpan w:val="2"/>
          </w:tcPr>
          <w:p>
            <w:pPr>
              <w:spacing w:after="0" w:line="174" w:lineRule="exact"/>
              <w:rPr>
                <w:sz w:val="20"/>
                <w:szCs w:val="20"/>
                <w:color w:val="auto"/>
              </w:rPr>
            </w:pPr>
            <w:r>
              <w:rPr>
                <w:rFonts w:ascii="PMingLiU" w:cs="PMingLiU" w:eastAsia="PMingLiU" w:hAnsi="PMingLiU"/>
                <w:sz w:val="15"/>
                <w:szCs w:val="15"/>
                <w:color w:val="auto"/>
              </w:rPr>
              <w:t/>
            </w:r>
          </w:p>
        </w:tc>
        <w:tc>
          <w:tcPr>
            <w:tcW w:w="5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180" w:type="dxa"/>
            <w:vAlign w:val="bottom"/>
            <w:gridSpan w:val="3"/>
          </w:tcPr>
          <w:p>
            <w:pPr>
              <w:jc w:val="right"/>
              <w:spacing w:after="0" w:line="174" w:lineRule="exact"/>
              <w:rPr>
                <w:sz w:val="20"/>
                <w:szCs w:val="20"/>
                <w:color w:val="auto"/>
              </w:rPr>
            </w:pPr>
            <w:r>
              <w:rPr>
                <w:rFonts w:ascii="PMingLiU" w:cs="PMingLiU" w:eastAsia="PMingLiU" w:hAnsi="PMingLiU"/>
                <w:sz w:val="11"/>
                <w:szCs w:val="11"/>
                <w:color w:val="auto"/>
              </w:rPr>
              <w:t xml:space="preserve"> </w:t>
            </w:r>
            <w:r>
              <w:rPr>
                <w:rFonts w:ascii="PMingLiU" w:cs="PMingLiU" w:eastAsia="PMingLiU" w:hAnsi="PMingLiU"/>
                <w:sz w:val="19"/>
                <w:szCs w:val="19"/>
                <w:color w:val="auto"/>
                <w:vertAlign w:val="subscript"/>
              </w:rPr>
              <w:t/>
            </w:r>
          </w:p>
        </w:tc>
        <w:tc>
          <w:tcPr>
            <w:tcW w:w="940" w:type="dxa"/>
            <w:vAlign w:val="bottom"/>
            <w:tcBorders>
              <w:bottom w:val="single" w:sz="8" w:color="auto"/>
            </w:tcBorders>
            <w:gridSpan w:val="2"/>
          </w:tcPr>
          <w:p>
            <w:pPr>
              <w:spacing w:after="0" w:line="174" w:lineRule="exact"/>
              <w:rPr>
                <w:sz w:val="20"/>
                <w:szCs w:val="20"/>
                <w:color w:val="auto"/>
              </w:rPr>
            </w:pPr>
            <w:r>
              <w:rPr>
                <w:rFonts w:ascii="PMingLiU" w:cs="PMingLiU" w:eastAsia="PMingLiU" w:hAnsi="PMingLiU"/>
                <w:sz w:val="15"/>
                <w:szCs w:val="15"/>
                <w:color w:val="auto"/>
              </w:rPr>
              <w:t/>
            </w:r>
          </w:p>
        </w:tc>
        <w:tc>
          <w:tcPr>
            <w:tcW w:w="540" w:type="dxa"/>
            <w:vAlign w:val="bottom"/>
            <w:tcBorders>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line="174"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5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0" w:type="dxa"/>
            <w:vAlign w:val="bottom"/>
            <w:vMerge w:val="continue"/>
          </w:tcPr>
          <w:p>
            <w:pPr>
              <w:spacing w:after="0"/>
              <w:rPr>
                <w:sz w:val="12"/>
                <w:szCs w:val="12"/>
                <w:color w:val="auto"/>
              </w:rPr>
            </w:pPr>
          </w:p>
        </w:tc>
        <w:tc>
          <w:tcPr>
            <w:tcW w:w="5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900" w:type="dxa"/>
            <w:vAlign w:val="bottom"/>
            <w:gridSpan w:val="12"/>
          </w:tcPr>
          <w:p>
            <w:pPr>
              <w:ind w:left="280"/>
              <w:spacing w:after="0"/>
              <w:rPr>
                <w:sz w:val="20"/>
                <w:szCs w:val="20"/>
                <w:color w:val="auto"/>
              </w:rPr>
            </w:pPr>
            <w:r>
              <w:rPr>
                <w:rFonts w:ascii="PMingLiU" w:cs="PMingLiU" w:eastAsia="PMingLiU" w:hAnsi="PMingLiU"/>
                <w:sz w:val="15"/>
                <w:szCs w:val="15"/>
                <w:color w:val="auto"/>
                <w:w w:val="78"/>
              </w:rPr>
              <w:t>7KHFRPSRQHQWVRIWRWDOQHWGHIHUUHGWD[DVVHWVOLDELOLWLHVQHWRIYDOXDWLRQDOORZDQFHVDVVKRZQLQRXUFRQVROLGDWHGEDODQFHVKHHWVDUHDVIROORZV</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5860" w:type="dxa"/>
            <w:vAlign w:val="bottom"/>
            <w:vMerge w:val="restart"/>
          </w:tcPr>
          <w:p>
            <w:pPr>
              <w:spacing w:after="0"/>
              <w:rPr>
                <w:sz w:val="20"/>
                <w:szCs w:val="20"/>
                <w:color w:val="auto"/>
              </w:rPr>
            </w:pPr>
            <w:r>
              <w:rPr>
                <w:rFonts w:ascii="PMingLiU" w:cs="PMingLiU" w:eastAsia="PMingLiU" w:hAnsi="PMingLiU"/>
                <w:sz w:val="15"/>
                <w:szCs w:val="15"/>
                <w:i w:val="1"/>
                <w:iCs w:val="1"/>
                <w:color w:val="auto"/>
              </w:rPr>
              <w:t>LQWKRXVDQGV</w:t>
            </w:r>
          </w:p>
        </w:tc>
        <w:tc>
          <w:tcPr>
            <w:tcW w:w="1100" w:type="dxa"/>
            <w:vAlign w:val="bottom"/>
            <w:gridSpan w:val="2"/>
            <w:vMerge w:val="restart"/>
          </w:tcPr>
          <w:p>
            <w:pPr>
              <w:ind w:left="100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700" w:type="dxa"/>
            <w:vAlign w:val="bottom"/>
            <w:gridSpan w:val="4"/>
            <w:vMerge w:val="restart"/>
          </w:tcPr>
          <w:p>
            <w:pPr>
              <w:jc w:val="right"/>
              <w:spacing w:after="0"/>
              <w:rPr>
                <w:sz w:val="20"/>
                <w:szCs w:val="20"/>
                <w:color w:val="auto"/>
              </w:rPr>
            </w:pPr>
            <w:r>
              <w:rPr>
                <w:rFonts w:ascii="PMingLiU" w:cs="PMingLiU" w:eastAsia="PMingLiU" w:hAnsi="PMingLiU"/>
                <w:sz w:val="15"/>
                <w:szCs w:val="15"/>
                <w:color w:val="auto"/>
              </w:rPr>
              <w:t> </w:t>
            </w:r>
          </w:p>
        </w:tc>
        <w:tc>
          <w:tcPr>
            <w:tcW w:w="940" w:type="dxa"/>
            <w:vAlign w:val="bottom"/>
            <w:gridSpan w:val="2"/>
            <w:vMerge w:val="restart"/>
          </w:tcPr>
          <w:p>
            <w:pPr>
              <w:ind w:left="620"/>
              <w:spacing w:after="0"/>
              <w:rPr>
                <w:sz w:val="20"/>
                <w:szCs w:val="20"/>
                <w:color w:val="auto"/>
              </w:rPr>
            </w:pPr>
            <w:r>
              <w:rPr>
                <w:rFonts w:ascii="PMingLiU" w:cs="PMingLiU" w:eastAsia="PMingLiU" w:hAnsi="PMingLiU"/>
                <w:sz w:val="15"/>
                <w:szCs w:val="15"/>
                <w:color w:val="auto"/>
              </w:rPr>
              <w:t/>
            </w:r>
          </w:p>
        </w:tc>
        <w:tc>
          <w:tcPr>
            <w:tcW w:w="660" w:type="dxa"/>
            <w:vAlign w:val="bottom"/>
            <w:gridSpan w:val="2"/>
            <w:vMerge w:val="restart"/>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86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58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2WKHUDVVHWVORQJWHUP</w:t>
            </w:r>
          </w:p>
        </w:tc>
        <w:tc>
          <w:tcPr>
            <w:tcW w:w="1400" w:type="dxa"/>
            <w:vAlign w:val="bottom"/>
            <w:tcBorders>
              <w:top w:val="single" w:sz="8" w:color="auto"/>
            </w:tcBorders>
            <w:gridSpan w:val="3"/>
            <w:shd w:val="clear" w:color="auto" w:fill="D2EEF5"/>
          </w:tcPr>
          <w:p>
            <w:pPr>
              <w:ind w:left="1000"/>
              <w:spacing w:after="0"/>
              <w:rPr>
                <w:sz w:val="20"/>
                <w:szCs w:val="20"/>
                <w:color w:val="auto"/>
              </w:rPr>
            </w:pPr>
            <w:r>
              <w:rPr>
                <w:rFonts w:ascii="PMingLiU" w:cs="PMingLiU" w:eastAsia="PMingLiU" w:hAnsi="PMingLiU"/>
                <w:sz w:val="15"/>
                <w:szCs w:val="15"/>
                <w:color w:val="auto"/>
              </w:rPr>
              <w:t> </w:t>
            </w:r>
          </w:p>
        </w:tc>
        <w:tc>
          <w:tcPr>
            <w:tcW w:w="580" w:type="dxa"/>
            <w:vAlign w:val="bottom"/>
            <w:tcBorders>
              <w:top w:val="single" w:sz="8" w:color="auto"/>
            </w:tcBorders>
            <w:shd w:val="clear" w:color="auto" w:fill="D2EEF5"/>
          </w:tcPr>
          <w:p>
            <w:pPr>
              <w:spacing w:after="0"/>
              <w:rPr>
                <w:sz w:val="15"/>
                <w:szCs w:val="15"/>
                <w:color w:val="auto"/>
              </w:rPr>
            </w:pPr>
          </w:p>
        </w:tc>
        <w:tc>
          <w:tcPr>
            <w:tcW w:w="1640" w:type="dxa"/>
            <w:vAlign w:val="bottom"/>
            <w:tcBorders>
              <w:top w:val="single" w:sz="8" w:color="auto"/>
            </w:tcBorders>
            <w:gridSpan w:val="6"/>
            <w:shd w:val="clear" w:color="auto" w:fill="D2EEF5"/>
          </w:tcPr>
          <w:p>
            <w:pPr>
              <w:jc w:val="right"/>
              <w:ind w:right="743"/>
              <w:spacing w:after="0"/>
              <w:rPr>
                <w:sz w:val="20"/>
                <w:szCs w:val="20"/>
                <w:color w:val="auto"/>
              </w:rPr>
            </w:pPr>
            <w:r>
              <w:rPr>
                <w:rFonts w:ascii="PMingLiU" w:cs="PMingLiU" w:eastAsia="PMingLiU" w:hAnsi="PMingLiU"/>
                <w:sz w:val="15"/>
                <w:szCs w:val="15"/>
                <w:color w:val="auto"/>
              </w:rPr>
              <w:t>  </w:t>
            </w:r>
          </w:p>
        </w:tc>
        <w:tc>
          <w:tcPr>
            <w:tcW w:w="54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PMingLiU" w:cs="PMingLiU" w:eastAsia="PMingLiU" w:hAnsi="PMingLiU"/>
                <w:sz w:val="15"/>
                <w:szCs w:val="15"/>
                <w:color w:val="auto"/>
              </w:rPr>
              <w:t>/RQJWHUPGHIHUUHGLQFRPHWD[OLDELOLWLHV</w:t>
            </w:r>
          </w:p>
        </w:tc>
        <w:tc>
          <w:tcPr>
            <w:tcW w:w="1400" w:type="dxa"/>
            <w:vAlign w:val="bottom"/>
            <w:gridSpan w:val="3"/>
          </w:tcPr>
          <w:p>
            <w:pPr>
              <w:ind w:left="1000"/>
              <w:spacing w:after="0"/>
              <w:rPr>
                <w:sz w:val="20"/>
                <w:szCs w:val="20"/>
                <w:color w:val="auto"/>
              </w:rPr>
            </w:pPr>
            <w:r>
              <w:rPr>
                <w:rFonts w:ascii="PMingLiU" w:cs="PMingLiU" w:eastAsia="PMingLiU" w:hAnsi="PMingLiU"/>
                <w:sz w:val="15"/>
                <w:szCs w:val="15"/>
                <w:color w:val="auto"/>
              </w:rPr>
              <w:t> </w:t>
            </w:r>
          </w:p>
        </w:tc>
        <w:tc>
          <w:tcPr>
            <w:tcW w:w="580" w:type="dxa"/>
            <w:vAlign w:val="bottom"/>
          </w:tcPr>
          <w:p>
            <w:pPr>
              <w:spacing w:after="0"/>
              <w:rPr>
                <w:sz w:val="17"/>
                <w:szCs w:val="17"/>
                <w:color w:val="auto"/>
              </w:rPr>
            </w:pPr>
          </w:p>
        </w:tc>
        <w:tc>
          <w:tcPr>
            <w:tcW w:w="1640" w:type="dxa"/>
            <w:vAlign w:val="bottom"/>
            <w:gridSpan w:val="6"/>
          </w:tcPr>
          <w:p>
            <w:pPr>
              <w:jc w:val="right"/>
              <w:ind w:right="783"/>
              <w:spacing w:after="0"/>
              <w:rPr>
                <w:sz w:val="20"/>
                <w:szCs w:val="20"/>
                <w:color w:val="auto"/>
              </w:rPr>
            </w:pPr>
            <w:r>
              <w:rPr>
                <w:rFonts w:ascii="PMingLiU" w:cs="PMingLiU" w:eastAsia="PMingLiU" w:hAnsi="PMingLiU"/>
                <w:sz w:val="15"/>
                <w:szCs w:val="15"/>
                <w:color w:val="auto"/>
              </w:rPr>
              <w:t>  </w:t>
            </w:r>
          </w:p>
        </w:tc>
        <w:tc>
          <w:tcPr>
            <w:tcW w:w="6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5860" w:type="dxa"/>
            <w:vAlign w:val="bottom"/>
            <w:tcBorders>
              <w:top w:val="single" w:sz="8" w:color="D2EEF5"/>
              <w:bottom w:val="single" w:sz="8" w:color="D2EEF5"/>
            </w:tcBorders>
            <w:shd w:val="clear" w:color="auto" w:fill="D2EEF5"/>
          </w:tcPr>
          <w:p>
            <w:pPr>
              <w:ind w:left="140"/>
              <w:spacing w:after="0"/>
              <w:rPr>
                <w:sz w:val="20"/>
                <w:szCs w:val="20"/>
                <w:color w:val="auto"/>
              </w:rPr>
            </w:pPr>
            <w:r>
              <w:rPr>
                <w:rFonts w:ascii="PMingLiU" w:cs="PMingLiU" w:eastAsia="PMingLiU" w:hAnsi="PMingLiU"/>
                <w:sz w:val="15"/>
                <w:szCs w:val="15"/>
                <w:color w:val="auto"/>
              </w:rPr>
              <w:t>1HWGHIHUUHGWD[OLDELOLWLHV</w:t>
            </w:r>
          </w:p>
        </w:tc>
        <w:tc>
          <w:tcPr>
            <w:tcW w:w="1100" w:type="dxa"/>
            <w:vAlign w:val="bottom"/>
            <w:tcBorders>
              <w:top w:val="single" w:sz="8" w:color="D2EEF5"/>
              <w:bottom w:val="single" w:sz="8" w:color="D2EEF5"/>
            </w:tcBorders>
            <w:gridSpan w:val="2"/>
            <w:shd w:val="clear" w:color="auto" w:fill="D2EEF5"/>
          </w:tcPr>
          <w:p>
            <w:pPr>
              <w:ind w:left="1000"/>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bottom w:val="single" w:sz="8" w:color="auto"/>
            </w:tcBorders>
            <w:shd w:val="clear" w:color="auto" w:fill="D2EEF5"/>
          </w:tcPr>
          <w:p>
            <w:pPr>
              <w:jc w:val="right"/>
              <w:ind w:right="143"/>
              <w:spacing w:after="0"/>
              <w:rPr>
                <w:sz w:val="20"/>
                <w:szCs w:val="20"/>
                <w:color w:val="auto"/>
              </w:rPr>
            </w:pPr>
            <w:r>
              <w:rPr>
                <w:rFonts w:ascii="PMingLiU" w:cs="PMingLiU" w:eastAsia="PMingLiU" w:hAnsi="PMingLiU"/>
                <w:sz w:val="15"/>
                <w:szCs w:val="15"/>
                <w:color w:val="auto"/>
              </w:rPr>
              <w:t/>
            </w:r>
          </w:p>
        </w:tc>
        <w:tc>
          <w:tcPr>
            <w:tcW w:w="580" w:type="dxa"/>
            <w:vAlign w:val="bottom"/>
            <w:tcBorders>
              <w:top w:val="single" w:sz="8" w:color="auto"/>
              <w:bottom w:val="single" w:sz="8" w:color="auto"/>
            </w:tcBorders>
            <w:shd w:val="clear" w:color="auto" w:fill="D2EEF5"/>
          </w:tcPr>
          <w:p>
            <w:pPr>
              <w:spacing w:after="0"/>
              <w:rPr>
                <w:sz w:val="16"/>
                <w:szCs w:val="16"/>
                <w:color w:val="auto"/>
              </w:rPr>
            </w:pPr>
          </w:p>
        </w:tc>
        <w:tc>
          <w:tcPr>
            <w:tcW w:w="56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bottom w:val="single" w:sz="8" w:color="D2EEF5"/>
            </w:tcBorders>
            <w:gridSpan w:val="3"/>
            <w:shd w:val="clear" w:color="auto" w:fill="D2EEF5"/>
          </w:tcPr>
          <w:p>
            <w:pPr>
              <w:jc w:val="right"/>
              <w:spacing w:after="0" w:line="195" w:lineRule="exact"/>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2"/>
                <w:szCs w:val="12"/>
                <w:color w:val="auto"/>
              </w:rPr>
              <w:t xml:space="preserve"> </w:t>
            </w:r>
          </w:p>
        </w:tc>
        <w:tc>
          <w:tcPr>
            <w:tcW w:w="900" w:type="dxa"/>
            <w:vAlign w:val="bottom"/>
            <w:tcBorders>
              <w:top w:val="single" w:sz="8" w:color="auto"/>
              <w:bottom w:val="single" w:sz="8" w:color="auto"/>
            </w:tcBorders>
            <w:shd w:val="clear" w:color="auto" w:fill="D2EEF5"/>
          </w:tcPr>
          <w:p>
            <w:pPr>
              <w:jc w:val="right"/>
              <w:ind w:right="743"/>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right="140"/>
        <w:spacing w:after="0" w:line="346" w:lineRule="auto"/>
        <w:rPr>
          <w:sz w:val="20"/>
          <w:szCs w:val="20"/>
          <w:color w:val="auto"/>
        </w:rPr>
      </w:pPr>
      <w:r>
        <w:rPr>
          <w:rFonts w:ascii="PMingLiU" w:cs="PMingLiU" w:eastAsia="PMingLiU" w:hAnsi="PMingLiU"/>
          <w:sz w:val="11"/>
          <w:szCs w:val="11"/>
          <w:color w:val="auto"/>
        </w:rPr>
        <w:t>&amp;RPSDQLHVDUHUHTXLUHGWRDVVHVVZKHWKHUDYDOXDWLRQDOORZDQFHVKRXOGEHUHFRUGHGDJDLQVWWKHLUGHIHUUHGWD[DVVHWV³'7$V´EDVHGRQWKHFRQVLGHUDWLRQRIDOO DYDLODEOHHYLGHQFHXVLQJD³PRUHOLNHO\WKDQQRW´UHDOL]DWLRQVWDQGDUG7KHIRXUVRXUFHVRIWD[DEOHLQFRPHWKDWPXVWEHFRQVLGHUHGLQGHWHUPLQLQJZKHWKHU'7$V ZLOOEHUHDOL]HGDUHIXWXUHUHYHUVDOVRIH[LVWLQJWD[DEOHWHPSRUDU\GLIIHUHQFHVLHRIIVHWRIJURVVGHIHUUHGWD[DVVHWVDJDLQVWJURVVGHIHUUHGWD[OLDELOLWLHV WD[DEOHLQFRPHLQSULRUFDUU\EDFN\HDUVLIFDUU\EDFNLVSHUPLWWHGXQGHUWKHWD[ODZWD[SODQQLQJVWUDWHJLHVDQGIXWXUHWD[DEOHLQFRPHH[FOXVLYHRIUHYHUVLQJ WHPSRUDU\GLIIHUHQFHVDQGFDUU\IRUZDUGV</w:t>
      </w:r>
    </w:p>
    <w:p>
      <w:pPr>
        <w:spacing w:after="0" w:line="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7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580"/>
          </w:cols>
          <w:pgMar w:left="800" w:top="343" w:right="860" w:bottom="1440" w:gutter="0" w:footer="0" w:header="0"/>
        </w:sectPr>
      </w:pPr>
    </w:p>
    <w:bookmarkStart w:id="83" w:name="page84"/>
    <w:bookmarkEnd w:id="83"/>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2">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46pt"/>
            </w:pict>
          </mc:Fallback>
        </mc:AlternateConten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0" w:type="dxa"/>
            <w:vAlign w:val="bottom"/>
          </w:tcPr>
          <w:p>
            <w:pPr>
              <w:spacing w:after="0"/>
              <w:rPr>
                <w:sz w:val="20"/>
                <w:szCs w:val="20"/>
                <w:color w:val="auto"/>
              </w:rPr>
            </w:pPr>
            <w:r>
              <w:rPr>
                <w:rFonts w:ascii="PMingLiU" w:cs="PMingLiU" w:eastAsia="PMingLiU" w:hAnsi="PMingLiU"/>
                <w:sz w:val="15"/>
                <w:szCs w:val="15"/>
                <w:color w:val="auto"/>
              </w:rPr>
              <w:t/>
            </w:r>
          </w:p>
        </w:tc>
        <w:tc>
          <w:tcPr>
            <w:tcW w:w="10380" w:type="dxa"/>
            <w:vAlign w:val="bottom"/>
            <w:gridSpan w:val="2"/>
            <w:vMerge w:val="restart"/>
          </w:tcPr>
          <w:p>
            <w:pPr>
              <w:ind w:left="120"/>
              <w:spacing w:after="0"/>
              <w:rPr>
                <w:sz w:val="20"/>
                <w:szCs w:val="20"/>
                <w:color w:val="auto"/>
              </w:rPr>
            </w:pPr>
            <w:r>
              <w:rPr>
                <w:rFonts w:ascii="PMingLiU" w:cs="PMingLiU" w:eastAsia="PMingLiU" w:hAnsi="PMingLiU"/>
                <w:sz w:val="15"/>
                <w:szCs w:val="15"/>
                <w:color w:val="auto"/>
                <w:w w:val="79"/>
              </w:rPr>
              <w:t>,QDVVHVVLQJZKHWKHUDYDOXDWLRQDOORZDQFHLVUHTXLUHGVLJQLILFDQWZHLJKWLVWREHJLYHQWRHYLGHQFHWKDWFDQEHREMHFWLYHO\YHULILHG:HKDYHHYDOXDWHGRXU'7$V</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10380" w:type="dxa"/>
            <w:vAlign w:val="bottom"/>
            <w:gridSpan w:val="2"/>
          </w:tcPr>
          <w:p>
            <w:pPr>
              <w:ind w:left="120"/>
              <w:spacing w:after="0"/>
              <w:rPr>
                <w:sz w:val="20"/>
                <w:szCs w:val="20"/>
                <w:color w:val="auto"/>
              </w:rPr>
            </w:pPr>
            <w:r>
              <w:rPr>
                <w:rFonts w:ascii="PMingLiU" w:cs="PMingLiU" w:eastAsia="PMingLiU" w:hAnsi="PMingLiU"/>
                <w:sz w:val="15"/>
                <w:szCs w:val="15"/>
                <w:color w:val="auto"/>
                <w:w w:val="77"/>
              </w:rPr>
              <w:t>HDFKUHSRUWLQJSHULRGLQFOXGLQJDQDVVHVVPHQWRIWD[DEOHLQFRPHLQSULRUFDUU\EDFN\HDUVIXWXUHUHYHUVDOVRIH[LVWLQJWD[DEOHWHPSRUDU\GLIIHUHQFHVIXWXUHWD[DEOH</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10380" w:type="dxa"/>
            <w:vAlign w:val="bottom"/>
            <w:gridSpan w:val="2"/>
          </w:tcPr>
          <w:p>
            <w:pPr>
              <w:ind w:left="120"/>
              <w:spacing w:after="0"/>
              <w:rPr>
                <w:sz w:val="20"/>
                <w:szCs w:val="20"/>
                <w:color w:val="auto"/>
              </w:rPr>
            </w:pPr>
            <w:r>
              <w:rPr>
                <w:rFonts w:ascii="PMingLiU" w:cs="PMingLiU" w:eastAsia="PMingLiU" w:hAnsi="PMingLiU"/>
                <w:sz w:val="15"/>
                <w:szCs w:val="15"/>
                <w:color w:val="auto"/>
                <w:w w:val="78"/>
              </w:rPr>
              <w:t>LQFRPHH[FOXVLYHRIUHYHUVLQJWHPSRUDU\GLIIHUHQFHVDQGFDUU\IRUZDUGVDQGSUXGHQWDQGIHDVLEOHWD[SODQQLQJVWUDWHJLHVWKDWZHZRXOGEHZLOOLQJWRXQGHUWDNHWR</w:t>
            </w:r>
          </w:p>
        </w:tc>
        <w:tc>
          <w:tcPr>
            <w:tcW w:w="0" w:type="dxa"/>
            <w:vAlign w:val="bottom"/>
          </w:tcPr>
          <w:p>
            <w:pPr>
              <w:spacing w:after="0"/>
              <w:rPr>
                <w:sz w:val="1"/>
                <w:szCs w:val="1"/>
                <w:color w:val="auto"/>
              </w:rPr>
            </w:pPr>
          </w:p>
        </w:tc>
      </w:tr>
      <w:tr>
        <w:trPr>
          <w:trHeight w:val="206"/>
        </w:trPr>
        <w:tc>
          <w:tcPr>
            <w:tcW w:w="16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10380" w:type="dxa"/>
            <w:vAlign w:val="bottom"/>
            <w:gridSpan w:val="2"/>
          </w:tcPr>
          <w:p>
            <w:pPr>
              <w:ind w:left="120"/>
              <w:spacing w:after="0"/>
              <w:rPr>
                <w:sz w:val="20"/>
                <w:szCs w:val="20"/>
                <w:color w:val="auto"/>
              </w:rPr>
            </w:pPr>
            <w:r>
              <w:rPr>
                <w:rFonts w:ascii="PMingLiU" w:cs="PMingLiU" w:eastAsia="PMingLiU" w:hAnsi="PMingLiU"/>
                <w:sz w:val="15"/>
                <w:szCs w:val="15"/>
                <w:color w:val="auto"/>
              </w:rPr>
              <w:t>SUHYHQWDGHIHUUHGWD[DVVHWIURPRWKHUZLVHH[SLULQJ</w:t>
            </w:r>
          </w:p>
        </w:tc>
        <w:tc>
          <w:tcPr>
            <w:tcW w:w="0" w:type="dxa"/>
            <w:vAlign w:val="bottom"/>
          </w:tcPr>
          <w:p>
            <w:pPr>
              <w:spacing w:after="0"/>
              <w:rPr>
                <w:sz w:val="1"/>
                <w:szCs w:val="1"/>
                <w:color w:val="auto"/>
              </w:rPr>
            </w:pPr>
          </w:p>
        </w:tc>
      </w:tr>
      <w:tr>
        <w:trPr>
          <w:trHeight w:val="190"/>
        </w:trPr>
        <w:tc>
          <w:tcPr>
            <w:tcW w:w="160" w:type="dxa"/>
            <w:vAlign w:val="bottom"/>
            <w:vMerge w:val="continue"/>
          </w:tcPr>
          <w:p>
            <w:pPr>
              <w:spacing w:after="0"/>
              <w:rPr>
                <w:sz w:val="16"/>
                <w:szCs w:val="16"/>
                <w:color w:val="auto"/>
              </w:rPr>
            </w:pPr>
          </w:p>
        </w:tc>
        <w:tc>
          <w:tcPr>
            <w:tcW w:w="10380" w:type="dxa"/>
            <w:vAlign w:val="bottom"/>
            <w:gridSpan w:val="2"/>
            <w:vMerge w:val="restart"/>
          </w:tcPr>
          <w:p>
            <w:pPr>
              <w:ind w:left="120"/>
              <w:spacing w:after="0"/>
              <w:rPr>
                <w:sz w:val="20"/>
                <w:szCs w:val="20"/>
                <w:color w:val="auto"/>
              </w:rPr>
            </w:pPr>
            <w:r>
              <w:rPr>
                <w:rFonts w:ascii="PMingLiU" w:cs="PMingLiU" w:eastAsia="PMingLiU" w:hAnsi="PMingLiU"/>
                <w:sz w:val="15"/>
                <w:szCs w:val="15"/>
                <w:color w:val="auto"/>
                <w:w w:val="80"/>
              </w:rPr>
              <w:t>7KHDVVHVVPHQWUHJDUGLQJZKHWKHUDYDOXDWLRQDOORZDQFHLVUHTXLUHGRUZKHWKHUDFKDQJHLQMXGJHPHQWUHJDUGLQJWKHYDOXDWLRQDOORZDQFHKDVRFFXUUHGDOVR</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6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10380" w:type="dxa"/>
            <w:vAlign w:val="bottom"/>
            <w:gridSpan w:val="2"/>
          </w:tcPr>
          <w:p>
            <w:pPr>
              <w:ind w:left="120"/>
              <w:spacing w:after="0"/>
              <w:rPr>
                <w:sz w:val="20"/>
                <w:szCs w:val="20"/>
                <w:color w:val="auto"/>
              </w:rPr>
            </w:pPr>
            <w:r>
              <w:rPr>
                <w:rFonts w:ascii="PMingLiU" w:cs="PMingLiU" w:eastAsia="PMingLiU" w:hAnsi="PMingLiU"/>
                <w:sz w:val="15"/>
                <w:szCs w:val="15"/>
                <w:color w:val="auto"/>
              </w:rPr>
              <w:t>FRQVLGHUVDOODYDLODEOHSRVLWLYHDQGQHJDWLYHHYLGHQFHLQFOXGLQJEXWQRWOLPLWHGWR</w:t>
            </w:r>
          </w:p>
        </w:tc>
        <w:tc>
          <w:tcPr>
            <w:tcW w:w="0" w:type="dxa"/>
            <w:vAlign w:val="bottom"/>
          </w:tcPr>
          <w:p>
            <w:pPr>
              <w:spacing w:after="0"/>
              <w:rPr>
                <w:sz w:val="1"/>
                <w:szCs w:val="1"/>
                <w:color w:val="auto"/>
              </w:rPr>
            </w:pPr>
          </w:p>
        </w:tc>
      </w:tr>
      <w:tr>
        <w:trPr>
          <w:trHeight w:val="173"/>
        </w:trPr>
        <w:tc>
          <w:tcPr>
            <w:tcW w:w="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280" w:type="dxa"/>
            <w:vAlign w:val="bottom"/>
          </w:tcPr>
          <w:p>
            <w:pPr>
              <w:ind w:left="120"/>
              <w:spacing w:after="0"/>
              <w:rPr>
                <w:sz w:val="20"/>
                <w:szCs w:val="20"/>
                <w:color w:val="auto"/>
              </w:rPr>
            </w:pPr>
            <w:r>
              <w:rPr>
                <w:rFonts w:ascii="PMingLiU" w:cs="PMingLiU" w:eastAsia="PMingLiU" w:hAnsi="PMingLiU"/>
                <w:sz w:val="15"/>
                <w:szCs w:val="15"/>
                <w:color w:val="auto"/>
              </w:rPr>
              <w:t></w:t>
            </w:r>
          </w:p>
        </w:tc>
        <w:tc>
          <w:tcPr>
            <w:tcW w:w="10100" w:type="dxa"/>
            <w:vAlign w:val="bottom"/>
          </w:tcPr>
          <w:p>
            <w:pPr>
              <w:ind w:left="120"/>
              <w:spacing w:after="0"/>
              <w:rPr>
                <w:sz w:val="20"/>
                <w:szCs w:val="20"/>
                <w:color w:val="auto"/>
              </w:rPr>
            </w:pPr>
            <w:r>
              <w:rPr>
                <w:rFonts w:ascii="PMingLiU" w:cs="PMingLiU" w:eastAsia="PMingLiU" w:hAnsi="PMingLiU"/>
                <w:sz w:val="15"/>
                <w:szCs w:val="15"/>
                <w:color w:val="auto"/>
              </w:rPr>
              <w:t>1DWXUHIUHTXHQF\DQGVHYHULW\RIFXPXODWLYHORVVHVLQUHFHQW\HDUV</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280" w:type="dxa"/>
            <w:vAlign w:val="bottom"/>
          </w:tcPr>
          <w:p>
            <w:pPr>
              <w:ind w:left="120"/>
              <w:spacing w:after="0"/>
              <w:rPr>
                <w:sz w:val="20"/>
                <w:szCs w:val="20"/>
                <w:color w:val="auto"/>
              </w:rPr>
            </w:pPr>
            <w:r>
              <w:rPr>
                <w:rFonts w:ascii="PMingLiU" w:cs="PMingLiU" w:eastAsia="PMingLiU" w:hAnsi="PMingLiU"/>
                <w:sz w:val="15"/>
                <w:szCs w:val="15"/>
                <w:color w:val="auto"/>
              </w:rPr>
              <w:t></w:t>
            </w:r>
          </w:p>
        </w:tc>
        <w:tc>
          <w:tcPr>
            <w:tcW w:w="10100" w:type="dxa"/>
            <w:vAlign w:val="bottom"/>
          </w:tcPr>
          <w:p>
            <w:pPr>
              <w:ind w:left="120"/>
              <w:spacing w:after="0"/>
              <w:rPr>
                <w:sz w:val="20"/>
                <w:szCs w:val="20"/>
                <w:color w:val="auto"/>
              </w:rPr>
            </w:pPr>
            <w:r>
              <w:rPr>
                <w:rFonts w:ascii="PMingLiU" w:cs="PMingLiU" w:eastAsia="PMingLiU" w:hAnsi="PMingLiU"/>
                <w:sz w:val="15"/>
                <w:szCs w:val="15"/>
                <w:color w:val="auto"/>
              </w:rPr>
              <w:t>'XUDWLRQRIVWDWXWRU\FDUU\IRUZDUGDQGFDUU\EDFNSHULRGV</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280" w:type="dxa"/>
            <w:vAlign w:val="bottom"/>
          </w:tcPr>
          <w:p>
            <w:pPr>
              <w:ind w:left="120"/>
              <w:spacing w:after="0"/>
              <w:rPr>
                <w:sz w:val="20"/>
                <w:szCs w:val="20"/>
                <w:color w:val="auto"/>
              </w:rPr>
            </w:pPr>
            <w:r>
              <w:rPr>
                <w:rFonts w:ascii="PMingLiU" w:cs="PMingLiU" w:eastAsia="PMingLiU" w:hAnsi="PMingLiU"/>
                <w:sz w:val="15"/>
                <w:szCs w:val="15"/>
                <w:color w:val="auto"/>
              </w:rPr>
              <w:t></w:t>
            </w:r>
          </w:p>
        </w:tc>
        <w:tc>
          <w:tcPr>
            <w:tcW w:w="10100" w:type="dxa"/>
            <w:vAlign w:val="bottom"/>
          </w:tcPr>
          <w:p>
            <w:pPr>
              <w:ind w:left="120"/>
              <w:spacing w:after="0"/>
              <w:rPr>
                <w:sz w:val="20"/>
                <w:szCs w:val="20"/>
                <w:color w:val="auto"/>
              </w:rPr>
            </w:pPr>
            <w:r>
              <w:rPr>
                <w:rFonts w:ascii="PMingLiU" w:cs="PMingLiU" w:eastAsia="PMingLiU" w:hAnsi="PMingLiU"/>
                <w:sz w:val="15"/>
                <w:szCs w:val="15"/>
                <w:color w:val="auto"/>
              </w:rPr>
              <w:t>6WDWXWRU\OLPLWDWLRQVDJDLQVWXWLOL]DWLRQRIWD[DWWULEXWHFDUU\IRUZDUGVDJDLQVWWD[DEOHLQFRPH</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280" w:type="dxa"/>
            <w:vAlign w:val="bottom"/>
          </w:tcPr>
          <w:p>
            <w:pPr>
              <w:ind w:left="120"/>
              <w:spacing w:after="0"/>
              <w:rPr>
                <w:sz w:val="20"/>
                <w:szCs w:val="20"/>
                <w:color w:val="auto"/>
              </w:rPr>
            </w:pPr>
            <w:r>
              <w:rPr>
                <w:rFonts w:ascii="PMingLiU" w:cs="PMingLiU" w:eastAsia="PMingLiU" w:hAnsi="PMingLiU"/>
                <w:sz w:val="15"/>
                <w:szCs w:val="15"/>
                <w:color w:val="auto"/>
              </w:rPr>
              <w:t></w:t>
            </w:r>
          </w:p>
        </w:tc>
        <w:tc>
          <w:tcPr>
            <w:tcW w:w="10100" w:type="dxa"/>
            <w:vAlign w:val="bottom"/>
          </w:tcPr>
          <w:p>
            <w:pPr>
              <w:ind w:left="120"/>
              <w:spacing w:after="0"/>
              <w:rPr>
                <w:sz w:val="20"/>
                <w:szCs w:val="20"/>
                <w:color w:val="auto"/>
              </w:rPr>
            </w:pPr>
            <w:r>
              <w:rPr>
                <w:rFonts w:ascii="PMingLiU" w:cs="PMingLiU" w:eastAsia="PMingLiU" w:hAnsi="PMingLiU"/>
                <w:sz w:val="15"/>
                <w:szCs w:val="15"/>
                <w:color w:val="auto"/>
              </w:rPr>
              <w:t>+LVWRULFDOH[SHULHQFHZLWKWD[DWWULEXWHVH[SLULQJXQXVHG</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0"/>
                <w:szCs w:val="20"/>
                <w:color w:val="auto"/>
              </w:rPr>
            </w:pPr>
            <w:r>
              <w:rPr>
                <w:rFonts w:ascii="PMingLiU" w:cs="PMingLiU" w:eastAsia="PMingLiU" w:hAnsi="PMingLiU"/>
                <w:sz w:val="19"/>
                <w:szCs w:val="19"/>
                <w:color w:val="auto"/>
              </w:rPr>
              <w:t/>
            </w:r>
          </w:p>
        </w:tc>
        <w:tc>
          <w:tcPr>
            <w:tcW w:w="280" w:type="dxa"/>
            <w:vAlign w:val="bottom"/>
          </w:tcPr>
          <w:p>
            <w:pPr>
              <w:ind w:left="120"/>
              <w:spacing w:after="0"/>
              <w:rPr>
                <w:sz w:val="20"/>
                <w:szCs w:val="20"/>
                <w:color w:val="auto"/>
              </w:rPr>
            </w:pPr>
            <w:r>
              <w:rPr>
                <w:rFonts w:ascii="PMingLiU" w:cs="PMingLiU" w:eastAsia="PMingLiU" w:hAnsi="PMingLiU"/>
                <w:sz w:val="15"/>
                <w:szCs w:val="15"/>
                <w:color w:val="auto"/>
              </w:rPr>
              <w:t></w:t>
            </w:r>
          </w:p>
        </w:tc>
        <w:tc>
          <w:tcPr>
            <w:tcW w:w="10100" w:type="dxa"/>
            <w:vAlign w:val="bottom"/>
          </w:tcPr>
          <w:p>
            <w:pPr>
              <w:ind w:left="120"/>
              <w:spacing w:after="0"/>
              <w:rPr>
                <w:sz w:val="20"/>
                <w:szCs w:val="20"/>
                <w:color w:val="auto"/>
              </w:rPr>
            </w:pPr>
            <w:r>
              <w:rPr>
                <w:rFonts w:ascii="PMingLiU" w:cs="PMingLiU" w:eastAsia="PMingLiU" w:hAnsi="PMingLiU"/>
                <w:sz w:val="15"/>
                <w:szCs w:val="15"/>
                <w:color w:val="auto"/>
              </w:rPr>
              <w:t>1HDUDQGPHGLXPWHUPILQDQFLDORXWORRN</w:t>
            </w:r>
          </w:p>
        </w:tc>
        <w:tc>
          <w:tcPr>
            <w:tcW w:w="0" w:type="dxa"/>
            <w:vAlign w:val="bottom"/>
          </w:tcPr>
          <w:p>
            <w:pPr>
              <w:spacing w:after="0"/>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right="100"/>
        <w:spacing w:after="0" w:line="346" w:lineRule="auto"/>
        <w:rPr>
          <w:sz w:val="20"/>
          <w:szCs w:val="20"/>
          <w:color w:val="auto"/>
        </w:rPr>
      </w:pPr>
      <w:r>
        <w:rPr>
          <w:rFonts w:ascii="PMingLiU" w:cs="PMingLiU" w:eastAsia="PMingLiU" w:hAnsi="PMingLiU"/>
          <w:sz w:val="11"/>
          <w:szCs w:val="11"/>
          <w:color w:val="auto"/>
        </w:rPr>
        <w:t>7KHZHLJKWJLYHQWRWKHSRVLWLYHDQGQHJDWLYHHYLGHQFHLVFRPPHQVXUDWHZLWKWKHH[WHQWWRZKLFKWKHHYLGHQFHPD\EHREMHFWLYHO\YHULILHG$FFRUGLQJO\LWLV JHQHUDOO\GLIILFXOWWRFRQFOXGHDYDOXDWLRQDOORZDQFHLVQRWUHTXLUHGZKHQWKHUHLVVLJQLILFDQWREMHFWLYHDQGYHULILDEOHQHJDWLYHHYLGHQFHVXFKDVFXPXODWLYHORVVHV LQUHFHQW\HDUV:HXVHWKHDFWXDOUHVXOWVIRUWKHODVWWZR\HDUVDQGFXUUHQW\HDUUHVXOWVDVWKHSULPDU\PHDVXUHRIFXPXODWLYHORVVHVLQUHFHQW\HDUV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20"/>
        <w:spacing w:after="0" w:line="1429" w:lineRule="auto"/>
        <w:rPr>
          <w:sz w:val="20"/>
          <w:szCs w:val="20"/>
          <w:color w:val="auto"/>
        </w:rPr>
      </w:pPr>
      <w:r>
        <w:rPr>
          <w:rFonts w:ascii="PMingLiU" w:cs="PMingLiU" w:eastAsia="PMingLiU" w:hAnsi="PMingLiU"/>
          <w:sz w:val="4"/>
          <w:szCs w:val="4"/>
          <w:color w:val="auto"/>
        </w:rPr>
        <w:t>7KHHYDOXDWLRQRIGHIHUUHGWD[DVVHWVUHTXLUHVMXGJPHQWLQDVVHVVLQJWKHOLNHO\IXWXUHWD[FRQVHTXHQFHVRIHYHQWVUHFRJQL]HGLQWKHILQDQFLDOVWDWHPHQWVRUWD[ UHWXUQVDQGIXWXUHSURILWDELOLW\7KHUHFRJQLWLRQRIGHIHUUHGWD[DVVHWVUHSUHVHQWVRXUEHVWHVWLPDWHRIWKRVHIXWXUHHYHQWV&amp;KDQJHVLQWKHFXUUHQWHVWLPDWHVGXHWR XQDQWLFLSDWHGHYHQWVRURWKHUZLVHFRXOGKDYHDPDWHULDOHIIHFWRQRXUUHVXOWVRIRSHUDWLRQVDQGILQDQFLDOFRQGLWLRQ</w:t>
      </w:r>
    </w:p>
    <w:p>
      <w:pPr>
        <w:spacing w:after="0" w:line="28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1401" w:lineRule="auto"/>
        <w:rPr>
          <w:sz w:val="20"/>
          <w:szCs w:val="20"/>
          <w:color w:val="auto"/>
        </w:rPr>
      </w:pPr>
      <w:r>
        <w:rPr>
          <w:rFonts w:ascii="PMingLiU" w:cs="PMingLiU" w:eastAsia="PMingLiU" w:hAnsi="PMingLiU"/>
          <w:sz w:val="4"/>
          <w:szCs w:val="4"/>
          <w:color w:val="auto"/>
        </w:rPr>
        <w:t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w:t>
      </w:r>
    </w:p>
    <w:p>
      <w:pPr>
        <w:spacing w:after="0" w:line="213"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
        <w:spacing w:after="0" w:line="423" w:lineRule="auto"/>
        <w:rPr>
          <w:sz w:val="20"/>
          <w:szCs w:val="20"/>
          <w:color w:val="auto"/>
        </w:rPr>
      </w:pPr>
      <w:r>
        <w:rPr>
          <w:rFonts w:ascii="PMingLiU" w:cs="PMingLiU" w:eastAsia="PMingLiU" w:hAnsi="PMingLiU"/>
          <w:sz w:val="12"/>
          <w:szCs w:val="12"/>
          <w:color w:val="auto"/>
        </w:rPr>
        <w:t>2XUYDOXDWLRQDOORZDQFHRQRXU'7$VDW'HFHPEHUDQG'HFHPEHUZDVDSSUR[LPDWHO\PLOOLRQDQGPLOOLRQUHVSHFWLYHO\7KHUHPDLQLQJ JURVV'7$VIRUZKLFKDYDOXDWLRQDOORZDQFHZDVQRWUHFRUGHGDUHUHDOL]DEOHSULPDULO\WKURXJKIXWXUHUHYHUVDOVRIH[LVWLQJWD[DEOHWHPSRUDU\GLIIHUHQFHVDQGWRD OHVVHUH[WHQWIXWXUHWD[DEOHLQFRPHLQFHUWDLQMXULVGLFWLRQVH[FOXVLYHRIUHYHUVLQJWHPSRUDU\GLIIHUHQFHVDQGFDUU\IRUZDUGV </w:t>
      </w:r>
    </w:p>
    <w:p>
      <w:pPr>
        <w:spacing w:after="0" w:line="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3" w:right="800" w:bottom="1440" w:gutter="0" w:footer="0" w:header="0"/>
        </w:sectPr>
      </w:pPr>
    </w:p>
    <w:bookmarkStart w:id="84" w:name="page85"/>
    <w:bookmarkEnd w:id="84"/>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3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spacing w:after="0"/>
        <w:rPr>
          <w:sz w:val="20"/>
          <w:szCs w:val="20"/>
          <w:color w:val="auto"/>
        </w:rPr>
      </w:pPr>
      <w:r>
        <w:rPr>
          <w:rFonts w:ascii="PMingLiU" w:cs="PMingLiU" w:eastAsia="PMingLiU" w:hAnsi="PMingLiU"/>
          <w:sz w:val="12"/>
          <w:szCs w:val="12"/>
          <w:color w:val="auto"/>
        </w:rPr>
        <w:t>7KHUHFRQFLOLDWLRQRILQFRPHWD[FRPSXWHGDWWKH86IHGHUDOVWDWXWRU\WD[UDWHWRWKHSURYLVLRQIRULQFRPHWD[HVDSSO\LQJ$68SURVSHFWLYHO\LVDVIROORZV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tbl>
      <w:tblPr>
        <w:tblLayout w:type="fixed"/>
        <w:tblInd w:w="420" w:type="dxa"/>
        <w:tblCellMar>
          <w:top w:w="0" w:type="dxa"/>
          <w:left w:w="0" w:type="dxa"/>
          <w:bottom w:w="0" w:type="dxa"/>
          <w:right w:w="0" w:type="dxa"/>
        </w:tblCellMar>
      </w:tblPr>
      <w:tr>
        <w:trPr>
          <w:trHeight w:val="180"/>
        </w:trPr>
        <w:tc>
          <w:tcPr>
            <w:tcW w:w="5940" w:type="dxa"/>
            <w:vAlign w:val="bottom"/>
          </w:tcPr>
          <w:p>
            <w:pPr>
              <w:spacing w:after="0"/>
              <w:rPr>
                <w:sz w:val="20"/>
                <w:szCs w:val="20"/>
                <w:color w:val="auto"/>
              </w:rPr>
            </w:pPr>
            <w:r>
              <w:rPr>
                <w:rFonts w:ascii="PMingLiU" w:cs="PMingLiU" w:eastAsia="PMingLiU" w:hAnsi="PMingLiU"/>
                <w:sz w:val="15"/>
                <w:szCs w:val="15"/>
                <w:color w:val="auto"/>
              </w:rPr>
              <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jc w:val="right"/>
              <w:ind w:right="123"/>
              <w:spacing w:after="0"/>
              <w:rPr>
                <w:sz w:val="20"/>
                <w:szCs w:val="20"/>
                <w:color w:val="auto"/>
              </w:rPr>
            </w:pPr>
            <w:r>
              <w:rPr>
                <w:rFonts w:ascii="PMingLiU" w:cs="PMingLiU" w:eastAsia="PMingLiU" w:hAnsi="PMingLiU"/>
                <w:sz w:val="15"/>
                <w:szCs w:val="15"/>
                <w:color w:val="auto"/>
              </w:rPr>
              <w:t/>
            </w:r>
          </w:p>
        </w:tc>
        <w:tc>
          <w:tcPr>
            <w:tcW w:w="46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5"/>
                <w:szCs w:val="15"/>
                <w:color w:val="auto"/>
              </w:rPr>
            </w:pPr>
          </w:p>
        </w:tc>
        <w:tc>
          <w:tcPr>
            <w:tcW w:w="680" w:type="dxa"/>
            <w:vAlign w:val="bottom"/>
          </w:tcPr>
          <w:p>
            <w:pPr>
              <w:jc w:val="right"/>
              <w:ind w:right="85"/>
              <w:spacing w:after="0"/>
              <w:rPr>
                <w:sz w:val="20"/>
                <w:szCs w:val="20"/>
                <w:color w:val="auto"/>
              </w:rPr>
            </w:pPr>
            <w:r>
              <w:rPr>
                <w:rFonts w:ascii="PMingLiU" w:cs="PMingLiU" w:eastAsia="PMingLiU" w:hAnsi="PMingLiU"/>
                <w:sz w:val="15"/>
                <w:szCs w:val="15"/>
                <w:color w:val="auto"/>
              </w:rPr>
              <w:t/>
            </w:r>
          </w:p>
        </w:tc>
        <w:tc>
          <w:tcPr>
            <w:tcW w:w="560" w:type="dxa"/>
            <w:vAlign w:val="bottom"/>
            <w:gridSpan w:val="2"/>
          </w:tcPr>
          <w:p>
            <w:pPr>
              <w:jc w:val="right"/>
              <w:ind w:right="8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spacing w:after="0"/>
              <w:rPr>
                <w:sz w:val="20"/>
                <w:szCs w:val="20"/>
                <w:color w:val="auto"/>
              </w:rPr>
            </w:pPr>
            <w:r>
              <w:rPr>
                <w:rFonts w:ascii="PMingLiU" w:cs="PMingLiU" w:eastAsia="PMingLiU" w:hAnsi="PMingLiU"/>
                <w:sz w:val="15"/>
                <w:szCs w:val="15"/>
                <w:i w:val="1"/>
                <w:iCs w:val="1"/>
                <w:color w:val="auto"/>
              </w:rPr>
              <w:t>LQWKRXVDQGV</w:t>
            </w:r>
          </w:p>
        </w:tc>
        <w:tc>
          <w:tcPr>
            <w:tcW w:w="1180" w:type="dxa"/>
            <w:vAlign w:val="bottom"/>
            <w:tcBorders>
              <w:bottom w:val="single" w:sz="8" w:color="auto"/>
            </w:tcBorders>
          </w:tcPr>
          <w:p>
            <w:pPr>
              <w:ind w:left="1080"/>
              <w:spacing w:after="0"/>
              <w:rPr>
                <w:sz w:val="20"/>
                <w:szCs w:val="20"/>
                <w:color w:val="auto"/>
              </w:rPr>
            </w:pPr>
            <w:r>
              <w:rPr>
                <w:rFonts w:ascii="PMingLiU" w:cs="PMingLiU" w:eastAsia="PMingLiU" w:hAnsi="PMingLiU"/>
                <w:sz w:val="15"/>
                <w:szCs w:val="15"/>
                <w:color w:val="auto"/>
              </w:rPr>
              <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PMingLiU" w:cs="PMingLiU" w:eastAsia="PMingLiU" w:hAnsi="PMingLiU"/>
                <w:sz w:val="15"/>
                <w:szCs w:val="15"/>
                <w:color w:val="auto"/>
              </w:rPr>
              <w:t>$PRXQW</w:t>
            </w:r>
          </w:p>
        </w:tc>
        <w:tc>
          <w:tcPr>
            <w:tcW w:w="580" w:type="dxa"/>
            <w:vAlign w:val="bottom"/>
            <w:tcBorders>
              <w:bottom w:val="single" w:sz="8" w:color="auto"/>
            </w:tcBorders>
            <w:gridSpan w:val="3"/>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5"/>
              <w:spacing w:after="0"/>
              <w:rPr>
                <w:sz w:val="20"/>
                <w:szCs w:val="20"/>
                <w:color w:val="auto"/>
              </w:rPr>
            </w:pPr>
            <w:r>
              <w:rPr>
                <w:rFonts w:ascii="PMingLiU" w:cs="PMingLiU" w:eastAsia="PMingLiU" w:hAnsi="PMingLiU"/>
                <w:sz w:val="14"/>
                <w:szCs w:val="14"/>
                <w:color w:val="auto"/>
                <w:w w:val="74"/>
              </w:rPr>
              <w:t>3HUFHQW</w:t>
            </w:r>
          </w:p>
        </w:tc>
        <w:tc>
          <w:tcPr>
            <w:tcW w:w="360" w:type="dxa"/>
            <w:vAlign w:val="bottom"/>
            <w:tcBorders>
              <w:bottom w:val="single" w:sz="8" w:color="auto"/>
            </w:tcBorders>
          </w:tcPr>
          <w:p>
            <w:pPr>
              <w:spacing w:after="0"/>
              <w:rPr>
                <w:sz w:val="19"/>
                <w:szCs w:val="19"/>
                <w:color w:val="auto"/>
              </w:rPr>
            </w:pPr>
          </w:p>
        </w:tc>
        <w:tc>
          <w:tcPr>
            <w:tcW w:w="200" w:type="dxa"/>
            <w:vAlign w:val="bottom"/>
          </w:tcPr>
          <w:p>
            <w:pPr>
              <w:jc w:val="right"/>
              <w:ind w:right="8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3"/>
        </w:trPr>
        <w:tc>
          <w:tcPr>
            <w:tcW w:w="5940" w:type="dxa"/>
            <w:vAlign w:val="bottom"/>
            <w:shd w:val="clear" w:color="auto" w:fill="D2EEF5"/>
          </w:tcPr>
          <w:p>
            <w:pPr>
              <w:spacing w:after="0"/>
              <w:rPr>
                <w:sz w:val="20"/>
                <w:szCs w:val="20"/>
                <w:color w:val="auto"/>
              </w:rPr>
            </w:pPr>
            <w:r>
              <w:rPr>
                <w:rFonts w:ascii="PMingLiU" w:cs="PMingLiU" w:eastAsia="PMingLiU" w:hAnsi="PMingLiU"/>
                <w:sz w:val="15"/>
                <w:szCs w:val="15"/>
                <w:color w:val="auto"/>
              </w:rPr>
              <w:t>7D[SURYLVLRQDW86)HGHUDOVWDWXWRU\UDWH</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1520" w:type="dxa"/>
            <w:vAlign w:val="bottom"/>
            <w:gridSpan w:val="5"/>
            <w:shd w:val="clear" w:color="auto" w:fill="D2EEF5"/>
          </w:tcPr>
          <w:p>
            <w:pPr>
              <w:jc w:val="right"/>
              <w:ind w:right="163"/>
              <w:spacing w:after="0"/>
              <w:rPr>
                <w:sz w:val="20"/>
                <w:szCs w:val="20"/>
                <w:color w:val="auto"/>
              </w:rPr>
            </w:pPr>
            <w:r>
              <w:rPr>
                <w:rFonts w:ascii="PMingLiU" w:cs="PMingLiU" w:eastAsia="PMingLiU" w:hAnsi="PMingLiU"/>
                <w:sz w:val="15"/>
                <w:szCs w:val="15"/>
                <w:color w:val="auto"/>
              </w:rPr>
              <w:t>  </w:t>
            </w:r>
          </w:p>
        </w:tc>
        <w:tc>
          <w:tcPr>
            <w:tcW w:w="680" w:type="dxa"/>
            <w:vAlign w:val="bottom"/>
            <w:shd w:val="clear" w:color="auto" w:fill="D2EEF5"/>
          </w:tcPr>
          <w:p>
            <w:pPr>
              <w:spacing w:after="0"/>
              <w:rPr>
                <w:sz w:val="15"/>
                <w:szCs w:val="15"/>
                <w:color w:val="auto"/>
              </w:rPr>
            </w:pPr>
          </w:p>
        </w:tc>
        <w:tc>
          <w:tcPr>
            <w:tcW w:w="560" w:type="dxa"/>
            <w:vAlign w:val="bottom"/>
            <w:gridSpan w:val="2"/>
            <w:shd w:val="clear" w:color="auto" w:fill="D2EEF5"/>
          </w:tcPr>
          <w:p>
            <w:pPr>
              <w:jc w:val="center"/>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tcPr>
          <w:p>
            <w:pPr>
              <w:spacing w:after="0" w:line="190" w:lineRule="exact"/>
              <w:rPr>
                <w:sz w:val="20"/>
                <w:szCs w:val="20"/>
                <w:color w:val="auto"/>
              </w:rPr>
            </w:pPr>
            <w:r>
              <w:rPr>
                <w:rFonts w:ascii="PMingLiU" w:cs="PMingLiU" w:eastAsia="PMingLiU" w:hAnsi="PMingLiU"/>
                <w:sz w:val="13"/>
                <w:szCs w:val="13"/>
                <w:color w:val="auto"/>
              </w:rPr>
              <w:t>6WDWHDQGORFDOLQFRPHWD[HVQHWRIIHGHUDOLQFRPHWD[HIIHFW</w:t>
            </w:r>
            <w:r>
              <w:rPr>
                <w:rFonts w:ascii="PMingLiU" w:cs="PMingLiU" w:eastAsia="PMingLiU" w:hAnsi="PMingLiU"/>
                <w:sz w:val="21"/>
                <w:szCs w:val="21"/>
                <w:color w:val="auto"/>
                <w:vertAlign w:val="superscript"/>
              </w:rPr>
              <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860" w:type="dxa"/>
            <w:vAlign w:val="bottom"/>
            <w:gridSpan w:val="4"/>
          </w:tcPr>
          <w:p>
            <w:pPr>
              <w:jc w:val="right"/>
              <w:ind w:right="163"/>
              <w:spacing w:after="0"/>
              <w:rPr>
                <w:sz w:val="20"/>
                <w:szCs w:val="20"/>
                <w:color w:val="auto"/>
              </w:rPr>
            </w:pPr>
            <w:r>
              <w:rPr>
                <w:rFonts w:ascii="PMingLiU" w:cs="PMingLiU" w:eastAsia="PMingLiU" w:hAnsi="PMingLiU"/>
                <w:sz w:val="15"/>
                <w:szCs w:val="15"/>
                <w:color w:val="auto"/>
              </w:rPr>
              <w:t>  </w:t>
            </w:r>
          </w:p>
        </w:tc>
        <w:tc>
          <w:tcPr>
            <w:tcW w:w="680" w:type="dxa"/>
            <w:vAlign w:val="bottom"/>
          </w:tcPr>
          <w:p>
            <w:pPr>
              <w:spacing w:after="0"/>
              <w:rPr>
                <w:sz w:val="16"/>
                <w:szCs w:val="16"/>
                <w:color w:val="auto"/>
              </w:rPr>
            </w:pPr>
          </w:p>
        </w:tc>
        <w:tc>
          <w:tcPr>
            <w:tcW w:w="560" w:type="dxa"/>
            <w:vAlign w:val="bottom"/>
            <w:gridSpan w:val="2"/>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spacing w:after="0"/>
              <w:rPr>
                <w:sz w:val="20"/>
                <w:szCs w:val="20"/>
                <w:color w:val="auto"/>
              </w:rPr>
            </w:pPr>
            <w:r>
              <w:rPr>
                <w:rFonts w:ascii="PMingLiU" w:cs="PMingLiU" w:eastAsia="PMingLiU" w:hAnsi="PMingLiU"/>
                <w:sz w:val="15"/>
                <w:szCs w:val="15"/>
                <w:color w:val="auto"/>
              </w:rPr>
              <w:t>(IIHFWVRIFURVVERUGHUWD[ODZV</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6"/>
                <w:szCs w:val="16"/>
                <w:color w:val="auto"/>
              </w:rPr>
            </w:pPr>
          </w:p>
        </w:tc>
        <w:tc>
          <w:tcPr>
            <w:tcW w:w="860" w:type="dxa"/>
            <w:vAlign w:val="bottom"/>
            <w:gridSpan w:val="4"/>
            <w:shd w:val="clear" w:color="auto" w:fill="D2EEF5"/>
          </w:tcPr>
          <w:p>
            <w:pPr>
              <w:jc w:val="right"/>
              <w:ind w:right="63"/>
              <w:spacing w:after="0"/>
              <w:rPr>
                <w:sz w:val="20"/>
                <w:szCs w:val="20"/>
                <w:color w:val="auto"/>
              </w:rPr>
            </w:pPr>
            <w:r>
              <w:rPr>
                <w:rFonts w:ascii="PMingLiU" w:cs="PMingLiU" w:eastAsia="PMingLiU" w:hAnsi="PMingLiU"/>
                <w:sz w:val="15"/>
                <w:szCs w:val="15"/>
                <w:color w:val="auto"/>
              </w:rPr>
              <w:t>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tcPr>
          <w:p>
            <w:pPr>
              <w:ind w:left="140"/>
              <w:spacing w:after="0"/>
              <w:rPr>
                <w:sz w:val="20"/>
                <w:szCs w:val="20"/>
                <w:color w:val="auto"/>
              </w:rPr>
            </w:pPr>
            <w:r>
              <w:rPr>
                <w:rFonts w:ascii="PMingLiU" w:cs="PMingLiU" w:eastAsia="PMingLiU" w:hAnsi="PMingLiU"/>
                <w:sz w:val="15"/>
                <w:szCs w:val="15"/>
                <w:color w:val="auto"/>
              </w:rPr>
              <w:t>7D[RQ*OREDO,QWDQJLEOH/RZ7D[HG,QFRPH*,/7,</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860" w:type="dxa"/>
            <w:vAlign w:val="bottom"/>
            <w:gridSpan w:val="4"/>
          </w:tcPr>
          <w:p>
            <w:pPr>
              <w:jc w:val="right"/>
              <w:ind w:right="163"/>
              <w:spacing w:after="0"/>
              <w:rPr>
                <w:sz w:val="20"/>
                <w:szCs w:val="20"/>
                <w:color w:val="auto"/>
              </w:rPr>
            </w:pPr>
            <w:r>
              <w:rPr>
                <w:rFonts w:ascii="PMingLiU" w:cs="PMingLiU" w:eastAsia="PMingLiU" w:hAnsi="PMingLiU"/>
                <w:sz w:val="15"/>
                <w:szCs w:val="15"/>
                <w:color w:val="auto"/>
              </w:rPr>
              <w:t>  </w:t>
            </w:r>
          </w:p>
        </w:tc>
        <w:tc>
          <w:tcPr>
            <w:tcW w:w="680" w:type="dxa"/>
            <w:vAlign w:val="bottom"/>
          </w:tcPr>
          <w:p>
            <w:pPr>
              <w:spacing w:after="0"/>
              <w:rPr>
                <w:sz w:val="16"/>
                <w:szCs w:val="16"/>
                <w:color w:val="auto"/>
              </w:rPr>
            </w:pPr>
          </w:p>
        </w:tc>
        <w:tc>
          <w:tcPr>
            <w:tcW w:w="560" w:type="dxa"/>
            <w:vAlign w:val="bottom"/>
            <w:gridSpan w:val="2"/>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7D[RQ6XESDUW),QFRPH</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6"/>
                <w:szCs w:val="16"/>
                <w:color w:val="auto"/>
              </w:rPr>
            </w:pPr>
          </w:p>
        </w:tc>
        <w:tc>
          <w:tcPr>
            <w:tcW w:w="860" w:type="dxa"/>
            <w:vAlign w:val="bottom"/>
            <w:gridSpan w:val="4"/>
            <w:shd w:val="clear" w:color="auto" w:fill="D2EEF5"/>
          </w:tcPr>
          <w:p>
            <w:pPr>
              <w:jc w:val="right"/>
              <w:ind w:right="163"/>
              <w:spacing w:after="0"/>
              <w:rPr>
                <w:sz w:val="20"/>
                <w:szCs w:val="20"/>
                <w:color w:val="auto"/>
              </w:rPr>
            </w:pPr>
            <w:r>
              <w:rPr>
                <w:rFonts w:ascii="PMingLiU" w:cs="PMingLiU" w:eastAsia="PMingLiU" w:hAnsi="PMingLiU"/>
                <w:sz w:val="15"/>
                <w:szCs w:val="15"/>
                <w:color w:val="auto"/>
              </w:rPr>
              <w:t>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20"/>
                <w:szCs w:val="20"/>
                <w:color w:val="auto"/>
              </w:rPr>
            </w:pPr>
            <w:r>
              <w:rPr>
                <w:rFonts w:ascii="PMingLiU" w:cs="PMingLiU" w:eastAsia="PMingLiU" w:hAnsi="PMingLiU"/>
                <w:sz w:val="15"/>
                <w:szCs w:val="15"/>
                <w:color w:val="auto"/>
              </w:rPr>
              <w:t>7D[FUHGLWV</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20"/>
                <w:szCs w:val="20"/>
                <w:color w:val="auto"/>
              </w:rPr>
            </w:pPr>
            <w:r>
              <w:rPr>
                <w:rFonts w:ascii="PMingLiU" w:cs="PMingLiU" w:eastAsia="PMingLiU" w:hAnsi="PMingLiU"/>
                <w:sz w:val="15"/>
                <w:szCs w:val="15"/>
                <w:color w:val="auto"/>
              </w:rPr>
              <w:t> </w:t>
            </w:r>
          </w:p>
        </w:tc>
        <w:tc>
          <w:tcPr>
            <w:tcW w:w="680" w:type="dxa"/>
            <w:vAlign w:val="bottom"/>
          </w:tcPr>
          <w:p>
            <w:pPr>
              <w:spacing w:after="0"/>
              <w:rPr>
                <w:sz w:val="16"/>
                <w:szCs w:val="16"/>
                <w:color w:val="auto"/>
              </w:rPr>
            </w:pPr>
          </w:p>
        </w:tc>
        <w:tc>
          <w:tcPr>
            <w:tcW w:w="560" w:type="dxa"/>
            <w:vAlign w:val="bottom"/>
            <w:gridSpan w:val="2"/>
          </w:tcPr>
          <w:p>
            <w:pPr>
              <w:jc w:val="right"/>
              <w:ind w:right="8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5HYHUVDORISUHYLRXVO\UHFRJQL]HGXQERUQIRUHLJQWD[FUHGLWV</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6"/>
                <w:szCs w:val="16"/>
                <w:color w:val="auto"/>
              </w:rPr>
            </w:pPr>
          </w:p>
        </w:tc>
        <w:tc>
          <w:tcPr>
            <w:tcW w:w="580" w:type="dxa"/>
            <w:vAlign w:val="bottom"/>
            <w:tcBorders>
              <w:right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tcPr>
          <w:p>
            <w:pPr>
              <w:ind w:left="140"/>
              <w:spacing w:after="0"/>
              <w:rPr>
                <w:sz w:val="20"/>
                <w:szCs w:val="20"/>
                <w:color w:val="auto"/>
              </w:rPr>
            </w:pPr>
            <w:r>
              <w:rPr>
                <w:rFonts w:ascii="PMingLiU" w:cs="PMingLiU" w:eastAsia="PMingLiU" w:hAnsi="PMingLiU"/>
                <w:sz w:val="15"/>
                <w:szCs w:val="15"/>
                <w:color w:val="auto"/>
              </w:rPr>
              <w:t>5HVHDUFKDQGGHYHORSPHQWFUHGLWV</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680" w:type="dxa"/>
            <w:vAlign w:val="bottom"/>
          </w:tcPr>
          <w:p>
            <w:pPr>
              <w:spacing w:after="0"/>
              <w:rPr>
                <w:sz w:val="16"/>
                <w:szCs w:val="16"/>
                <w:color w:val="auto"/>
              </w:rPr>
            </w:pPr>
          </w:p>
        </w:tc>
        <w:tc>
          <w:tcPr>
            <w:tcW w:w="560" w:type="dxa"/>
            <w:vAlign w:val="bottom"/>
            <w:gridSpan w:val="2"/>
          </w:tcPr>
          <w:p>
            <w:pPr>
              <w:jc w:val="center"/>
              <w:ind w:lef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&amp;KDQJHLQYDOXDWLRQDOORZDQFH</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6"/>
                <w:szCs w:val="16"/>
                <w:color w:val="auto"/>
              </w:rPr>
            </w:pPr>
          </w:p>
        </w:tc>
        <w:tc>
          <w:tcPr>
            <w:tcW w:w="580" w:type="dxa"/>
            <w:vAlign w:val="bottom"/>
            <w:tcBorders>
              <w:right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center"/>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20"/>
                <w:szCs w:val="20"/>
                <w:color w:val="auto"/>
              </w:rPr>
            </w:pPr>
            <w:r>
              <w:rPr>
                <w:rFonts w:ascii="PMingLiU" w:cs="PMingLiU" w:eastAsia="PMingLiU" w:hAnsi="PMingLiU"/>
                <w:sz w:val="15"/>
                <w:szCs w:val="15"/>
                <w:color w:val="auto"/>
              </w:rPr>
              <w:t>1RQWD[DEOHRUQRQGHGXFWLEOHLWHPV</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20"/>
                <w:szCs w:val="20"/>
                <w:color w:val="auto"/>
              </w:rPr>
            </w:pPr>
            <w:r>
              <w:rPr>
                <w:rFonts w:ascii="PMingLiU" w:cs="PMingLiU" w:eastAsia="PMingLiU" w:hAnsi="PMingLiU"/>
                <w:sz w:val="15"/>
                <w:szCs w:val="15"/>
                <w:color w:val="auto"/>
              </w:rPr>
              <w:t> </w:t>
            </w:r>
          </w:p>
        </w:tc>
        <w:tc>
          <w:tcPr>
            <w:tcW w:w="680" w:type="dxa"/>
            <w:vAlign w:val="bottom"/>
          </w:tcPr>
          <w:p>
            <w:pPr>
              <w:spacing w:after="0"/>
              <w:rPr>
                <w:sz w:val="16"/>
                <w:szCs w:val="16"/>
                <w:color w:val="auto"/>
              </w:rPr>
            </w:pPr>
          </w:p>
        </w:tc>
        <w:tc>
          <w:tcPr>
            <w:tcW w:w="560" w:type="dxa"/>
            <w:vAlign w:val="bottom"/>
            <w:gridSpan w:val="2"/>
          </w:tcPr>
          <w:p>
            <w:pPr>
              <w:jc w:val="right"/>
              <w:ind w:right="8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(TXLW\EDVHGHPSOR\HHFRPSHQVDWLRQ</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6"/>
                <w:szCs w:val="16"/>
                <w:color w:val="auto"/>
              </w:rPr>
            </w:pPr>
          </w:p>
        </w:tc>
        <w:tc>
          <w:tcPr>
            <w:tcW w:w="580" w:type="dxa"/>
            <w:vAlign w:val="bottom"/>
            <w:tcBorders>
              <w:right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tcPr>
          <w:p>
            <w:pPr>
              <w:ind w:left="140"/>
              <w:spacing w:after="0"/>
              <w:rPr>
                <w:sz w:val="20"/>
                <w:szCs w:val="20"/>
                <w:color w:val="auto"/>
              </w:rPr>
            </w:pPr>
            <w:r>
              <w:rPr>
                <w:rFonts w:ascii="PMingLiU" w:cs="PMingLiU" w:eastAsia="PMingLiU" w:hAnsi="PMingLiU"/>
                <w:sz w:val="15"/>
                <w:szCs w:val="15"/>
                <w:color w:val="auto"/>
              </w:rPr>
              <w:t>2WKHU</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680" w:type="dxa"/>
            <w:vAlign w:val="bottom"/>
          </w:tcPr>
          <w:p>
            <w:pPr>
              <w:spacing w:after="0"/>
              <w:rPr>
                <w:sz w:val="16"/>
                <w:szCs w:val="16"/>
                <w:color w:val="auto"/>
              </w:rPr>
            </w:pPr>
          </w:p>
        </w:tc>
        <w:tc>
          <w:tcPr>
            <w:tcW w:w="560" w:type="dxa"/>
            <w:vAlign w:val="bottom"/>
            <w:gridSpan w:val="2"/>
          </w:tcPr>
          <w:p>
            <w:pPr>
              <w:jc w:val="center"/>
              <w:ind w:lef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&amp;KDQJHVLQXQUHFRJQL]HGWD[EHQHILWV</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6"/>
                <w:szCs w:val="16"/>
                <w:color w:val="auto"/>
              </w:rPr>
            </w:pPr>
          </w:p>
        </w:tc>
        <w:tc>
          <w:tcPr>
            <w:tcW w:w="580" w:type="dxa"/>
            <w:vAlign w:val="bottom"/>
            <w:tcBorders>
              <w:right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center"/>
              <w:ind w:lef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20"/>
                <w:szCs w:val="20"/>
                <w:color w:val="auto"/>
              </w:rPr>
            </w:pPr>
            <w:r>
              <w:rPr>
                <w:rFonts w:ascii="PMingLiU" w:cs="PMingLiU" w:eastAsia="PMingLiU" w:hAnsi="PMingLiU"/>
                <w:sz w:val="15"/>
                <w:szCs w:val="15"/>
                <w:color w:val="auto"/>
              </w:rPr>
              <w:t>)RUHLJQWD[HIIHFWV</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20"/>
                <w:szCs w:val="20"/>
                <w:color w:val="auto"/>
              </w:rPr>
            </w:pPr>
            <w:r>
              <w:rPr>
                <w:rFonts w:ascii="PMingLiU" w:cs="PMingLiU" w:eastAsia="PMingLiU" w:hAnsi="PMingLiU"/>
                <w:sz w:val="15"/>
                <w:szCs w:val="15"/>
                <w:color w:val="auto"/>
              </w:rPr>
              <w:t> </w:t>
            </w:r>
          </w:p>
        </w:tc>
        <w:tc>
          <w:tcPr>
            <w:tcW w:w="680" w:type="dxa"/>
            <w:vAlign w:val="bottom"/>
          </w:tcPr>
          <w:p>
            <w:pPr>
              <w:spacing w:after="0"/>
              <w:rPr>
                <w:sz w:val="16"/>
                <w:szCs w:val="16"/>
                <w:color w:val="auto"/>
              </w:rPr>
            </w:pPr>
          </w:p>
        </w:tc>
        <w:tc>
          <w:tcPr>
            <w:tcW w:w="560" w:type="dxa"/>
            <w:vAlign w:val="bottom"/>
            <w:gridSpan w:val="2"/>
          </w:tcPr>
          <w:p>
            <w:pPr>
              <w:jc w:val="right"/>
              <w:ind w:right="8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ind w:left="140"/>
              <w:spacing w:after="0"/>
              <w:rPr>
                <w:sz w:val="20"/>
                <w:szCs w:val="20"/>
                <w:color w:val="auto"/>
              </w:rPr>
            </w:pPr>
            <w:r>
              <w:rPr>
                <w:rFonts w:ascii="PMingLiU" w:cs="PMingLiU" w:eastAsia="PMingLiU" w:hAnsi="PMingLiU"/>
                <w:sz w:val="15"/>
                <w:szCs w:val="15"/>
                <w:i w:val="1"/>
                <w:iCs w:val="1"/>
                <w:color w:val="auto"/>
              </w:rPr>
              <w:t>*HUPDQ\</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 </w:t>
            </w:r>
          </w:p>
        </w:tc>
        <w:tc>
          <w:tcPr>
            <w:tcW w:w="660" w:type="dxa"/>
            <w:vAlign w:val="bottom"/>
            <w:shd w:val="clear" w:color="auto" w:fill="D2EEF5"/>
          </w:tcPr>
          <w:p>
            <w:pPr>
              <w:spacing w:after="0"/>
              <w:rPr>
                <w:sz w:val="16"/>
                <w:szCs w:val="16"/>
                <w:color w:val="auto"/>
              </w:rPr>
            </w:pPr>
          </w:p>
        </w:tc>
        <w:tc>
          <w:tcPr>
            <w:tcW w:w="460" w:type="dxa"/>
            <w:vAlign w:val="bottom"/>
            <w:gridSpan w:val="2"/>
            <w:shd w:val="clear" w:color="auto" w:fill="D2EEF5"/>
          </w:tcPr>
          <w:p>
            <w:pPr>
              <w:jc w:val="right"/>
              <w:ind w:right="40"/>
              <w:spacing w:after="0"/>
              <w:rPr>
                <w:sz w:val="20"/>
                <w:szCs w:val="20"/>
                <w:color w:val="auto"/>
              </w:rPr>
            </w:pPr>
            <w:r>
              <w:rPr>
                <w:rFonts w:ascii="PMingLiU" w:cs="PMingLiU" w:eastAsia="PMingLiU" w:hAnsi="PMingLiU"/>
                <w:sz w:val="15"/>
                <w:szCs w:val="15"/>
                <w:i w:val="1"/>
                <w:iCs w:val="1"/>
                <w:color w:val="auto"/>
              </w:rPr>
              <w:t/>
            </w:r>
          </w:p>
        </w:tc>
        <w:tc>
          <w:tcPr>
            <w:tcW w:w="120" w:type="dxa"/>
            <w:vAlign w:val="bottom"/>
            <w:tcBorders>
              <w:right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i w:val="1"/>
                <w:iCs w:val="1"/>
                <w:color w:val="auto"/>
              </w:rPr>
              <w:t>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right"/>
              <w:ind w:right="83"/>
              <w:spacing w:after="0"/>
              <w:rPr>
                <w:sz w:val="20"/>
                <w:szCs w:val="20"/>
                <w:color w:val="auto"/>
              </w:rPr>
            </w:pPr>
            <w:r>
              <w:rPr>
                <w:rFonts w:ascii="PMingLiU" w:cs="PMingLiU" w:eastAsia="PMingLiU" w:hAnsi="PMingLiU"/>
                <w:sz w:val="15"/>
                <w:szCs w:val="15"/>
                <w:i w:val="1"/>
                <w:iCs w:val="1"/>
                <w:color w:val="auto"/>
              </w:rPr>
              <w:t/>
            </w:r>
          </w:p>
        </w:tc>
        <w:tc>
          <w:tcPr>
            <w:tcW w:w="0" w:type="dxa"/>
            <w:vAlign w:val="bottom"/>
          </w:tcPr>
          <w:p>
            <w:pPr>
              <w:spacing w:after="0"/>
              <w:rPr>
                <w:sz w:val="1"/>
                <w:szCs w:val="1"/>
                <w:color w:val="auto"/>
              </w:rPr>
            </w:pPr>
          </w:p>
        </w:tc>
      </w:tr>
      <w:tr>
        <w:trPr>
          <w:trHeight w:val="190"/>
        </w:trPr>
        <w:tc>
          <w:tcPr>
            <w:tcW w:w="5940" w:type="dxa"/>
            <w:vAlign w:val="bottom"/>
          </w:tcPr>
          <w:p>
            <w:pPr>
              <w:ind w:left="280"/>
              <w:spacing w:after="0"/>
              <w:rPr>
                <w:sz w:val="20"/>
                <w:szCs w:val="20"/>
                <w:color w:val="auto"/>
              </w:rPr>
            </w:pPr>
            <w:r>
              <w:rPr>
                <w:rFonts w:ascii="PMingLiU" w:cs="PMingLiU" w:eastAsia="PMingLiU" w:hAnsi="PMingLiU"/>
                <w:sz w:val="15"/>
                <w:szCs w:val="15"/>
                <w:color w:val="auto"/>
              </w:rPr>
              <w:t>)RUHLJQUDWHGLIIHUHQWLDO</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680" w:type="dxa"/>
            <w:vAlign w:val="bottom"/>
          </w:tcPr>
          <w:p>
            <w:pPr>
              <w:spacing w:after="0"/>
              <w:rPr>
                <w:sz w:val="16"/>
                <w:szCs w:val="16"/>
                <w:color w:val="auto"/>
              </w:rPr>
            </w:pPr>
          </w:p>
        </w:tc>
        <w:tc>
          <w:tcPr>
            <w:tcW w:w="560" w:type="dxa"/>
            <w:vAlign w:val="bottom"/>
            <w:gridSpan w:val="2"/>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/RFDOLQFRPHWD[HV</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6"/>
                <w:szCs w:val="16"/>
                <w:color w:val="auto"/>
              </w:rPr>
            </w:pPr>
          </w:p>
        </w:tc>
        <w:tc>
          <w:tcPr>
            <w:tcW w:w="580" w:type="dxa"/>
            <w:vAlign w:val="bottom"/>
            <w:tcBorders>
              <w:right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tcPr>
          <w:p>
            <w:pPr>
              <w:ind w:left="280"/>
              <w:spacing w:after="0"/>
              <w:rPr>
                <w:sz w:val="20"/>
                <w:szCs w:val="20"/>
                <w:color w:val="auto"/>
              </w:rPr>
            </w:pPr>
            <w:r>
              <w:rPr>
                <w:rFonts w:ascii="PMingLiU" w:cs="PMingLiU" w:eastAsia="PMingLiU" w:hAnsi="PMingLiU"/>
                <w:sz w:val="15"/>
                <w:szCs w:val="15"/>
                <w:color w:val="auto"/>
              </w:rPr>
              <w:t>2WKHU</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680" w:type="dxa"/>
            <w:vAlign w:val="bottom"/>
          </w:tcPr>
          <w:p>
            <w:pPr>
              <w:spacing w:after="0"/>
              <w:rPr>
                <w:sz w:val="16"/>
                <w:szCs w:val="16"/>
                <w:color w:val="auto"/>
              </w:rPr>
            </w:pPr>
          </w:p>
        </w:tc>
        <w:tc>
          <w:tcPr>
            <w:tcW w:w="560" w:type="dxa"/>
            <w:vAlign w:val="bottom"/>
            <w:gridSpan w:val="2"/>
          </w:tcPr>
          <w:p>
            <w:pPr>
              <w:jc w:val="center"/>
              <w:ind w:lef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ind w:left="140"/>
              <w:spacing w:after="0"/>
              <w:rPr>
                <w:sz w:val="20"/>
                <w:szCs w:val="20"/>
                <w:color w:val="auto"/>
              </w:rPr>
            </w:pPr>
            <w:r>
              <w:rPr>
                <w:rFonts w:ascii="PMingLiU" w:cs="PMingLiU" w:eastAsia="PMingLiU" w:hAnsi="PMingLiU"/>
                <w:sz w:val="15"/>
                <w:szCs w:val="15"/>
                <w:i w:val="1"/>
                <w:iCs w:val="1"/>
                <w:color w:val="auto"/>
              </w:rPr>
              <w:t>3KLOLSSLQHV</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 </w:t>
            </w:r>
          </w:p>
        </w:tc>
        <w:tc>
          <w:tcPr>
            <w:tcW w:w="660" w:type="dxa"/>
            <w:vAlign w:val="bottom"/>
            <w:shd w:val="clear" w:color="auto" w:fill="D2EEF5"/>
          </w:tcPr>
          <w:p>
            <w:pPr>
              <w:spacing w:after="0"/>
              <w:rPr>
                <w:sz w:val="16"/>
                <w:szCs w:val="16"/>
                <w:color w:val="auto"/>
              </w:rPr>
            </w:pPr>
          </w:p>
        </w:tc>
        <w:tc>
          <w:tcPr>
            <w:tcW w:w="580" w:type="dxa"/>
            <w:vAlign w:val="bottom"/>
            <w:tcBorders>
              <w:right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i w:val="1"/>
                <w:iCs w:val="1"/>
                <w:color w:val="auto"/>
              </w:rPr>
              <w:t>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right"/>
              <w:ind w:right="83"/>
              <w:spacing w:after="0"/>
              <w:rPr>
                <w:sz w:val="20"/>
                <w:szCs w:val="20"/>
                <w:color w:val="auto"/>
              </w:rPr>
            </w:pPr>
            <w:r>
              <w:rPr>
                <w:rFonts w:ascii="PMingLiU" w:cs="PMingLiU" w:eastAsia="PMingLiU" w:hAnsi="PMingLiU"/>
                <w:sz w:val="15"/>
                <w:szCs w:val="15"/>
                <w:i w:val="1"/>
                <w:iCs w:val="1"/>
                <w:color w:val="auto"/>
              </w:rPr>
              <w:t/>
            </w:r>
          </w:p>
        </w:tc>
        <w:tc>
          <w:tcPr>
            <w:tcW w:w="0" w:type="dxa"/>
            <w:vAlign w:val="bottom"/>
          </w:tcPr>
          <w:p>
            <w:pPr>
              <w:spacing w:after="0"/>
              <w:rPr>
                <w:sz w:val="1"/>
                <w:szCs w:val="1"/>
                <w:color w:val="auto"/>
              </w:rPr>
            </w:pPr>
          </w:p>
        </w:tc>
      </w:tr>
      <w:tr>
        <w:trPr>
          <w:trHeight w:val="190"/>
        </w:trPr>
        <w:tc>
          <w:tcPr>
            <w:tcW w:w="5940" w:type="dxa"/>
            <w:vAlign w:val="bottom"/>
          </w:tcPr>
          <w:p>
            <w:pPr>
              <w:ind w:left="280"/>
              <w:spacing w:after="0"/>
              <w:rPr>
                <w:sz w:val="20"/>
                <w:szCs w:val="20"/>
                <w:color w:val="auto"/>
              </w:rPr>
            </w:pPr>
            <w:r>
              <w:rPr>
                <w:rFonts w:ascii="PMingLiU" w:cs="PMingLiU" w:eastAsia="PMingLiU" w:hAnsi="PMingLiU"/>
                <w:sz w:val="15"/>
                <w:szCs w:val="15"/>
                <w:color w:val="auto"/>
              </w:rPr>
              <w:t>/RFDOFRXQWU\WD[KROLGD\</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680" w:type="dxa"/>
            <w:vAlign w:val="bottom"/>
          </w:tcPr>
          <w:p>
            <w:pPr>
              <w:spacing w:after="0"/>
              <w:rPr>
                <w:sz w:val="16"/>
                <w:szCs w:val="16"/>
                <w:color w:val="auto"/>
              </w:rPr>
            </w:pPr>
          </w:p>
        </w:tc>
        <w:tc>
          <w:tcPr>
            <w:tcW w:w="560" w:type="dxa"/>
            <w:vAlign w:val="bottom"/>
            <w:gridSpan w:val="2"/>
          </w:tcPr>
          <w:p>
            <w:pPr>
              <w:jc w:val="center"/>
              <w:ind w:lef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2WKHU</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6"/>
                <w:szCs w:val="16"/>
                <w:color w:val="auto"/>
              </w:rPr>
            </w:pPr>
          </w:p>
        </w:tc>
        <w:tc>
          <w:tcPr>
            <w:tcW w:w="580" w:type="dxa"/>
            <w:vAlign w:val="bottom"/>
            <w:tcBorders>
              <w:right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tcPr>
          <w:p>
            <w:pPr>
              <w:ind w:left="140"/>
              <w:spacing w:after="0"/>
              <w:rPr>
                <w:sz w:val="20"/>
                <w:szCs w:val="20"/>
                <w:color w:val="auto"/>
              </w:rPr>
            </w:pPr>
            <w:r>
              <w:rPr>
                <w:rFonts w:ascii="PMingLiU" w:cs="PMingLiU" w:eastAsia="PMingLiU" w:hAnsi="PMingLiU"/>
                <w:sz w:val="15"/>
                <w:szCs w:val="15"/>
                <w:i w:val="1"/>
                <w:iCs w:val="1"/>
                <w:color w:val="auto"/>
              </w:rPr>
              <w:t>6ZLW]HUODQG</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 </w:t>
            </w:r>
          </w:p>
        </w:tc>
        <w:tc>
          <w:tcPr>
            <w:tcW w:w="66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
            </w:r>
          </w:p>
        </w:tc>
        <w:tc>
          <w:tcPr>
            <w:tcW w:w="280" w:type="dxa"/>
            <w:vAlign w:val="bottom"/>
          </w:tcPr>
          <w:p>
            <w:pPr>
              <w:spacing w:after="0"/>
              <w:rPr>
                <w:sz w:val="20"/>
                <w:szCs w:val="20"/>
                <w:color w:val="auto"/>
              </w:rPr>
            </w:pPr>
            <w:r>
              <w:rPr>
                <w:rFonts w:ascii="PMingLiU" w:cs="PMingLiU" w:eastAsia="PMingLiU" w:hAnsi="PMingLiU"/>
                <w:sz w:val="15"/>
                <w:szCs w:val="15"/>
                <w:i w:val="1"/>
                <w:iCs w:val="1"/>
                <w:color w:val="auto"/>
              </w:rPr>
              <w:t> </w:t>
            </w:r>
          </w:p>
        </w:tc>
        <w:tc>
          <w:tcPr>
            <w:tcW w:w="680" w:type="dxa"/>
            <w:vAlign w:val="bottom"/>
          </w:tcPr>
          <w:p>
            <w:pPr>
              <w:spacing w:after="0"/>
              <w:rPr>
                <w:sz w:val="16"/>
                <w:szCs w:val="16"/>
                <w:color w:val="auto"/>
              </w:rPr>
            </w:pPr>
          </w:p>
        </w:tc>
        <w:tc>
          <w:tcPr>
            <w:tcW w:w="560" w:type="dxa"/>
            <w:vAlign w:val="bottom"/>
            <w:gridSpan w:val="2"/>
          </w:tcPr>
          <w:p>
            <w:pPr>
              <w:jc w:val="right"/>
              <w:ind w:right="83"/>
              <w:spacing w:after="0"/>
              <w:rPr>
                <w:sz w:val="20"/>
                <w:szCs w:val="20"/>
                <w:color w:val="auto"/>
              </w:rPr>
            </w:pPr>
            <w:r>
              <w:rPr>
                <w:rFonts w:ascii="PMingLiU" w:cs="PMingLiU" w:eastAsia="PMingLiU" w:hAnsi="PMingLiU"/>
                <w:sz w:val="15"/>
                <w:szCs w:val="15"/>
                <w:i w:val="1"/>
                <w:iCs w:val="1"/>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:LWKKROGLQJWD[HV</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6"/>
                <w:szCs w:val="16"/>
                <w:color w:val="auto"/>
              </w:rPr>
            </w:pPr>
          </w:p>
        </w:tc>
        <w:tc>
          <w:tcPr>
            <w:tcW w:w="580" w:type="dxa"/>
            <w:vAlign w:val="bottom"/>
            <w:tcBorders>
              <w:right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tcPr>
          <w:p>
            <w:pPr>
              <w:ind w:left="280"/>
              <w:spacing w:after="0"/>
              <w:rPr>
                <w:sz w:val="20"/>
                <w:szCs w:val="20"/>
                <w:color w:val="auto"/>
              </w:rPr>
            </w:pPr>
            <w:r>
              <w:rPr>
                <w:rFonts w:ascii="PMingLiU" w:cs="PMingLiU" w:eastAsia="PMingLiU" w:hAnsi="PMingLiU"/>
                <w:sz w:val="15"/>
                <w:szCs w:val="15"/>
                <w:color w:val="auto"/>
              </w:rPr>
              <w:t>2WKHU</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680" w:type="dxa"/>
            <w:vAlign w:val="bottom"/>
          </w:tcPr>
          <w:p>
            <w:pPr>
              <w:spacing w:after="0"/>
              <w:rPr>
                <w:sz w:val="16"/>
                <w:szCs w:val="16"/>
                <w:color w:val="auto"/>
              </w:rPr>
            </w:pPr>
          </w:p>
        </w:tc>
        <w:tc>
          <w:tcPr>
            <w:tcW w:w="560" w:type="dxa"/>
            <w:vAlign w:val="bottom"/>
            <w:gridSpan w:val="2"/>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ind w:left="140"/>
              <w:spacing w:after="0"/>
              <w:rPr>
                <w:sz w:val="20"/>
                <w:szCs w:val="20"/>
                <w:color w:val="auto"/>
              </w:rPr>
            </w:pPr>
            <w:r>
              <w:rPr>
                <w:rFonts w:ascii="PMingLiU" w:cs="PMingLiU" w:eastAsia="PMingLiU" w:hAnsi="PMingLiU"/>
                <w:sz w:val="15"/>
                <w:szCs w:val="15"/>
                <w:i w:val="1"/>
                <w:iCs w:val="1"/>
                <w:color w:val="auto"/>
              </w:rPr>
              <w:t>0DOD\VLD</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xml:space="preserve"> </w:t>
            </w:r>
            <w:r>
              <w:rPr>
                <w:rFonts w:ascii="PMingLiU" w:cs="PMingLiU" w:eastAsia="PMingLiU" w:hAnsi="PMingLiU"/>
                <w:sz w:val="15"/>
                <w:szCs w:val="15"/>
                <w:i w:val="1"/>
                <w:iCs w:val="1"/>
                <w:color w:val="auto"/>
              </w:rPr>
              <w:t> </w:t>
            </w:r>
          </w:p>
        </w:tc>
        <w:tc>
          <w:tcPr>
            <w:tcW w:w="660" w:type="dxa"/>
            <w:vAlign w:val="bottom"/>
            <w:shd w:val="clear" w:color="auto" w:fill="D2EEF5"/>
          </w:tcPr>
          <w:p>
            <w:pPr>
              <w:spacing w:after="0"/>
              <w:rPr>
                <w:sz w:val="16"/>
                <w:szCs w:val="16"/>
                <w:color w:val="auto"/>
              </w:rPr>
            </w:pPr>
          </w:p>
        </w:tc>
        <w:tc>
          <w:tcPr>
            <w:tcW w:w="580" w:type="dxa"/>
            <w:vAlign w:val="bottom"/>
            <w:tcBorders>
              <w:right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i w:val="1"/>
                <w:iCs w:val="1"/>
                <w:color w:val="auto"/>
              </w:rPr>
              <w:t xml:space="preserve"> </w:t>
            </w:r>
            <w:r>
              <w:rPr>
                <w:rFonts w:ascii="PMingLiU" w:cs="PMingLiU" w:eastAsia="PMingLiU" w:hAnsi="PMingLiU"/>
                <w:sz w:val="15"/>
                <w:szCs w:val="15"/>
                <w:color w:val="auto"/>
              </w:rPr>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i w:val="1"/>
                <w:iCs w:val="1"/>
                <w:color w:val="auto"/>
              </w:rPr>
              <w:t>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right"/>
              <w:ind w:right="83"/>
              <w:spacing w:after="0"/>
              <w:rPr>
                <w:sz w:val="20"/>
                <w:szCs w:val="20"/>
                <w:color w:val="auto"/>
              </w:rPr>
            </w:pPr>
            <w:r>
              <w:rPr>
                <w:rFonts w:ascii="PMingLiU" w:cs="PMingLiU" w:eastAsia="PMingLiU" w:hAnsi="PMingLiU"/>
                <w:sz w:val="15"/>
                <w:szCs w:val="15"/>
                <w:i w:val="1"/>
                <w:iCs w:val="1"/>
                <w:color w:val="auto"/>
              </w:rPr>
              <w:t/>
            </w:r>
          </w:p>
        </w:tc>
        <w:tc>
          <w:tcPr>
            <w:tcW w:w="0" w:type="dxa"/>
            <w:vAlign w:val="bottom"/>
          </w:tcPr>
          <w:p>
            <w:pPr>
              <w:spacing w:after="0"/>
              <w:rPr>
                <w:sz w:val="1"/>
                <w:szCs w:val="1"/>
                <w:color w:val="auto"/>
              </w:rPr>
            </w:pPr>
          </w:p>
        </w:tc>
      </w:tr>
      <w:tr>
        <w:trPr>
          <w:trHeight w:val="190"/>
        </w:trPr>
        <w:tc>
          <w:tcPr>
            <w:tcW w:w="5940" w:type="dxa"/>
            <w:vAlign w:val="bottom"/>
          </w:tcPr>
          <w:p>
            <w:pPr>
              <w:ind w:left="280"/>
              <w:spacing w:after="0"/>
              <w:rPr>
                <w:sz w:val="20"/>
                <w:szCs w:val="20"/>
                <w:color w:val="auto"/>
              </w:rPr>
            </w:pPr>
            <w:r>
              <w:rPr>
                <w:rFonts w:ascii="PMingLiU" w:cs="PMingLiU" w:eastAsia="PMingLiU" w:hAnsi="PMingLiU"/>
                <w:sz w:val="15"/>
                <w:szCs w:val="15"/>
                <w:color w:val="auto"/>
              </w:rPr>
              <w:t>&amp;KDQJHVLQYDOXDWLRQDOORZDQFH</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680" w:type="dxa"/>
            <w:vAlign w:val="bottom"/>
          </w:tcPr>
          <w:p>
            <w:pPr>
              <w:spacing w:after="0"/>
              <w:rPr>
                <w:sz w:val="16"/>
                <w:szCs w:val="16"/>
                <w:color w:val="auto"/>
              </w:rPr>
            </w:pPr>
          </w:p>
        </w:tc>
        <w:tc>
          <w:tcPr>
            <w:tcW w:w="560" w:type="dxa"/>
            <w:vAlign w:val="bottom"/>
            <w:gridSpan w:val="2"/>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2WKHU</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6"/>
                <w:szCs w:val="16"/>
                <w:color w:val="auto"/>
              </w:rPr>
            </w:pPr>
          </w:p>
        </w:tc>
        <w:tc>
          <w:tcPr>
            <w:tcW w:w="580" w:type="dxa"/>
            <w:vAlign w:val="bottom"/>
            <w:tcBorders>
              <w:right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tcPr>
          <w:p>
            <w:pPr>
              <w:ind w:left="140"/>
              <w:spacing w:after="0"/>
              <w:rPr>
                <w:sz w:val="20"/>
                <w:szCs w:val="20"/>
                <w:color w:val="auto"/>
              </w:rPr>
            </w:pPr>
            <w:r>
              <w:rPr>
                <w:rFonts w:ascii="PMingLiU" w:cs="PMingLiU" w:eastAsia="PMingLiU" w:hAnsi="PMingLiU"/>
                <w:sz w:val="15"/>
                <w:szCs w:val="15"/>
                <w:color w:val="auto"/>
              </w:rPr>
              <w:t>2WKHUMXULVGLFWLRQV</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680" w:type="dxa"/>
            <w:vAlign w:val="bottom"/>
          </w:tcPr>
          <w:p>
            <w:pPr>
              <w:spacing w:after="0"/>
              <w:rPr>
                <w:sz w:val="16"/>
                <w:szCs w:val="16"/>
                <w:color w:val="auto"/>
              </w:rPr>
            </w:pPr>
          </w:p>
        </w:tc>
        <w:tc>
          <w:tcPr>
            <w:tcW w:w="560" w:type="dxa"/>
            <w:vAlign w:val="bottom"/>
            <w:gridSpan w:val="2"/>
          </w:tcPr>
          <w:p>
            <w:pPr>
              <w:jc w:val="center"/>
              <w:ind w:lef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spacing w:after="0"/>
              <w:rPr>
                <w:sz w:val="20"/>
                <w:szCs w:val="20"/>
                <w:color w:val="auto"/>
              </w:rPr>
            </w:pPr>
            <w:r>
              <w:rPr>
                <w:rFonts w:ascii="PMingLiU" w:cs="PMingLiU" w:eastAsia="PMingLiU" w:hAnsi="PMingLiU"/>
                <w:sz w:val="15"/>
                <w:szCs w:val="15"/>
                <w:color w:val="auto"/>
              </w:rPr>
              <w:t>2WKHU</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6"/>
                <w:szCs w:val="16"/>
                <w:color w:val="auto"/>
              </w:rPr>
            </w:pPr>
          </w:p>
        </w:tc>
        <w:tc>
          <w:tcPr>
            <w:tcW w:w="460" w:type="dxa"/>
            <w:vAlign w:val="bottom"/>
            <w:gridSpan w:val="2"/>
            <w:shd w:val="clear" w:color="auto" w:fill="D2EEF5"/>
          </w:tcPr>
          <w:p>
            <w:pPr>
              <w:jc w:val="right"/>
              <w:ind w:right="40"/>
              <w:spacing w:after="0"/>
              <w:rPr>
                <w:sz w:val="20"/>
                <w:szCs w:val="20"/>
                <w:color w:val="auto"/>
              </w:rPr>
            </w:pPr>
            <w:r>
              <w:rPr>
                <w:rFonts w:ascii="PMingLiU" w:cs="PMingLiU" w:eastAsia="PMingLiU" w:hAnsi="PMingLiU"/>
                <w:sz w:val="15"/>
                <w:szCs w:val="15"/>
                <w:color w:val="auto"/>
              </w:rPr>
              <w:t/>
            </w:r>
          </w:p>
        </w:tc>
        <w:tc>
          <w:tcPr>
            <w:tcW w:w="120" w:type="dxa"/>
            <w:vAlign w:val="bottom"/>
            <w:tcBorders>
              <w:right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tcPr>
          <w:p>
            <w:pPr>
              <w:ind w:left="280"/>
              <w:spacing w:after="0"/>
              <w:rPr>
                <w:sz w:val="20"/>
                <w:szCs w:val="20"/>
                <w:color w:val="auto"/>
              </w:rPr>
            </w:pPr>
            <w:r>
              <w:rPr>
                <w:rFonts w:ascii="PMingLiU" w:cs="PMingLiU" w:eastAsia="PMingLiU" w:hAnsi="PMingLiU"/>
                <w:sz w:val="15"/>
                <w:szCs w:val="15"/>
                <w:color w:val="auto"/>
              </w:rPr>
              <w:t>);RIQHWLQYHVWPHQWKHGJH</w:t>
            </w:r>
          </w:p>
        </w:tc>
        <w:tc>
          <w:tcPr>
            <w:tcW w:w="1440" w:type="dxa"/>
            <w:vAlign w:val="bottom"/>
            <w:gridSpan w:val="2"/>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20"/>
                <w:szCs w:val="20"/>
                <w:color w:val="auto"/>
              </w:rPr>
            </w:pPr>
            <w:r>
              <w:rPr>
                <w:rFonts w:ascii="PMingLiU" w:cs="PMingLiU" w:eastAsia="PMingLiU" w:hAnsi="PMingLiU"/>
                <w:sz w:val="15"/>
                <w:szCs w:val="15"/>
                <w:color w:val="auto"/>
              </w:rPr>
              <w:t/>
            </w:r>
          </w:p>
        </w:tc>
        <w:tc>
          <w:tcPr>
            <w:tcW w:w="680" w:type="dxa"/>
            <w:vAlign w:val="bottom"/>
          </w:tcPr>
          <w:p>
            <w:pPr>
              <w:spacing w:after="0"/>
              <w:rPr>
                <w:sz w:val="16"/>
                <w:szCs w:val="16"/>
                <w:color w:val="auto"/>
              </w:rPr>
            </w:pPr>
          </w:p>
        </w:tc>
        <w:tc>
          <w:tcPr>
            <w:tcW w:w="560" w:type="dxa"/>
            <w:vAlign w:val="bottom"/>
            <w:gridSpan w:val="2"/>
          </w:tcPr>
          <w:p>
            <w:pPr>
              <w:jc w:val="center"/>
              <w:ind w:lef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94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2WKHU</w:t>
            </w:r>
          </w:p>
        </w:tc>
        <w:tc>
          <w:tcPr>
            <w:tcW w:w="1440" w:type="dxa"/>
            <w:vAlign w:val="bottom"/>
            <w:gridSpan w:val="2"/>
            <w:shd w:val="clear" w:color="auto" w:fill="D2EEF5"/>
          </w:tcPr>
          <w:p>
            <w:pPr>
              <w:ind w:left="1080"/>
              <w:spacing w:after="0"/>
              <w:rPr>
                <w:sz w:val="20"/>
                <w:szCs w:val="20"/>
                <w:color w:val="auto"/>
              </w:rPr>
            </w:pPr>
            <w:r>
              <w:rPr>
                <w:rFonts w:ascii="PMingLiU" w:cs="PMingLiU" w:eastAsia="PMingLiU" w:hAnsi="PMingLiU"/>
                <w:sz w:val="15"/>
                <w:szCs w:val="15"/>
                <w:color w:val="auto"/>
              </w:rPr>
              <w:t> </w:t>
            </w:r>
          </w:p>
        </w:tc>
        <w:tc>
          <w:tcPr>
            <w:tcW w:w="660" w:type="dxa"/>
            <w:vAlign w:val="bottom"/>
            <w:shd w:val="clear" w:color="auto" w:fill="D2EEF5"/>
          </w:tcPr>
          <w:p>
            <w:pPr>
              <w:spacing w:after="0"/>
              <w:rPr>
                <w:sz w:val="16"/>
                <w:szCs w:val="16"/>
                <w:color w:val="auto"/>
              </w:rPr>
            </w:pPr>
          </w:p>
        </w:tc>
        <w:tc>
          <w:tcPr>
            <w:tcW w:w="580" w:type="dxa"/>
            <w:vAlign w:val="bottom"/>
            <w:tcBorders>
              <w:right w:val="single" w:sz="8" w:color="D2EEF5"/>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68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center"/>
              <w:ind w:left="4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940" w:type="dxa"/>
            <w:vAlign w:val="bottom"/>
            <w:shd w:val="clear" w:color="auto" w:fill="D2EEF5"/>
          </w:tcPr>
          <w:p>
            <w:pPr>
              <w:spacing w:after="0" w:line="20" w:lineRule="exact"/>
              <w:rPr>
                <w:sz w:val="1"/>
                <w:szCs w:val="1"/>
                <w:color w:val="auto"/>
              </w:rPr>
            </w:pPr>
          </w:p>
        </w:tc>
        <w:tc>
          <w:tcPr>
            <w:tcW w:w="1180" w:type="dxa"/>
            <w:vAlign w:val="bottom"/>
            <w:shd w:val="clear" w:color="auto" w:fill="D2EEF5"/>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D2EEF5"/>
          </w:tcPr>
          <w:p>
            <w:pPr>
              <w:spacing w:after="0" w:line="20" w:lineRule="exact"/>
              <w:rPr>
                <w:sz w:val="1"/>
                <w:szCs w:val="1"/>
                <w:color w:val="auto"/>
              </w:rPr>
            </w:pPr>
          </w:p>
        </w:tc>
        <w:tc>
          <w:tcPr>
            <w:tcW w:w="120" w:type="dxa"/>
            <w:vAlign w:val="bottom"/>
            <w:tcBorders>
              <w:right w:val="single" w:sz="8" w:color="D2EEF5"/>
            </w:tcBorders>
            <w:shd w:val="clear" w:color="auto" w:fill="D2EEF5"/>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D2EE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40" w:type="dxa"/>
            <w:vAlign w:val="bottom"/>
          </w:tcPr>
          <w:p>
            <w:pPr>
              <w:spacing w:after="0"/>
              <w:rPr>
                <w:sz w:val="20"/>
                <w:szCs w:val="20"/>
                <w:color w:val="auto"/>
              </w:rPr>
            </w:pPr>
            <w:r>
              <w:rPr>
                <w:rFonts w:ascii="PMingLiU" w:cs="PMingLiU" w:eastAsia="PMingLiU" w:hAnsi="PMingLiU"/>
                <w:sz w:val="15"/>
                <w:szCs w:val="15"/>
                <w:color w:val="auto"/>
              </w:rPr>
              <w:t>,QFRPHWD[H[SHQVH</w:t>
            </w:r>
          </w:p>
        </w:tc>
        <w:tc>
          <w:tcPr>
            <w:tcW w:w="1440" w:type="dxa"/>
            <w:vAlign w:val="bottom"/>
            <w:gridSpan w:val="2"/>
          </w:tcPr>
          <w:p>
            <w:pPr>
              <w:ind w:left="1080"/>
              <w:spacing w:after="0" w:line="182"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0"/>
                <w:szCs w:val="20"/>
                <w:color w:val="auto"/>
                <w:vertAlign w:val="superscript"/>
              </w:rPr>
              <w:t/>
            </w:r>
          </w:p>
        </w:tc>
        <w:tc>
          <w:tcPr>
            <w:tcW w:w="660" w:type="dxa"/>
            <w:vAlign w:val="bottom"/>
          </w:tcPr>
          <w:p>
            <w:pPr>
              <w:spacing w:after="0"/>
              <w:rPr>
                <w:sz w:val="15"/>
                <w:szCs w:val="15"/>
                <w:color w:val="auto"/>
              </w:rPr>
            </w:pPr>
          </w:p>
        </w:tc>
        <w:tc>
          <w:tcPr>
            <w:tcW w:w="860" w:type="dxa"/>
            <w:vAlign w:val="bottom"/>
            <w:gridSpan w:val="4"/>
          </w:tcPr>
          <w:p>
            <w:pPr>
              <w:jc w:val="right"/>
              <w:ind w:right="163"/>
              <w:spacing w:after="0" w:line="182"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0"/>
                <w:szCs w:val="20"/>
                <w:color w:val="auto"/>
                <w:vertAlign w:val="subscript"/>
              </w:rPr>
              <w:t/>
            </w:r>
            <w:r>
              <w:rPr>
                <w:rFonts w:ascii="PMingLiU" w:cs="PMingLiU" w:eastAsia="PMingLiU" w:hAnsi="PMingLiU"/>
                <w:sz w:val="12"/>
                <w:szCs w:val="12"/>
                <w:color w:val="auto"/>
              </w:rPr>
              <w:t xml:space="preserve"> </w:t>
            </w:r>
          </w:p>
        </w:tc>
        <w:tc>
          <w:tcPr>
            <w:tcW w:w="680" w:type="dxa"/>
            <w:vAlign w:val="bottom"/>
          </w:tcPr>
          <w:p>
            <w:pPr>
              <w:spacing w:after="0"/>
              <w:rPr>
                <w:sz w:val="15"/>
                <w:szCs w:val="15"/>
                <w:color w:val="auto"/>
              </w:rPr>
            </w:pPr>
          </w:p>
        </w:tc>
        <w:tc>
          <w:tcPr>
            <w:tcW w:w="560" w:type="dxa"/>
            <w:vAlign w:val="bottom"/>
            <w:gridSpan w:val="2"/>
          </w:tcPr>
          <w:p>
            <w:pPr>
              <w:jc w:val="center"/>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PMingLiU" w:cs="PMingLiU" w:eastAsia="PMingLiU" w:hAnsi="PMingLiU"/>
                <w:sz w:val="15"/>
                <w:szCs w:val="15"/>
                <w:color w:val="auto"/>
              </w:rPr>
              <w:t>6WDWHDQGORFDOWD[HVLQ&amp;$DQG7;FRPSULVHWKHPDMRULW\RIWKLVFDWHJRU\</w:t>
            </w:r>
          </w:p>
        </w:tc>
        <w:tc>
          <w:tcPr>
            <w:tcW w:w="1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ind w:right="8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line="20" w:lineRule="exact"/>
              <w:rPr>
                <w:sz w:val="1"/>
                <w:szCs w:val="1"/>
                <w:color w:val="auto"/>
              </w:rPr>
            </w:pPr>
          </w:p>
        </w:tc>
      </w:tr>
      <w:tr>
        <w:trPr>
          <w:trHeight w:val="165"/>
        </w:trPr>
        <w:tc>
          <w:tcPr>
            <w:tcW w:w="594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2"/>
          <w:szCs w:val="12"/>
          <w:color w:val="auto"/>
        </w:rPr>
        <w:t>7KHUHFRQFLOLDWLRQRILQFRPHWD[FRPSXWHGDWWKH86IHGHUDOVWDWXWRU\WD[UDWHWRWKHSURYLVLRQIRULQFRPHWD[HVDSSO\LQJ$6&amp;SULRUWRWKHDGRSWLRQRI$68</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40" w:type="dxa"/>
            <w:vAlign w:val="bottom"/>
            <w:gridSpan w:val="2"/>
          </w:tcPr>
          <w:p>
            <w:pPr>
              <w:ind w:left="280"/>
              <w:spacing w:after="0"/>
              <w:rPr>
                <w:sz w:val="20"/>
                <w:szCs w:val="20"/>
                <w:color w:val="auto"/>
              </w:rPr>
            </w:pPr>
            <w:r>
              <w:rPr>
                <w:rFonts w:ascii="PMingLiU" w:cs="PMingLiU" w:eastAsia="PMingLiU" w:hAnsi="PMingLiU"/>
                <w:sz w:val="15"/>
                <w:szCs w:val="15"/>
                <w:color w:val="auto"/>
              </w:rPr>
              <w:t>LVDVIROORZV</w:t>
            </w:r>
          </w:p>
        </w:tc>
        <w:tc>
          <w:tcPr>
            <w:tcW w:w="2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4320" w:type="dxa"/>
            <w:vAlign w:val="bottom"/>
          </w:tcPr>
          <w:p>
            <w:pPr>
              <w:spacing w:after="0"/>
              <w:rPr>
                <w:sz w:val="17"/>
                <w:szCs w:val="17"/>
                <w:color w:val="auto"/>
              </w:rPr>
            </w:pPr>
          </w:p>
        </w:tc>
        <w:tc>
          <w:tcPr>
            <w:tcW w:w="2080" w:type="dxa"/>
            <w:vAlign w:val="bottom"/>
            <w:vMerge w:val="restart"/>
          </w:tcPr>
          <w:p>
            <w:pPr>
              <w:ind w:left="202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70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t>
            </w:r>
          </w:p>
        </w:tc>
        <w:tc>
          <w:tcPr>
            <w:tcW w:w="320" w:type="dxa"/>
            <w:vAlign w:val="bottom"/>
          </w:tcPr>
          <w:p>
            <w:pPr>
              <w:spacing w:after="0"/>
              <w:rPr>
                <w:sz w:val="17"/>
                <w:szCs w:val="17"/>
                <w:color w:val="auto"/>
              </w:rPr>
            </w:pPr>
          </w:p>
        </w:tc>
        <w:tc>
          <w:tcPr>
            <w:tcW w:w="620" w:type="dxa"/>
            <w:vAlign w:val="bottom"/>
            <w:vMerge w:val="restart"/>
          </w:tcPr>
          <w:p>
            <w:pPr>
              <w:jc w:val="right"/>
              <w:ind w:right="23"/>
              <w:spacing w:after="0"/>
              <w:rPr>
                <w:sz w:val="20"/>
                <w:szCs w:val="20"/>
                <w:color w:val="auto"/>
              </w:rPr>
            </w:pPr>
            <w:r>
              <w:rPr>
                <w:rFonts w:ascii="PMingLiU" w:cs="PMingLiU" w:eastAsia="PMingLiU" w:hAnsi="PMingLiU"/>
                <w:sz w:val="15"/>
                <w:szCs w:val="15"/>
                <w:color w:val="auto"/>
              </w:rPr>
              <w:t/>
            </w:r>
          </w:p>
        </w:tc>
        <w:tc>
          <w:tcPr>
            <w:tcW w:w="58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5"/>
        </w:trPr>
        <w:tc>
          <w:tcPr>
            <w:tcW w:w="474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20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3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7D[SURYLVLRQDW86VWDWXWRU\UDWH</w:t>
            </w:r>
          </w:p>
        </w:tc>
        <w:tc>
          <w:tcPr>
            <w:tcW w:w="2080" w:type="dxa"/>
            <w:vAlign w:val="bottom"/>
            <w:tcBorders>
              <w:top w:val="single" w:sz="8" w:color="auto"/>
            </w:tcBorders>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380" w:type="dxa"/>
            <w:vAlign w:val="bottom"/>
            <w:tcBorders>
              <w:top w:val="single" w:sz="8" w:color="auto"/>
            </w:tcBorders>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tcBorders>
            <w:shd w:val="clear" w:color="auto" w:fill="D2EEF5"/>
          </w:tcPr>
          <w:p>
            <w:pPr>
              <w:spacing w:after="0"/>
              <w:rPr>
                <w:sz w:val="15"/>
                <w:szCs w:val="15"/>
                <w:color w:val="auto"/>
              </w:rPr>
            </w:pPr>
          </w:p>
        </w:tc>
        <w:tc>
          <w:tcPr>
            <w:tcW w:w="1020" w:type="dxa"/>
            <w:vAlign w:val="bottom"/>
            <w:tcBorders>
              <w:top w:val="single" w:sz="8" w:color="auto"/>
            </w:tcBorders>
            <w:gridSpan w:val="3"/>
            <w:shd w:val="clear" w:color="auto" w:fill="D2EEF5"/>
          </w:tcPr>
          <w:p>
            <w:pPr>
              <w:jc w:val="right"/>
              <w:ind w:right="183"/>
              <w:spacing w:after="0"/>
              <w:rPr>
                <w:sz w:val="20"/>
                <w:szCs w:val="20"/>
                <w:color w:val="auto"/>
              </w:rPr>
            </w:pPr>
            <w:r>
              <w:rPr>
                <w:rFonts w:ascii="PMingLiU" w:cs="PMingLiU" w:eastAsia="PMingLiU" w:hAnsi="PMingLiU"/>
                <w:sz w:val="15"/>
                <w:szCs w:val="15"/>
                <w:color w:val="auto"/>
              </w:rPr>
              <w:t>  </w:t>
            </w:r>
          </w:p>
        </w:tc>
        <w:tc>
          <w:tcPr>
            <w:tcW w:w="620" w:type="dxa"/>
            <w:vAlign w:val="bottom"/>
            <w:tcBorders>
              <w:top w:val="single" w:sz="8" w:color="auto"/>
            </w:tcBorders>
            <w:shd w:val="clear" w:color="auto" w:fill="D2EEF5"/>
          </w:tcPr>
          <w:p>
            <w:pPr>
              <w:spacing w:after="0"/>
              <w:rPr>
                <w:sz w:val="15"/>
                <w:szCs w:val="15"/>
                <w:color w:val="auto"/>
              </w:rPr>
            </w:pPr>
          </w:p>
        </w:tc>
        <w:tc>
          <w:tcPr>
            <w:tcW w:w="48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PMingLiU" w:cs="PMingLiU" w:eastAsia="PMingLiU" w:hAnsi="PMingLiU"/>
                <w:sz w:val="15"/>
                <w:szCs w:val="15"/>
                <w:color w:val="auto"/>
              </w:rPr>
              <w:t>6WDWHLQFRPHWD[HVQHWRIIHGHUDOWD[EHQHILW</w:t>
            </w:r>
          </w:p>
        </w:tc>
        <w:tc>
          <w:tcPr>
            <w:tcW w:w="208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1020" w:type="dxa"/>
            <w:vAlign w:val="bottom"/>
            <w:gridSpan w:val="3"/>
          </w:tcPr>
          <w:p>
            <w:pPr>
              <w:jc w:val="right"/>
              <w:ind w:right="223"/>
              <w:spacing w:after="0"/>
              <w:rPr>
                <w:sz w:val="20"/>
                <w:szCs w:val="20"/>
                <w:color w:val="auto"/>
              </w:rPr>
            </w:pPr>
            <w:r>
              <w:rPr>
                <w:rFonts w:ascii="PMingLiU" w:cs="PMingLiU" w:eastAsia="PMingLiU" w:hAnsi="PMingLiU"/>
                <w:sz w:val="15"/>
                <w:szCs w:val="15"/>
                <w:color w:val="auto"/>
              </w:rPr>
              <w:t>  </w:t>
            </w:r>
          </w:p>
        </w:tc>
        <w:tc>
          <w:tcPr>
            <w:tcW w:w="6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20" w:type="dxa"/>
            <w:vAlign w:val="bottom"/>
            <w:shd w:val="clear" w:color="auto" w:fill="D2EEF5"/>
          </w:tcPr>
          <w:p>
            <w:pPr>
              <w:spacing w:after="0"/>
              <w:rPr>
                <w:sz w:val="20"/>
                <w:szCs w:val="20"/>
                <w:color w:val="auto"/>
              </w:rPr>
            </w:pPr>
            <w:r>
              <w:rPr>
                <w:rFonts w:ascii="PMingLiU" w:cs="PMingLiU" w:eastAsia="PMingLiU" w:hAnsi="PMingLiU"/>
                <w:sz w:val="15"/>
                <w:szCs w:val="15"/>
                <w:color w:val="auto"/>
                <w:w w:val="82"/>
              </w:rPr>
              <w:t>$FFUXDOVDGMXVWPHQWVDQGUHOHDVHVIURPVWDWXWHH[SLUDWLRQV</w:t>
            </w:r>
          </w:p>
        </w:tc>
        <w:tc>
          <w:tcPr>
            <w:tcW w:w="2080" w:type="dxa"/>
            <w:vAlign w:val="bottom"/>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3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1020" w:type="dxa"/>
            <w:vAlign w:val="bottom"/>
            <w:gridSpan w:val="3"/>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PMingLiU" w:cs="PMingLiU" w:eastAsia="PMingLiU" w:hAnsi="PMingLiU"/>
                <w:sz w:val="15"/>
                <w:szCs w:val="15"/>
                <w:color w:val="auto"/>
              </w:rPr>
              <w:t>)HGHUDO5  'FUHGLWV</w:t>
            </w:r>
          </w:p>
        </w:tc>
        <w:tc>
          <w:tcPr>
            <w:tcW w:w="208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1020" w:type="dxa"/>
            <w:vAlign w:val="bottom"/>
            <w:gridSpan w:val="3"/>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20" w:type="dxa"/>
            <w:vAlign w:val="bottom"/>
            <w:shd w:val="clear" w:color="auto" w:fill="D2EEF5"/>
          </w:tcPr>
          <w:p>
            <w:pPr>
              <w:spacing w:after="0"/>
              <w:rPr>
                <w:sz w:val="20"/>
                <w:szCs w:val="20"/>
                <w:color w:val="auto"/>
              </w:rPr>
            </w:pPr>
            <w:r>
              <w:rPr>
                <w:rFonts w:ascii="PMingLiU" w:cs="PMingLiU" w:eastAsia="PMingLiU" w:hAnsi="PMingLiU"/>
                <w:sz w:val="15"/>
                <w:szCs w:val="15"/>
                <w:color w:val="auto"/>
              </w:rPr>
              <w:t>6WRFNEDVHGFRPSHQVDWLRQ</w:t>
            </w:r>
          </w:p>
        </w:tc>
        <w:tc>
          <w:tcPr>
            <w:tcW w:w="2460" w:type="dxa"/>
            <w:vAlign w:val="bottom"/>
            <w:gridSpan w:val="3"/>
            <w:shd w:val="clear" w:color="auto" w:fill="D2EEF5"/>
          </w:tcPr>
          <w:p>
            <w:pPr>
              <w:ind w:left="2020"/>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spacing w:after="0"/>
              <w:rPr>
                <w:sz w:val="16"/>
                <w:szCs w:val="16"/>
                <w:color w:val="auto"/>
              </w:rPr>
            </w:pPr>
          </w:p>
        </w:tc>
        <w:tc>
          <w:tcPr>
            <w:tcW w:w="1020" w:type="dxa"/>
            <w:vAlign w:val="bottom"/>
            <w:gridSpan w:val="3"/>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PMingLiU" w:cs="PMingLiU" w:eastAsia="PMingLiU" w:hAnsi="PMingLiU"/>
                <w:sz w:val="15"/>
                <w:szCs w:val="15"/>
                <w:color w:val="auto"/>
              </w:rPr>
              <w:t>([FHVVH[HFXWLYHFRPSHQVDWLRQ</w:t>
            </w:r>
          </w:p>
        </w:tc>
        <w:tc>
          <w:tcPr>
            <w:tcW w:w="2460" w:type="dxa"/>
            <w:vAlign w:val="bottom"/>
            <w:gridSpan w:val="3"/>
          </w:tcPr>
          <w:p>
            <w:pPr>
              <w:ind w:left="2020"/>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6"/>
                <w:szCs w:val="16"/>
                <w:color w:val="auto"/>
              </w:rPr>
            </w:pPr>
          </w:p>
        </w:tc>
        <w:tc>
          <w:tcPr>
            <w:tcW w:w="1020" w:type="dxa"/>
            <w:vAlign w:val="bottom"/>
            <w:gridSpan w:val="3"/>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2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&amp;KDQJHLQYDOXDWLRQDOORZDQFH</w:t>
            </w:r>
          </w:p>
        </w:tc>
        <w:tc>
          <w:tcPr>
            <w:tcW w:w="2460" w:type="dxa"/>
            <w:vAlign w:val="bottom"/>
            <w:gridSpan w:val="3"/>
            <w:shd w:val="clear" w:color="auto" w:fill="D2EEF5"/>
          </w:tcPr>
          <w:p>
            <w:pPr>
              <w:ind w:left="2020"/>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spacing w:after="0"/>
              <w:rPr>
                <w:sz w:val="16"/>
                <w:szCs w:val="16"/>
                <w:color w:val="auto"/>
              </w:rPr>
            </w:pPr>
          </w:p>
        </w:tc>
        <w:tc>
          <w:tcPr>
            <w:tcW w:w="1020" w:type="dxa"/>
            <w:vAlign w:val="bottom"/>
            <w:gridSpan w:val="3"/>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PMingLiU" w:cs="PMingLiU" w:eastAsia="PMingLiU" w:hAnsi="PMingLiU"/>
                <w:sz w:val="15"/>
                <w:szCs w:val="15"/>
                <w:color w:val="auto"/>
              </w:rPr>
              <w:t>*,/7,QHWRIIRUHLJQWD[FUHGLWV</w:t>
            </w:r>
          </w:p>
        </w:tc>
        <w:tc>
          <w:tcPr>
            <w:tcW w:w="208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1020" w:type="dxa"/>
            <w:vAlign w:val="bottom"/>
            <w:gridSpan w:val="3"/>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20" w:type="dxa"/>
            <w:vAlign w:val="bottom"/>
            <w:shd w:val="clear" w:color="auto" w:fill="D2EEF5"/>
          </w:tcPr>
          <w:p>
            <w:pPr>
              <w:spacing w:after="0"/>
              <w:rPr>
                <w:sz w:val="20"/>
                <w:szCs w:val="20"/>
                <w:color w:val="auto"/>
              </w:rPr>
            </w:pPr>
            <w:r>
              <w:rPr>
                <w:rFonts w:ascii="PMingLiU" w:cs="PMingLiU" w:eastAsia="PMingLiU" w:hAnsi="PMingLiU"/>
                <w:sz w:val="15"/>
                <w:szCs w:val="15"/>
                <w:color w:val="auto"/>
              </w:rPr>
              <w:t>)RUHLJQUDWHGLIIHUHQWLDO</w:t>
            </w:r>
          </w:p>
        </w:tc>
        <w:tc>
          <w:tcPr>
            <w:tcW w:w="2080" w:type="dxa"/>
            <w:vAlign w:val="bottom"/>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3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1020" w:type="dxa"/>
            <w:vAlign w:val="bottom"/>
            <w:gridSpan w:val="3"/>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PMingLiU" w:cs="PMingLiU" w:eastAsia="PMingLiU" w:hAnsi="PMingLiU"/>
                <w:sz w:val="15"/>
                <w:szCs w:val="15"/>
                <w:color w:val="auto"/>
                <w:w w:val="88"/>
              </w:rPr>
              <w:t>:LWKKROGLQJDQGRWKHUIRUHLJQWD[HVQHWRIIRUHLJQWD[FUHGLW</w:t>
            </w:r>
          </w:p>
        </w:tc>
        <w:tc>
          <w:tcPr>
            <w:tcW w:w="208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38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600" w:type="dxa"/>
            <w:vAlign w:val="bottom"/>
          </w:tcPr>
          <w:p>
            <w:pPr>
              <w:spacing w:after="0"/>
              <w:rPr>
                <w:sz w:val="16"/>
                <w:szCs w:val="16"/>
                <w:color w:val="auto"/>
              </w:rPr>
            </w:pPr>
          </w:p>
        </w:tc>
        <w:tc>
          <w:tcPr>
            <w:tcW w:w="1020" w:type="dxa"/>
            <w:vAlign w:val="bottom"/>
            <w:gridSpan w:val="3"/>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4320" w:type="dxa"/>
            <w:vAlign w:val="bottom"/>
            <w:shd w:val="clear" w:color="auto" w:fill="D2EEF5"/>
          </w:tcPr>
          <w:p>
            <w:pPr>
              <w:spacing w:after="0"/>
              <w:rPr>
                <w:sz w:val="20"/>
                <w:szCs w:val="20"/>
                <w:color w:val="auto"/>
              </w:rPr>
            </w:pPr>
            <w:r>
              <w:rPr>
                <w:rFonts w:ascii="PMingLiU" w:cs="PMingLiU" w:eastAsia="PMingLiU" w:hAnsi="PMingLiU"/>
                <w:sz w:val="15"/>
                <w:szCs w:val="15"/>
                <w:color w:val="auto"/>
              </w:rPr>
              <w:t>2WKHUQHW</w:t>
            </w:r>
          </w:p>
        </w:tc>
        <w:tc>
          <w:tcPr>
            <w:tcW w:w="2080" w:type="dxa"/>
            <w:vAlign w:val="bottom"/>
            <w:shd w:val="clear" w:color="auto" w:fill="D2EEF5"/>
          </w:tcPr>
          <w:p>
            <w:pPr>
              <w:ind w:left="2020"/>
              <w:spacing w:after="0"/>
              <w:rPr>
                <w:sz w:val="20"/>
                <w:szCs w:val="20"/>
                <w:color w:val="auto"/>
              </w:rPr>
            </w:pPr>
            <w:r>
              <w:rPr>
                <w:rFonts w:ascii="PMingLiU" w:cs="PMingLiU" w:eastAsia="PMingLiU" w:hAnsi="PMingLiU"/>
                <w:sz w:val="15"/>
                <w:szCs w:val="15"/>
                <w:color w:val="auto"/>
              </w:rPr>
              <w:t/>
            </w:r>
          </w:p>
        </w:tc>
        <w:tc>
          <w:tcPr>
            <w:tcW w:w="3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7"/>
                <w:szCs w:val="17"/>
                <w:color w:val="auto"/>
              </w:rPr>
            </w:pPr>
          </w:p>
        </w:tc>
        <w:tc>
          <w:tcPr>
            <w:tcW w:w="1020" w:type="dxa"/>
            <w:vAlign w:val="bottom"/>
            <w:gridSpan w:val="3"/>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shd w:val="clear" w:color="auto" w:fill="D2EEF5"/>
          </w:tcPr>
          <w:p>
            <w:pPr>
              <w:spacing w:after="0"/>
              <w:rPr>
                <w:sz w:val="17"/>
                <w:szCs w:val="17"/>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2"/>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4320" w:type="dxa"/>
            <w:vAlign w:val="bottom"/>
          </w:tcPr>
          <w:p>
            <w:pPr>
              <w:spacing w:after="0"/>
              <w:rPr>
                <w:sz w:val="20"/>
                <w:szCs w:val="20"/>
                <w:color w:val="auto"/>
              </w:rPr>
            </w:pPr>
            <w:r>
              <w:rPr>
                <w:rFonts w:ascii="PMingLiU" w:cs="PMingLiU" w:eastAsia="PMingLiU" w:hAnsi="PMingLiU"/>
                <w:sz w:val="15"/>
                <w:szCs w:val="15"/>
                <w:color w:val="auto"/>
              </w:rPr>
              <w:t/>
            </w:r>
          </w:p>
        </w:tc>
        <w:tc>
          <w:tcPr>
            <w:tcW w:w="2080" w:type="dxa"/>
            <w:vAlign w:val="bottom"/>
          </w:tcPr>
          <w:p>
            <w:pPr>
              <w:ind w:left="202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6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320" w:type="dxa"/>
            <w:vAlign w:val="bottom"/>
            <w:tcBorders>
              <w:top w:val="single" w:sz="8" w:color="auto"/>
              <w:bottom w:val="single" w:sz="8" w:color="auto"/>
            </w:tcBorders>
          </w:tcPr>
          <w:p>
            <w:pPr>
              <w:jc w:val="right"/>
              <w:ind w:right="183"/>
              <w:spacing w:after="0"/>
              <w:rPr>
                <w:sz w:val="20"/>
                <w:szCs w:val="20"/>
                <w:color w:val="auto"/>
              </w:rPr>
            </w:pPr>
            <w:r>
              <w:rPr>
                <w:rFonts w:ascii="PMingLiU" w:cs="PMingLiU" w:eastAsia="PMingLiU" w:hAnsi="PMingLiU"/>
                <w:sz w:val="15"/>
                <w:szCs w:val="15"/>
                <w:color w:val="auto"/>
              </w:rPr>
              <w:t/>
            </w:r>
          </w:p>
        </w:tc>
        <w:tc>
          <w:tcPr>
            <w:tcW w:w="62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1"/>
        </w:trPr>
        <w:tc>
          <w:tcPr>
            <w:tcW w:w="420" w:type="dxa"/>
            <w:vAlign w:val="bottom"/>
            <w:vMerge w:val="continue"/>
          </w:tcPr>
          <w:p>
            <w:pPr>
              <w:spacing w:after="0"/>
              <w:rPr>
                <w:sz w:val="15"/>
                <w:szCs w:val="15"/>
                <w:color w:val="auto"/>
              </w:rPr>
            </w:pPr>
          </w:p>
        </w:tc>
        <w:tc>
          <w:tcPr>
            <w:tcW w:w="4320" w:type="dxa"/>
            <w:vAlign w:val="bottom"/>
          </w:tcPr>
          <w:p>
            <w:pPr>
              <w:spacing w:after="0"/>
              <w:rPr>
                <w:sz w:val="15"/>
                <w:szCs w:val="15"/>
                <w:color w:val="auto"/>
              </w:rPr>
            </w:pPr>
          </w:p>
        </w:tc>
        <w:tc>
          <w:tcPr>
            <w:tcW w:w="2080" w:type="dxa"/>
            <w:vAlign w:val="bottom"/>
            <w:vMerge w:val="restart"/>
          </w:tcPr>
          <w:p>
            <w:pPr>
              <w:ind w:left="52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600"/>
          </w:cols>
          <w:pgMar w:left="800" w:top="342" w:right="840" w:bottom="1440" w:gutter="0" w:footer="0" w:header="0"/>
        </w:sectPr>
      </w:pPr>
    </w:p>
    <w:bookmarkStart w:id="85" w:name="page86"/>
    <w:bookmarkEnd w:id="85"/>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3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jc w:val="both"/>
        <w:ind w:left="280"/>
        <w:spacing w:after="0" w:line="317" w:lineRule="auto"/>
        <w:rPr>
          <w:sz w:val="20"/>
          <w:szCs w:val="20"/>
          <w:color w:val="auto"/>
        </w:rPr>
      </w:pPr>
      <w:r>
        <w:rPr>
          <w:rFonts w:ascii="PMingLiU" w:cs="PMingLiU" w:eastAsia="PMingLiU" w:hAnsi="PMingLiU"/>
          <w:sz w:val="12"/>
          <w:szCs w:val="12"/>
          <w:color w:val="auto"/>
        </w:rPr>
        <w:t>$QDFFRXQWLQJSROLF\PD\EHVHOHFWHGWRHLWKHULWUHDWWD[HVGXHRQIXWXUH86LQFOXVLRQVLQWD[DEOHLQFRPHUHODWHGWRJOREDOLQWDQJLEOHORZWD[HGLQFRPH³*,/7,´ DVDFXUUHQWSHULRGH[SHQVHZKHQLQFXUUHGRULLIDFWRUVXFKDPRXQWVLQWRDFRPSDQ\¶VPHDVXUHPHQWRILWVGHIHUUHGWD[HV:HKDYHHOHFWHGWRDFFRXQWIRU*,/7,DVD SHULRGFRVW</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40"/>
        <w:spacing w:after="0" w:line="317" w:lineRule="auto"/>
        <w:rPr>
          <w:sz w:val="20"/>
          <w:szCs w:val="20"/>
          <w:color w:val="auto"/>
        </w:rPr>
      </w:pPr>
      <w:r>
        <w:rPr>
          <w:rFonts w:ascii="PMingLiU" w:cs="PMingLiU" w:eastAsia="PMingLiU" w:hAnsi="PMingLiU"/>
          <w:sz w:val="12"/>
          <w:szCs w:val="12"/>
          <w:color w:val="auto"/>
        </w:rPr>
        <w:t>$W'HFHPEHUZHKDGIHGHUDOVWDWHDQGIRUHLJQQHWRSHUDWLQJORVVFDUU\IRUZDUGVRIDSSUR[LPDWHO\PLOOLRQPLOOLRQDQGPLOOLRQ UHVSHFWLYHO\WKDWH[SLUHLQYDULRXVWD[\HDUVEHJLQQLQJLQWKURXJKRUKDYHQRH[SLUDWLRQGDWH:HDOVRKDYHIHGHUDODQGVWDWHWD[FUHGLWFDUU\IRUZDUGVDW 'HFHPEHURIDSSUR[LPDWHO\PLOOLRQDQGPLOOLRQUHVSHFWLYHO\FHUWDLQRIZKLFKH[SLUHLQYDULRXVWD[\HDUVEHJLQQLQJLQWKURXJKRUKDYH QRH[SLUDWLRQGDWH7KHIHGHUDODQGVWDWHORVVDQGFUHGLWFDUU\IRUZDUGVDUHVXEMHFWWRDQQXDOOLPLWDWLRQVXQGHU6HFWLRQVDQGRIWKH,QWHUQDO5HYHQXH&amp;RGH DQGDSSOLFDEOHVWDWHWD[ODZV:HDQDO\]HGDQGGHWHUPLQHGWKDWWKHUHZHUHQRRZQHUVKLSFKDQJHVGXULQJWKHWKUHH\HDUSHULRGHQGLQJ'HFHPEHU:HZLOO</w:t>
      </w:r>
    </w:p>
    <w:p>
      <w:pPr>
        <w:spacing w:after="0" w:line="2" w:lineRule="exact"/>
        <w:rPr>
          <w:sz w:val="20"/>
          <w:szCs w:val="20"/>
          <w:color w:val="auto"/>
        </w:rPr>
      </w:pPr>
    </w:p>
    <w:p>
      <w:pPr>
        <w:ind w:left="280" w:right="360"/>
        <w:spacing w:after="0" w:line="346" w:lineRule="auto"/>
        <w:rPr>
          <w:sz w:val="20"/>
          <w:szCs w:val="20"/>
          <w:color w:val="auto"/>
        </w:rPr>
      </w:pPr>
      <w:r>
        <w:rPr>
          <w:rFonts w:ascii="PMingLiU" w:cs="PMingLiU" w:eastAsia="PMingLiU" w:hAnsi="PMingLiU"/>
          <w:sz w:val="11"/>
          <w:szCs w:val="11"/>
          <w:color w:val="auto"/>
        </w:rPr>
        <w:t>FRQWLQXHWRDVVHVVWKHUHDOL]DELOLW\RIWKHVHFDUU\IRUZDUGVLQVXEVHTXHQWSHULRGV)XWXUHFKDQJHVLQWKHRZQHUVKLSRI&amp;RKXFRXOGIXUWKHUOLPLWWKHXWLOL]DWLRQRI WKHVHFDUU\IRUZDUGV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140"/>
        <w:spacing w:after="0" w:line="346" w:lineRule="auto"/>
        <w:rPr>
          <w:sz w:val="20"/>
          <w:szCs w:val="20"/>
          <w:color w:val="auto"/>
        </w:rPr>
      </w:pPr>
      <w:r>
        <w:rPr>
          <w:rFonts w:ascii="PMingLiU" w:cs="PMingLiU" w:eastAsia="PMingLiU" w:hAnsi="PMingLiU"/>
          <w:sz w:val="11"/>
          <w:szCs w:val="11"/>
          <w:color w:val="auto"/>
        </w:rPr>
        <w:t>:HKDYHFHUWDLQWD[KROLGD\VZLWKUHVSHFWWRRXURSHUDWLRQVLQ0DOD\VLDDQGWKH3KLOLSSLQHV7KHVHKROLGD\VUHTXLUHFRPSOLDQFHZLWKFHUWDLQFRQGLWLRQVDQGH[SLUH DWYDULRXVGDWHVWKURXJK7KHLPSDFWRIWKHVHKROLGD\VZDVDQLQFUHDVHLQQHWLQFRPHRIDSSUR[LPDWHO\PLOOLRQRUSHUVKDUHLQPLOOLRQRU SHUVKDUHLQDQGPLOOLRQRUSHUVKDUHLQILVFDO</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$UHFRQFLOLDWLRQRIRXUJURVVXQUHFRJQL]HGWD[EHQHILWVH[FOXGLQJDFFUXHGLQWHUHVWDQGSHQDOWLHVLVDVIROORZV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360" w:type="dxa"/>
            <w:vAlign w:val="bottom"/>
          </w:tcPr>
          <w:p>
            <w:pPr>
              <w:spacing w:after="0"/>
              <w:rPr>
                <w:sz w:val="20"/>
                <w:szCs w:val="20"/>
                <w:color w:val="auto"/>
              </w:rPr>
            </w:pPr>
            <w:r>
              <w:rPr>
                <w:rFonts w:ascii="PMingLiU" w:cs="PMingLiU" w:eastAsia="PMingLiU" w:hAnsi="PMingLiU"/>
                <w:sz w:val="15"/>
                <w:szCs w:val="15"/>
                <w:i w:val="1"/>
                <w:iCs w:val="1"/>
                <w:color w:val="auto"/>
              </w:rPr>
              <w:t>LQWKRXVDQGV</w:t>
            </w:r>
          </w:p>
        </w:tc>
        <w:tc>
          <w:tcPr>
            <w:tcW w:w="980" w:type="dxa"/>
            <w:vAlign w:val="bottom"/>
          </w:tcPr>
          <w:p>
            <w:pPr>
              <w:ind w:left="92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82"/>
        </w:trPr>
        <w:tc>
          <w:tcPr>
            <w:tcW w:w="43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%DODQFHDWEHJLQQLQJRI\HDU</w:t>
            </w:r>
          </w:p>
        </w:tc>
        <w:tc>
          <w:tcPr>
            <w:tcW w:w="1340" w:type="dxa"/>
            <w:vAlign w:val="bottom"/>
            <w:tcBorders>
              <w:top w:val="single" w:sz="8" w:color="auto"/>
            </w:tcBorders>
            <w:gridSpan w:val="3"/>
            <w:shd w:val="clear" w:color="auto" w:fill="D2EEF5"/>
          </w:tcPr>
          <w:p>
            <w:pPr>
              <w:ind w:left="920"/>
              <w:spacing w:after="0"/>
              <w:rPr>
                <w:sz w:val="20"/>
                <w:szCs w:val="20"/>
                <w:color w:val="auto"/>
              </w:rPr>
            </w:pPr>
            <w:r>
              <w:rPr>
                <w:rFonts w:ascii="PMingLiU" w:cs="PMingLiU" w:eastAsia="PMingLiU" w:hAnsi="PMingLiU"/>
                <w:sz w:val="15"/>
                <w:szCs w:val="15"/>
                <w:color w:val="auto"/>
              </w:rPr>
              <w:t> </w:t>
            </w:r>
          </w:p>
        </w:tc>
        <w:tc>
          <w:tcPr>
            <w:tcW w:w="620" w:type="dxa"/>
            <w:vAlign w:val="bottom"/>
            <w:tcBorders>
              <w:top w:val="single" w:sz="8" w:color="auto"/>
            </w:tcBorders>
            <w:shd w:val="clear" w:color="auto" w:fill="D2EEF5"/>
          </w:tcPr>
          <w:p>
            <w:pPr>
              <w:spacing w:after="0"/>
              <w:rPr>
                <w:sz w:val="15"/>
                <w:szCs w:val="15"/>
                <w:color w:val="auto"/>
              </w:rPr>
            </w:pPr>
          </w:p>
        </w:tc>
        <w:tc>
          <w:tcPr>
            <w:tcW w:w="660" w:type="dxa"/>
            <w:vAlign w:val="bottom"/>
            <w:tcBorders>
              <w:top w:val="single" w:sz="8" w:color="auto"/>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60" w:type="dxa"/>
            <w:vAlign w:val="bottom"/>
            <w:tcBorders>
              <w:top w:val="single" w:sz="8" w:color="auto"/>
            </w:tcBorders>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20" w:type="dxa"/>
            <w:vAlign w:val="bottom"/>
            <w:tcBorders>
              <w:top w:val="single" w:sz="8" w:color="auto"/>
            </w:tcBorders>
            <w:shd w:val="clear" w:color="auto" w:fill="D2EEF5"/>
          </w:tcPr>
          <w:p>
            <w:pPr>
              <w:spacing w:after="0"/>
              <w:rPr>
                <w:sz w:val="15"/>
                <w:szCs w:val="15"/>
                <w:color w:val="auto"/>
              </w:rPr>
            </w:pPr>
          </w:p>
        </w:tc>
        <w:tc>
          <w:tcPr>
            <w:tcW w:w="54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tcBorders>
              <w:top w:val="single" w:sz="8" w:color="auto"/>
            </w:tcBorders>
            <w:gridSpan w:val="2"/>
            <w:shd w:val="clear" w:color="auto" w:fill="D2EEF5"/>
          </w:tcPr>
          <w:p>
            <w:pPr>
              <w:jc w:val="right"/>
              <w:ind w:right="163"/>
              <w:spacing w:after="0"/>
              <w:rPr>
                <w:sz w:val="20"/>
                <w:szCs w:val="20"/>
                <w:color w:val="auto"/>
              </w:rPr>
            </w:pPr>
            <w:r>
              <w:rPr>
                <w:rFonts w:ascii="PMingLiU" w:cs="PMingLiU" w:eastAsia="PMingLiU" w:hAnsi="PMingLiU"/>
                <w:sz w:val="15"/>
                <w:szCs w:val="15"/>
                <w:color w:val="auto"/>
              </w:rPr>
              <w:t> </w:t>
            </w:r>
          </w:p>
        </w:tc>
        <w:tc>
          <w:tcPr>
            <w:tcW w:w="620" w:type="dxa"/>
            <w:vAlign w:val="bottom"/>
            <w:tcBorders>
              <w:top w:val="single" w:sz="8" w:color="auto"/>
            </w:tcBorders>
            <w:shd w:val="clear" w:color="auto" w:fill="D2EEF5"/>
          </w:tcPr>
          <w:p>
            <w:pPr>
              <w:spacing w:after="0"/>
              <w:rPr>
                <w:sz w:val="15"/>
                <w:szCs w:val="15"/>
                <w:color w:val="auto"/>
              </w:rPr>
            </w:pPr>
          </w:p>
        </w:tc>
        <w:tc>
          <w:tcPr>
            <w:tcW w:w="48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r>
      <w:tr>
        <w:trPr>
          <w:trHeight w:val="190"/>
        </w:trPr>
        <w:tc>
          <w:tcPr>
            <w:tcW w:w="4360" w:type="dxa"/>
            <w:vAlign w:val="bottom"/>
          </w:tcPr>
          <w:p>
            <w:pPr>
              <w:spacing w:after="0"/>
              <w:rPr>
                <w:sz w:val="20"/>
                <w:szCs w:val="20"/>
                <w:color w:val="auto"/>
              </w:rPr>
            </w:pPr>
            <w:r>
              <w:rPr>
                <w:rFonts w:ascii="PMingLiU" w:cs="PMingLiU" w:eastAsia="PMingLiU" w:hAnsi="PMingLiU"/>
                <w:sz w:val="15"/>
                <w:szCs w:val="15"/>
                <w:color w:val="auto"/>
              </w:rPr>
              <w:t>$GGLWLRQVIRUWD[SRVLWLRQVRIFXUUHQW\HDU</w:t>
            </w:r>
          </w:p>
        </w:tc>
        <w:tc>
          <w:tcPr>
            <w:tcW w:w="980" w:type="dxa"/>
            <w:vAlign w:val="bottom"/>
          </w:tcPr>
          <w:p>
            <w:pPr>
              <w:ind w:left="920"/>
              <w:spacing w:after="0"/>
              <w:rPr>
                <w:sz w:val="20"/>
                <w:szCs w:val="20"/>
                <w:color w:val="auto"/>
              </w:rPr>
            </w:pPr>
            <w:r>
              <w:rPr>
                <w:rFonts w:ascii="PMingLiU" w:cs="PMingLiU" w:eastAsia="PMingLiU" w:hAnsi="PMingLiU"/>
                <w:sz w:val="15"/>
                <w:szCs w:val="15"/>
                <w:color w:val="auto"/>
              </w:rPr>
              <w:t/>
            </w:r>
          </w:p>
        </w:tc>
        <w:tc>
          <w:tcPr>
            <w:tcW w:w="36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6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6"/>
                <w:szCs w:val="16"/>
                <w:color w:val="auto"/>
              </w:rPr>
            </w:pPr>
          </w:p>
        </w:tc>
        <w:tc>
          <w:tcPr>
            <w:tcW w:w="980" w:type="dxa"/>
            <w:vAlign w:val="bottom"/>
            <w:gridSpan w:val="4"/>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90"/>
        </w:trPr>
        <w:tc>
          <w:tcPr>
            <w:tcW w:w="4360" w:type="dxa"/>
            <w:vAlign w:val="bottom"/>
            <w:shd w:val="clear" w:color="auto" w:fill="D2EEF5"/>
          </w:tcPr>
          <w:p>
            <w:pPr>
              <w:spacing w:after="0"/>
              <w:rPr>
                <w:sz w:val="20"/>
                <w:szCs w:val="20"/>
                <w:color w:val="auto"/>
              </w:rPr>
            </w:pPr>
            <w:r>
              <w:rPr>
                <w:rFonts w:ascii="PMingLiU" w:cs="PMingLiU" w:eastAsia="PMingLiU" w:hAnsi="PMingLiU"/>
                <w:sz w:val="15"/>
                <w:szCs w:val="15"/>
                <w:color w:val="auto"/>
              </w:rPr>
              <w:t>$GGLWLRQV5HGXFWLRQVIRUWD[SRVLWLRQVRISULRU\HDUV</w:t>
            </w:r>
          </w:p>
        </w:tc>
        <w:tc>
          <w:tcPr>
            <w:tcW w:w="980" w:type="dxa"/>
            <w:vAlign w:val="bottom"/>
            <w:shd w:val="clear" w:color="auto" w:fill="D2EEF5"/>
          </w:tcPr>
          <w:p>
            <w:pPr>
              <w:ind w:left="920"/>
              <w:spacing w:after="0"/>
              <w:rPr>
                <w:sz w:val="20"/>
                <w:szCs w:val="20"/>
                <w:color w:val="auto"/>
              </w:rPr>
            </w:pPr>
            <w:r>
              <w:rPr>
                <w:rFonts w:ascii="PMingLiU" w:cs="PMingLiU" w:eastAsia="PMingLiU" w:hAnsi="PMingLiU"/>
                <w:sz w:val="15"/>
                <w:szCs w:val="15"/>
                <w:color w:val="auto"/>
              </w:rPr>
              <w:t/>
            </w:r>
          </w:p>
        </w:tc>
        <w:tc>
          <w:tcPr>
            <w:tcW w:w="36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20" w:type="dxa"/>
            <w:vAlign w:val="bottom"/>
            <w:shd w:val="clear" w:color="auto" w:fill="D2EEF5"/>
          </w:tcPr>
          <w:p>
            <w:pPr>
              <w:spacing w:after="0"/>
              <w:rPr>
                <w:sz w:val="16"/>
                <w:szCs w:val="16"/>
                <w:color w:val="auto"/>
              </w:rPr>
            </w:pPr>
          </w:p>
        </w:tc>
        <w:tc>
          <w:tcPr>
            <w:tcW w:w="6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6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20" w:type="dxa"/>
            <w:vAlign w:val="bottom"/>
            <w:shd w:val="clear" w:color="auto" w:fill="D2EEF5"/>
          </w:tcPr>
          <w:p>
            <w:pPr>
              <w:spacing w:after="0"/>
              <w:rPr>
                <w:sz w:val="16"/>
                <w:szCs w:val="16"/>
                <w:color w:val="auto"/>
              </w:rPr>
            </w:pPr>
          </w:p>
        </w:tc>
        <w:tc>
          <w:tcPr>
            <w:tcW w:w="980" w:type="dxa"/>
            <w:vAlign w:val="bottom"/>
            <w:gridSpan w:val="4"/>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190"/>
        </w:trPr>
        <w:tc>
          <w:tcPr>
            <w:tcW w:w="4360" w:type="dxa"/>
            <w:vAlign w:val="bottom"/>
          </w:tcPr>
          <w:p>
            <w:pPr>
              <w:spacing w:after="0"/>
              <w:rPr>
                <w:sz w:val="20"/>
                <w:szCs w:val="20"/>
                <w:color w:val="auto"/>
              </w:rPr>
            </w:pPr>
            <w:r>
              <w:rPr>
                <w:rFonts w:ascii="PMingLiU" w:cs="PMingLiU" w:eastAsia="PMingLiU" w:hAnsi="PMingLiU"/>
                <w:sz w:val="15"/>
                <w:szCs w:val="15"/>
                <w:color w:val="auto"/>
                <w:w w:val="96"/>
              </w:rPr>
              <w:t>5HGXFWLRQVGXHWRODSVHRIWKHVWDWXWHRIOLPLWDWLRQV</w:t>
            </w:r>
          </w:p>
        </w:tc>
        <w:tc>
          <w:tcPr>
            <w:tcW w:w="980" w:type="dxa"/>
            <w:vAlign w:val="bottom"/>
          </w:tcPr>
          <w:p>
            <w:pPr>
              <w:ind w:left="920"/>
              <w:spacing w:after="0"/>
              <w:rPr>
                <w:sz w:val="20"/>
                <w:szCs w:val="20"/>
                <w:color w:val="auto"/>
              </w:rPr>
            </w:pPr>
            <w:r>
              <w:rPr>
                <w:rFonts w:ascii="PMingLiU" w:cs="PMingLiU" w:eastAsia="PMingLiU" w:hAnsi="PMingLiU"/>
                <w:sz w:val="15"/>
                <w:szCs w:val="15"/>
                <w:color w:val="auto"/>
              </w:rPr>
              <w:t/>
            </w:r>
          </w:p>
        </w:tc>
        <w:tc>
          <w:tcPr>
            <w:tcW w:w="36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36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6"/>
                <w:szCs w:val="16"/>
                <w:color w:val="auto"/>
              </w:rPr>
            </w:pPr>
          </w:p>
        </w:tc>
        <w:tc>
          <w:tcPr>
            <w:tcW w:w="980" w:type="dxa"/>
            <w:vAlign w:val="bottom"/>
            <w:gridSpan w:val="4"/>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90"/>
        </w:trPr>
        <w:tc>
          <w:tcPr>
            <w:tcW w:w="4360" w:type="dxa"/>
            <w:vAlign w:val="bottom"/>
            <w:shd w:val="clear" w:color="auto" w:fill="D2EEF5"/>
          </w:tcPr>
          <w:p>
            <w:pPr>
              <w:spacing w:after="0"/>
              <w:rPr>
                <w:sz w:val="20"/>
                <w:szCs w:val="20"/>
                <w:color w:val="auto"/>
              </w:rPr>
            </w:pPr>
            <w:r>
              <w:rPr>
                <w:rFonts w:ascii="PMingLiU" w:cs="PMingLiU" w:eastAsia="PMingLiU" w:hAnsi="PMingLiU"/>
                <w:sz w:val="15"/>
                <w:szCs w:val="15"/>
                <w:color w:val="auto"/>
              </w:rPr>
              <w:t>5HGXFWLRQVGXHWRVHWWOHPHQWV</w:t>
            </w:r>
          </w:p>
        </w:tc>
        <w:tc>
          <w:tcPr>
            <w:tcW w:w="980" w:type="dxa"/>
            <w:vAlign w:val="bottom"/>
            <w:shd w:val="clear" w:color="auto" w:fill="D2EEF5"/>
          </w:tcPr>
          <w:p>
            <w:pPr>
              <w:ind w:left="920"/>
              <w:spacing w:after="0"/>
              <w:rPr>
                <w:sz w:val="20"/>
                <w:szCs w:val="20"/>
                <w:color w:val="auto"/>
              </w:rPr>
            </w:pPr>
            <w:r>
              <w:rPr>
                <w:rFonts w:ascii="PMingLiU" w:cs="PMingLiU" w:eastAsia="PMingLiU" w:hAnsi="PMingLiU"/>
                <w:sz w:val="15"/>
                <w:szCs w:val="15"/>
                <w:color w:val="auto"/>
              </w:rPr>
              <w:t/>
            </w:r>
          </w:p>
        </w:tc>
        <w:tc>
          <w:tcPr>
            <w:tcW w:w="36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20" w:type="dxa"/>
            <w:vAlign w:val="bottom"/>
            <w:shd w:val="clear" w:color="auto" w:fill="D2EEF5"/>
          </w:tcPr>
          <w:p>
            <w:pPr>
              <w:spacing w:after="0"/>
              <w:rPr>
                <w:sz w:val="16"/>
                <w:szCs w:val="16"/>
                <w:color w:val="auto"/>
              </w:rPr>
            </w:pPr>
          </w:p>
        </w:tc>
        <w:tc>
          <w:tcPr>
            <w:tcW w:w="66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6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620" w:type="dxa"/>
            <w:vAlign w:val="bottom"/>
            <w:shd w:val="clear" w:color="auto" w:fill="D2EEF5"/>
          </w:tcPr>
          <w:p>
            <w:pPr>
              <w:spacing w:after="0"/>
              <w:rPr>
                <w:sz w:val="16"/>
                <w:szCs w:val="16"/>
                <w:color w:val="auto"/>
              </w:rPr>
            </w:pPr>
          </w:p>
        </w:tc>
        <w:tc>
          <w:tcPr>
            <w:tcW w:w="980" w:type="dxa"/>
            <w:vAlign w:val="bottom"/>
            <w:gridSpan w:val="4"/>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202"/>
        </w:trPr>
        <w:tc>
          <w:tcPr>
            <w:tcW w:w="4360" w:type="dxa"/>
            <w:vAlign w:val="bottom"/>
          </w:tcPr>
          <w:p>
            <w:pPr>
              <w:spacing w:after="0"/>
              <w:rPr>
                <w:sz w:val="20"/>
                <w:szCs w:val="20"/>
                <w:color w:val="auto"/>
              </w:rPr>
            </w:pPr>
            <w:r>
              <w:rPr>
                <w:rFonts w:ascii="PMingLiU" w:cs="PMingLiU" w:eastAsia="PMingLiU" w:hAnsi="PMingLiU"/>
                <w:sz w:val="15"/>
                <w:szCs w:val="15"/>
                <w:color w:val="auto"/>
              </w:rPr>
              <w:t>)RUHLJQH[FKDQJHUDWHLPSDFW</w:t>
            </w:r>
          </w:p>
        </w:tc>
        <w:tc>
          <w:tcPr>
            <w:tcW w:w="980" w:type="dxa"/>
            <w:vAlign w:val="bottom"/>
          </w:tcPr>
          <w:p>
            <w:pPr>
              <w:ind w:left="920"/>
              <w:spacing w:after="0"/>
              <w:rPr>
                <w:sz w:val="20"/>
                <w:szCs w:val="20"/>
                <w:color w:val="auto"/>
              </w:rPr>
            </w:pPr>
            <w:r>
              <w:rPr>
                <w:rFonts w:ascii="PMingLiU" w:cs="PMingLiU" w:eastAsia="PMingLiU" w:hAnsi="PMingLiU"/>
                <w:sz w:val="15"/>
                <w:szCs w:val="15"/>
                <w:color w:val="auto"/>
              </w:rPr>
              <w:t/>
            </w:r>
          </w:p>
        </w:tc>
        <w:tc>
          <w:tcPr>
            <w:tcW w:w="36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36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620" w:type="dxa"/>
            <w:vAlign w:val="bottom"/>
          </w:tcPr>
          <w:p>
            <w:pPr>
              <w:spacing w:after="0"/>
              <w:rPr>
                <w:sz w:val="17"/>
                <w:szCs w:val="17"/>
                <w:color w:val="auto"/>
              </w:rPr>
            </w:pPr>
          </w:p>
        </w:tc>
        <w:tc>
          <w:tcPr>
            <w:tcW w:w="980" w:type="dxa"/>
            <w:vAlign w:val="bottom"/>
            <w:gridSpan w:val="4"/>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94"/>
        </w:trPr>
        <w:tc>
          <w:tcPr>
            <w:tcW w:w="436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%DODQFHDWHQGRI\HDU</w:t>
            </w:r>
          </w:p>
        </w:tc>
        <w:tc>
          <w:tcPr>
            <w:tcW w:w="1020" w:type="dxa"/>
            <w:vAlign w:val="bottom"/>
            <w:tcBorders>
              <w:top w:val="single" w:sz="8" w:color="D2EEF5"/>
              <w:bottom w:val="single" w:sz="8" w:color="D2EEF5"/>
            </w:tcBorders>
            <w:gridSpan w:val="2"/>
            <w:shd w:val="clear" w:color="auto" w:fill="D2EEF5"/>
          </w:tcPr>
          <w:p>
            <w:pPr>
              <w:ind w:left="920"/>
              <w:spacing w:after="0"/>
              <w:rPr>
                <w:sz w:val="20"/>
                <w:szCs w:val="20"/>
                <w:color w:val="auto"/>
              </w:rPr>
            </w:pPr>
            <w:r>
              <w:rPr>
                <w:rFonts w:ascii="PMingLiU" w:cs="PMingLiU" w:eastAsia="PMingLiU" w:hAnsi="PMingLiU"/>
                <w:sz w:val="15"/>
                <w:szCs w:val="15"/>
                <w:color w:val="auto"/>
              </w:rPr>
              <w:t/>
            </w:r>
          </w:p>
        </w:tc>
        <w:tc>
          <w:tcPr>
            <w:tcW w:w="32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620" w:type="dxa"/>
            <w:vAlign w:val="bottom"/>
            <w:tcBorders>
              <w:top w:val="single" w:sz="8" w:color="auto"/>
              <w:bottom w:val="single" w:sz="8" w:color="auto"/>
            </w:tcBorders>
            <w:shd w:val="clear" w:color="auto" w:fill="D2EEF5"/>
          </w:tcPr>
          <w:p>
            <w:pPr>
              <w:spacing w:after="0"/>
              <w:rPr>
                <w:sz w:val="16"/>
                <w:szCs w:val="16"/>
                <w:color w:val="auto"/>
              </w:rPr>
            </w:pPr>
          </w:p>
        </w:tc>
        <w:tc>
          <w:tcPr>
            <w:tcW w:w="5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D2EEF5"/>
              <w:bottom w:val="single" w:sz="8" w:color="D2EEF5"/>
            </w:tcBorders>
            <w:gridSpan w:val="2"/>
            <w:shd w:val="clear" w:color="auto" w:fill="D2EEF5"/>
          </w:tcPr>
          <w:p>
            <w:pPr>
              <w:jc w:val="right"/>
              <w:spacing w:after="0" w:line="195" w:lineRule="exact"/>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2"/>
                <w:szCs w:val="12"/>
                <w:color w:val="auto"/>
              </w:rPr>
              <w:t xml:space="preserve"> </w:t>
            </w:r>
          </w:p>
        </w:tc>
        <w:tc>
          <w:tcPr>
            <w:tcW w:w="40" w:type="dxa"/>
            <w:vAlign w:val="bottom"/>
            <w:tcBorders>
              <w:top w:val="single" w:sz="8" w:color="D2EEF5"/>
              <w:bottom w:val="single" w:sz="8" w:color="D2EEF5"/>
            </w:tcBorders>
            <w:shd w:val="clear" w:color="auto" w:fill="D2EEF5"/>
          </w:tcPr>
          <w:p>
            <w:pPr>
              <w:spacing w:after="0"/>
              <w:rPr>
                <w:sz w:val="16"/>
                <w:szCs w:val="16"/>
                <w:color w:val="auto"/>
              </w:rPr>
            </w:pPr>
          </w:p>
        </w:tc>
        <w:tc>
          <w:tcPr>
            <w:tcW w:w="32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620" w:type="dxa"/>
            <w:vAlign w:val="bottom"/>
            <w:tcBorders>
              <w:top w:val="single" w:sz="8" w:color="auto"/>
              <w:bottom w:val="single" w:sz="8" w:color="auto"/>
            </w:tcBorders>
            <w:shd w:val="clear" w:color="auto" w:fill="D2EEF5"/>
          </w:tcPr>
          <w:p>
            <w:pPr>
              <w:spacing w:after="0"/>
              <w:rPr>
                <w:sz w:val="16"/>
                <w:szCs w:val="16"/>
                <w:color w:val="auto"/>
              </w:rPr>
            </w:pPr>
          </w:p>
        </w:tc>
        <w:tc>
          <w:tcPr>
            <w:tcW w:w="4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gridSpan w:val="2"/>
            <w:shd w:val="clear" w:color="auto" w:fill="D2EEF5"/>
          </w:tcPr>
          <w:p>
            <w:pPr>
              <w:jc w:val="right"/>
              <w:spacing w:after="0" w:line="195" w:lineRule="exact"/>
              <w:rPr>
                <w:sz w:val="20"/>
                <w:szCs w:val="20"/>
                <w:color w:val="auto"/>
              </w:rPr>
            </w:pPr>
            <w:r>
              <w:rPr>
                <w:rFonts w:ascii="PMingLiU" w:cs="PMingLiU" w:eastAsia="PMingLiU" w:hAnsi="PMingLiU"/>
                <w:sz w:val="21"/>
                <w:szCs w:val="21"/>
                <w:color w:val="auto"/>
                <w:vertAlign w:val="superscript"/>
              </w:rPr>
              <w:t/>
            </w:r>
            <w:r>
              <w:rPr>
                <w:rFonts w:ascii="PMingLiU" w:cs="PMingLiU" w:eastAsia="PMingLiU" w:hAnsi="PMingLiU"/>
                <w:sz w:val="12"/>
                <w:szCs w:val="12"/>
                <w:color w:val="auto"/>
              </w:rPr>
              <w:t xml:space="preserve"> </w:t>
            </w:r>
          </w:p>
        </w:tc>
        <w:tc>
          <w:tcPr>
            <w:tcW w:w="300" w:type="dxa"/>
            <w:vAlign w:val="bottom"/>
            <w:tcBorders>
              <w:top w:val="single" w:sz="8" w:color="auto"/>
              <w:bottom w:val="single" w:sz="8" w:color="auto"/>
            </w:tcBorders>
            <w:shd w:val="clear" w:color="auto" w:fill="D2EEF5"/>
          </w:tcPr>
          <w:p>
            <w:pPr>
              <w:jc w:val="right"/>
              <w:ind w:right="163"/>
              <w:spacing w:after="0"/>
              <w:rPr>
                <w:sz w:val="20"/>
                <w:szCs w:val="20"/>
                <w:color w:val="auto"/>
              </w:rPr>
            </w:pPr>
            <w:r>
              <w:rPr>
                <w:rFonts w:ascii="PMingLiU" w:cs="PMingLiU" w:eastAsia="PMingLiU" w:hAnsi="PMingLiU"/>
                <w:sz w:val="15"/>
                <w:szCs w:val="15"/>
                <w:color w:val="auto"/>
              </w:rPr>
              <w:t/>
            </w:r>
          </w:p>
        </w:tc>
        <w:tc>
          <w:tcPr>
            <w:tcW w:w="620" w:type="dxa"/>
            <w:vAlign w:val="bottom"/>
            <w:tcBorders>
              <w:top w:val="single" w:sz="8" w:color="auto"/>
              <w:bottom w:val="single" w:sz="8" w:color="auto"/>
            </w:tcBorders>
            <w:shd w:val="clear" w:color="auto" w:fill="D2EEF5"/>
          </w:tcPr>
          <w:p>
            <w:pPr>
              <w:spacing w:after="0"/>
              <w:rPr>
                <w:sz w:val="16"/>
                <w:szCs w:val="16"/>
                <w:color w:val="auto"/>
              </w:rPr>
            </w:pPr>
          </w:p>
        </w:tc>
        <w:tc>
          <w:tcPr>
            <w:tcW w:w="4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20"/>
        </w:trPr>
        <w:tc>
          <w:tcPr>
            <w:tcW w:w="4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right="160"/>
        <w:spacing w:after="0" w:line="317" w:lineRule="auto"/>
        <w:rPr>
          <w:sz w:val="20"/>
          <w:szCs w:val="20"/>
          <w:color w:val="auto"/>
        </w:rPr>
      </w:pPr>
      <w:r>
        <w:rPr>
          <w:rFonts w:ascii="PMingLiU" w:cs="PMingLiU" w:eastAsia="PMingLiU" w:hAnsi="PMingLiU"/>
          <w:sz w:val="12"/>
          <w:szCs w:val="12"/>
          <w:color w:val="auto"/>
        </w:rPr>
        <w:t>,IWKHXQUHFRJQL]HGWD[EHQHILWVDW'HFHPEHUDUHXOWLPDWHO\UHFRJQL]HGH[FOXGLQJWKHLPSDFWRI86WD[EHQHILWVQHWWHGDJDLQVWGHIHUUHGWD[HVWKDWDUH VXEMHFWWRDYDOXDWLRQDOORZDQFHDSSUR[LPDWHO\PLOOLRQPLOOLRQDW'HFHPEHUDQGPLOOLRQDW'HFHPEHUZRXOGUHVXOWLQDUHGXFWLRQLQ RXULQFRPHWD[H[SHQVHDQGHIIHFWLYHWD[UDWH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rPr>
          <w:sz w:val="20"/>
          <w:szCs w:val="20"/>
          <w:color w:val="auto"/>
        </w:rPr>
      </w:pPr>
      <w:r>
        <w:rPr>
          <w:rFonts w:ascii="PMingLiU" w:cs="PMingLiU" w:eastAsia="PMingLiU" w:hAnsi="PMingLiU"/>
          <w:sz w:val="12"/>
          <w:szCs w:val="12"/>
          <w:color w:val="auto"/>
        </w:rPr>
        <w:t>:HUHFRJQL]HLQWHUHVWDQGSHQDOWLHVUHODWHGWRXQUHFRJQL]HGWD[EHQHILWVLQLQFRPHWD[H[SHQVH&amp;RKXKDGDSSUR[LPDWHO\PLOOLRQDQGPLOOLRQDFFUXHGIRUWKH</w:t>
      </w:r>
    </w:p>
    <w:p>
      <w:pPr>
        <w:spacing w:after="0" w:line="47" w:lineRule="exact"/>
        <w:rPr>
          <w:sz w:val="20"/>
          <w:szCs w:val="20"/>
          <w:color w:val="auto"/>
        </w:rPr>
      </w:pPr>
    </w:p>
    <w:p>
      <w:pPr>
        <w:ind w:left="280"/>
        <w:spacing w:after="0"/>
        <w:rPr>
          <w:sz w:val="20"/>
          <w:szCs w:val="20"/>
          <w:color w:val="auto"/>
        </w:rPr>
      </w:pPr>
      <w:r>
        <w:rPr>
          <w:rFonts w:ascii="PMingLiU" w:cs="PMingLiU" w:eastAsia="PMingLiU" w:hAnsi="PMingLiU"/>
          <w:sz w:val="13"/>
          <w:szCs w:val="13"/>
          <w:color w:val="auto"/>
        </w:rPr>
        <w:t>SD\PHQWRILQWHUHVWDQGSHQDOWLHVDW'HFHPEHUDQG'HFHPEHUUHVSHFWLYHO\,QWHUHVWH[SHQVHQHWRIDFFUXHGLQWHUHVWUHYHUVHGZDVPLOOLRQLQ</w:t>
      </w:r>
    </w:p>
    <w:p>
      <w:pPr>
        <w:spacing w:after="0" w:line="35"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PLOOLRQLQDQGPLOOLRQLQ</w:t>
      </w:r>
    </w:p>
    <w:p>
      <w:pPr>
        <w:spacing w:after="0" w:line="10"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
        <w:spacing w:after="0" w:line="529" w:lineRule="auto"/>
        <w:rPr>
          <w:sz w:val="20"/>
          <w:szCs w:val="20"/>
          <w:color w:val="auto"/>
        </w:rPr>
      </w:pPr>
      <w:r>
        <w:rPr>
          <w:rFonts w:ascii="PMingLiU" w:cs="PMingLiU" w:eastAsia="PMingLiU" w:hAnsi="PMingLiU"/>
          <w:sz w:val="9"/>
          <w:szCs w:val="9"/>
          <w:color w:val="auto"/>
        </w:rPr>
        <w:t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0"/>
        <w:spacing w:after="0" w:line="952" w:lineRule="auto"/>
        <w:rPr>
          <w:sz w:val="20"/>
          <w:szCs w:val="20"/>
          <w:color w:val="auto"/>
        </w:rPr>
      </w:pPr>
      <w:r>
        <w:rPr>
          <w:rFonts w:ascii="PMingLiU" w:cs="PMingLiU" w:eastAsia="PMingLiU" w:hAnsi="PMingLiU"/>
          <w:sz w:val="6"/>
          <w:szCs w:val="6"/>
          <w:color w:val="auto"/>
        </w:rPr>
        <w:t>:HFRQGXFWEXVLQHVVJOREDOO\DQGDVDUHVXOW&amp;RKXRURQHRUPRUHRILWVVXEVLGLDULHVILOHVLQFRPHWD[UHWXUQVLQWKH86DQGYDULRXVVWDWHDQGIRUHLJQMXULVGLFWLRQV ,QWKHQRUPDOFRXUVHRIEXVLQHVVZHDUHVXEMHFWWRH[DPLQDWLRQVE\WD[LQJDXWKRULWLHVWKURXJKRXWWKHZRUOGDQGDUHFXUUHQWO\XQGHUH[DPLQDWLRQLQ*HUPDQ\ 0D\ODVLDWKH3KLOLSSLQHVDQGWKHVWDWHRI&amp;DOLIRUQLD:HEHOLHYHRXUILQDQFLDOVWDWHPHQWDFFUXDOVIRULQFRPHWD[HVDUHDSSURSULDWH</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86" w:name="page87"/>
    <w:bookmarkEnd w:id="86"/>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3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spacing w:after="0" w:line="952" w:lineRule="auto"/>
        <w:rPr>
          <w:sz w:val="20"/>
          <w:szCs w:val="20"/>
          <w:color w:val="auto"/>
        </w:rPr>
      </w:pPr>
      <w:r>
        <w:rPr>
          <w:rFonts w:ascii="PMingLiU" w:cs="PMingLiU" w:eastAsia="PMingLiU" w:hAnsi="PMingLiU"/>
          <w:sz w:val="6"/>
          <w:szCs w:val="6"/>
          <w:color w:val="auto"/>
        </w:rPr>
        <w:t>7D[SRVLWLRQVKDYHEHHQUHIOHFWHGLQWKHFRQVROLGDWHGILQDQFLDOVWDWHPHQWVLQDFFRUGDQFH$6&amp;7RSLF</w:t>
      </w:r>
      <w:r>
        <w:rPr>
          <w:rFonts w:ascii="PMingLiU" w:cs="PMingLiU" w:eastAsia="PMingLiU" w:hAnsi="PMingLiU"/>
          <w:sz w:val="6"/>
          <w:szCs w:val="6"/>
          <w:i w:val="1"/>
          <w:iCs w:val="1"/>
          <w:color w:val="auto"/>
        </w:rPr>
        <w:t>,QFRPH7D[HV</w:t>
      </w:r>
      <w:r>
        <w:rPr>
          <w:rFonts w:ascii="PMingLiU" w:cs="PMingLiU" w:eastAsia="PMingLiU" w:hAnsi="PMingLiU"/>
          <w:sz w:val="6"/>
          <w:szCs w:val="6"/>
          <w:color w:val="auto"/>
        </w:rPr>
        <w:t>³$6&amp;´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 6HJPHQWDQG*HRJUDSKLF,QIRUPDWLRQ</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right="60"/>
        <w:spacing w:after="0" w:line="346" w:lineRule="auto"/>
        <w:rPr>
          <w:sz w:val="20"/>
          <w:szCs w:val="20"/>
          <w:color w:val="auto"/>
        </w:rPr>
      </w:pPr>
      <w:r>
        <w:rPr>
          <w:rFonts w:ascii="PMingLiU" w:cs="PMingLiU" w:eastAsia="PMingLiU" w:hAnsi="PMingLiU"/>
          <w:sz w:val="11"/>
          <w:szCs w:val="11"/>
          <w:color w:val="auto"/>
        </w:rPr>
        <w:t>:HDSSOLHGWKHSURYLVLRQVRI$6&amp;ZKLFKVHWVIRUWKDPDQDJHPHQWDSSURDFKWRVHJPHQWUHSRUWLQJDQGHVWDEOLVKHVUHTXLUHPHQWVWRUHSRUWVHOHFWHGVHJPHQW LQIRUPDWLRQTXDUWHUO\DQGWRUHSRUWDQQXDOO\HQWLW\ZLGHGLVFORVXUHVDERXWSURGXFWVPDMRUFXVWRPHUVDQGWKHJHRJUDSKLHVLQZKLFKWKHHQWLW\KROGVPDWHULDODVVHWV DQGUHSRUWVUHYHQXH$QRSHUDWLQJVHJPHQWLVGHILQHGDVDFRPSRQHQWWKDWHQJDJHVLQEXVLQHVVDFWLYLWLHVZKRVHRSHUDWLQJUHVXOWVDUHUHYLHZHGE\WKH&amp;2'0 ZKLFKLVRXU&amp;KLHI([HFXWLYH2IILFHU/XLV$0OOHUDQGIRUZKLFKGLVFUHWHILQDQFLDOLQIRUPDWLRQLVDYDLODEOH:HKDYHGHWHUPLQHGWKDWRXUWKUHHLGHQWLILHGRSHUDWLQJ VHJPHQWVDUH7+67DQG,62XUWKUHHRSHUDWLQJVHJPHQWVTXDOLI\IRUDJJUHJDWLRQXQGHU$6&amp;GXHWRVLPLODULWLHVLQWKHLUFXVWRPHUVWKHLUHFRQRPLF FKDUDFWHULVWLFVDQGWKHQDWXUHRISURGXFWVDQGVHUYLFHVSURYLGHG$VDUHVXOWZHUHSRUWLQRQHVHJPHQW6HPLFRQGXFWRU7HVW ,QVSHFWLRQZKLFKGHULYHVUHYHQXH IURPWKHGHVLJQDQGPDQXIDFWXUHRIHTXLSPHQWDQGFRPSRQHQWVXVHGLQWKHWHVWLQJRIVHPLFRQGXFWRUV</w:t>
      </w:r>
    </w:p>
    <w:p>
      <w:pPr>
        <w:spacing w:after="0" w:line="2"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260"/>
        <w:spacing w:after="0" w:line="317" w:lineRule="auto"/>
        <w:rPr>
          <w:sz w:val="20"/>
          <w:szCs w:val="20"/>
          <w:color w:val="auto"/>
        </w:rPr>
      </w:pPr>
      <w:r>
        <w:rPr>
          <w:rFonts w:ascii="PMingLiU" w:cs="PMingLiU" w:eastAsia="PMingLiU" w:hAnsi="PMingLiU"/>
          <w:sz w:val="12"/>
          <w:szCs w:val="12"/>
          <w:color w:val="auto"/>
        </w:rPr>
        <w:t>7KH&amp;2'0DVVHVVHVSHUIRUPDQFHRIWKH6HPLFRQGXFWRU7HVW ,QVSHFWLRQVHJPHQWDQGGHFLGHVKRZWRDOORFDWHUHVRXUFHVEDVHGRQLQFRPHORVVEHIRUHWD[HV 7KHWDEOHEHORZVXPPDUL]HVVHOHFWHGILQDQFLDOLQIRUPDWLRQIRURXUVLQJOHUHSRUWDEOHVHJPHQW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3560" w:type="dxa"/>
            <w:vAlign w:val="bottom"/>
          </w:tcPr>
          <w:p>
            <w:pPr>
              <w:spacing w:after="0"/>
              <w:rPr>
                <w:sz w:val="16"/>
                <w:szCs w:val="16"/>
                <w:color w:val="auto"/>
              </w:rPr>
            </w:pPr>
          </w:p>
        </w:tc>
        <w:tc>
          <w:tcPr>
            <w:tcW w:w="1760" w:type="dxa"/>
            <w:vAlign w:val="bottom"/>
            <w:gridSpan w:val="2"/>
            <w:vMerge w:val="restart"/>
          </w:tcPr>
          <w:p>
            <w:pPr>
              <w:ind w:left="1660"/>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880" w:type="dxa"/>
            <w:vAlign w:val="bottom"/>
            <w:gridSpan w:val="3"/>
            <w:vMerge w:val="restart"/>
          </w:tcPr>
          <w:p>
            <w:pPr>
              <w:ind w:left="520"/>
              <w:spacing w:after="0"/>
              <w:rPr>
                <w:sz w:val="20"/>
                <w:szCs w:val="20"/>
                <w:color w:val="auto"/>
              </w:rPr>
            </w:pPr>
            <w:r>
              <w:rPr>
                <w:rFonts w:ascii="PMingLiU" w:cs="PMingLiU" w:eastAsia="PMingLiU" w:hAnsi="PMingLiU"/>
                <w:sz w:val="15"/>
                <w:szCs w:val="15"/>
                <w:color w:val="auto"/>
              </w:rPr>
              <w:t/>
            </w:r>
          </w:p>
        </w:tc>
        <w:tc>
          <w:tcPr>
            <w:tcW w:w="640" w:type="dxa"/>
            <w:vAlign w:val="bottom"/>
            <w:gridSpan w:val="3"/>
            <w:vMerge w:val="restart"/>
          </w:tcPr>
          <w:p>
            <w:pPr>
              <w:jc w:val="right"/>
              <w:ind w:right="14"/>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vMerge w:val="restart"/>
          </w:tcPr>
          <w:p>
            <w:pPr>
              <w:ind w:left="500"/>
              <w:spacing w:after="0"/>
              <w:rPr>
                <w:sz w:val="20"/>
                <w:szCs w:val="20"/>
                <w:color w:val="auto"/>
              </w:rPr>
            </w:pPr>
            <w:r>
              <w:rPr>
                <w:rFonts w:ascii="PMingLiU" w:cs="PMingLiU" w:eastAsia="PMingLiU" w:hAnsi="PMingLiU"/>
                <w:sz w:val="15"/>
                <w:szCs w:val="15"/>
                <w:color w:val="auto"/>
              </w:rPr>
              <w:t/>
            </w:r>
          </w:p>
        </w:tc>
        <w:tc>
          <w:tcPr>
            <w:tcW w:w="680" w:type="dxa"/>
            <w:vAlign w:val="bottom"/>
            <w:gridSpan w:val="3"/>
            <w:vMerge w:val="restart"/>
          </w:tcPr>
          <w:p>
            <w:pPr>
              <w:jc w:val="right"/>
              <w:ind w:right="3"/>
              <w:spacing w:after="0"/>
              <w:rPr>
                <w:sz w:val="20"/>
                <w:szCs w:val="20"/>
                <w:color w:val="auto"/>
              </w:rPr>
            </w:pPr>
            <w:r>
              <w:rPr>
                <w:rFonts w:ascii="PMingLiU" w:cs="PMingLiU" w:eastAsia="PMingLiU" w:hAnsi="PMingLiU"/>
                <w:sz w:val="15"/>
                <w:szCs w:val="15"/>
                <w:color w:val="auto"/>
              </w:rPr>
              <w:t> </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restart"/>
          </w:tcPr>
          <w:p>
            <w:pPr>
              <w:jc w:val="right"/>
              <w:ind w:right="3"/>
              <w:spacing w:after="0"/>
              <w:rPr>
                <w:sz w:val="20"/>
                <w:szCs w:val="20"/>
                <w:color w:val="auto"/>
              </w:rPr>
            </w:pPr>
            <w:r>
              <w:rPr>
                <w:rFonts w:ascii="PMingLiU" w:cs="PMingLiU" w:eastAsia="PMingLiU" w:hAnsi="PMingLiU"/>
                <w:sz w:val="15"/>
                <w:szCs w:val="15"/>
                <w:color w:val="auto"/>
              </w:rPr>
              <w:t/>
            </w:r>
          </w:p>
        </w:tc>
        <w:tc>
          <w:tcPr>
            <w:tcW w:w="620" w:type="dxa"/>
            <w:vAlign w:val="bottom"/>
            <w:gridSpan w:val="4"/>
            <w:vMerge w:val="restart"/>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5"/>
        </w:trPr>
        <w:tc>
          <w:tcPr>
            <w:tcW w:w="398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17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35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1HWVDOHV</w:t>
            </w:r>
          </w:p>
        </w:tc>
        <w:tc>
          <w:tcPr>
            <w:tcW w:w="2160" w:type="dxa"/>
            <w:vAlign w:val="bottom"/>
            <w:tcBorders>
              <w:top w:val="single" w:sz="8" w:color="auto"/>
            </w:tcBorders>
            <w:gridSpan w:val="4"/>
            <w:shd w:val="clear" w:color="auto" w:fill="D2EEF5"/>
          </w:tcPr>
          <w:p>
            <w:pPr>
              <w:ind w:left="1660"/>
              <w:spacing w:after="0"/>
              <w:rPr>
                <w:sz w:val="20"/>
                <w:szCs w:val="20"/>
                <w:color w:val="auto"/>
              </w:rPr>
            </w:pPr>
            <w:r>
              <w:rPr>
                <w:rFonts w:ascii="PMingLiU" w:cs="PMingLiU" w:eastAsia="PMingLiU" w:hAnsi="PMingLiU"/>
                <w:sz w:val="15"/>
                <w:szCs w:val="15"/>
                <w:color w:val="auto"/>
              </w:rPr>
              <w:t> </w:t>
            </w:r>
          </w:p>
        </w:tc>
        <w:tc>
          <w:tcPr>
            <w:tcW w:w="160" w:type="dxa"/>
            <w:vAlign w:val="bottom"/>
            <w:tcBorders>
              <w:top w:val="single" w:sz="8" w:color="auto"/>
            </w:tcBorders>
            <w:shd w:val="clear" w:color="auto" w:fill="D2EEF5"/>
          </w:tcPr>
          <w:p>
            <w:pPr>
              <w:spacing w:after="0"/>
              <w:rPr>
                <w:sz w:val="15"/>
                <w:szCs w:val="15"/>
                <w:color w:val="auto"/>
              </w:rPr>
            </w:pPr>
          </w:p>
        </w:tc>
        <w:tc>
          <w:tcPr>
            <w:tcW w:w="380" w:type="dxa"/>
            <w:vAlign w:val="bottom"/>
            <w:tcBorders>
              <w:top w:val="single" w:sz="8" w:color="auto"/>
            </w:tcBorders>
            <w:shd w:val="clear" w:color="auto" w:fill="D2EEF5"/>
          </w:tcPr>
          <w:p>
            <w:pPr>
              <w:spacing w:after="0"/>
              <w:rPr>
                <w:sz w:val="15"/>
                <w:szCs w:val="15"/>
                <w:color w:val="auto"/>
              </w:rPr>
            </w:pPr>
          </w:p>
        </w:tc>
        <w:tc>
          <w:tcPr>
            <w:tcW w:w="760" w:type="dxa"/>
            <w:vAlign w:val="bottom"/>
            <w:tcBorders>
              <w:top w:val="single" w:sz="8" w:color="auto"/>
            </w:tcBorders>
            <w:gridSpan w:val="5"/>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tcBorders>
              <w:top w:val="single" w:sz="8" w:color="auto"/>
            </w:tcBorders>
            <w:shd w:val="clear" w:color="auto" w:fill="D2EEF5"/>
          </w:tcPr>
          <w:p>
            <w:pPr>
              <w:spacing w:after="0"/>
              <w:rPr>
                <w:sz w:val="15"/>
                <w:szCs w:val="15"/>
                <w:color w:val="auto"/>
              </w:rPr>
            </w:pPr>
          </w:p>
        </w:tc>
        <w:tc>
          <w:tcPr>
            <w:tcW w:w="160" w:type="dxa"/>
            <w:vAlign w:val="bottom"/>
            <w:tcBorders>
              <w:top w:val="single" w:sz="8" w:color="auto"/>
            </w:tcBorders>
            <w:shd w:val="clear" w:color="auto" w:fill="D2EEF5"/>
          </w:tcPr>
          <w:p>
            <w:pPr>
              <w:spacing w:after="0"/>
              <w:rPr>
                <w:sz w:val="15"/>
                <w:szCs w:val="15"/>
                <w:color w:val="auto"/>
              </w:rPr>
            </w:pPr>
          </w:p>
        </w:tc>
        <w:tc>
          <w:tcPr>
            <w:tcW w:w="420" w:type="dxa"/>
            <w:vAlign w:val="bottom"/>
            <w:tcBorders>
              <w:top w:val="single" w:sz="8" w:color="auto"/>
            </w:tcBorders>
            <w:shd w:val="clear" w:color="auto" w:fill="D2EEF5"/>
          </w:tcPr>
          <w:p>
            <w:pPr>
              <w:spacing w:after="0"/>
              <w:rPr>
                <w:sz w:val="15"/>
                <w:szCs w:val="15"/>
                <w:color w:val="auto"/>
              </w:rPr>
            </w:pPr>
          </w:p>
        </w:tc>
        <w:tc>
          <w:tcPr>
            <w:tcW w:w="1020" w:type="dxa"/>
            <w:vAlign w:val="bottom"/>
            <w:tcBorders>
              <w:top w:val="single" w:sz="8" w:color="auto"/>
            </w:tcBorders>
            <w:gridSpan w:val="5"/>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140" w:type="dxa"/>
            <w:vAlign w:val="bottom"/>
            <w:tcBorders>
              <w:top w:val="single" w:sz="8" w:color="auto"/>
            </w:tcBorders>
            <w:shd w:val="clear" w:color="auto" w:fill="D2EEF5"/>
          </w:tcPr>
          <w:p>
            <w:pPr>
              <w:spacing w:after="0"/>
              <w:rPr>
                <w:sz w:val="15"/>
                <w:szCs w:val="15"/>
                <w:color w:val="auto"/>
              </w:rPr>
            </w:pPr>
          </w:p>
        </w:tc>
        <w:tc>
          <w:tcPr>
            <w:tcW w:w="460" w:type="dxa"/>
            <w:vAlign w:val="bottom"/>
            <w:tcBorders>
              <w:top w:val="single" w:sz="8" w:color="auto"/>
            </w:tcBorders>
            <w:shd w:val="clear" w:color="auto" w:fill="D2EEF5"/>
          </w:tcPr>
          <w:p>
            <w:pPr>
              <w:spacing w:after="0"/>
              <w:rPr>
                <w:sz w:val="15"/>
                <w:szCs w:val="15"/>
                <w:color w:val="auto"/>
              </w:rPr>
            </w:pPr>
          </w:p>
        </w:tc>
        <w:tc>
          <w:tcPr>
            <w:tcW w:w="50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PMingLiU" w:cs="PMingLiU" w:eastAsia="PMingLiU" w:hAnsi="PMingLiU"/>
                <w:sz w:val="15"/>
                <w:szCs w:val="15"/>
                <w:color w:val="auto"/>
              </w:rPr>
              <w:t>&amp;RVWDQGH[SHQVHV</w:t>
            </w:r>
          </w:p>
        </w:tc>
        <w:tc>
          <w:tcPr>
            <w:tcW w:w="2160" w:type="dxa"/>
            <w:vAlign w:val="bottom"/>
            <w:gridSpan w:val="4"/>
          </w:tcPr>
          <w:p>
            <w:pPr>
              <w:ind w:left="1660"/>
              <w:spacing w:after="0"/>
              <w:rPr>
                <w:sz w:val="20"/>
                <w:szCs w:val="20"/>
                <w:color w:val="auto"/>
              </w:rPr>
            </w:pPr>
            <w:r>
              <w:rPr>
                <w:rFonts w:ascii="PMingLiU" w:cs="PMingLiU" w:eastAsia="PMingLiU" w:hAnsi="PMingLiU"/>
                <w:sz w:val="15"/>
                <w:szCs w:val="15"/>
                <w:color w:val="auto"/>
              </w:rPr>
              <w:t>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gridSpan w:val="6"/>
          </w:tcPr>
          <w:p>
            <w:pPr>
              <w:jc w:val="right"/>
              <w:ind w:right="163"/>
              <w:spacing w:after="0"/>
              <w:rPr>
                <w:sz w:val="20"/>
                <w:szCs w:val="20"/>
                <w:color w:val="auto"/>
              </w:rPr>
            </w:pPr>
            <w:r>
              <w:rPr>
                <w:rFonts w:ascii="PMingLiU" w:cs="PMingLiU" w:eastAsia="PMingLiU" w:hAnsi="PMingLiU"/>
                <w:sz w:val="15"/>
                <w:szCs w:val="15"/>
                <w:color w:val="auto"/>
              </w:rPr>
              <w:t>   </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5"/>
          </w:tcPr>
          <w:p>
            <w:pPr>
              <w:jc w:val="right"/>
              <w:ind w:right="143"/>
              <w:spacing w:after="0"/>
              <w:rPr>
                <w:sz w:val="20"/>
                <w:szCs w:val="20"/>
                <w:color w:val="auto"/>
              </w:rPr>
            </w:pPr>
            <w:r>
              <w:rPr>
                <w:rFonts w:ascii="PMingLiU" w:cs="PMingLiU" w:eastAsia="PMingLiU" w:hAnsi="PMingLiU"/>
                <w:sz w:val="15"/>
                <w:szCs w:val="15"/>
                <w:color w:val="auto"/>
              </w:rPr>
              <w:t>   </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gridSpan w:val="4"/>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&amp;RVWRIVDOHV</w:t>
            </w:r>
          </w:p>
        </w:tc>
        <w:tc>
          <w:tcPr>
            <w:tcW w:w="1820" w:type="dxa"/>
            <w:vAlign w:val="bottom"/>
            <w:gridSpan w:val="3"/>
            <w:shd w:val="clear" w:color="auto" w:fill="D2EEF5"/>
          </w:tcPr>
          <w:p>
            <w:pPr>
              <w:jc w:val="center"/>
              <w:ind w:left="1563"/>
              <w:spacing w:after="0"/>
              <w:rPr>
                <w:sz w:val="20"/>
                <w:szCs w:val="20"/>
                <w:color w:val="auto"/>
              </w:rPr>
            </w:pPr>
            <w:r>
              <w:rPr>
                <w:rFonts w:ascii="PMingLiU" w:cs="PMingLiU" w:eastAsia="PMingLiU" w:hAnsi="PMingLiU"/>
                <w:sz w:val="15"/>
                <w:szCs w:val="15"/>
                <w:color w:val="auto"/>
              </w:rPr>
              <w:t> </w:t>
            </w:r>
          </w:p>
        </w:tc>
        <w:tc>
          <w:tcPr>
            <w:tcW w:w="34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380" w:type="dxa"/>
            <w:vAlign w:val="bottom"/>
            <w:shd w:val="clear" w:color="auto" w:fill="D2EEF5"/>
          </w:tcPr>
          <w:p>
            <w:pPr>
              <w:spacing w:after="0"/>
              <w:rPr>
                <w:sz w:val="16"/>
                <w:szCs w:val="16"/>
                <w:color w:val="auto"/>
              </w:rPr>
            </w:pPr>
          </w:p>
        </w:tc>
        <w:tc>
          <w:tcPr>
            <w:tcW w:w="760" w:type="dxa"/>
            <w:vAlign w:val="bottom"/>
            <w:gridSpan w:val="5"/>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420" w:type="dxa"/>
            <w:vAlign w:val="bottom"/>
            <w:shd w:val="clear" w:color="auto" w:fill="D2EEF5"/>
          </w:tcPr>
          <w:p>
            <w:pPr>
              <w:spacing w:after="0"/>
              <w:rPr>
                <w:sz w:val="16"/>
                <w:szCs w:val="16"/>
                <w:color w:val="auto"/>
              </w:rPr>
            </w:pPr>
          </w:p>
        </w:tc>
        <w:tc>
          <w:tcPr>
            <w:tcW w:w="74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460" w:type="dxa"/>
            <w:vAlign w:val="bottom"/>
            <w:shd w:val="clear" w:color="auto" w:fill="D2EEF5"/>
          </w:tcPr>
          <w:p>
            <w:pPr>
              <w:spacing w:after="0"/>
              <w:rPr>
                <w:sz w:val="16"/>
                <w:szCs w:val="16"/>
                <w:color w:val="auto"/>
              </w:rPr>
            </w:pPr>
          </w:p>
        </w:tc>
        <w:tc>
          <w:tcPr>
            <w:tcW w:w="620" w:type="dxa"/>
            <w:vAlign w:val="bottom"/>
            <w:gridSpan w:val="4"/>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tcPr>
          <w:p>
            <w:pPr>
              <w:ind w:left="140"/>
              <w:spacing w:after="0"/>
              <w:rPr>
                <w:sz w:val="20"/>
                <w:szCs w:val="20"/>
                <w:color w:val="auto"/>
              </w:rPr>
            </w:pPr>
            <w:r>
              <w:rPr>
                <w:rFonts w:ascii="PMingLiU" w:cs="PMingLiU" w:eastAsia="PMingLiU" w:hAnsi="PMingLiU"/>
                <w:sz w:val="15"/>
                <w:szCs w:val="15"/>
                <w:color w:val="auto"/>
              </w:rPr>
              <w:t>5HVHDUFKDQGGHYHORSPHQW</w:t>
            </w:r>
          </w:p>
        </w:tc>
        <w:tc>
          <w:tcPr>
            <w:tcW w:w="1820" w:type="dxa"/>
            <w:vAlign w:val="bottom"/>
            <w:gridSpan w:val="3"/>
          </w:tcPr>
          <w:p>
            <w:pPr>
              <w:jc w:val="center"/>
              <w:ind w:left="1563"/>
              <w:spacing w:after="0"/>
              <w:rPr>
                <w:sz w:val="20"/>
                <w:szCs w:val="20"/>
                <w:color w:val="auto"/>
              </w:rPr>
            </w:pPr>
            <w:r>
              <w:rPr>
                <w:rFonts w:ascii="PMingLiU" w:cs="PMingLiU" w:eastAsia="PMingLiU" w:hAnsi="PMingLiU"/>
                <w:sz w:val="15"/>
                <w:szCs w:val="15"/>
                <w:color w:val="auto"/>
              </w:rPr>
              <w:t> </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gridSpan w:val="4"/>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6HOOLQJ</w:t>
            </w:r>
          </w:p>
        </w:tc>
        <w:tc>
          <w:tcPr>
            <w:tcW w:w="1820" w:type="dxa"/>
            <w:vAlign w:val="bottom"/>
            <w:gridSpan w:val="3"/>
            <w:shd w:val="clear" w:color="auto" w:fill="D2EEF5"/>
          </w:tcPr>
          <w:p>
            <w:pPr>
              <w:jc w:val="center"/>
              <w:ind w:left="1563"/>
              <w:spacing w:after="0"/>
              <w:rPr>
                <w:sz w:val="20"/>
                <w:szCs w:val="20"/>
                <w:color w:val="auto"/>
              </w:rPr>
            </w:pPr>
            <w:r>
              <w:rPr>
                <w:rFonts w:ascii="PMingLiU" w:cs="PMingLiU" w:eastAsia="PMingLiU" w:hAnsi="PMingLiU"/>
                <w:sz w:val="15"/>
                <w:szCs w:val="15"/>
                <w:color w:val="auto"/>
              </w:rPr>
              <w:t> </w:t>
            </w:r>
          </w:p>
        </w:tc>
        <w:tc>
          <w:tcPr>
            <w:tcW w:w="34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380" w:type="dxa"/>
            <w:vAlign w:val="bottom"/>
            <w:shd w:val="clear" w:color="auto" w:fill="D2EEF5"/>
          </w:tcPr>
          <w:p>
            <w:pPr>
              <w:spacing w:after="0"/>
              <w:rPr>
                <w:sz w:val="16"/>
                <w:szCs w:val="16"/>
                <w:color w:val="auto"/>
              </w:rPr>
            </w:pPr>
          </w:p>
        </w:tc>
        <w:tc>
          <w:tcPr>
            <w:tcW w:w="760" w:type="dxa"/>
            <w:vAlign w:val="bottom"/>
            <w:gridSpan w:val="5"/>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420" w:type="dxa"/>
            <w:vAlign w:val="bottom"/>
            <w:shd w:val="clear" w:color="auto" w:fill="D2EEF5"/>
          </w:tcPr>
          <w:p>
            <w:pPr>
              <w:spacing w:after="0"/>
              <w:rPr>
                <w:sz w:val="16"/>
                <w:szCs w:val="16"/>
                <w:color w:val="auto"/>
              </w:rPr>
            </w:pPr>
          </w:p>
        </w:tc>
        <w:tc>
          <w:tcPr>
            <w:tcW w:w="74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460" w:type="dxa"/>
            <w:vAlign w:val="bottom"/>
            <w:shd w:val="clear" w:color="auto" w:fill="D2EEF5"/>
          </w:tcPr>
          <w:p>
            <w:pPr>
              <w:spacing w:after="0"/>
              <w:rPr>
                <w:sz w:val="16"/>
                <w:szCs w:val="16"/>
                <w:color w:val="auto"/>
              </w:rPr>
            </w:pPr>
          </w:p>
        </w:tc>
        <w:tc>
          <w:tcPr>
            <w:tcW w:w="620" w:type="dxa"/>
            <w:vAlign w:val="bottom"/>
            <w:gridSpan w:val="4"/>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tcPr>
          <w:p>
            <w:pPr>
              <w:ind w:left="140"/>
              <w:spacing w:after="0"/>
              <w:rPr>
                <w:sz w:val="20"/>
                <w:szCs w:val="20"/>
                <w:color w:val="auto"/>
              </w:rPr>
            </w:pPr>
            <w:r>
              <w:rPr>
                <w:rFonts w:ascii="PMingLiU" w:cs="PMingLiU" w:eastAsia="PMingLiU" w:hAnsi="PMingLiU"/>
                <w:sz w:val="15"/>
                <w:szCs w:val="15"/>
                <w:color w:val="auto"/>
              </w:rPr>
              <w:t>*HQHUDO  DGPLQLVWUDWLYH</w:t>
            </w:r>
          </w:p>
        </w:tc>
        <w:tc>
          <w:tcPr>
            <w:tcW w:w="1820" w:type="dxa"/>
            <w:vAlign w:val="bottom"/>
            <w:gridSpan w:val="3"/>
          </w:tcPr>
          <w:p>
            <w:pPr>
              <w:jc w:val="center"/>
              <w:ind w:left="1563"/>
              <w:spacing w:after="0"/>
              <w:rPr>
                <w:sz w:val="20"/>
                <w:szCs w:val="20"/>
                <w:color w:val="auto"/>
              </w:rPr>
            </w:pPr>
            <w:r>
              <w:rPr>
                <w:rFonts w:ascii="PMingLiU" w:cs="PMingLiU" w:eastAsia="PMingLiU" w:hAnsi="PMingLiU"/>
                <w:sz w:val="15"/>
                <w:szCs w:val="15"/>
                <w:color w:val="auto"/>
              </w:rPr>
              <w:t> </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gridSpan w:val="4"/>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w w:val="91"/>
              </w:rPr>
              <w:t>$PRUWL]DWLRQRISXUFKDVHGLQWDQJLEOHDVVHWV</w:t>
            </w:r>
          </w:p>
        </w:tc>
        <w:tc>
          <w:tcPr>
            <w:tcW w:w="1820" w:type="dxa"/>
            <w:vAlign w:val="bottom"/>
            <w:gridSpan w:val="3"/>
            <w:shd w:val="clear" w:color="auto" w:fill="D2EEF5"/>
          </w:tcPr>
          <w:p>
            <w:pPr>
              <w:jc w:val="center"/>
              <w:ind w:left="1563"/>
              <w:spacing w:after="0"/>
              <w:rPr>
                <w:sz w:val="20"/>
                <w:szCs w:val="20"/>
                <w:color w:val="auto"/>
              </w:rPr>
            </w:pPr>
            <w:r>
              <w:rPr>
                <w:rFonts w:ascii="PMingLiU" w:cs="PMingLiU" w:eastAsia="PMingLiU" w:hAnsi="PMingLiU"/>
                <w:sz w:val="15"/>
                <w:szCs w:val="15"/>
                <w:color w:val="auto"/>
              </w:rPr>
              <w:t> </w:t>
            </w:r>
          </w:p>
        </w:tc>
        <w:tc>
          <w:tcPr>
            <w:tcW w:w="34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380" w:type="dxa"/>
            <w:vAlign w:val="bottom"/>
            <w:shd w:val="clear" w:color="auto" w:fill="D2EEF5"/>
          </w:tcPr>
          <w:p>
            <w:pPr>
              <w:spacing w:after="0"/>
              <w:rPr>
                <w:sz w:val="16"/>
                <w:szCs w:val="16"/>
                <w:color w:val="auto"/>
              </w:rPr>
            </w:pPr>
          </w:p>
        </w:tc>
        <w:tc>
          <w:tcPr>
            <w:tcW w:w="760" w:type="dxa"/>
            <w:vAlign w:val="bottom"/>
            <w:gridSpan w:val="5"/>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6"/>
                <w:szCs w:val="16"/>
                <w:color w:val="auto"/>
              </w:rPr>
            </w:pPr>
          </w:p>
        </w:tc>
        <w:tc>
          <w:tcPr>
            <w:tcW w:w="160" w:type="dxa"/>
            <w:vAlign w:val="bottom"/>
            <w:shd w:val="clear" w:color="auto" w:fill="D2EEF5"/>
          </w:tcPr>
          <w:p>
            <w:pPr>
              <w:spacing w:after="0"/>
              <w:rPr>
                <w:sz w:val="16"/>
                <w:szCs w:val="16"/>
                <w:color w:val="auto"/>
              </w:rPr>
            </w:pPr>
          </w:p>
        </w:tc>
        <w:tc>
          <w:tcPr>
            <w:tcW w:w="420" w:type="dxa"/>
            <w:vAlign w:val="bottom"/>
            <w:shd w:val="clear" w:color="auto" w:fill="D2EEF5"/>
          </w:tcPr>
          <w:p>
            <w:pPr>
              <w:spacing w:after="0"/>
              <w:rPr>
                <w:sz w:val="16"/>
                <w:szCs w:val="16"/>
                <w:color w:val="auto"/>
              </w:rPr>
            </w:pPr>
          </w:p>
        </w:tc>
        <w:tc>
          <w:tcPr>
            <w:tcW w:w="74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16"/>
                <w:szCs w:val="16"/>
                <w:color w:val="auto"/>
              </w:rPr>
            </w:pPr>
          </w:p>
        </w:tc>
        <w:tc>
          <w:tcPr>
            <w:tcW w:w="140" w:type="dxa"/>
            <w:vAlign w:val="bottom"/>
            <w:shd w:val="clear" w:color="auto" w:fill="D2EEF5"/>
          </w:tcPr>
          <w:p>
            <w:pPr>
              <w:spacing w:after="0"/>
              <w:rPr>
                <w:sz w:val="16"/>
                <w:szCs w:val="16"/>
                <w:color w:val="auto"/>
              </w:rPr>
            </w:pPr>
          </w:p>
        </w:tc>
        <w:tc>
          <w:tcPr>
            <w:tcW w:w="460" w:type="dxa"/>
            <w:vAlign w:val="bottom"/>
            <w:shd w:val="clear" w:color="auto" w:fill="D2EEF5"/>
          </w:tcPr>
          <w:p>
            <w:pPr>
              <w:spacing w:after="0"/>
              <w:rPr>
                <w:sz w:val="16"/>
                <w:szCs w:val="16"/>
                <w:color w:val="auto"/>
              </w:rPr>
            </w:pPr>
          </w:p>
        </w:tc>
        <w:tc>
          <w:tcPr>
            <w:tcW w:w="620" w:type="dxa"/>
            <w:vAlign w:val="bottom"/>
            <w:gridSpan w:val="4"/>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tcPr>
          <w:p>
            <w:pPr>
              <w:ind w:left="140"/>
              <w:spacing w:after="0"/>
              <w:rPr>
                <w:sz w:val="20"/>
                <w:szCs w:val="20"/>
                <w:color w:val="auto"/>
              </w:rPr>
            </w:pPr>
            <w:r>
              <w:rPr>
                <w:rFonts w:ascii="PMingLiU" w:cs="PMingLiU" w:eastAsia="PMingLiU" w:hAnsi="PMingLiU"/>
                <w:sz w:val="15"/>
                <w:szCs w:val="15"/>
                <w:color w:val="auto"/>
              </w:rPr>
              <w:t>6WRFNEDVHGFRPSHQVDWLRQ</w:t>
            </w:r>
          </w:p>
        </w:tc>
        <w:tc>
          <w:tcPr>
            <w:tcW w:w="1820" w:type="dxa"/>
            <w:vAlign w:val="bottom"/>
            <w:gridSpan w:val="3"/>
          </w:tcPr>
          <w:p>
            <w:pPr>
              <w:jc w:val="center"/>
              <w:ind w:left="1563"/>
              <w:spacing w:after="0"/>
              <w:rPr>
                <w:sz w:val="20"/>
                <w:szCs w:val="20"/>
                <w:color w:val="auto"/>
              </w:rPr>
            </w:pPr>
            <w:r>
              <w:rPr>
                <w:rFonts w:ascii="PMingLiU" w:cs="PMingLiU" w:eastAsia="PMingLiU" w:hAnsi="PMingLiU"/>
                <w:sz w:val="15"/>
                <w:szCs w:val="15"/>
                <w:color w:val="auto"/>
              </w:rPr>
              <w:t> </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gridSpan w:val="4"/>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3560" w:type="dxa"/>
            <w:vAlign w:val="bottom"/>
            <w:shd w:val="clear" w:color="auto" w:fill="D2EEF5"/>
          </w:tcPr>
          <w:p>
            <w:pPr>
              <w:ind w:left="140"/>
              <w:spacing w:after="0" w:line="203" w:lineRule="exact"/>
              <w:rPr>
                <w:sz w:val="20"/>
                <w:szCs w:val="20"/>
                <w:color w:val="auto"/>
              </w:rPr>
            </w:pPr>
            <w:r>
              <w:rPr>
                <w:rFonts w:ascii="PMingLiU" w:cs="PMingLiU" w:eastAsia="PMingLiU" w:hAnsi="PMingLiU"/>
                <w:sz w:val="14"/>
                <w:szCs w:val="14"/>
                <w:color w:val="auto"/>
              </w:rPr>
              <w:t>2WKHUVHJPHQWLWHPV</w:t>
            </w:r>
            <w:r>
              <w:rPr>
                <w:rFonts w:ascii="PMingLiU" w:cs="PMingLiU" w:eastAsia="PMingLiU" w:hAnsi="PMingLiU"/>
                <w:sz w:val="22"/>
                <w:szCs w:val="22"/>
                <w:color w:val="auto"/>
                <w:vertAlign w:val="superscript"/>
              </w:rPr>
              <w:t/>
            </w:r>
          </w:p>
        </w:tc>
        <w:tc>
          <w:tcPr>
            <w:tcW w:w="1820" w:type="dxa"/>
            <w:vAlign w:val="bottom"/>
            <w:gridSpan w:val="3"/>
            <w:shd w:val="clear" w:color="auto" w:fill="D2EEF5"/>
          </w:tcPr>
          <w:p>
            <w:pPr>
              <w:jc w:val="center"/>
              <w:ind w:left="1563"/>
              <w:spacing w:after="0"/>
              <w:rPr>
                <w:sz w:val="20"/>
                <w:szCs w:val="20"/>
                <w:color w:val="auto"/>
              </w:rPr>
            </w:pPr>
            <w:r>
              <w:rPr>
                <w:rFonts w:ascii="PMingLiU" w:cs="PMingLiU" w:eastAsia="PMingLiU" w:hAnsi="PMingLiU"/>
                <w:sz w:val="15"/>
                <w:szCs w:val="15"/>
                <w:color w:val="auto"/>
              </w:rPr>
              <w:t> </w:t>
            </w:r>
          </w:p>
        </w:tc>
        <w:tc>
          <w:tcPr>
            <w:tcW w:w="34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380" w:type="dxa"/>
            <w:vAlign w:val="bottom"/>
            <w:shd w:val="clear" w:color="auto" w:fill="D2EEF5"/>
          </w:tcPr>
          <w:p>
            <w:pPr>
              <w:spacing w:after="0"/>
              <w:rPr>
                <w:sz w:val="17"/>
                <w:szCs w:val="17"/>
                <w:color w:val="auto"/>
              </w:rPr>
            </w:pPr>
          </w:p>
        </w:tc>
        <w:tc>
          <w:tcPr>
            <w:tcW w:w="760" w:type="dxa"/>
            <w:vAlign w:val="bottom"/>
            <w:gridSpan w:val="5"/>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30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420" w:type="dxa"/>
            <w:vAlign w:val="bottom"/>
            <w:shd w:val="clear" w:color="auto" w:fill="D2EEF5"/>
          </w:tcPr>
          <w:p>
            <w:pPr>
              <w:spacing w:after="0"/>
              <w:rPr>
                <w:sz w:val="17"/>
                <w:szCs w:val="17"/>
                <w:color w:val="auto"/>
              </w:rPr>
            </w:pPr>
          </w:p>
        </w:tc>
        <w:tc>
          <w:tcPr>
            <w:tcW w:w="74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460" w:type="dxa"/>
            <w:vAlign w:val="bottom"/>
            <w:shd w:val="clear" w:color="auto" w:fill="D2EEF5"/>
          </w:tcPr>
          <w:p>
            <w:pPr>
              <w:spacing w:after="0"/>
              <w:rPr>
                <w:sz w:val="17"/>
                <w:szCs w:val="17"/>
                <w:color w:val="auto"/>
              </w:rPr>
            </w:pPr>
          </w:p>
        </w:tc>
        <w:tc>
          <w:tcPr>
            <w:tcW w:w="62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3980" w:type="dxa"/>
            <w:vAlign w:val="bottom"/>
            <w:gridSpan w:val="2"/>
          </w:tcPr>
          <w:p>
            <w:pPr>
              <w:ind w:left="420"/>
              <w:spacing w:after="0"/>
              <w:rPr>
                <w:sz w:val="20"/>
                <w:szCs w:val="20"/>
                <w:color w:val="auto"/>
              </w:rPr>
            </w:pPr>
            <w:r>
              <w:rPr>
                <w:rFonts w:ascii="PMingLiU" w:cs="PMingLiU" w:eastAsia="PMingLiU" w:hAnsi="PMingLiU"/>
                <w:sz w:val="15"/>
                <w:szCs w:val="15"/>
                <w:color w:val="auto"/>
              </w:rPr>
              <w:t>,QFRPHORVVEHIRUHWD[HV</w:t>
            </w:r>
          </w:p>
        </w:tc>
        <w:tc>
          <w:tcPr>
            <w:tcW w:w="1760" w:type="dxa"/>
            <w:vAlign w:val="bottom"/>
            <w:gridSpan w:val="2"/>
          </w:tcPr>
          <w:p>
            <w:pPr>
              <w:ind w:left="1660"/>
              <w:spacing w:after="0"/>
              <w:rPr>
                <w:sz w:val="20"/>
                <w:szCs w:val="20"/>
                <w:color w:val="auto"/>
              </w:rPr>
            </w:pPr>
            <w:r>
              <w:rPr>
                <w:rFonts w:ascii="PMingLiU" w:cs="PMingLiU" w:eastAsia="PMingLiU" w:hAnsi="PMingLiU"/>
                <w:sz w:val="15"/>
                <w:szCs w:val="15"/>
                <w:color w:val="auto"/>
              </w:rPr>
              <w:t/>
            </w:r>
          </w:p>
        </w:tc>
        <w:tc>
          <w:tcPr>
            <w:tcW w:w="400" w:type="dxa"/>
            <w:vAlign w:val="bottom"/>
            <w:tcBorders>
              <w:top w:val="single" w:sz="8" w:color="auto"/>
              <w:bottom w:val="single" w:sz="8" w:color="auto"/>
            </w:tcBorders>
            <w:gridSpan w:val="2"/>
          </w:tcPr>
          <w:p>
            <w:pPr>
              <w:jc w:val="right"/>
              <w:ind w:right="243"/>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gridSpan w:val="3"/>
          </w:tcPr>
          <w:p>
            <w:pPr>
              <w:jc w:val="right"/>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gridSpan w:val="2"/>
          </w:tcPr>
          <w:p>
            <w:pPr>
              <w:jc w:val="right"/>
              <w:ind w:right="3"/>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40" w:type="dxa"/>
            <w:vAlign w:val="bottom"/>
            <w:tcBorders>
              <w:top w:val="single" w:sz="8" w:color="auto"/>
              <w:bottom w:val="single" w:sz="8" w:color="auto"/>
            </w:tcBorders>
            <w:gridSpan w:val="2"/>
          </w:tcPr>
          <w:p>
            <w:pPr>
              <w:jc w:val="right"/>
              <w:ind w:right="203"/>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3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20" w:type="dxa"/>
            <w:vAlign w:val="bottom"/>
            <w:vMerge w:val="continue"/>
          </w:tcPr>
          <w:p>
            <w:pPr>
              <w:spacing w:after="0"/>
              <w:rPr>
                <w:sz w:val="14"/>
                <w:szCs w:val="14"/>
                <w:color w:val="auto"/>
              </w:rPr>
            </w:pPr>
          </w:p>
        </w:tc>
        <w:tc>
          <w:tcPr>
            <w:tcW w:w="3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680" w:type="dxa"/>
            <w:vAlign w:val="bottom"/>
            <w:gridSpan w:val="8"/>
          </w:tcPr>
          <w:p>
            <w:pPr>
              <w:ind w:left="420"/>
              <w:spacing w:after="0"/>
              <w:rPr>
                <w:sz w:val="20"/>
                <w:szCs w:val="20"/>
                <w:color w:val="auto"/>
              </w:rPr>
            </w:pPr>
            <w:r>
              <w:rPr>
                <w:rFonts w:ascii="PMingLiU" w:cs="PMingLiU" w:eastAsia="PMingLiU" w:hAnsi="PMingLiU"/>
                <w:sz w:val="14"/>
                <w:szCs w:val="14"/>
                <w:color w:val="auto"/>
                <w:w w:val="83"/>
              </w:rPr>
              <w:t>2WKHUVHJPHQWLWHPVLQFOXGHUHVWUXFWXULQJFKDUJHVDVZHOODVPLVFHOODQHRXVQRQRSHUDWLQJLWHPV</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3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320" w:type="dxa"/>
            <w:vAlign w:val="bottom"/>
            <w:gridSpan w:val="11"/>
          </w:tcPr>
          <w:p>
            <w:pPr>
              <w:ind w:left="280"/>
              <w:spacing w:after="0"/>
              <w:rPr>
                <w:sz w:val="20"/>
                <w:szCs w:val="20"/>
                <w:color w:val="auto"/>
              </w:rPr>
            </w:pPr>
            <w:r>
              <w:rPr>
                <w:rFonts w:ascii="PMingLiU" w:cs="PMingLiU" w:eastAsia="PMingLiU" w:hAnsi="PMingLiU"/>
                <w:sz w:val="15"/>
                <w:szCs w:val="15"/>
                <w:color w:val="auto"/>
                <w:w w:val="83"/>
              </w:rPr>
              <w:t>'XULQJWKHODVWWKUHH\HDUVWKHIROORZLQJFXVWRPHUVFRPSULVHGRUJUHDWHURIRXUFRQVROLGDWHGQHWVDOHV</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35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vMerge w:val="restart"/>
          </w:tcPr>
          <w:p>
            <w:pPr>
              <w:jc w:val="right"/>
              <w:ind w:right="40"/>
              <w:spacing w:after="0"/>
              <w:rPr>
                <w:sz w:val="20"/>
                <w:szCs w:val="20"/>
                <w:color w:val="auto"/>
              </w:rPr>
            </w:pPr>
            <w:r>
              <w:rPr>
                <w:rFonts w:ascii="PMingLiU" w:cs="PMingLiU" w:eastAsia="PMingLiU" w:hAnsi="PMingLiU"/>
                <w:sz w:val="15"/>
                <w:szCs w:val="15"/>
                <w:color w:val="auto"/>
              </w:rPr>
              <w:t> </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vMerge w:val="restart"/>
          </w:tcPr>
          <w:p>
            <w:pPr>
              <w:jc w:val="right"/>
              <w:ind w:right="40"/>
              <w:spacing w:after="0"/>
              <w:rPr>
                <w:sz w:val="20"/>
                <w:szCs w:val="20"/>
                <w:color w:val="auto"/>
              </w:rPr>
            </w:pPr>
            <w:r>
              <w:rPr>
                <w:rFonts w:ascii="PMingLiU" w:cs="PMingLiU" w:eastAsia="PMingLiU" w:hAnsi="PMingLiU"/>
                <w:sz w:val="15"/>
                <w:szCs w:val="15"/>
                <w:color w:val="auto"/>
              </w:rPr>
              <w:t> </w:t>
            </w:r>
          </w:p>
        </w:tc>
        <w:tc>
          <w:tcPr>
            <w:tcW w:w="420" w:type="dxa"/>
            <w:vAlign w:val="bottom"/>
          </w:tcPr>
          <w:p>
            <w:pPr>
              <w:spacing w:after="0"/>
              <w:rPr>
                <w:sz w:val="17"/>
                <w:szCs w:val="17"/>
                <w:color w:val="auto"/>
              </w:rPr>
            </w:pPr>
          </w:p>
        </w:tc>
        <w:tc>
          <w:tcPr>
            <w:tcW w:w="1160" w:type="dxa"/>
            <w:vAlign w:val="bottom"/>
            <w:gridSpan w:val="6"/>
            <w:vMerge w:val="restart"/>
          </w:tcPr>
          <w:p>
            <w:pPr>
              <w:jc w:val="right"/>
              <w:ind w:right="100"/>
              <w:spacing w:after="0"/>
              <w:rPr>
                <w:sz w:val="20"/>
                <w:szCs w:val="20"/>
                <w:color w:val="auto"/>
              </w:rPr>
            </w:pPr>
            <w:r>
              <w:rPr>
                <w:rFonts w:ascii="PMingLiU" w:cs="PMingLiU" w:eastAsia="PMingLiU" w:hAnsi="PMingLiU"/>
                <w:sz w:val="15"/>
                <w:szCs w:val="15"/>
                <w:color w:val="auto"/>
              </w:rPr>
              <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PMingLiU" w:cs="PMingLiU" w:eastAsia="PMingLiU" w:hAnsi="PMingLiU"/>
                <w:sz w:val="15"/>
                <w:szCs w:val="15"/>
                <w:color w:val="auto"/>
              </w:rPr>
              <w:t/>
            </w:r>
          </w:p>
        </w:tc>
        <w:tc>
          <w:tcPr>
            <w:tcW w:w="7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6"/>
            <w:vMerge w:val="continue"/>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60" w:type="dxa"/>
            <w:vAlign w:val="bottom"/>
            <w:vMerge w:val="restart"/>
            <w:shd w:val="clear" w:color="auto" w:fill="D2EEF5"/>
          </w:tcPr>
          <w:p>
            <w:pPr>
              <w:spacing w:after="0"/>
              <w:rPr>
                <w:sz w:val="20"/>
                <w:szCs w:val="20"/>
                <w:color w:val="auto"/>
              </w:rPr>
            </w:pPr>
            <w:r>
              <w:rPr>
                <w:rFonts w:ascii="PMingLiU" w:cs="PMingLiU" w:eastAsia="PMingLiU" w:hAnsi="PMingLiU"/>
                <w:sz w:val="15"/>
                <w:szCs w:val="15"/>
                <w:color w:val="auto"/>
              </w:rPr>
              <w:t>670LFURHOHFWURQLFV</w:t>
            </w:r>
          </w:p>
        </w:tc>
        <w:tc>
          <w:tcPr>
            <w:tcW w:w="720" w:type="dxa"/>
            <w:vAlign w:val="bottom"/>
            <w:vMerge w:val="restart"/>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D2EEF5"/>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D2EEF5"/>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D2EEF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3560" w:type="dxa"/>
            <w:vAlign w:val="bottom"/>
            <w:tcBorders>
              <w:bottom w:val="single" w:sz="8" w:color="auto"/>
            </w:tcBorders>
            <w:vMerge w:val="continue"/>
            <w:shd w:val="clear" w:color="auto" w:fill="D2EEF5"/>
          </w:tcPr>
          <w:p>
            <w:pPr>
              <w:spacing w:after="0"/>
              <w:rPr>
                <w:sz w:val="15"/>
                <w:szCs w:val="15"/>
                <w:color w:val="auto"/>
              </w:rPr>
            </w:pPr>
          </w:p>
        </w:tc>
        <w:tc>
          <w:tcPr>
            <w:tcW w:w="720" w:type="dxa"/>
            <w:vAlign w:val="bottom"/>
            <w:tcBorders>
              <w:bottom w:val="single" w:sz="8" w:color="auto"/>
            </w:tcBorders>
            <w:vMerge w:val="continue"/>
            <w:shd w:val="clear" w:color="auto" w:fill="D2EEF5"/>
          </w:tcPr>
          <w:p>
            <w:pPr>
              <w:spacing w:after="0"/>
              <w:rPr>
                <w:sz w:val="15"/>
                <w:szCs w:val="15"/>
                <w:color w:val="auto"/>
              </w:rPr>
            </w:pPr>
          </w:p>
        </w:tc>
        <w:tc>
          <w:tcPr>
            <w:tcW w:w="1040" w:type="dxa"/>
            <w:vAlign w:val="bottom"/>
            <w:tcBorders>
              <w:bottom w:val="single" w:sz="8" w:color="auto"/>
            </w:tcBorders>
            <w:shd w:val="clear" w:color="auto" w:fill="D2EEF5"/>
          </w:tcPr>
          <w:p>
            <w:pPr>
              <w:jc w:val="right"/>
              <w:ind w:right="923"/>
              <w:spacing w:after="0"/>
              <w:rPr>
                <w:sz w:val="20"/>
                <w:szCs w:val="20"/>
                <w:color w:val="auto"/>
              </w:rPr>
            </w:pPr>
            <w:r>
              <w:rPr>
                <w:rFonts w:ascii="PMingLiU" w:cs="PMingLiU" w:eastAsia="PMingLiU" w:hAnsi="PMingLiU"/>
                <w:sz w:val="15"/>
                <w:szCs w:val="15"/>
                <w:color w:val="auto"/>
              </w:rPr>
              <w:t/>
            </w:r>
          </w:p>
        </w:tc>
        <w:tc>
          <w:tcPr>
            <w:tcW w:w="60" w:type="dxa"/>
            <w:vAlign w:val="bottom"/>
            <w:tcBorders>
              <w:bottom w:val="single" w:sz="8" w:color="auto"/>
            </w:tcBorders>
            <w:shd w:val="clear" w:color="auto" w:fill="D2EEF5"/>
          </w:tcPr>
          <w:p>
            <w:pPr>
              <w:spacing w:after="0"/>
              <w:rPr>
                <w:sz w:val="15"/>
                <w:szCs w:val="15"/>
                <w:color w:val="auto"/>
              </w:rPr>
            </w:pPr>
          </w:p>
        </w:tc>
        <w:tc>
          <w:tcPr>
            <w:tcW w:w="500" w:type="dxa"/>
            <w:vAlign w:val="bottom"/>
            <w:tcBorders>
              <w:bottom w:val="single" w:sz="8" w:color="auto"/>
            </w:tcBorders>
            <w:gridSpan w:val="2"/>
            <w:shd w:val="clear" w:color="auto" w:fill="D2EEF5"/>
          </w:tcPr>
          <w:p>
            <w:pPr>
              <w:jc w:val="right"/>
              <w:ind w:right="40"/>
              <w:spacing w:after="0"/>
              <w:rPr>
                <w:sz w:val="20"/>
                <w:szCs w:val="20"/>
                <w:color w:val="auto"/>
              </w:rPr>
            </w:pPr>
            <w:r>
              <w:rPr>
                <w:rFonts w:ascii="PMingLiU" w:cs="PMingLiU" w:eastAsia="PMingLiU" w:hAnsi="PMingLiU"/>
                <w:sz w:val="15"/>
                <w:szCs w:val="15"/>
                <w:color w:val="auto"/>
              </w:rPr>
              <w:t> </w:t>
            </w:r>
          </w:p>
        </w:tc>
        <w:tc>
          <w:tcPr>
            <w:tcW w:w="380" w:type="dxa"/>
            <w:vAlign w:val="bottom"/>
            <w:tcBorders>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500" w:type="dxa"/>
            <w:vAlign w:val="bottom"/>
            <w:tcBorders>
              <w:bottom w:val="single" w:sz="8" w:color="auto"/>
            </w:tcBorders>
            <w:shd w:val="clear" w:color="auto" w:fill="D2EEF5"/>
          </w:tcPr>
          <w:p>
            <w:pPr>
              <w:spacing w:after="0"/>
              <w:rPr>
                <w:sz w:val="15"/>
                <w:szCs w:val="15"/>
                <w:color w:val="auto"/>
              </w:rPr>
            </w:pPr>
          </w:p>
        </w:tc>
        <w:tc>
          <w:tcPr>
            <w:tcW w:w="60" w:type="dxa"/>
            <w:vAlign w:val="bottom"/>
            <w:tcBorders>
              <w:bottom w:val="single" w:sz="8" w:color="auto"/>
            </w:tcBorders>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spacing w:after="0"/>
              <w:rPr>
                <w:sz w:val="15"/>
                <w:szCs w:val="15"/>
                <w:color w:val="auto"/>
              </w:rPr>
            </w:pPr>
          </w:p>
        </w:tc>
        <w:tc>
          <w:tcPr>
            <w:tcW w:w="40" w:type="dxa"/>
            <w:vAlign w:val="bottom"/>
            <w:tcBorders>
              <w:bottom w:val="single" w:sz="8" w:color="auto"/>
            </w:tcBorders>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spacing w:after="0"/>
              <w:rPr>
                <w:sz w:val="15"/>
                <w:szCs w:val="15"/>
                <w:color w:val="auto"/>
              </w:rPr>
            </w:pPr>
          </w:p>
        </w:tc>
        <w:tc>
          <w:tcPr>
            <w:tcW w:w="460" w:type="dxa"/>
            <w:vAlign w:val="bottom"/>
            <w:tcBorders>
              <w:bottom w:val="single" w:sz="8" w:color="auto"/>
            </w:tcBorders>
            <w:gridSpan w:val="2"/>
            <w:shd w:val="clear" w:color="auto" w:fill="D2EEF5"/>
          </w:tcPr>
          <w:p>
            <w:pPr>
              <w:jc w:val="right"/>
              <w:ind w:right="40"/>
              <w:spacing w:after="0"/>
              <w:rPr>
                <w:sz w:val="20"/>
                <w:szCs w:val="20"/>
                <w:color w:val="auto"/>
              </w:rPr>
            </w:pPr>
            <w:r>
              <w:rPr>
                <w:rFonts w:ascii="PMingLiU" w:cs="PMingLiU" w:eastAsia="PMingLiU" w:hAnsi="PMingLiU"/>
                <w:sz w:val="15"/>
                <w:szCs w:val="15"/>
                <w:color w:val="auto"/>
              </w:rPr>
              <w:t> </w:t>
            </w:r>
          </w:p>
        </w:tc>
        <w:tc>
          <w:tcPr>
            <w:tcW w:w="420" w:type="dxa"/>
            <w:vAlign w:val="bottom"/>
            <w:tcBorders>
              <w:bottom w:val="single" w:sz="8" w:color="auto"/>
            </w:tcBorders>
            <w:shd w:val="clear" w:color="auto" w:fill="D2EEF5"/>
          </w:tcPr>
          <w:p>
            <w:pPr>
              <w:jc w:val="right"/>
              <w:ind w:right="303"/>
              <w:spacing w:after="0"/>
              <w:rPr>
                <w:sz w:val="20"/>
                <w:szCs w:val="20"/>
                <w:color w:val="auto"/>
              </w:rPr>
            </w:pPr>
            <w:r>
              <w:rPr>
                <w:rFonts w:ascii="PMingLiU" w:cs="PMingLiU" w:eastAsia="PMingLiU" w:hAnsi="PMingLiU"/>
                <w:sz w:val="15"/>
                <w:szCs w:val="15"/>
                <w:color w:val="auto"/>
              </w:rPr>
              <w:t/>
            </w:r>
          </w:p>
        </w:tc>
        <w:tc>
          <w:tcPr>
            <w:tcW w:w="1160" w:type="dxa"/>
            <w:vAlign w:val="bottom"/>
            <w:tcBorders>
              <w:bottom w:val="single" w:sz="8" w:color="auto"/>
            </w:tcBorders>
            <w:gridSpan w:val="6"/>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3560" w:type="dxa"/>
            <w:vAlign w:val="bottom"/>
          </w:tcPr>
          <w:p>
            <w:pPr>
              <w:ind w:left="280"/>
              <w:spacing w:after="0"/>
              <w:rPr>
                <w:sz w:val="20"/>
                <w:szCs w:val="20"/>
                <w:color w:val="auto"/>
              </w:rPr>
            </w:pPr>
            <w:r>
              <w:rPr>
                <w:rFonts w:ascii="PMingLiU" w:cs="PMingLiU" w:eastAsia="PMingLiU" w:hAnsi="PMingLiU"/>
                <w:sz w:val="13"/>
                <w:szCs w:val="13"/>
                <w:color w:val="auto"/>
              </w:rPr>
              <w:t>/HVVWKDQRIFRQVROLGDWHGQHWVDOHV</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20" w:type="dxa"/>
            <w:vAlign w:val="bottom"/>
            <w:vMerge w:val="continue"/>
          </w:tcPr>
          <w:p>
            <w:pPr>
              <w:spacing w:after="0"/>
              <w:rPr>
                <w:sz w:val="14"/>
                <w:szCs w:val="14"/>
                <w:color w:val="auto"/>
              </w:rPr>
            </w:pPr>
          </w:p>
        </w:tc>
        <w:tc>
          <w:tcPr>
            <w:tcW w:w="3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320" w:type="dxa"/>
            <w:vAlign w:val="bottom"/>
            <w:gridSpan w:val="11"/>
          </w:tcPr>
          <w:p>
            <w:pPr>
              <w:ind w:left="280"/>
              <w:spacing w:after="0"/>
              <w:rPr>
                <w:sz w:val="20"/>
                <w:szCs w:val="20"/>
                <w:color w:val="auto"/>
              </w:rPr>
            </w:pPr>
            <w:r>
              <w:rPr>
                <w:rFonts w:ascii="PMingLiU" w:cs="PMingLiU" w:eastAsia="PMingLiU" w:hAnsi="PMingLiU"/>
                <w:sz w:val="15"/>
                <w:szCs w:val="15"/>
                <w:color w:val="auto"/>
                <w:w w:val="81"/>
              </w:rPr>
              <w:t>1HWVDOHVWRFXVWRPHUVDWWULEXWHGWRFRXQWULHVEDVHGRQSURGXFWVKLSPHQWGHVWLQDWLRQZHUHDVIROORZV</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3560" w:type="dxa"/>
            <w:vAlign w:val="bottom"/>
          </w:tcPr>
          <w:p>
            <w:pPr>
              <w:spacing w:after="0"/>
              <w:rPr>
                <w:sz w:val="17"/>
                <w:szCs w:val="17"/>
                <w:color w:val="auto"/>
              </w:rPr>
            </w:pPr>
          </w:p>
        </w:tc>
        <w:tc>
          <w:tcPr>
            <w:tcW w:w="1760" w:type="dxa"/>
            <w:vAlign w:val="bottom"/>
            <w:gridSpan w:val="2"/>
            <w:vMerge w:val="restart"/>
          </w:tcPr>
          <w:p>
            <w:pPr>
              <w:jc w:val="center"/>
              <w:ind w:left="1643"/>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7"/>
                <w:szCs w:val="17"/>
                <w:color w:val="auto"/>
              </w:rPr>
            </w:pPr>
          </w:p>
        </w:tc>
        <w:tc>
          <w:tcPr>
            <w:tcW w:w="880" w:type="dxa"/>
            <w:vAlign w:val="bottom"/>
            <w:gridSpan w:val="3"/>
            <w:vMerge w:val="restart"/>
          </w:tcPr>
          <w:p>
            <w:pPr>
              <w:ind w:left="580"/>
              <w:spacing w:after="0"/>
              <w:rPr>
                <w:sz w:val="20"/>
                <w:szCs w:val="20"/>
                <w:color w:val="auto"/>
              </w:rPr>
            </w:pPr>
            <w:r>
              <w:rPr>
                <w:rFonts w:ascii="PMingLiU" w:cs="PMingLiU" w:eastAsia="PMingLiU" w:hAnsi="PMingLiU"/>
                <w:sz w:val="15"/>
                <w:szCs w:val="15"/>
                <w:color w:val="auto"/>
              </w:rPr>
              <w:t/>
            </w:r>
          </w:p>
        </w:tc>
        <w:tc>
          <w:tcPr>
            <w:tcW w:w="640" w:type="dxa"/>
            <w:vAlign w:val="bottom"/>
            <w:gridSpan w:val="3"/>
            <w:vMerge w:val="restart"/>
          </w:tcPr>
          <w:p>
            <w:pPr>
              <w:jc w:val="right"/>
              <w:ind w:right="54"/>
              <w:spacing w:after="0"/>
              <w:rPr>
                <w:sz w:val="20"/>
                <w:szCs w:val="20"/>
                <w:color w:val="auto"/>
              </w:rPr>
            </w:pPr>
            <w:r>
              <w:rPr>
                <w:rFonts w:ascii="PMingLiU" w:cs="PMingLiU" w:eastAsia="PMingLiU" w:hAnsi="PMingLiU"/>
                <w:sz w:val="15"/>
                <w:szCs w:val="15"/>
                <w:color w:val="auto"/>
              </w:rPr>
              <w:t/>
            </w:r>
          </w:p>
        </w:tc>
        <w:tc>
          <w:tcPr>
            <w:tcW w:w="12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880" w:type="dxa"/>
            <w:vAlign w:val="bottom"/>
            <w:gridSpan w:val="3"/>
            <w:vMerge w:val="restart"/>
          </w:tcPr>
          <w:p>
            <w:pPr>
              <w:ind w:left="580"/>
              <w:spacing w:after="0"/>
              <w:rPr>
                <w:sz w:val="20"/>
                <w:szCs w:val="20"/>
                <w:color w:val="auto"/>
              </w:rPr>
            </w:pPr>
            <w:r>
              <w:rPr>
                <w:rFonts w:ascii="PMingLiU" w:cs="PMingLiU" w:eastAsia="PMingLiU" w:hAnsi="PMingLiU"/>
                <w:sz w:val="15"/>
                <w:szCs w:val="15"/>
                <w:color w:val="auto"/>
              </w:rPr>
              <w:t/>
            </w:r>
          </w:p>
        </w:tc>
        <w:tc>
          <w:tcPr>
            <w:tcW w:w="740" w:type="dxa"/>
            <w:vAlign w:val="bottom"/>
            <w:gridSpan w:val="4"/>
            <w:vMerge w:val="restart"/>
          </w:tcPr>
          <w:p>
            <w:pPr>
              <w:jc w:val="right"/>
              <w:spacing w:after="0"/>
              <w:rPr>
                <w:sz w:val="20"/>
                <w:szCs w:val="20"/>
                <w:color w:val="auto"/>
              </w:rPr>
            </w:pPr>
            <w:r>
              <w:rPr>
                <w:rFonts w:ascii="PMingLiU" w:cs="PMingLiU" w:eastAsia="PMingLiU" w:hAnsi="PMingLiU"/>
                <w:sz w:val="15"/>
                <w:szCs w:val="15"/>
                <w:color w:val="auto"/>
              </w:rPr>
              <w:t> </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620" w:type="dxa"/>
            <w:vAlign w:val="bottom"/>
            <w:gridSpan w:val="4"/>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4"/>
        </w:trPr>
        <w:tc>
          <w:tcPr>
            <w:tcW w:w="398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17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35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3KLOLSSLQHV</w:t>
            </w:r>
          </w:p>
        </w:tc>
        <w:tc>
          <w:tcPr>
            <w:tcW w:w="1760" w:type="dxa"/>
            <w:vAlign w:val="bottom"/>
            <w:tcBorders>
              <w:top w:val="single" w:sz="8" w:color="auto"/>
            </w:tcBorders>
            <w:gridSpan w:val="2"/>
            <w:shd w:val="clear" w:color="auto" w:fill="D2EEF5"/>
          </w:tcPr>
          <w:p>
            <w:pPr>
              <w:jc w:val="center"/>
              <w:ind w:left="1643"/>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auto"/>
            </w:tcBorders>
            <w:shd w:val="clear" w:color="auto" w:fill="D2EEF5"/>
          </w:tcPr>
          <w:p>
            <w:pPr>
              <w:spacing w:after="0"/>
              <w:rPr>
                <w:sz w:val="15"/>
                <w:szCs w:val="15"/>
                <w:color w:val="auto"/>
              </w:rPr>
            </w:pPr>
          </w:p>
        </w:tc>
        <w:tc>
          <w:tcPr>
            <w:tcW w:w="34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shd w:val="clear" w:color="auto" w:fill="D2EEF5"/>
          </w:tcPr>
          <w:p>
            <w:pPr>
              <w:spacing w:after="0"/>
              <w:rPr>
                <w:sz w:val="15"/>
                <w:szCs w:val="15"/>
                <w:color w:val="auto"/>
              </w:rPr>
            </w:pPr>
          </w:p>
        </w:tc>
        <w:tc>
          <w:tcPr>
            <w:tcW w:w="380" w:type="dxa"/>
            <w:vAlign w:val="bottom"/>
            <w:tcBorders>
              <w:top w:val="single" w:sz="8" w:color="auto"/>
            </w:tcBorders>
            <w:shd w:val="clear" w:color="auto" w:fill="D2EEF5"/>
          </w:tcPr>
          <w:p>
            <w:pPr>
              <w:spacing w:after="0"/>
              <w:rPr>
                <w:sz w:val="15"/>
                <w:szCs w:val="15"/>
                <w:color w:val="auto"/>
              </w:rPr>
            </w:pPr>
          </w:p>
        </w:tc>
        <w:tc>
          <w:tcPr>
            <w:tcW w:w="640" w:type="dxa"/>
            <w:vAlign w:val="bottom"/>
            <w:tcBorders>
              <w:top w:val="single" w:sz="8" w:color="auto"/>
            </w:tcBorders>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tcBorders>
            <w:shd w:val="clear" w:color="auto" w:fill="D2EEF5"/>
          </w:tcPr>
          <w:p>
            <w:pPr>
              <w:spacing w:after="0"/>
              <w:rPr>
                <w:sz w:val="15"/>
                <w:szCs w:val="15"/>
                <w:color w:val="auto"/>
              </w:rPr>
            </w:pPr>
          </w:p>
        </w:tc>
        <w:tc>
          <w:tcPr>
            <w:tcW w:w="420" w:type="dxa"/>
            <w:vAlign w:val="bottom"/>
            <w:tcBorders>
              <w:top w:val="single" w:sz="8" w:color="auto"/>
            </w:tcBorders>
            <w:shd w:val="clear" w:color="auto" w:fill="D2EEF5"/>
          </w:tcPr>
          <w:p>
            <w:pPr>
              <w:spacing w:after="0"/>
              <w:rPr>
                <w:sz w:val="15"/>
                <w:szCs w:val="15"/>
                <w:color w:val="auto"/>
              </w:rPr>
            </w:pPr>
          </w:p>
        </w:tc>
        <w:tc>
          <w:tcPr>
            <w:tcW w:w="1020" w:type="dxa"/>
            <w:vAlign w:val="bottom"/>
            <w:tcBorders>
              <w:top w:val="single" w:sz="8" w:color="auto"/>
            </w:tcBorders>
            <w:gridSpan w:val="5"/>
            <w:shd w:val="clear" w:color="auto" w:fill="D2EEF5"/>
          </w:tcPr>
          <w:p>
            <w:pPr>
              <w:jc w:val="right"/>
              <w:ind w:right="143"/>
              <w:spacing w:after="0"/>
              <w:rPr>
                <w:sz w:val="20"/>
                <w:szCs w:val="20"/>
                <w:color w:val="auto"/>
              </w:rPr>
            </w:pPr>
            <w:r>
              <w:rPr>
                <w:rFonts w:ascii="PMingLiU" w:cs="PMingLiU" w:eastAsia="PMingLiU" w:hAnsi="PMingLiU"/>
                <w:sz w:val="15"/>
                <w:szCs w:val="15"/>
                <w:color w:val="auto"/>
              </w:rPr>
              <w:t>  </w:t>
            </w:r>
          </w:p>
        </w:tc>
        <w:tc>
          <w:tcPr>
            <w:tcW w:w="140" w:type="dxa"/>
            <w:vAlign w:val="bottom"/>
            <w:tcBorders>
              <w:top w:val="single" w:sz="8" w:color="auto"/>
            </w:tcBorders>
            <w:shd w:val="clear" w:color="auto" w:fill="D2EEF5"/>
          </w:tcPr>
          <w:p>
            <w:pPr>
              <w:spacing w:after="0"/>
              <w:rPr>
                <w:sz w:val="15"/>
                <w:szCs w:val="15"/>
                <w:color w:val="auto"/>
              </w:rPr>
            </w:pPr>
          </w:p>
        </w:tc>
        <w:tc>
          <w:tcPr>
            <w:tcW w:w="460" w:type="dxa"/>
            <w:vAlign w:val="bottom"/>
            <w:tcBorders>
              <w:top w:val="single" w:sz="8" w:color="auto"/>
            </w:tcBorders>
            <w:shd w:val="clear" w:color="auto" w:fill="D2EEF5"/>
          </w:tcPr>
          <w:p>
            <w:pPr>
              <w:spacing w:after="0"/>
              <w:rPr>
                <w:sz w:val="15"/>
                <w:szCs w:val="15"/>
                <w:color w:val="auto"/>
              </w:rPr>
            </w:pPr>
          </w:p>
        </w:tc>
        <w:tc>
          <w:tcPr>
            <w:tcW w:w="520" w:type="dxa"/>
            <w:vAlign w:val="bottom"/>
            <w:tcBorders>
              <w:top w:val="single" w:sz="8" w:color="auto"/>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PMingLiU" w:cs="PMingLiU" w:eastAsia="PMingLiU" w:hAnsi="PMingLiU"/>
                <w:sz w:val="15"/>
                <w:szCs w:val="15"/>
                <w:color w:val="auto"/>
              </w:rPr>
              <w:t>7DLZDQ</w:t>
            </w:r>
          </w:p>
        </w:tc>
        <w:tc>
          <w:tcPr>
            <w:tcW w:w="1760" w:type="dxa"/>
            <w:vAlign w:val="bottom"/>
            <w:gridSpan w:val="2"/>
          </w:tcPr>
          <w:p>
            <w:pPr>
              <w:jc w:val="center"/>
              <w:ind w:left="1643"/>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5"/>
          </w:tcPr>
          <w:p>
            <w:pPr>
              <w:jc w:val="right"/>
              <w:ind w:right="183"/>
              <w:spacing w:after="0"/>
              <w:rPr>
                <w:sz w:val="20"/>
                <w:szCs w:val="20"/>
                <w:color w:val="auto"/>
              </w:rPr>
            </w:pPr>
            <w:r>
              <w:rPr>
                <w:rFonts w:ascii="PMingLiU" w:cs="PMingLiU" w:eastAsia="PMingLiU" w:hAnsi="PMingLiU"/>
                <w:sz w:val="15"/>
                <w:szCs w:val="15"/>
                <w:color w:val="auto"/>
              </w:rPr>
              <w:t>  </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shd w:val="clear" w:color="auto" w:fill="D2EEF5"/>
          </w:tcPr>
          <w:p>
            <w:pPr>
              <w:spacing w:after="0"/>
              <w:rPr>
                <w:sz w:val="20"/>
                <w:szCs w:val="20"/>
                <w:color w:val="auto"/>
              </w:rPr>
            </w:pPr>
            <w:r>
              <w:rPr>
                <w:rFonts w:ascii="PMingLiU" w:cs="PMingLiU" w:eastAsia="PMingLiU" w:hAnsi="PMingLiU"/>
                <w:sz w:val="15"/>
                <w:szCs w:val="15"/>
                <w:color w:val="auto"/>
              </w:rPr>
              <w:t>&amp;KLQD</w:t>
            </w:r>
          </w:p>
        </w:tc>
        <w:tc>
          <w:tcPr>
            <w:tcW w:w="1760" w:type="dxa"/>
            <w:vAlign w:val="bottom"/>
            <w:gridSpan w:val="2"/>
            <w:shd w:val="clear" w:color="auto" w:fill="D2EEF5"/>
          </w:tcPr>
          <w:p>
            <w:pPr>
              <w:jc w:val="center"/>
              <w:ind w:left="1643"/>
              <w:spacing w:after="0"/>
              <w:rPr>
                <w:sz w:val="20"/>
                <w:szCs w:val="20"/>
                <w:color w:val="auto"/>
              </w:rPr>
            </w:pPr>
            <w:r>
              <w:rPr>
                <w:rFonts w:ascii="PMingLiU" w:cs="PMingLiU" w:eastAsia="PMingLiU" w:hAnsi="PMingLiU"/>
                <w:sz w:val="15"/>
                <w:szCs w:val="15"/>
                <w:color w:val="auto"/>
              </w:rPr>
              <w:t/>
            </w:r>
          </w:p>
        </w:tc>
        <w:tc>
          <w:tcPr>
            <w:tcW w:w="60" w:type="dxa"/>
            <w:vAlign w:val="bottom"/>
            <w:shd w:val="clear" w:color="auto" w:fill="D2EEF5"/>
          </w:tcPr>
          <w:p>
            <w:pPr>
              <w:spacing w:after="0"/>
              <w:rPr>
                <w:sz w:val="16"/>
                <w:szCs w:val="16"/>
                <w:color w:val="auto"/>
              </w:rPr>
            </w:pPr>
          </w:p>
        </w:tc>
        <w:tc>
          <w:tcPr>
            <w:tcW w:w="34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16"/>
                <w:szCs w:val="16"/>
                <w:color w:val="auto"/>
              </w:rPr>
            </w:pPr>
          </w:p>
        </w:tc>
        <w:tc>
          <w:tcPr>
            <w:tcW w:w="380" w:type="dxa"/>
            <w:vAlign w:val="bottom"/>
            <w:shd w:val="clear" w:color="auto" w:fill="D2EEF5"/>
          </w:tcPr>
          <w:p>
            <w:pPr>
              <w:spacing w:after="0"/>
              <w:rPr>
                <w:sz w:val="16"/>
                <w:szCs w:val="16"/>
                <w:color w:val="auto"/>
              </w:rPr>
            </w:pPr>
          </w:p>
        </w:tc>
        <w:tc>
          <w:tcPr>
            <w:tcW w:w="64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16"/>
                <w:szCs w:val="16"/>
                <w:color w:val="auto"/>
              </w:rPr>
            </w:pPr>
          </w:p>
        </w:tc>
        <w:tc>
          <w:tcPr>
            <w:tcW w:w="420" w:type="dxa"/>
            <w:vAlign w:val="bottom"/>
            <w:shd w:val="clear" w:color="auto" w:fill="D2EEF5"/>
          </w:tcPr>
          <w:p>
            <w:pPr>
              <w:spacing w:after="0"/>
              <w:rPr>
                <w:sz w:val="16"/>
                <w:szCs w:val="16"/>
                <w:color w:val="auto"/>
              </w:rPr>
            </w:pPr>
          </w:p>
        </w:tc>
        <w:tc>
          <w:tcPr>
            <w:tcW w:w="1020" w:type="dxa"/>
            <w:vAlign w:val="bottom"/>
            <w:gridSpan w:val="5"/>
            <w:shd w:val="clear" w:color="auto" w:fill="D2EEF5"/>
          </w:tcPr>
          <w:p>
            <w:pPr>
              <w:jc w:val="right"/>
              <w:ind w:right="183"/>
              <w:spacing w:after="0"/>
              <w:rPr>
                <w:sz w:val="20"/>
                <w:szCs w:val="20"/>
                <w:color w:val="auto"/>
              </w:rPr>
            </w:pPr>
            <w:r>
              <w:rPr>
                <w:rFonts w:ascii="PMingLiU" w:cs="PMingLiU" w:eastAsia="PMingLiU" w:hAnsi="PMingLiU"/>
                <w:sz w:val="15"/>
                <w:szCs w:val="15"/>
                <w:color w:val="auto"/>
              </w:rPr>
              <w:t>  </w:t>
            </w:r>
          </w:p>
        </w:tc>
        <w:tc>
          <w:tcPr>
            <w:tcW w:w="140" w:type="dxa"/>
            <w:vAlign w:val="bottom"/>
            <w:shd w:val="clear" w:color="auto" w:fill="D2EEF5"/>
          </w:tcPr>
          <w:p>
            <w:pPr>
              <w:spacing w:after="0"/>
              <w:rPr>
                <w:sz w:val="16"/>
                <w:szCs w:val="16"/>
                <w:color w:val="auto"/>
              </w:rPr>
            </w:pPr>
          </w:p>
        </w:tc>
        <w:tc>
          <w:tcPr>
            <w:tcW w:w="460" w:type="dxa"/>
            <w:vAlign w:val="bottom"/>
            <w:shd w:val="clear" w:color="auto" w:fill="D2EEF5"/>
          </w:tcPr>
          <w:p>
            <w:pPr>
              <w:spacing w:after="0"/>
              <w:rPr>
                <w:sz w:val="16"/>
                <w:szCs w:val="16"/>
                <w:color w:val="auto"/>
              </w:rPr>
            </w:pPr>
          </w:p>
        </w:tc>
        <w:tc>
          <w:tcPr>
            <w:tcW w:w="62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PMingLiU" w:cs="PMingLiU" w:eastAsia="PMingLiU" w:hAnsi="PMingLiU"/>
                <w:sz w:val="15"/>
                <w:szCs w:val="15"/>
                <w:color w:val="auto"/>
              </w:rPr>
              <w:t>0DOD\VLD</w:t>
            </w:r>
          </w:p>
        </w:tc>
        <w:tc>
          <w:tcPr>
            <w:tcW w:w="1760" w:type="dxa"/>
            <w:vAlign w:val="bottom"/>
            <w:gridSpan w:val="2"/>
          </w:tcPr>
          <w:p>
            <w:pPr>
              <w:jc w:val="center"/>
              <w:ind w:left="1643"/>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5"/>
          </w:tcPr>
          <w:p>
            <w:pPr>
              <w:jc w:val="right"/>
              <w:ind w:right="163"/>
              <w:spacing w:after="0"/>
              <w:rPr>
                <w:sz w:val="20"/>
                <w:szCs w:val="20"/>
                <w:color w:val="auto"/>
              </w:rPr>
            </w:pPr>
            <w:r>
              <w:rPr>
                <w:rFonts w:ascii="PMingLiU" w:cs="PMingLiU" w:eastAsia="PMingLiU" w:hAnsi="PMingLiU"/>
                <w:sz w:val="15"/>
                <w:szCs w:val="15"/>
                <w:color w:val="auto"/>
              </w:rPr>
              <w:t>  </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shd w:val="clear" w:color="auto" w:fill="D2EEF5"/>
          </w:tcPr>
          <w:p>
            <w:pPr>
              <w:spacing w:after="0"/>
              <w:rPr>
                <w:sz w:val="20"/>
                <w:szCs w:val="20"/>
                <w:color w:val="auto"/>
              </w:rPr>
            </w:pPr>
            <w:r>
              <w:rPr>
                <w:rFonts w:ascii="PMingLiU" w:cs="PMingLiU" w:eastAsia="PMingLiU" w:hAnsi="PMingLiU"/>
                <w:sz w:val="15"/>
                <w:szCs w:val="15"/>
                <w:color w:val="auto"/>
              </w:rPr>
              <w:t>8QLWHG6WDWHV</w:t>
            </w:r>
          </w:p>
        </w:tc>
        <w:tc>
          <w:tcPr>
            <w:tcW w:w="1760" w:type="dxa"/>
            <w:vAlign w:val="bottom"/>
            <w:gridSpan w:val="2"/>
            <w:shd w:val="clear" w:color="auto" w:fill="D2EEF5"/>
          </w:tcPr>
          <w:p>
            <w:pPr>
              <w:jc w:val="center"/>
              <w:ind w:left="1643"/>
              <w:spacing w:after="0"/>
              <w:rPr>
                <w:sz w:val="20"/>
                <w:szCs w:val="20"/>
                <w:color w:val="auto"/>
              </w:rPr>
            </w:pPr>
            <w:r>
              <w:rPr>
                <w:rFonts w:ascii="PMingLiU" w:cs="PMingLiU" w:eastAsia="PMingLiU" w:hAnsi="PMingLiU"/>
                <w:sz w:val="15"/>
                <w:szCs w:val="15"/>
                <w:color w:val="auto"/>
              </w:rPr>
              <w:t/>
            </w:r>
          </w:p>
        </w:tc>
        <w:tc>
          <w:tcPr>
            <w:tcW w:w="60" w:type="dxa"/>
            <w:vAlign w:val="bottom"/>
            <w:shd w:val="clear" w:color="auto" w:fill="D2EEF5"/>
          </w:tcPr>
          <w:p>
            <w:pPr>
              <w:spacing w:after="0"/>
              <w:rPr>
                <w:sz w:val="16"/>
                <w:szCs w:val="16"/>
                <w:color w:val="auto"/>
              </w:rPr>
            </w:pPr>
          </w:p>
        </w:tc>
        <w:tc>
          <w:tcPr>
            <w:tcW w:w="34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16"/>
                <w:szCs w:val="16"/>
                <w:color w:val="auto"/>
              </w:rPr>
            </w:pPr>
          </w:p>
        </w:tc>
        <w:tc>
          <w:tcPr>
            <w:tcW w:w="380" w:type="dxa"/>
            <w:vAlign w:val="bottom"/>
            <w:shd w:val="clear" w:color="auto" w:fill="D2EEF5"/>
          </w:tcPr>
          <w:p>
            <w:pPr>
              <w:spacing w:after="0"/>
              <w:rPr>
                <w:sz w:val="16"/>
                <w:szCs w:val="16"/>
                <w:color w:val="auto"/>
              </w:rPr>
            </w:pPr>
          </w:p>
        </w:tc>
        <w:tc>
          <w:tcPr>
            <w:tcW w:w="64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16"/>
                <w:szCs w:val="16"/>
                <w:color w:val="auto"/>
              </w:rPr>
            </w:pPr>
          </w:p>
        </w:tc>
        <w:tc>
          <w:tcPr>
            <w:tcW w:w="420" w:type="dxa"/>
            <w:vAlign w:val="bottom"/>
            <w:shd w:val="clear" w:color="auto" w:fill="D2EEF5"/>
          </w:tcPr>
          <w:p>
            <w:pPr>
              <w:spacing w:after="0"/>
              <w:rPr>
                <w:sz w:val="16"/>
                <w:szCs w:val="16"/>
                <w:color w:val="auto"/>
              </w:rPr>
            </w:pPr>
          </w:p>
        </w:tc>
        <w:tc>
          <w:tcPr>
            <w:tcW w:w="1020" w:type="dxa"/>
            <w:vAlign w:val="bottom"/>
            <w:gridSpan w:val="5"/>
            <w:shd w:val="clear" w:color="auto" w:fill="D2EEF5"/>
          </w:tcPr>
          <w:p>
            <w:pPr>
              <w:jc w:val="right"/>
              <w:ind w:right="183"/>
              <w:spacing w:after="0"/>
              <w:rPr>
                <w:sz w:val="20"/>
                <w:szCs w:val="20"/>
                <w:color w:val="auto"/>
              </w:rPr>
            </w:pPr>
            <w:r>
              <w:rPr>
                <w:rFonts w:ascii="PMingLiU" w:cs="PMingLiU" w:eastAsia="PMingLiU" w:hAnsi="PMingLiU"/>
                <w:sz w:val="15"/>
                <w:szCs w:val="15"/>
                <w:color w:val="auto"/>
              </w:rPr>
              <w:t>  </w:t>
            </w:r>
          </w:p>
        </w:tc>
        <w:tc>
          <w:tcPr>
            <w:tcW w:w="140" w:type="dxa"/>
            <w:vAlign w:val="bottom"/>
            <w:shd w:val="clear" w:color="auto" w:fill="D2EEF5"/>
          </w:tcPr>
          <w:p>
            <w:pPr>
              <w:spacing w:after="0"/>
              <w:rPr>
                <w:sz w:val="16"/>
                <w:szCs w:val="16"/>
                <w:color w:val="auto"/>
              </w:rPr>
            </w:pPr>
          </w:p>
        </w:tc>
        <w:tc>
          <w:tcPr>
            <w:tcW w:w="460" w:type="dxa"/>
            <w:vAlign w:val="bottom"/>
            <w:shd w:val="clear" w:color="auto" w:fill="D2EEF5"/>
          </w:tcPr>
          <w:p>
            <w:pPr>
              <w:spacing w:after="0"/>
              <w:rPr>
                <w:sz w:val="16"/>
                <w:szCs w:val="16"/>
                <w:color w:val="auto"/>
              </w:rPr>
            </w:pPr>
          </w:p>
        </w:tc>
        <w:tc>
          <w:tcPr>
            <w:tcW w:w="62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PMingLiU" w:cs="PMingLiU" w:eastAsia="PMingLiU" w:hAnsi="PMingLiU"/>
                <w:sz w:val="15"/>
                <w:szCs w:val="15"/>
                <w:color w:val="auto"/>
              </w:rPr>
              <w:t>6LQJDSRUH</w:t>
            </w:r>
          </w:p>
        </w:tc>
        <w:tc>
          <w:tcPr>
            <w:tcW w:w="1760" w:type="dxa"/>
            <w:vAlign w:val="bottom"/>
            <w:gridSpan w:val="2"/>
          </w:tcPr>
          <w:p>
            <w:pPr>
              <w:jc w:val="center"/>
              <w:ind w:left="1643"/>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5"/>
          </w:tcPr>
          <w:p>
            <w:pPr>
              <w:jc w:val="right"/>
              <w:ind w:right="183"/>
              <w:spacing w:after="0"/>
              <w:rPr>
                <w:sz w:val="20"/>
                <w:szCs w:val="20"/>
                <w:color w:val="auto"/>
              </w:rPr>
            </w:pPr>
            <w:r>
              <w:rPr>
                <w:rFonts w:ascii="PMingLiU" w:cs="PMingLiU" w:eastAsia="PMingLiU" w:hAnsi="PMingLiU"/>
                <w:sz w:val="15"/>
                <w:szCs w:val="15"/>
                <w:color w:val="auto"/>
              </w:rPr>
              <w:t>  </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gridSpan w:val="4"/>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3560" w:type="dxa"/>
            <w:vAlign w:val="bottom"/>
            <w:shd w:val="clear" w:color="auto" w:fill="D2EEF5"/>
          </w:tcPr>
          <w:p>
            <w:pPr>
              <w:spacing w:after="0"/>
              <w:rPr>
                <w:sz w:val="20"/>
                <w:szCs w:val="20"/>
                <w:color w:val="auto"/>
              </w:rPr>
            </w:pPr>
            <w:r>
              <w:rPr>
                <w:rFonts w:ascii="PMingLiU" w:cs="PMingLiU" w:eastAsia="PMingLiU" w:hAnsi="PMingLiU"/>
                <w:sz w:val="15"/>
                <w:szCs w:val="15"/>
                <w:color w:val="auto"/>
              </w:rPr>
              <w:t>5HVWRIWKHZRUOG</w:t>
            </w:r>
          </w:p>
        </w:tc>
        <w:tc>
          <w:tcPr>
            <w:tcW w:w="1760" w:type="dxa"/>
            <w:vAlign w:val="bottom"/>
            <w:gridSpan w:val="2"/>
            <w:shd w:val="clear" w:color="auto" w:fill="D2EEF5"/>
          </w:tcPr>
          <w:p>
            <w:pPr>
              <w:jc w:val="center"/>
              <w:ind w:left="1643"/>
              <w:spacing w:after="0"/>
              <w:rPr>
                <w:sz w:val="20"/>
                <w:szCs w:val="20"/>
                <w:color w:val="auto"/>
              </w:rPr>
            </w:pPr>
            <w:r>
              <w:rPr>
                <w:rFonts w:ascii="PMingLiU" w:cs="PMingLiU" w:eastAsia="PMingLiU" w:hAnsi="PMingLiU"/>
                <w:sz w:val="15"/>
                <w:szCs w:val="15"/>
                <w:color w:val="auto"/>
              </w:rPr>
              <w:t/>
            </w:r>
          </w:p>
        </w:tc>
        <w:tc>
          <w:tcPr>
            <w:tcW w:w="60" w:type="dxa"/>
            <w:vAlign w:val="bottom"/>
            <w:shd w:val="clear" w:color="auto" w:fill="D2EEF5"/>
          </w:tcPr>
          <w:p>
            <w:pPr>
              <w:spacing w:after="0"/>
              <w:rPr>
                <w:sz w:val="19"/>
                <w:szCs w:val="19"/>
                <w:color w:val="auto"/>
              </w:rPr>
            </w:pPr>
          </w:p>
        </w:tc>
        <w:tc>
          <w:tcPr>
            <w:tcW w:w="34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19"/>
                <w:szCs w:val="19"/>
                <w:color w:val="auto"/>
              </w:rPr>
            </w:pPr>
          </w:p>
        </w:tc>
        <w:tc>
          <w:tcPr>
            <w:tcW w:w="380" w:type="dxa"/>
            <w:vAlign w:val="bottom"/>
            <w:shd w:val="clear" w:color="auto" w:fill="D2EEF5"/>
          </w:tcPr>
          <w:p>
            <w:pPr>
              <w:spacing w:after="0"/>
              <w:rPr>
                <w:sz w:val="19"/>
                <w:szCs w:val="19"/>
                <w:color w:val="auto"/>
              </w:rPr>
            </w:pPr>
          </w:p>
        </w:tc>
        <w:tc>
          <w:tcPr>
            <w:tcW w:w="640" w:type="dxa"/>
            <w:vAlign w:val="bottom"/>
            <w:gridSpan w:val="3"/>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3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D2EEF5"/>
          </w:tcPr>
          <w:p>
            <w:pPr>
              <w:spacing w:after="0"/>
              <w:rPr>
                <w:sz w:val="19"/>
                <w:szCs w:val="19"/>
                <w:color w:val="auto"/>
              </w:rPr>
            </w:pPr>
          </w:p>
        </w:tc>
        <w:tc>
          <w:tcPr>
            <w:tcW w:w="420" w:type="dxa"/>
            <w:vAlign w:val="bottom"/>
            <w:shd w:val="clear" w:color="auto" w:fill="D2EEF5"/>
          </w:tcPr>
          <w:p>
            <w:pPr>
              <w:spacing w:after="0"/>
              <w:rPr>
                <w:sz w:val="19"/>
                <w:szCs w:val="19"/>
                <w:color w:val="auto"/>
              </w:rPr>
            </w:pPr>
          </w:p>
        </w:tc>
        <w:tc>
          <w:tcPr>
            <w:tcW w:w="1020" w:type="dxa"/>
            <w:vAlign w:val="bottom"/>
            <w:gridSpan w:val="5"/>
            <w:shd w:val="clear" w:color="auto" w:fill="D2EEF5"/>
          </w:tcPr>
          <w:p>
            <w:pPr>
              <w:jc w:val="right"/>
              <w:ind w:right="183"/>
              <w:spacing w:after="0"/>
              <w:rPr>
                <w:sz w:val="20"/>
                <w:szCs w:val="20"/>
                <w:color w:val="auto"/>
              </w:rPr>
            </w:pPr>
            <w:r>
              <w:rPr>
                <w:rFonts w:ascii="PMingLiU" w:cs="PMingLiU" w:eastAsia="PMingLiU" w:hAnsi="PMingLiU"/>
                <w:sz w:val="15"/>
                <w:szCs w:val="15"/>
                <w:color w:val="auto"/>
              </w:rPr>
              <w:t>  </w:t>
            </w:r>
          </w:p>
        </w:tc>
        <w:tc>
          <w:tcPr>
            <w:tcW w:w="140" w:type="dxa"/>
            <w:vAlign w:val="bottom"/>
            <w:shd w:val="clear" w:color="auto" w:fill="D2EEF5"/>
          </w:tcPr>
          <w:p>
            <w:pPr>
              <w:spacing w:after="0"/>
              <w:rPr>
                <w:sz w:val="19"/>
                <w:szCs w:val="19"/>
                <w:color w:val="auto"/>
              </w:rPr>
            </w:pPr>
          </w:p>
        </w:tc>
        <w:tc>
          <w:tcPr>
            <w:tcW w:w="460" w:type="dxa"/>
            <w:vAlign w:val="bottom"/>
            <w:shd w:val="clear" w:color="auto" w:fill="D2EEF5"/>
          </w:tcPr>
          <w:p>
            <w:pPr>
              <w:spacing w:after="0"/>
              <w:rPr>
                <w:sz w:val="19"/>
                <w:szCs w:val="19"/>
                <w:color w:val="auto"/>
              </w:rPr>
            </w:pPr>
          </w:p>
        </w:tc>
        <w:tc>
          <w:tcPr>
            <w:tcW w:w="620" w:type="dxa"/>
            <w:vAlign w:val="bottom"/>
            <w:gridSpan w:val="4"/>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3560" w:type="dxa"/>
            <w:vAlign w:val="bottom"/>
            <w:tcBorders>
              <w:top w:val="single" w:sz="8" w:color="D2EEF5"/>
            </w:tcBorders>
          </w:tcPr>
          <w:p>
            <w:pPr>
              <w:ind w:left="140"/>
              <w:spacing w:after="0" w:line="174" w:lineRule="exact"/>
              <w:rPr>
                <w:sz w:val="20"/>
                <w:szCs w:val="20"/>
                <w:color w:val="auto"/>
              </w:rPr>
            </w:pPr>
            <w:r>
              <w:rPr>
                <w:rFonts w:ascii="PMingLiU" w:cs="PMingLiU" w:eastAsia="PMingLiU" w:hAnsi="PMingLiU"/>
                <w:sz w:val="15"/>
                <w:szCs w:val="15"/>
                <w:color w:val="auto"/>
              </w:rPr>
              <w:t>7RWDOQHW</w:t>
            </w:r>
          </w:p>
        </w:tc>
        <w:tc>
          <w:tcPr>
            <w:tcW w:w="1760" w:type="dxa"/>
            <w:vAlign w:val="bottom"/>
            <w:tcBorders>
              <w:top w:val="single" w:sz="8" w:color="D2EEF5"/>
            </w:tcBorders>
            <w:gridSpan w:val="2"/>
          </w:tcPr>
          <w:p>
            <w:pPr>
              <w:jc w:val="center"/>
              <w:ind w:left="1643"/>
              <w:spacing w:after="0" w:line="174" w:lineRule="exact"/>
              <w:rPr>
                <w:sz w:val="20"/>
                <w:szCs w:val="20"/>
                <w:color w:val="auto"/>
              </w:rPr>
            </w:pPr>
            <w:r>
              <w:rPr>
                <w:rFonts w:ascii="PMingLiU" w:cs="PMingLiU" w:eastAsia="PMingLiU" w:hAnsi="PMingLiU"/>
                <w:sz w:val="15"/>
                <w:szCs w:val="15"/>
                <w:color w:val="auto"/>
              </w:rPr>
              <w:t/>
            </w:r>
          </w:p>
        </w:tc>
        <w:tc>
          <w:tcPr>
            <w:tcW w:w="60" w:type="dxa"/>
            <w:vAlign w:val="bottom"/>
            <w:tcBorders>
              <w:top w:val="single" w:sz="8" w:color="D2EEF5"/>
            </w:tcBorders>
          </w:tcPr>
          <w:p>
            <w:pPr>
              <w:spacing w:after="0"/>
              <w:rPr>
                <w:sz w:val="15"/>
                <w:szCs w:val="15"/>
                <w:color w:val="auto"/>
              </w:rPr>
            </w:pPr>
          </w:p>
        </w:tc>
        <w:tc>
          <w:tcPr>
            <w:tcW w:w="340" w:type="dxa"/>
            <w:vAlign w:val="bottom"/>
            <w:tcBorders>
              <w:top w:val="single" w:sz="8" w:color="auto"/>
              <w:bottom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gridSpan w:val="2"/>
          </w:tcPr>
          <w:p>
            <w:pPr>
              <w:jc w:val="right"/>
              <w:spacing w:after="0" w:line="174"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tcPr>
          <w:p>
            <w:pPr>
              <w:jc w:val="right"/>
              <w:ind w:right="54"/>
              <w:spacing w:after="0"/>
              <w:rPr>
                <w:sz w:val="20"/>
                <w:szCs w:val="20"/>
                <w:color w:val="auto"/>
              </w:rPr>
            </w:pPr>
            <w:r>
              <w:rPr>
                <w:rFonts w:ascii="PMingLiU" w:cs="PMingLiU" w:eastAsia="PMingLiU" w:hAnsi="PMingLiU"/>
                <w:sz w:val="1"/>
                <w:szCs w:val="1"/>
                <w:color w:val="auto"/>
                <w:w w:val="4294942296"/>
              </w:rPr>
              <w:t/>
            </w:r>
          </w:p>
        </w:tc>
        <w:tc>
          <w:tcPr>
            <w:tcW w:w="120" w:type="dxa"/>
            <w:vAlign w:val="bottom"/>
            <w:tcBorders>
              <w:top w:val="single" w:sz="8" w:color="D2EEF5"/>
            </w:tcBorders>
            <w:gridSpan w:val="2"/>
          </w:tcPr>
          <w:p>
            <w:pPr>
              <w:jc w:val="right"/>
              <w:spacing w:after="0" w:line="174" w:lineRule="exact"/>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bottom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gridSpan w:val="2"/>
          </w:tcPr>
          <w:p>
            <w:pPr>
              <w:jc w:val="right"/>
              <w:spacing w:after="0" w:line="174" w:lineRule="exact"/>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tcBorders>
            <w:gridSpan w:val="2"/>
          </w:tcPr>
          <w:p>
            <w:pPr>
              <w:jc w:val="right"/>
              <w:spacing w:after="0" w:line="174" w:lineRule="exact"/>
              <w:rPr>
                <w:sz w:val="20"/>
                <w:szCs w:val="20"/>
                <w:color w:val="auto"/>
              </w:rPr>
            </w:pPr>
            <w:r>
              <w:rPr>
                <w:rFonts w:ascii="PMingLiU" w:cs="PMingLiU" w:eastAsia="PMingLiU" w:hAnsi="PMingLiU"/>
                <w:sz w:val="19"/>
                <w:szCs w:val="19"/>
                <w:color w:val="auto"/>
                <w:vertAlign w:val="superscript"/>
              </w:rPr>
              <w:t/>
            </w:r>
            <w:r>
              <w:rPr>
                <w:rFonts w:ascii="PMingLiU" w:cs="PMingLiU" w:eastAsia="PMingLiU" w:hAnsi="PMingLiU"/>
                <w:sz w:val="11"/>
                <w:szCs w:val="11"/>
                <w:color w:val="auto"/>
              </w:rPr>
              <w:t xml:space="preserve"> </w:t>
            </w:r>
          </w:p>
        </w:tc>
        <w:tc>
          <w:tcPr>
            <w:tcW w:w="280" w:type="dxa"/>
            <w:vAlign w:val="bottom"/>
            <w:tcBorders>
              <w:top w:val="single" w:sz="8" w:color="auto"/>
              <w:bottom w:val="single" w:sz="8" w:color="auto"/>
            </w:tcBorders>
          </w:tcPr>
          <w:p>
            <w:pPr>
              <w:jc w:val="right"/>
              <w:ind w:right="143"/>
              <w:spacing w:after="0" w:line="174" w:lineRule="exact"/>
              <w:rPr>
                <w:sz w:val="20"/>
                <w:szCs w:val="20"/>
                <w:color w:val="auto"/>
              </w:rPr>
            </w:pPr>
            <w:r>
              <w:rPr>
                <w:rFonts w:ascii="PMingLiU" w:cs="PMingLiU" w:eastAsia="PMingLiU" w:hAnsi="PMingLiU"/>
                <w:sz w:val="15"/>
                <w:szCs w:val="15"/>
                <w:color w:val="auto"/>
              </w:rPr>
              <w:t/>
            </w:r>
          </w:p>
        </w:tc>
        <w:tc>
          <w:tcPr>
            <w:tcW w:w="1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gridSpan w:val="3"/>
          </w:tcPr>
          <w:p>
            <w:pPr>
              <w:jc w:val="right"/>
              <w:spacing w:after="0" w:line="174" w:lineRule="exact"/>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3560" w:type="dxa"/>
            <w:vAlign w:val="bottom"/>
          </w:tcPr>
          <w:p>
            <w:pPr>
              <w:spacing w:after="0" w:line="20" w:lineRule="exact"/>
              <w:rPr>
                <w:sz w:val="1"/>
                <w:szCs w:val="1"/>
                <w:color w:val="auto"/>
              </w:rPr>
            </w:pPr>
          </w:p>
        </w:tc>
        <w:tc>
          <w:tcPr>
            <w:tcW w:w="1760" w:type="dxa"/>
            <w:vAlign w:val="bottom"/>
            <w:gridSpan w:val="2"/>
            <w:vMerge w:val="restart"/>
          </w:tcPr>
          <w:p>
            <w:pPr>
              <w:jc w:val="right"/>
              <w:ind w:right="263"/>
              <w:spacing w:after="0"/>
              <w:rPr>
                <w:sz w:val="20"/>
                <w:szCs w:val="20"/>
                <w:color w:val="auto"/>
              </w:rPr>
            </w:pPr>
            <w:r>
              <w:rPr>
                <w:rFonts w:ascii="PMingLiU" w:cs="PMingLiU" w:eastAsia="PMingLiU" w:hAnsi="PMingLiU"/>
                <w:sz w:val="15"/>
                <w:szCs w:val="15"/>
                <w:color w:val="auto"/>
              </w:rPr>
              <w:t/>
            </w: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20" w:type="dxa"/>
            <w:vAlign w:val="bottom"/>
            <w:vMerge w:val="continue"/>
          </w:tcPr>
          <w:p>
            <w:pPr>
              <w:spacing w:after="0"/>
              <w:rPr>
                <w:sz w:val="14"/>
                <w:szCs w:val="14"/>
                <w:color w:val="auto"/>
              </w:rPr>
            </w:pPr>
          </w:p>
        </w:tc>
        <w:tc>
          <w:tcPr>
            <w:tcW w:w="356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342" w:right="800" w:bottom="1440" w:gutter="0" w:footer="0" w:header="0"/>
        </w:sectPr>
      </w:pPr>
    </w:p>
    <w:bookmarkStart w:id="87" w:name="page88"/>
    <w:bookmarkEnd w:id="87"/>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3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ind w:left="280" w:right="560"/>
        <w:spacing w:after="0" w:line="346" w:lineRule="auto"/>
        <w:rPr>
          <w:sz w:val="20"/>
          <w:szCs w:val="20"/>
          <w:color w:val="auto"/>
        </w:rPr>
      </w:pPr>
      <w:r>
        <w:rPr>
          <w:rFonts w:ascii="PMingLiU" w:cs="PMingLiU" w:eastAsia="PMingLiU" w:hAnsi="PMingLiU"/>
          <w:sz w:val="11"/>
          <w:szCs w:val="11"/>
          <w:color w:val="auto"/>
        </w:rPr>
        <w:t>7KHPHDVXUHRIVHJPHQWDVVHWVLVUHSRUWHGRQWKHFRQVROLGDWHGEDODQFHVKHHWVDVWRWDOFRQVROLGDWHGDVVHWV*HRJUDSKLFORFDWLRQRIRXUSURSHUW\SODQWDQG HTXLSPHQWDQGRWKHUORQJOLYHGDVVHWVZDVDVIROORZV</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620" w:type="dxa"/>
            <w:vAlign w:val="bottom"/>
          </w:tcPr>
          <w:p>
            <w:pPr>
              <w:spacing w:after="0"/>
              <w:rPr>
                <w:sz w:val="20"/>
                <w:szCs w:val="20"/>
                <w:color w:val="auto"/>
              </w:rPr>
            </w:pPr>
            <w:r>
              <w:rPr>
                <w:rFonts w:ascii="PMingLiU" w:cs="PMingLiU" w:eastAsia="PMingLiU" w:hAnsi="PMingLiU"/>
                <w:sz w:val="15"/>
                <w:szCs w:val="15"/>
                <w:i w:val="1"/>
                <w:iCs w:val="1"/>
                <w:color w:val="auto"/>
              </w:rPr>
              <w:t>LQWKRXVDQGV</w:t>
            </w:r>
          </w:p>
        </w:tc>
        <w:tc>
          <w:tcPr>
            <w:tcW w:w="2380" w:type="dxa"/>
            <w:vAlign w:val="bottom"/>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62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82"/>
        </w:trPr>
        <w:tc>
          <w:tcPr>
            <w:tcW w:w="46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3URSHUW\SODQWDQGHTXLSPHQW</w:t>
            </w:r>
          </w:p>
        </w:tc>
        <w:tc>
          <w:tcPr>
            <w:tcW w:w="2380" w:type="dxa"/>
            <w:vAlign w:val="bottom"/>
            <w:tcBorders>
              <w:top w:val="single" w:sz="8" w:color="auto"/>
            </w:tcBorders>
            <w:shd w:val="clear" w:color="auto" w:fill="D2EEF5"/>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tcBorders>
            <w:shd w:val="clear" w:color="auto" w:fill="D2EEF5"/>
          </w:tcPr>
          <w:p>
            <w:pPr>
              <w:jc w:val="right"/>
              <w:ind w:right="143"/>
              <w:spacing w:after="0"/>
              <w:rPr>
                <w:sz w:val="20"/>
                <w:szCs w:val="20"/>
                <w:color w:val="auto"/>
              </w:rPr>
            </w:pPr>
            <w:r>
              <w:rPr>
                <w:rFonts w:ascii="PMingLiU" w:cs="PMingLiU" w:eastAsia="PMingLiU" w:hAnsi="PMingLiU"/>
                <w:sz w:val="15"/>
                <w:szCs w:val="15"/>
                <w:color w:val="auto"/>
              </w:rPr>
              <w:t/>
            </w:r>
          </w:p>
        </w:tc>
        <w:tc>
          <w:tcPr>
            <w:tcW w:w="560" w:type="dxa"/>
            <w:vAlign w:val="bottom"/>
            <w:tcBorders>
              <w:top w:val="single" w:sz="8" w:color="auto"/>
            </w:tcBorders>
            <w:shd w:val="clear" w:color="auto" w:fill="D2EEF5"/>
          </w:tcPr>
          <w:p>
            <w:pPr>
              <w:spacing w:after="0"/>
              <w:rPr>
                <w:sz w:val="15"/>
                <w:szCs w:val="15"/>
                <w:color w:val="auto"/>
              </w:rPr>
            </w:pPr>
          </w:p>
        </w:tc>
        <w:tc>
          <w:tcPr>
            <w:tcW w:w="5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tcBorders>
              <w:top w:val="single" w:sz="8" w:color="auto"/>
            </w:tcBorders>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tcBorders>
              <w:top w:val="single" w:sz="8" w:color="auto"/>
            </w:tcBorders>
            <w:shd w:val="clear" w:color="auto" w:fill="D2EEF5"/>
          </w:tcPr>
          <w:p>
            <w:pPr>
              <w:spacing w:after="0"/>
              <w:rPr>
                <w:sz w:val="15"/>
                <w:szCs w:val="15"/>
                <w:color w:val="auto"/>
              </w:rPr>
            </w:pPr>
          </w:p>
        </w:tc>
        <w:tc>
          <w:tcPr>
            <w:tcW w:w="520" w:type="dxa"/>
            <w:vAlign w:val="bottom"/>
            <w:tcBorders>
              <w:top w:val="single" w:sz="8" w:color="auto"/>
            </w:tcBorders>
            <w:shd w:val="clear" w:color="auto" w:fill="D2EEF5"/>
          </w:tcPr>
          <w:p>
            <w:pPr>
              <w:spacing w:after="0"/>
              <w:rPr>
                <w:sz w:val="15"/>
                <w:szCs w:val="15"/>
                <w:color w:val="auto"/>
              </w:rPr>
            </w:pPr>
          </w:p>
        </w:tc>
        <w:tc>
          <w:tcPr>
            <w:tcW w:w="100" w:type="dxa"/>
            <w:vAlign w:val="bottom"/>
            <w:tcBorders>
              <w:top w:val="single" w:sz="8" w:color="D2EEF5"/>
            </w:tcBorders>
            <w:gridSpan w:val="2"/>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620" w:type="dxa"/>
            <w:vAlign w:val="bottom"/>
          </w:tcPr>
          <w:p>
            <w:pPr>
              <w:ind w:left="140"/>
              <w:spacing w:after="0"/>
              <w:rPr>
                <w:sz w:val="20"/>
                <w:szCs w:val="20"/>
                <w:color w:val="auto"/>
              </w:rPr>
            </w:pPr>
            <w:r>
              <w:rPr>
                <w:rFonts w:ascii="PMingLiU" w:cs="PMingLiU" w:eastAsia="PMingLiU" w:hAnsi="PMingLiU"/>
                <w:sz w:val="15"/>
                <w:szCs w:val="15"/>
                <w:color w:val="auto"/>
              </w:rPr>
              <w:t>3KLOLSSLQHV</w:t>
            </w:r>
          </w:p>
        </w:tc>
        <w:tc>
          <w:tcPr>
            <w:tcW w:w="2380" w:type="dxa"/>
            <w:vAlign w:val="bottom"/>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6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*HUPDQ\</w:t>
            </w:r>
          </w:p>
        </w:tc>
        <w:tc>
          <w:tcPr>
            <w:tcW w:w="2480" w:type="dxa"/>
            <w:vAlign w:val="bottom"/>
            <w:gridSpan w:val="2"/>
            <w:shd w:val="clear" w:color="auto" w:fill="D2EEF5"/>
          </w:tcPr>
          <w:p>
            <w:pPr>
              <w:ind w:left="2280"/>
              <w:spacing w:after="0"/>
              <w:rPr>
                <w:sz w:val="20"/>
                <w:szCs w:val="20"/>
                <w:color w:val="auto"/>
              </w:rPr>
            </w:pPr>
            <w:r>
              <w:rPr>
                <w:rFonts w:ascii="PMingLiU" w:cs="PMingLiU" w:eastAsia="PMingLiU" w:hAnsi="PMingLiU"/>
                <w:sz w:val="15"/>
                <w:szCs w:val="15"/>
                <w:color w:val="auto"/>
              </w:rPr>
              <w:t> </w:t>
            </w:r>
          </w:p>
        </w:tc>
        <w:tc>
          <w:tcPr>
            <w:tcW w:w="260" w:type="dxa"/>
            <w:vAlign w:val="bottom"/>
            <w:shd w:val="clear" w:color="auto" w:fill="D2EEF5"/>
          </w:tcPr>
          <w:p>
            <w:pPr>
              <w:spacing w:after="0"/>
              <w:rPr>
                <w:sz w:val="16"/>
                <w:szCs w:val="16"/>
                <w:color w:val="auto"/>
              </w:rPr>
            </w:pPr>
          </w:p>
        </w:tc>
        <w:tc>
          <w:tcPr>
            <w:tcW w:w="56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6"/>
                <w:szCs w:val="16"/>
                <w:color w:val="auto"/>
              </w:rPr>
            </w:pPr>
          </w:p>
        </w:tc>
        <w:tc>
          <w:tcPr>
            <w:tcW w:w="62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620" w:type="dxa"/>
            <w:vAlign w:val="bottom"/>
          </w:tcPr>
          <w:p>
            <w:pPr>
              <w:ind w:left="140"/>
              <w:spacing w:after="0"/>
              <w:rPr>
                <w:sz w:val="20"/>
                <w:szCs w:val="20"/>
                <w:color w:val="auto"/>
              </w:rPr>
            </w:pPr>
            <w:r>
              <w:rPr>
                <w:rFonts w:ascii="PMingLiU" w:cs="PMingLiU" w:eastAsia="PMingLiU" w:hAnsi="PMingLiU"/>
                <w:sz w:val="15"/>
                <w:szCs w:val="15"/>
                <w:color w:val="auto"/>
              </w:rPr>
              <w:t>0DOD\VLD</w:t>
            </w:r>
          </w:p>
        </w:tc>
        <w:tc>
          <w:tcPr>
            <w:tcW w:w="2380" w:type="dxa"/>
            <w:vAlign w:val="bottom"/>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6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8QLWHG6WDWHV</w:t>
            </w:r>
          </w:p>
        </w:tc>
        <w:tc>
          <w:tcPr>
            <w:tcW w:w="2380" w:type="dxa"/>
            <w:vAlign w:val="bottom"/>
            <w:shd w:val="clear" w:color="auto" w:fill="D2EEF5"/>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16"/>
                <w:szCs w:val="16"/>
                <w:color w:val="auto"/>
              </w:rPr>
            </w:pPr>
          </w:p>
        </w:tc>
        <w:tc>
          <w:tcPr>
            <w:tcW w:w="56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6"/>
                <w:szCs w:val="16"/>
                <w:color w:val="auto"/>
              </w:rPr>
            </w:pPr>
          </w:p>
        </w:tc>
        <w:tc>
          <w:tcPr>
            <w:tcW w:w="62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620" w:type="dxa"/>
            <w:vAlign w:val="bottom"/>
          </w:tcPr>
          <w:p>
            <w:pPr>
              <w:ind w:left="140"/>
              <w:spacing w:after="0"/>
              <w:rPr>
                <w:sz w:val="20"/>
                <w:szCs w:val="20"/>
                <w:color w:val="auto"/>
              </w:rPr>
            </w:pPr>
            <w:r>
              <w:rPr>
                <w:rFonts w:ascii="PMingLiU" w:cs="PMingLiU" w:eastAsia="PMingLiU" w:hAnsi="PMingLiU"/>
                <w:sz w:val="15"/>
                <w:szCs w:val="15"/>
                <w:color w:val="auto"/>
              </w:rPr>
              <w:t>-DSDQ</w:t>
            </w:r>
          </w:p>
        </w:tc>
        <w:tc>
          <w:tcPr>
            <w:tcW w:w="2380" w:type="dxa"/>
            <w:vAlign w:val="bottom"/>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202"/>
        </w:trPr>
        <w:tc>
          <w:tcPr>
            <w:tcW w:w="46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5HVWRIWKHZRUOG</w:t>
            </w:r>
          </w:p>
        </w:tc>
        <w:tc>
          <w:tcPr>
            <w:tcW w:w="2380" w:type="dxa"/>
            <w:vAlign w:val="bottom"/>
            <w:shd w:val="clear" w:color="auto" w:fill="D2EEF5"/>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17"/>
                <w:szCs w:val="17"/>
                <w:color w:val="auto"/>
              </w:rPr>
            </w:pPr>
          </w:p>
        </w:tc>
        <w:tc>
          <w:tcPr>
            <w:tcW w:w="560" w:type="dxa"/>
            <w:vAlign w:val="bottom"/>
            <w:shd w:val="clear" w:color="auto" w:fill="D2EEF5"/>
          </w:tcPr>
          <w:p>
            <w:pPr>
              <w:spacing w:after="0"/>
              <w:rPr>
                <w:sz w:val="17"/>
                <w:szCs w:val="17"/>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7"/>
                <w:szCs w:val="17"/>
                <w:color w:val="auto"/>
              </w:rPr>
            </w:pPr>
          </w:p>
        </w:tc>
        <w:tc>
          <w:tcPr>
            <w:tcW w:w="62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234"/>
        </w:trPr>
        <w:tc>
          <w:tcPr>
            <w:tcW w:w="4620" w:type="dxa"/>
            <w:vAlign w:val="bottom"/>
            <w:tcBorders>
              <w:bottom w:val="single" w:sz="8" w:color="D2EEF5"/>
            </w:tcBorders>
          </w:tcPr>
          <w:p>
            <w:pPr>
              <w:ind w:left="280"/>
              <w:spacing w:after="0"/>
              <w:rPr>
                <w:sz w:val="20"/>
                <w:szCs w:val="20"/>
                <w:color w:val="auto"/>
              </w:rPr>
            </w:pPr>
            <w:r>
              <w:rPr>
                <w:rFonts w:ascii="PMingLiU" w:cs="PMingLiU" w:eastAsia="PMingLiU" w:hAnsi="PMingLiU"/>
                <w:sz w:val="15"/>
                <w:szCs w:val="15"/>
                <w:color w:val="auto"/>
              </w:rPr>
              <w:t>7RWDOQHW</w:t>
            </w:r>
          </w:p>
        </w:tc>
        <w:tc>
          <w:tcPr>
            <w:tcW w:w="2380" w:type="dxa"/>
            <w:vAlign w:val="bottom"/>
            <w:tcBorders>
              <w:bottom w:val="single" w:sz="8" w:color="D2EEF5"/>
            </w:tcBorders>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bottom w:val="single" w:sz="8" w:color="D2EEF5"/>
            </w:tcBorders>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Borders>
              <w:bottom w:val="single" w:sz="8" w:color="D2EEF5"/>
            </w:tcBorders>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Borders>
              <w:bottom w:val="single" w:sz="8" w:color="D2EEF5"/>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bottom w:val="single" w:sz="8" w:color="D2EEF5"/>
            </w:tcBorders>
            <w:gridSpan w:val="2"/>
          </w:tcPr>
          <w:p>
            <w:pPr>
              <w:jc w:val="right"/>
              <w:ind w:right="60"/>
              <w:spacing w:after="0"/>
              <w:rPr>
                <w:sz w:val="20"/>
                <w:szCs w:val="20"/>
                <w:color w:val="auto"/>
              </w:rPr>
            </w:pPr>
            <w:r>
              <w:rPr>
                <w:rFonts w:ascii="PMingLiU" w:cs="PMingLiU" w:eastAsia="PMingLiU" w:hAnsi="PMingLiU"/>
                <w:sz w:val="15"/>
                <w:szCs w:val="15"/>
                <w:color w:val="auto"/>
              </w:rPr>
              <w:t/>
            </w:r>
          </w:p>
        </w:tc>
      </w:tr>
      <w:tr>
        <w:trPr>
          <w:trHeight w:val="166"/>
        </w:trPr>
        <w:tc>
          <w:tcPr>
            <w:tcW w:w="462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2380" w:type="dxa"/>
            <w:vAlign w:val="bottom"/>
            <w:shd w:val="clear" w:color="auto" w:fill="D2EEF5"/>
          </w:tcPr>
          <w:p>
            <w:pPr>
              <w:ind w:left="2280"/>
              <w:spacing w:after="0" w:line="166" w:lineRule="exact"/>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jc w:val="right"/>
              <w:ind w:right="143"/>
              <w:spacing w:after="0" w:line="166" w:lineRule="exact"/>
              <w:rPr>
                <w:sz w:val="20"/>
                <w:szCs w:val="20"/>
                <w:color w:val="auto"/>
              </w:rPr>
            </w:pPr>
            <w:r>
              <w:rPr>
                <w:rFonts w:ascii="PMingLiU" w:cs="PMingLiU" w:eastAsia="PMingLiU" w:hAnsi="PMingLiU"/>
                <w:sz w:val="15"/>
                <w:szCs w:val="15"/>
                <w:color w:val="auto"/>
              </w:rPr>
              <w:t/>
            </w:r>
          </w:p>
        </w:tc>
        <w:tc>
          <w:tcPr>
            <w:tcW w:w="560" w:type="dxa"/>
            <w:vAlign w:val="bottom"/>
            <w:shd w:val="clear" w:color="auto" w:fill="D2EEF5"/>
          </w:tcPr>
          <w:p>
            <w:pPr>
              <w:spacing w:after="0"/>
              <w:rPr>
                <w:sz w:val="14"/>
                <w:szCs w:val="14"/>
                <w:color w:val="auto"/>
              </w:rPr>
            </w:pPr>
          </w:p>
        </w:tc>
        <w:tc>
          <w:tcPr>
            <w:tcW w:w="500" w:type="dxa"/>
            <w:vAlign w:val="bottom"/>
            <w:shd w:val="clear" w:color="auto" w:fill="D2EEF5"/>
          </w:tcPr>
          <w:p>
            <w:pPr>
              <w:spacing w:after="0"/>
              <w:rPr>
                <w:sz w:val="14"/>
                <w:szCs w:val="14"/>
                <w:color w:val="auto"/>
              </w:rPr>
            </w:pPr>
          </w:p>
        </w:tc>
        <w:tc>
          <w:tcPr>
            <w:tcW w:w="8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160" w:type="dxa"/>
            <w:vAlign w:val="bottom"/>
            <w:gridSpan w:val="2"/>
            <w:shd w:val="clear" w:color="auto" w:fill="D2EEF5"/>
          </w:tcPr>
          <w:p>
            <w:pPr>
              <w:ind w:left="40"/>
              <w:spacing w:after="0" w:line="166" w:lineRule="exact"/>
              <w:rPr>
                <w:sz w:val="20"/>
                <w:szCs w:val="20"/>
                <w:color w:val="auto"/>
              </w:rPr>
            </w:pPr>
            <w:r>
              <w:rPr>
                <w:rFonts w:ascii="PMingLiU" w:cs="PMingLiU" w:eastAsia="PMingLiU" w:hAnsi="PMingLiU"/>
                <w:sz w:val="15"/>
                <w:szCs w:val="15"/>
                <w:color w:val="auto"/>
              </w:rPr>
              <w:t/>
            </w:r>
          </w:p>
        </w:tc>
        <w:tc>
          <w:tcPr>
            <w:tcW w:w="32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4"/>
                <w:szCs w:val="14"/>
                <w:color w:val="auto"/>
              </w:rPr>
            </w:pPr>
          </w:p>
        </w:tc>
        <w:tc>
          <w:tcPr>
            <w:tcW w:w="520" w:type="dxa"/>
            <w:vAlign w:val="bottom"/>
            <w:shd w:val="clear" w:color="auto" w:fill="D2EEF5"/>
          </w:tcPr>
          <w:p>
            <w:pPr>
              <w:spacing w:after="0"/>
              <w:rPr>
                <w:sz w:val="14"/>
                <w:szCs w:val="14"/>
                <w:color w:val="auto"/>
              </w:rPr>
            </w:pPr>
          </w:p>
        </w:tc>
        <w:tc>
          <w:tcPr>
            <w:tcW w:w="100" w:type="dxa"/>
            <w:vAlign w:val="bottom"/>
            <w:gridSpan w:val="2"/>
            <w:shd w:val="clear" w:color="auto" w:fill="D2EEF5"/>
          </w:tcPr>
          <w:p>
            <w:pPr>
              <w:jc w:val="right"/>
              <w:ind w:right="60"/>
              <w:spacing w:after="0" w:line="166" w:lineRule="exact"/>
              <w:rPr>
                <w:sz w:val="20"/>
                <w:szCs w:val="20"/>
                <w:color w:val="auto"/>
              </w:rPr>
            </w:pPr>
            <w:r>
              <w:rPr>
                <w:rFonts w:ascii="PMingLiU" w:cs="PMingLiU" w:eastAsia="PMingLiU" w:hAnsi="PMingLiU"/>
                <w:sz w:val="15"/>
                <w:szCs w:val="15"/>
                <w:color w:val="auto"/>
              </w:rPr>
              <w:t/>
            </w:r>
          </w:p>
        </w:tc>
      </w:tr>
      <w:tr>
        <w:trPr>
          <w:trHeight w:val="190"/>
        </w:trPr>
        <w:tc>
          <w:tcPr>
            <w:tcW w:w="4620" w:type="dxa"/>
            <w:vAlign w:val="bottom"/>
          </w:tcPr>
          <w:p>
            <w:pPr>
              <w:spacing w:after="0"/>
              <w:rPr>
                <w:sz w:val="20"/>
                <w:szCs w:val="20"/>
                <w:color w:val="auto"/>
              </w:rPr>
            </w:pPr>
            <w:r>
              <w:rPr>
                <w:rFonts w:ascii="PMingLiU" w:cs="PMingLiU" w:eastAsia="PMingLiU" w:hAnsi="PMingLiU"/>
                <w:sz w:val="15"/>
                <w:szCs w:val="15"/>
                <w:color w:val="auto"/>
              </w:rPr>
              <w:t>*RRGZLOODQGRWKHULQWDQJLEOHDVVHWV</w:t>
            </w:r>
          </w:p>
        </w:tc>
        <w:tc>
          <w:tcPr>
            <w:tcW w:w="2380" w:type="dxa"/>
            <w:vAlign w:val="bottom"/>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jc w:val="right"/>
              <w:ind w:right="143"/>
              <w:spacing w:after="0"/>
              <w:rPr>
                <w:sz w:val="20"/>
                <w:szCs w:val="20"/>
                <w:color w:val="auto"/>
              </w:rPr>
            </w:pPr>
            <w:r>
              <w:rPr>
                <w:rFonts w:ascii="PMingLiU" w:cs="PMingLiU" w:eastAsia="PMingLiU" w:hAnsi="PMingLiU"/>
                <w:sz w:val="15"/>
                <w:szCs w:val="15"/>
                <w:color w:val="auto"/>
              </w:rPr>
              <w:t/>
            </w: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6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*HUPDQ\</w:t>
            </w:r>
          </w:p>
        </w:tc>
        <w:tc>
          <w:tcPr>
            <w:tcW w:w="2480" w:type="dxa"/>
            <w:vAlign w:val="bottom"/>
            <w:gridSpan w:val="2"/>
            <w:shd w:val="clear" w:color="auto" w:fill="D2EEF5"/>
          </w:tcPr>
          <w:p>
            <w:pPr>
              <w:ind w:left="2280"/>
              <w:spacing w:after="0"/>
              <w:rPr>
                <w:sz w:val="20"/>
                <w:szCs w:val="20"/>
                <w:color w:val="auto"/>
              </w:rPr>
            </w:pPr>
            <w:r>
              <w:rPr>
                <w:rFonts w:ascii="PMingLiU" w:cs="PMingLiU" w:eastAsia="PMingLiU" w:hAnsi="PMingLiU"/>
                <w:sz w:val="15"/>
                <w:szCs w:val="15"/>
                <w:color w:val="auto"/>
              </w:rPr>
              <w:t> </w:t>
            </w:r>
          </w:p>
        </w:tc>
        <w:tc>
          <w:tcPr>
            <w:tcW w:w="260" w:type="dxa"/>
            <w:vAlign w:val="bottom"/>
            <w:shd w:val="clear" w:color="auto" w:fill="D2EEF5"/>
          </w:tcPr>
          <w:p>
            <w:pPr>
              <w:spacing w:after="0"/>
              <w:rPr>
                <w:sz w:val="16"/>
                <w:szCs w:val="16"/>
                <w:color w:val="auto"/>
              </w:rPr>
            </w:pPr>
          </w:p>
        </w:tc>
        <w:tc>
          <w:tcPr>
            <w:tcW w:w="56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6"/>
                <w:szCs w:val="16"/>
                <w:color w:val="auto"/>
              </w:rPr>
            </w:pPr>
          </w:p>
        </w:tc>
        <w:tc>
          <w:tcPr>
            <w:tcW w:w="62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620" w:type="dxa"/>
            <w:vAlign w:val="bottom"/>
          </w:tcPr>
          <w:p>
            <w:pPr>
              <w:ind w:left="140"/>
              <w:spacing w:after="0"/>
              <w:rPr>
                <w:sz w:val="20"/>
                <w:szCs w:val="20"/>
                <w:color w:val="auto"/>
              </w:rPr>
            </w:pPr>
            <w:r>
              <w:rPr>
                <w:rFonts w:ascii="PMingLiU" w:cs="PMingLiU" w:eastAsia="PMingLiU" w:hAnsi="PMingLiU"/>
                <w:sz w:val="15"/>
                <w:szCs w:val="15"/>
                <w:color w:val="auto"/>
              </w:rPr>
              <w:t>8QLWHG6WDWHV</w:t>
            </w:r>
          </w:p>
        </w:tc>
        <w:tc>
          <w:tcPr>
            <w:tcW w:w="2380" w:type="dxa"/>
            <w:vAlign w:val="bottom"/>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6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0DOD\VLD</w:t>
            </w:r>
          </w:p>
        </w:tc>
        <w:tc>
          <w:tcPr>
            <w:tcW w:w="2380" w:type="dxa"/>
            <w:vAlign w:val="bottom"/>
            <w:shd w:val="clear" w:color="auto" w:fill="D2EEF5"/>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16"/>
                <w:szCs w:val="16"/>
                <w:color w:val="auto"/>
              </w:rPr>
            </w:pPr>
          </w:p>
        </w:tc>
        <w:tc>
          <w:tcPr>
            <w:tcW w:w="560" w:type="dxa"/>
            <w:vAlign w:val="bottom"/>
            <w:shd w:val="clear" w:color="auto" w:fill="D2EEF5"/>
          </w:tcPr>
          <w:p>
            <w:pPr>
              <w:spacing w:after="0"/>
              <w:rPr>
                <w:sz w:val="16"/>
                <w:szCs w:val="16"/>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6"/>
                <w:szCs w:val="16"/>
                <w:color w:val="auto"/>
              </w:rPr>
            </w:pPr>
          </w:p>
        </w:tc>
        <w:tc>
          <w:tcPr>
            <w:tcW w:w="62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90"/>
        </w:trPr>
        <w:tc>
          <w:tcPr>
            <w:tcW w:w="4620" w:type="dxa"/>
            <w:vAlign w:val="bottom"/>
          </w:tcPr>
          <w:p>
            <w:pPr>
              <w:ind w:left="140"/>
              <w:spacing w:after="0"/>
              <w:rPr>
                <w:sz w:val="20"/>
                <w:szCs w:val="20"/>
                <w:color w:val="auto"/>
              </w:rPr>
            </w:pPr>
            <w:r>
              <w:rPr>
                <w:rFonts w:ascii="PMingLiU" w:cs="PMingLiU" w:eastAsia="PMingLiU" w:hAnsi="PMingLiU"/>
                <w:sz w:val="15"/>
                <w:szCs w:val="15"/>
                <w:color w:val="auto"/>
              </w:rPr>
              <w:t>6LQJDSRUH</w:t>
            </w:r>
          </w:p>
        </w:tc>
        <w:tc>
          <w:tcPr>
            <w:tcW w:w="2380" w:type="dxa"/>
            <w:vAlign w:val="bottom"/>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20"/>
                <w:szCs w:val="20"/>
                <w:color w:val="auto"/>
              </w:rPr>
            </w:pPr>
            <w:r>
              <w:rPr>
                <w:rFonts w:ascii="PMingLiU" w:cs="PMingLiU" w:eastAsia="PMingLiU" w:hAnsi="PMingLiU"/>
                <w:sz w:val="15"/>
                <w:szCs w:val="15"/>
                <w:color w:val="auto"/>
              </w:rPr>
              <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PMingLiU" w:cs="PMingLiU" w:eastAsia="PMingLiU" w:hAnsi="PMingLiU"/>
                <w:sz w:val="15"/>
                <w:szCs w:val="15"/>
                <w:color w:val="auto"/>
              </w:rPr>
              <w:t/>
            </w:r>
          </w:p>
        </w:tc>
      </w:tr>
      <w:tr>
        <w:trPr>
          <w:trHeight w:val="222"/>
        </w:trPr>
        <w:tc>
          <w:tcPr>
            <w:tcW w:w="46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5HVWRIWKHZRUOG</w:t>
            </w:r>
          </w:p>
        </w:tc>
        <w:tc>
          <w:tcPr>
            <w:tcW w:w="2380" w:type="dxa"/>
            <w:vAlign w:val="bottom"/>
            <w:shd w:val="clear" w:color="auto" w:fill="D2EEF5"/>
          </w:tcPr>
          <w:p>
            <w:pPr>
              <w:ind w:left="228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60" w:type="dxa"/>
            <w:vAlign w:val="bottom"/>
            <w:shd w:val="clear" w:color="auto" w:fill="D2EEF5"/>
          </w:tcPr>
          <w:p>
            <w:pPr>
              <w:spacing w:after="0"/>
              <w:rPr>
                <w:sz w:val="19"/>
                <w:szCs w:val="19"/>
                <w:color w:val="auto"/>
              </w:rPr>
            </w:pPr>
          </w:p>
        </w:tc>
        <w:tc>
          <w:tcPr>
            <w:tcW w:w="560" w:type="dxa"/>
            <w:vAlign w:val="bottom"/>
            <w:shd w:val="clear" w:color="auto" w:fill="D2EEF5"/>
          </w:tcPr>
          <w:p>
            <w:pPr>
              <w:spacing w:after="0"/>
              <w:rPr>
                <w:sz w:val="19"/>
                <w:szCs w:val="19"/>
                <w:color w:val="auto"/>
              </w:rPr>
            </w:pPr>
          </w:p>
        </w:tc>
        <w:tc>
          <w:tcPr>
            <w:tcW w:w="5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8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9"/>
                <w:szCs w:val="19"/>
                <w:color w:val="auto"/>
              </w:rPr>
            </w:pPr>
          </w:p>
        </w:tc>
        <w:tc>
          <w:tcPr>
            <w:tcW w:w="620" w:type="dxa"/>
            <w:vAlign w:val="bottom"/>
            <w:gridSpan w:val="3"/>
            <w:shd w:val="clear" w:color="auto" w:fill="D2EEF5"/>
          </w:tcPr>
          <w:p>
            <w:pPr>
              <w:jc w:val="right"/>
              <w:ind w:right="60"/>
              <w:spacing w:after="0"/>
              <w:rPr>
                <w:sz w:val="20"/>
                <w:szCs w:val="20"/>
                <w:color w:val="auto"/>
              </w:rPr>
            </w:pPr>
            <w:r>
              <w:rPr>
                <w:rFonts w:ascii="PMingLiU" w:cs="PMingLiU" w:eastAsia="PMingLiU" w:hAnsi="PMingLiU"/>
                <w:sz w:val="15"/>
                <w:szCs w:val="15"/>
                <w:color w:val="auto"/>
              </w:rPr>
              <w:t/>
            </w:r>
          </w:p>
        </w:tc>
      </w:tr>
      <w:tr>
        <w:trPr>
          <w:trHeight w:val="174"/>
        </w:trPr>
        <w:tc>
          <w:tcPr>
            <w:tcW w:w="4620" w:type="dxa"/>
            <w:vAlign w:val="bottom"/>
            <w:tcBorders>
              <w:top w:val="single" w:sz="8" w:color="D2EEF5"/>
            </w:tcBorders>
          </w:tcPr>
          <w:p>
            <w:pPr>
              <w:ind w:left="280"/>
              <w:spacing w:after="0" w:line="174" w:lineRule="exact"/>
              <w:rPr>
                <w:sz w:val="20"/>
                <w:szCs w:val="20"/>
                <w:color w:val="auto"/>
              </w:rPr>
            </w:pPr>
            <w:r>
              <w:rPr>
                <w:rFonts w:ascii="PMingLiU" w:cs="PMingLiU" w:eastAsia="PMingLiU" w:hAnsi="PMingLiU"/>
                <w:sz w:val="15"/>
                <w:szCs w:val="15"/>
                <w:color w:val="auto"/>
              </w:rPr>
              <w:t>7RWDOQHW</w:t>
            </w:r>
          </w:p>
        </w:tc>
        <w:tc>
          <w:tcPr>
            <w:tcW w:w="2380" w:type="dxa"/>
            <w:vAlign w:val="bottom"/>
            <w:tcBorders>
              <w:top w:val="single" w:sz="8" w:color="D2EEF5"/>
            </w:tcBorders>
          </w:tcPr>
          <w:p>
            <w:pPr>
              <w:ind w:left="2280"/>
              <w:spacing w:after="0" w:line="174" w:lineRule="exact"/>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140" w:type="dxa"/>
            <w:vAlign w:val="bottom"/>
            <w:tcBorders>
              <w:top w:val="single" w:sz="8" w:color="D2EEF5"/>
            </w:tcBorders>
          </w:tcPr>
          <w:p>
            <w:pPr>
              <w:ind w:left="40"/>
              <w:spacing w:after="0" w:line="174" w:lineRule="exact"/>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tcPr>
          <w:p>
            <w:pPr>
              <w:spacing w:after="0"/>
              <w:rPr>
                <w:sz w:val="15"/>
                <w:szCs w:val="15"/>
                <w:color w:val="auto"/>
              </w:rPr>
            </w:pPr>
          </w:p>
        </w:tc>
        <w:tc>
          <w:tcPr>
            <w:tcW w:w="320" w:type="dxa"/>
            <w:vAlign w:val="bottom"/>
            <w:tcBorders>
              <w:top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gridSpan w:val="2"/>
          </w:tcPr>
          <w:p>
            <w:pPr>
              <w:jc w:val="right"/>
              <w:ind w:right="60"/>
              <w:spacing w:after="0" w:line="174" w:lineRule="exact"/>
              <w:rPr>
                <w:sz w:val="20"/>
                <w:szCs w:val="20"/>
                <w:color w:val="auto"/>
              </w:rPr>
            </w:pPr>
            <w:r>
              <w:rPr>
                <w:rFonts w:ascii="PMingLiU" w:cs="PMingLiU" w:eastAsia="PMingLiU" w:hAnsi="PMingLiU"/>
                <w:sz w:val="15"/>
                <w:szCs w:val="15"/>
                <w:color w:val="auto"/>
              </w:rPr>
              <w:t/>
            </w:r>
          </w:p>
        </w:tc>
      </w:tr>
      <w:tr>
        <w:trPr>
          <w:trHeight w:val="20"/>
        </w:trPr>
        <w:tc>
          <w:tcPr>
            <w:tcW w:w="4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 /HDVHV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spacing w:after="0" w:line="346" w:lineRule="auto"/>
        <w:rPr>
          <w:sz w:val="20"/>
          <w:szCs w:val="20"/>
          <w:color w:val="auto"/>
        </w:rPr>
      </w:pPr>
      <w:r>
        <w:rPr>
          <w:rFonts w:ascii="PMingLiU" w:cs="PMingLiU" w:eastAsia="PMingLiU" w:hAnsi="PMingLiU"/>
          <w:sz w:val="11"/>
          <w:szCs w:val="11"/>
          <w:color w:val="auto"/>
        </w:rPr>
        <w:t>:HOHDVHFHUWDLQRIRXUIDFLOLWLHVHTXLSPHQWDQGYHKLFOHVXQGHUQRQFDQFHODEOHRSHUDWLQJDQGILQDQFHOHDVHV/HDVHVZLWKLQLWLDOWHUPVZLWKPRQWKVRUOHVVDUHQRW UHFRUGHGLQWKHFRQVROLGDWHGEDODQFHVKHHWEXWZHUHFRJQL]HGWKRVHOHDVHSD\PHQWVLQWKHFRQVROLGDWHGVWDWHPHQWVRIRSHUDWLRQVRQDVWUDLJKWOLQHEDVLVRYHUWKH OHDVHWHUP/HDVHDQGQRQOHDVHFRPSRQHQWVDUHLQFOXGHGLQWKHFDOFXODWLRQRIWKHULJKWRIXVHDVVHW³528´DVVHWDQGOHDVHOLDELOLWLHV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right="40"/>
        <w:spacing w:after="0" w:line="346" w:lineRule="auto"/>
        <w:rPr>
          <w:sz w:val="20"/>
          <w:szCs w:val="20"/>
          <w:color w:val="auto"/>
        </w:rPr>
      </w:pPr>
      <w:r>
        <w:rPr>
          <w:rFonts w:ascii="PMingLiU" w:cs="PMingLiU" w:eastAsia="PMingLiU" w:hAnsi="PMingLiU"/>
          <w:sz w:val="11"/>
          <w:szCs w:val="11"/>
          <w:color w:val="auto"/>
        </w:rPr>
        <w:t>2XUOHDVHVKDYHUHPDLQLQJOHDVHWHUPVUDQJLQJIURP\HDUWR\HDUVVRPHRIZKLFKLQFOXGHRQHRUPRUHRSWLRQVWRH[WHQGWKHOHDVHIRUXSWR\HDUV2XUOHDVH WHUPLQFOXGHVUHQHZDOWHUPVZKHQZHDUHUHDVRQDEO\FHUWDLQWKDWZHZLOOH[HUFLVHWKHUHQHZDORSWLRQV:HVXEOHDVHFHUWDLQOHDVHGDVVHWVWRWKLUGSDUWLHVPDLQO\DVD UHVXOWRIXQXVHGVSDFHLQRXUIDFLOLWLHV</w:t>
      </w:r>
    </w:p>
    <w:tbl>
      <w:tblPr>
        <w:tblLayout w:type="fixed"/>
        <w:tblInd w:w="0" w:type="dxa"/>
        <w:tblCellMar>
          <w:top w:w="0" w:type="dxa"/>
          <w:left w:w="0" w:type="dxa"/>
          <w:bottom w:w="0" w:type="dxa"/>
          <w:right w:w="0" w:type="dxa"/>
        </w:tblCellMar>
      </w:tblPr>
      <w:tr>
        <w:trPr>
          <w:trHeight w:val="176"/>
        </w:trPr>
        <w:tc>
          <w:tcPr>
            <w:tcW w:w="560" w:type="dxa"/>
            <w:vAlign w:val="bottom"/>
          </w:tcPr>
          <w:p>
            <w:pPr>
              <w:jc w:val="right"/>
              <w:ind w:right="443"/>
              <w:spacing w:after="0" w:line="176" w:lineRule="exact"/>
              <w:rPr>
                <w:sz w:val="20"/>
                <w:szCs w:val="20"/>
                <w:color w:val="auto"/>
              </w:rPr>
            </w:pPr>
            <w:r>
              <w:rPr>
                <w:rFonts w:ascii="PMingLiU" w:cs="PMingLiU" w:eastAsia="PMingLiU" w:hAnsi="PMingLiU"/>
                <w:sz w:val="15"/>
                <w:szCs w:val="15"/>
                <w:color w:val="auto"/>
              </w:rPr>
              <w:t/>
            </w:r>
          </w:p>
        </w:tc>
        <w:tc>
          <w:tcPr>
            <w:tcW w:w="4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40" w:type="dxa"/>
            <w:vAlign w:val="bottom"/>
            <w:gridSpan w:val="2"/>
          </w:tcPr>
          <w:p>
            <w:pPr>
              <w:ind w:left="280"/>
              <w:spacing w:after="0"/>
              <w:rPr>
                <w:sz w:val="20"/>
                <w:szCs w:val="20"/>
                <w:color w:val="auto"/>
              </w:rPr>
            </w:pPr>
            <w:r>
              <w:rPr>
                <w:rFonts w:ascii="PMingLiU" w:cs="PMingLiU" w:eastAsia="PMingLiU" w:hAnsi="PMingLiU"/>
                <w:sz w:val="15"/>
                <w:szCs w:val="15"/>
                <w:color w:val="auto"/>
              </w:rPr>
              <w:t>)XWXUHPLQLPXPOHDVHSD\PHQWVDW'HFHPEHUDUHDVIROORZV</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jc w:val="right"/>
              <w:ind w:right="443"/>
              <w:spacing w:after="0"/>
              <w:rPr>
                <w:sz w:val="20"/>
                <w:szCs w:val="20"/>
                <w:color w:val="auto"/>
              </w:rPr>
            </w:pPr>
            <w:r>
              <w:rPr>
                <w:rFonts w:ascii="PMingLiU" w:cs="PMingLiU" w:eastAsia="PMingLiU" w:hAnsi="PMingLiU"/>
                <w:sz w:val="15"/>
                <w:szCs w:val="15"/>
                <w:color w:val="auto"/>
              </w:rPr>
              <w:t/>
            </w:r>
          </w:p>
        </w:tc>
        <w:tc>
          <w:tcPr>
            <w:tcW w:w="4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40" w:type="dxa"/>
            <w:vAlign w:val="bottom"/>
            <w:gridSpan w:val="2"/>
          </w:tcPr>
          <w:p>
            <w:pPr>
              <w:ind w:left="560"/>
              <w:spacing w:after="0"/>
              <w:rPr>
                <w:sz w:val="20"/>
                <w:szCs w:val="20"/>
                <w:color w:val="auto"/>
              </w:rPr>
            </w:pPr>
            <w:r>
              <w:rPr>
                <w:rFonts w:ascii="PMingLiU" w:cs="PMingLiU" w:eastAsia="PMingLiU" w:hAnsi="PMingLiU"/>
                <w:sz w:val="15"/>
                <w:szCs w:val="15"/>
                <w:color w:val="auto"/>
              </w:rPr>
              <w:t/>
            </w:r>
          </w:p>
        </w:tc>
        <w:tc>
          <w:tcPr>
            <w:tcW w:w="680" w:type="dxa"/>
            <w:vAlign w:val="bottom"/>
          </w:tcPr>
          <w:p>
            <w:pPr>
              <w:ind w:left="580"/>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PMingLiU" w:cs="PMingLiU" w:eastAsia="PMingLiU" w:hAnsi="PMingLiU"/>
                <w:sz w:val="15"/>
                <w:szCs w:val="15"/>
                <w:color w:val="auto"/>
                <w:w w:val="77"/>
              </w:rPr>
              <w:t>2SHUDWLQJ</w:t>
            </w:r>
          </w:p>
        </w:tc>
        <w:tc>
          <w:tcPr>
            <w:tcW w:w="3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PMingLiU" w:cs="PMingLiU" w:eastAsia="PMingLiU" w:hAnsi="PMingLiU"/>
                <w:sz w:val="15"/>
                <w:szCs w:val="15"/>
                <w:color w:val="auto"/>
                <w:w w:val="80"/>
              </w:rPr>
              <w:t>)LQDQFH</w:t>
            </w:r>
          </w:p>
        </w:tc>
        <w:tc>
          <w:tcPr>
            <w:tcW w:w="580" w:type="dxa"/>
            <w:vAlign w:val="bottom"/>
            <w:gridSpan w:val="3"/>
          </w:tcPr>
          <w:p>
            <w:pPr>
              <w:ind w:left="180"/>
              <w:spacing w:after="0"/>
              <w:rPr>
                <w:sz w:val="20"/>
                <w:szCs w:val="20"/>
                <w:color w:val="auto"/>
              </w:rPr>
            </w:pPr>
            <w:r>
              <w:rPr>
                <w:rFonts w:ascii="PMingLiU" w:cs="PMingLiU" w:eastAsia="PMingLiU" w:hAnsi="PMingLiU"/>
                <w:sz w:val="15"/>
                <w:szCs w:val="15"/>
                <w:color w:val="auto"/>
              </w:rPr>
              <w:t>  </w:t>
            </w:r>
          </w:p>
        </w:tc>
        <w:tc>
          <w:tcPr>
            <w:tcW w:w="50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8"/>
        </w:trPr>
        <w:tc>
          <w:tcPr>
            <w:tcW w:w="5240" w:type="dxa"/>
            <w:vAlign w:val="bottom"/>
            <w:gridSpan w:val="2"/>
          </w:tcPr>
          <w:p>
            <w:pPr>
              <w:ind w:left="560"/>
              <w:spacing w:after="0"/>
              <w:rPr>
                <w:sz w:val="20"/>
                <w:szCs w:val="20"/>
                <w:color w:val="auto"/>
              </w:rPr>
            </w:pPr>
            <w:r>
              <w:rPr>
                <w:rFonts w:ascii="PMingLiU" w:cs="PMingLiU" w:eastAsia="PMingLiU" w:hAnsi="PMingLiU"/>
                <w:sz w:val="15"/>
                <w:szCs w:val="15"/>
                <w:i w:val="1"/>
                <w:iCs w:val="1"/>
                <w:color w:val="auto"/>
              </w:rPr>
              <w:t>LQWKRXVDQGV</w:t>
            </w:r>
          </w:p>
        </w:tc>
        <w:tc>
          <w:tcPr>
            <w:tcW w:w="680" w:type="dxa"/>
            <w:vAlign w:val="bottom"/>
          </w:tcPr>
          <w:p>
            <w:pPr>
              <w:ind w:left="580"/>
              <w:spacing w:after="0"/>
              <w:rPr>
                <w:sz w:val="20"/>
                <w:szCs w:val="20"/>
                <w:color w:val="auto"/>
              </w:rPr>
            </w:pPr>
            <w:r>
              <w:rPr>
                <w:rFonts w:ascii="PMingLiU" w:cs="PMingLiU" w:eastAsia="PMingLiU" w:hAnsi="PMingLiU"/>
                <w:sz w:val="15"/>
                <w:szCs w:val="15"/>
                <w:color w:val="auto"/>
              </w:rPr>
              <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PMingLiU" w:cs="PMingLiU" w:eastAsia="PMingLiU" w:hAnsi="PMingLiU"/>
                <w:sz w:val="14"/>
                <w:szCs w:val="14"/>
                <w:color w:val="auto"/>
                <w:w w:val="70"/>
              </w:rPr>
              <w:t>OHDVHV</w:t>
            </w:r>
          </w:p>
        </w:tc>
        <w:tc>
          <w:tcPr>
            <w:tcW w:w="3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PMingLiU" w:cs="PMingLiU" w:eastAsia="PMingLiU" w:hAnsi="PMingLiU"/>
                <w:sz w:val="14"/>
                <w:szCs w:val="14"/>
                <w:color w:val="auto"/>
                <w:w w:val="70"/>
              </w:rPr>
              <w:t>OHDVHV</w:t>
            </w:r>
          </w:p>
        </w:tc>
        <w:tc>
          <w:tcPr>
            <w:tcW w:w="340" w:type="dxa"/>
            <w:vAlign w:val="bottom"/>
            <w:gridSpan w:val="2"/>
          </w:tcPr>
          <w:p>
            <w:pPr>
              <w:ind w:left="180"/>
              <w:spacing w:after="0"/>
              <w:rPr>
                <w:sz w:val="20"/>
                <w:szCs w:val="20"/>
                <w:color w:val="auto"/>
              </w:rPr>
            </w:pPr>
            <w:r>
              <w:rPr>
                <w:rFonts w:ascii="PMingLiU" w:cs="PMingLiU" w:eastAsia="PMingLiU" w:hAnsi="PMingLiU"/>
                <w:sz w:val="15"/>
                <w:szCs w:val="15"/>
                <w:color w:val="auto"/>
              </w:rPr>
              <w:t> </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PMingLiU" w:cs="PMingLiU" w:eastAsia="PMingLiU" w:hAnsi="PMingLiU"/>
                <w:sz w:val="15"/>
                <w:szCs w:val="15"/>
                <w:color w:val="auto"/>
                <w:w w:val="91"/>
              </w:rPr>
              <w:t>7RWDO</w:t>
            </w: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680" w:type="dxa"/>
            <w:vAlign w:val="bottom"/>
            <w:tcBorders>
              <w:top w:val="single" w:sz="8" w:color="auto"/>
            </w:tcBorders>
            <w:shd w:val="clear" w:color="auto" w:fill="D2EEF5"/>
          </w:tcPr>
          <w:p>
            <w:pPr>
              <w:spacing w:after="0" w:line="183" w:lineRule="exact"/>
              <w:rPr>
                <w:sz w:val="20"/>
                <w:szCs w:val="20"/>
                <w:color w:val="auto"/>
              </w:rPr>
            </w:pPr>
            <w:r>
              <w:rPr>
                <w:rFonts w:ascii="PMingLiU" w:cs="PMingLiU" w:eastAsia="PMingLiU" w:hAnsi="PMingLiU"/>
                <w:sz w:val="13"/>
                <w:szCs w:val="13"/>
                <w:color w:val="auto"/>
              </w:rPr>
              <w:t/>
            </w:r>
            <w:r>
              <w:rPr>
                <w:rFonts w:ascii="PMingLiU" w:cs="PMingLiU" w:eastAsia="PMingLiU" w:hAnsi="PMingLiU"/>
                <w:sz w:val="20"/>
                <w:szCs w:val="20"/>
                <w:color w:val="auto"/>
                <w:vertAlign w:val="superscript"/>
              </w:rPr>
              <w:t/>
            </w:r>
          </w:p>
        </w:tc>
        <w:tc>
          <w:tcPr>
            <w:tcW w:w="840" w:type="dxa"/>
            <w:vAlign w:val="bottom"/>
            <w:tcBorders>
              <w:top w:val="single" w:sz="8" w:color="auto"/>
            </w:tcBorders>
            <w:gridSpan w:val="2"/>
            <w:shd w:val="clear" w:color="auto" w:fill="D2EEF5"/>
          </w:tcPr>
          <w:p>
            <w:pPr>
              <w:ind w:left="580"/>
              <w:spacing w:after="0"/>
              <w:rPr>
                <w:sz w:val="20"/>
                <w:szCs w:val="20"/>
                <w:color w:val="auto"/>
              </w:rPr>
            </w:pPr>
            <w:r>
              <w:rPr>
                <w:rFonts w:ascii="PMingLiU" w:cs="PMingLiU" w:eastAsia="PMingLiU" w:hAnsi="PMingLiU"/>
                <w:sz w:val="15"/>
                <w:szCs w:val="15"/>
                <w:color w:val="auto"/>
              </w:rPr>
              <w:t> </w:t>
            </w:r>
          </w:p>
        </w:tc>
        <w:tc>
          <w:tcPr>
            <w:tcW w:w="1320" w:type="dxa"/>
            <w:vAlign w:val="bottom"/>
            <w:tcBorders>
              <w:top w:val="single" w:sz="8" w:color="auto"/>
            </w:tcBorders>
            <w:gridSpan w:val="5"/>
            <w:shd w:val="clear" w:color="auto" w:fill="D2EEF5"/>
          </w:tcPr>
          <w:p>
            <w:pPr>
              <w:jc w:val="right"/>
              <w:ind w:right="43"/>
              <w:spacing w:after="0"/>
              <w:rPr>
                <w:sz w:val="20"/>
                <w:szCs w:val="20"/>
                <w:color w:val="auto"/>
              </w:rPr>
            </w:pPr>
            <w:r>
              <w:rPr>
                <w:rFonts w:ascii="PMingLiU" w:cs="PMingLiU" w:eastAsia="PMingLiU" w:hAnsi="PMingLiU"/>
                <w:sz w:val="15"/>
                <w:szCs w:val="15"/>
                <w:color w:val="auto"/>
              </w:rPr>
              <w:t>  </w:t>
            </w:r>
          </w:p>
        </w:tc>
        <w:tc>
          <w:tcPr>
            <w:tcW w:w="720" w:type="dxa"/>
            <w:vAlign w:val="bottom"/>
            <w:tcBorders>
              <w:top w:val="single" w:sz="8" w:color="auto"/>
            </w:tcBorders>
            <w:shd w:val="clear" w:color="auto" w:fill="D2EEF5"/>
          </w:tcPr>
          <w:p>
            <w:pPr>
              <w:spacing w:after="0"/>
              <w:rPr>
                <w:sz w:val="15"/>
                <w:szCs w:val="15"/>
                <w:color w:val="auto"/>
              </w:rPr>
            </w:pPr>
          </w:p>
        </w:tc>
        <w:tc>
          <w:tcPr>
            <w:tcW w:w="580" w:type="dxa"/>
            <w:vAlign w:val="bottom"/>
            <w:tcBorders>
              <w:top w:val="single" w:sz="8" w:color="auto"/>
            </w:tcBorders>
            <w:gridSpan w:val="3"/>
            <w:shd w:val="clear" w:color="auto" w:fill="D2EEF5"/>
          </w:tcPr>
          <w:p>
            <w:pPr>
              <w:ind w:left="140"/>
              <w:spacing w:after="0"/>
              <w:rPr>
                <w:sz w:val="20"/>
                <w:szCs w:val="20"/>
                <w:color w:val="auto"/>
              </w:rPr>
            </w:pPr>
            <w:r>
              <w:rPr>
                <w:rFonts w:ascii="PMingLiU" w:cs="PMingLiU" w:eastAsia="PMingLiU" w:hAnsi="PMingLiU"/>
                <w:sz w:val="15"/>
                <w:szCs w:val="15"/>
                <w:color w:val="auto"/>
              </w:rPr>
              <w:t>  </w:t>
            </w:r>
          </w:p>
        </w:tc>
        <w:tc>
          <w:tcPr>
            <w:tcW w:w="500" w:type="dxa"/>
            <w:vAlign w:val="bottom"/>
            <w:tcBorders>
              <w:top w:val="single" w:sz="8" w:color="auto"/>
            </w:tcBorders>
            <w:shd w:val="clear" w:color="auto" w:fill="D2EEF5"/>
          </w:tcPr>
          <w:p>
            <w:pPr>
              <w:spacing w:after="0"/>
              <w:rPr>
                <w:sz w:val="15"/>
                <w:szCs w:val="15"/>
                <w:color w:val="auto"/>
              </w:rPr>
            </w:pPr>
          </w:p>
        </w:tc>
        <w:tc>
          <w:tcPr>
            <w:tcW w:w="34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680" w:type="dxa"/>
            <w:vAlign w:val="bottom"/>
          </w:tcPr>
          <w:p>
            <w:pPr>
              <w:spacing w:after="0" w:line="190" w:lineRule="exact"/>
              <w:rPr>
                <w:sz w:val="20"/>
                <w:szCs w:val="20"/>
                <w:color w:val="auto"/>
              </w:rPr>
            </w:pPr>
            <w:r>
              <w:rPr>
                <w:rFonts w:ascii="PMingLiU" w:cs="PMingLiU" w:eastAsia="PMingLiU" w:hAnsi="PMingLiU"/>
                <w:sz w:val="13"/>
                <w:szCs w:val="13"/>
                <w:color w:val="auto"/>
              </w:rPr>
              <w:t/>
            </w:r>
            <w:r>
              <w:rPr>
                <w:rFonts w:ascii="PMingLiU" w:cs="PMingLiU" w:eastAsia="PMingLiU" w:hAnsi="PMingLiU"/>
                <w:sz w:val="21"/>
                <w:szCs w:val="21"/>
                <w:color w:val="auto"/>
                <w:vertAlign w:val="superscript"/>
              </w:rPr>
              <w:t/>
            </w:r>
          </w:p>
        </w:tc>
        <w:tc>
          <w:tcPr>
            <w:tcW w:w="840" w:type="dxa"/>
            <w:vAlign w:val="bottom"/>
            <w:gridSpan w:val="2"/>
          </w:tcPr>
          <w:p>
            <w:pPr>
              <w:ind w:left="580"/>
              <w:spacing w:after="0"/>
              <w:rPr>
                <w:sz w:val="20"/>
                <w:szCs w:val="20"/>
                <w:color w:val="auto"/>
              </w:rPr>
            </w:pPr>
            <w:r>
              <w:rPr>
                <w:rFonts w:ascii="PMingLiU" w:cs="PMingLiU" w:eastAsia="PMingLiU" w:hAnsi="PMingLiU"/>
                <w:sz w:val="15"/>
                <w:szCs w:val="15"/>
                <w:color w:val="auto"/>
              </w:rPr>
              <w:t> </w:t>
            </w:r>
          </w:p>
        </w:tc>
        <w:tc>
          <w:tcPr>
            <w:tcW w:w="10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720" w:type="dxa"/>
            <w:vAlign w:val="bottom"/>
          </w:tcPr>
          <w:p>
            <w:pPr>
              <w:spacing w:after="0"/>
              <w:rPr>
                <w:sz w:val="16"/>
                <w:szCs w:val="16"/>
                <w:color w:val="auto"/>
              </w:rPr>
            </w:pPr>
          </w:p>
        </w:tc>
        <w:tc>
          <w:tcPr>
            <w:tcW w:w="580" w:type="dxa"/>
            <w:vAlign w:val="bottom"/>
            <w:gridSpan w:val="3"/>
          </w:tcPr>
          <w:p>
            <w:pPr>
              <w:ind w:left="140"/>
              <w:spacing w:after="0"/>
              <w:rPr>
                <w:sz w:val="20"/>
                <w:szCs w:val="20"/>
                <w:color w:val="auto"/>
              </w:rPr>
            </w:pPr>
            <w:r>
              <w:rPr>
                <w:rFonts w:ascii="PMingLiU" w:cs="PMingLiU" w:eastAsia="PMingLiU" w:hAnsi="PMingLiU"/>
                <w:sz w:val="15"/>
                <w:szCs w:val="15"/>
                <w:color w:val="auto"/>
              </w:rPr>
              <w:t>  </w:t>
            </w:r>
          </w:p>
        </w:tc>
        <w:tc>
          <w:tcPr>
            <w:tcW w:w="5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680" w:type="dxa"/>
            <w:vAlign w:val="bottom"/>
            <w:shd w:val="clear" w:color="auto" w:fill="D2EEF5"/>
          </w:tcPr>
          <w:p>
            <w:pPr>
              <w:spacing w:after="0" w:line="190" w:lineRule="exact"/>
              <w:rPr>
                <w:sz w:val="20"/>
                <w:szCs w:val="20"/>
                <w:color w:val="auto"/>
              </w:rPr>
            </w:pPr>
            <w:r>
              <w:rPr>
                <w:rFonts w:ascii="PMingLiU" w:cs="PMingLiU" w:eastAsia="PMingLiU" w:hAnsi="PMingLiU"/>
                <w:sz w:val="13"/>
                <w:szCs w:val="13"/>
                <w:color w:val="auto"/>
              </w:rPr>
              <w:t/>
            </w:r>
            <w:r>
              <w:rPr>
                <w:rFonts w:ascii="PMingLiU" w:cs="PMingLiU" w:eastAsia="PMingLiU" w:hAnsi="PMingLiU"/>
                <w:sz w:val="21"/>
                <w:szCs w:val="21"/>
                <w:color w:val="auto"/>
                <w:vertAlign w:val="superscript"/>
              </w:rPr>
              <w:t/>
            </w:r>
          </w:p>
        </w:tc>
        <w:tc>
          <w:tcPr>
            <w:tcW w:w="840" w:type="dxa"/>
            <w:vAlign w:val="bottom"/>
            <w:gridSpan w:val="2"/>
            <w:shd w:val="clear" w:color="auto" w:fill="D2EEF5"/>
          </w:tcPr>
          <w:p>
            <w:pPr>
              <w:ind w:left="580"/>
              <w:spacing w:after="0"/>
              <w:rPr>
                <w:sz w:val="20"/>
                <w:szCs w:val="20"/>
                <w:color w:val="auto"/>
              </w:rPr>
            </w:pPr>
            <w:r>
              <w:rPr>
                <w:rFonts w:ascii="PMingLiU" w:cs="PMingLiU" w:eastAsia="PMingLiU" w:hAnsi="PMingLiU"/>
                <w:sz w:val="15"/>
                <w:szCs w:val="15"/>
                <w:color w:val="auto"/>
              </w:rPr>
              <w:t> </w:t>
            </w:r>
          </w:p>
        </w:tc>
        <w:tc>
          <w:tcPr>
            <w:tcW w:w="10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20" w:type="dxa"/>
            <w:vAlign w:val="bottom"/>
            <w:shd w:val="clear" w:color="auto" w:fill="D2EEF5"/>
          </w:tcPr>
          <w:p>
            <w:pPr>
              <w:spacing w:after="0"/>
              <w:rPr>
                <w:sz w:val="16"/>
                <w:szCs w:val="16"/>
                <w:color w:val="auto"/>
              </w:rPr>
            </w:pPr>
          </w:p>
        </w:tc>
        <w:tc>
          <w:tcPr>
            <w:tcW w:w="580" w:type="dxa"/>
            <w:vAlign w:val="bottom"/>
            <w:gridSpan w:val="3"/>
            <w:shd w:val="clear" w:color="auto" w:fill="D2EEF5"/>
          </w:tcPr>
          <w:p>
            <w:pPr>
              <w:ind w:left="140"/>
              <w:spacing w:after="0"/>
              <w:rPr>
                <w:sz w:val="20"/>
                <w:szCs w:val="20"/>
                <w:color w:val="auto"/>
              </w:rPr>
            </w:pPr>
            <w:r>
              <w:rPr>
                <w:rFonts w:ascii="PMingLiU" w:cs="PMingLiU" w:eastAsia="PMingLiU" w:hAnsi="PMingLiU"/>
                <w:sz w:val="15"/>
                <w:szCs w:val="15"/>
                <w:color w:val="auto"/>
              </w:rPr>
              <w:t>  </w:t>
            </w:r>
          </w:p>
        </w:tc>
        <w:tc>
          <w:tcPr>
            <w:tcW w:w="500" w:type="dxa"/>
            <w:vAlign w:val="bottom"/>
            <w:shd w:val="clear" w:color="auto" w:fill="D2EEF5"/>
          </w:tcPr>
          <w:p>
            <w:pPr>
              <w:spacing w:after="0"/>
              <w:rPr>
                <w:sz w:val="16"/>
                <w:szCs w:val="16"/>
                <w:color w:val="auto"/>
              </w:rPr>
            </w:pPr>
          </w:p>
        </w:tc>
        <w:tc>
          <w:tcPr>
            <w:tcW w:w="4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680" w:type="dxa"/>
            <w:vAlign w:val="bottom"/>
          </w:tcPr>
          <w:p>
            <w:pPr>
              <w:spacing w:after="0" w:line="190" w:lineRule="exact"/>
              <w:rPr>
                <w:sz w:val="20"/>
                <w:szCs w:val="20"/>
                <w:color w:val="auto"/>
              </w:rPr>
            </w:pPr>
            <w:r>
              <w:rPr>
                <w:rFonts w:ascii="PMingLiU" w:cs="PMingLiU" w:eastAsia="PMingLiU" w:hAnsi="PMingLiU"/>
                <w:sz w:val="13"/>
                <w:szCs w:val="13"/>
                <w:color w:val="auto"/>
              </w:rPr>
              <w:t/>
            </w:r>
            <w:r>
              <w:rPr>
                <w:rFonts w:ascii="PMingLiU" w:cs="PMingLiU" w:eastAsia="PMingLiU" w:hAnsi="PMingLiU"/>
                <w:sz w:val="21"/>
                <w:szCs w:val="21"/>
                <w:color w:val="auto"/>
                <w:vertAlign w:val="superscript"/>
              </w:rPr>
              <w:t/>
            </w:r>
          </w:p>
        </w:tc>
        <w:tc>
          <w:tcPr>
            <w:tcW w:w="840" w:type="dxa"/>
            <w:vAlign w:val="bottom"/>
            <w:gridSpan w:val="2"/>
          </w:tcPr>
          <w:p>
            <w:pPr>
              <w:ind w:left="580"/>
              <w:spacing w:after="0"/>
              <w:rPr>
                <w:sz w:val="20"/>
                <w:szCs w:val="20"/>
                <w:color w:val="auto"/>
              </w:rPr>
            </w:pPr>
            <w:r>
              <w:rPr>
                <w:rFonts w:ascii="PMingLiU" w:cs="PMingLiU" w:eastAsia="PMingLiU" w:hAnsi="PMingLiU"/>
                <w:sz w:val="15"/>
                <w:szCs w:val="15"/>
                <w:color w:val="auto"/>
              </w:rPr>
              <w:t> </w:t>
            </w:r>
          </w:p>
        </w:tc>
        <w:tc>
          <w:tcPr>
            <w:tcW w:w="10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720" w:type="dxa"/>
            <w:vAlign w:val="bottom"/>
          </w:tcPr>
          <w:p>
            <w:pPr>
              <w:spacing w:after="0"/>
              <w:rPr>
                <w:sz w:val="16"/>
                <w:szCs w:val="16"/>
                <w:color w:val="auto"/>
              </w:rPr>
            </w:pPr>
          </w:p>
        </w:tc>
        <w:tc>
          <w:tcPr>
            <w:tcW w:w="580" w:type="dxa"/>
            <w:vAlign w:val="bottom"/>
            <w:gridSpan w:val="3"/>
          </w:tcPr>
          <w:p>
            <w:pPr>
              <w:ind w:left="140"/>
              <w:spacing w:after="0"/>
              <w:rPr>
                <w:sz w:val="20"/>
                <w:szCs w:val="20"/>
                <w:color w:val="auto"/>
              </w:rPr>
            </w:pPr>
            <w:r>
              <w:rPr>
                <w:rFonts w:ascii="PMingLiU" w:cs="PMingLiU" w:eastAsia="PMingLiU" w:hAnsi="PMingLiU"/>
                <w:sz w:val="15"/>
                <w:szCs w:val="15"/>
                <w:color w:val="auto"/>
              </w:rPr>
              <w:t>  </w:t>
            </w:r>
          </w:p>
        </w:tc>
        <w:tc>
          <w:tcPr>
            <w:tcW w:w="5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4680" w:type="dxa"/>
            <w:vAlign w:val="bottom"/>
            <w:shd w:val="clear" w:color="auto" w:fill="D2EEF5"/>
          </w:tcPr>
          <w:p>
            <w:pPr>
              <w:spacing w:after="0" w:line="190" w:lineRule="exact"/>
              <w:rPr>
                <w:sz w:val="20"/>
                <w:szCs w:val="20"/>
                <w:color w:val="auto"/>
              </w:rPr>
            </w:pPr>
            <w:r>
              <w:rPr>
                <w:rFonts w:ascii="PMingLiU" w:cs="PMingLiU" w:eastAsia="PMingLiU" w:hAnsi="PMingLiU"/>
                <w:sz w:val="13"/>
                <w:szCs w:val="13"/>
                <w:color w:val="auto"/>
              </w:rPr>
              <w:t/>
            </w:r>
            <w:r>
              <w:rPr>
                <w:rFonts w:ascii="PMingLiU" w:cs="PMingLiU" w:eastAsia="PMingLiU" w:hAnsi="PMingLiU"/>
                <w:sz w:val="21"/>
                <w:szCs w:val="21"/>
                <w:color w:val="auto"/>
                <w:vertAlign w:val="superscript"/>
              </w:rPr>
              <w:t/>
            </w:r>
          </w:p>
        </w:tc>
        <w:tc>
          <w:tcPr>
            <w:tcW w:w="840" w:type="dxa"/>
            <w:vAlign w:val="bottom"/>
            <w:gridSpan w:val="2"/>
            <w:shd w:val="clear" w:color="auto" w:fill="D2EEF5"/>
          </w:tcPr>
          <w:p>
            <w:pPr>
              <w:ind w:left="580"/>
              <w:spacing w:after="0"/>
              <w:rPr>
                <w:sz w:val="20"/>
                <w:szCs w:val="20"/>
                <w:color w:val="auto"/>
              </w:rPr>
            </w:pPr>
            <w:r>
              <w:rPr>
                <w:rFonts w:ascii="PMingLiU" w:cs="PMingLiU" w:eastAsia="PMingLiU" w:hAnsi="PMingLiU"/>
                <w:sz w:val="15"/>
                <w:szCs w:val="15"/>
                <w:color w:val="auto"/>
              </w:rPr>
              <w:t> </w:t>
            </w:r>
          </w:p>
        </w:tc>
        <w:tc>
          <w:tcPr>
            <w:tcW w:w="10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20" w:type="dxa"/>
            <w:vAlign w:val="bottom"/>
            <w:shd w:val="clear" w:color="auto" w:fill="D2EEF5"/>
          </w:tcPr>
          <w:p>
            <w:pPr>
              <w:spacing w:after="0"/>
              <w:rPr>
                <w:sz w:val="16"/>
                <w:szCs w:val="16"/>
                <w:color w:val="auto"/>
              </w:rPr>
            </w:pPr>
          </w:p>
        </w:tc>
        <w:tc>
          <w:tcPr>
            <w:tcW w:w="580" w:type="dxa"/>
            <w:vAlign w:val="bottom"/>
            <w:gridSpan w:val="3"/>
            <w:shd w:val="clear" w:color="auto" w:fill="D2EEF5"/>
          </w:tcPr>
          <w:p>
            <w:pPr>
              <w:ind w:left="140"/>
              <w:spacing w:after="0"/>
              <w:rPr>
                <w:sz w:val="20"/>
                <w:szCs w:val="20"/>
                <w:color w:val="auto"/>
              </w:rPr>
            </w:pPr>
            <w:r>
              <w:rPr>
                <w:rFonts w:ascii="PMingLiU" w:cs="PMingLiU" w:eastAsia="PMingLiU" w:hAnsi="PMingLiU"/>
                <w:sz w:val="15"/>
                <w:szCs w:val="15"/>
                <w:color w:val="auto"/>
              </w:rPr>
              <w:t>  </w:t>
            </w:r>
          </w:p>
        </w:tc>
        <w:tc>
          <w:tcPr>
            <w:tcW w:w="500" w:type="dxa"/>
            <w:vAlign w:val="bottom"/>
            <w:shd w:val="clear" w:color="auto" w:fill="D2EEF5"/>
          </w:tcPr>
          <w:p>
            <w:pPr>
              <w:spacing w:after="0"/>
              <w:rPr>
                <w:sz w:val="16"/>
                <w:szCs w:val="16"/>
                <w:color w:val="auto"/>
              </w:rPr>
            </w:pPr>
          </w:p>
        </w:tc>
        <w:tc>
          <w:tcPr>
            <w:tcW w:w="4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680" w:type="dxa"/>
            <w:vAlign w:val="bottom"/>
          </w:tcPr>
          <w:p>
            <w:pPr>
              <w:spacing w:after="0" w:line="203" w:lineRule="exact"/>
              <w:rPr>
                <w:sz w:val="20"/>
                <w:szCs w:val="20"/>
                <w:color w:val="auto"/>
              </w:rPr>
            </w:pPr>
            <w:r>
              <w:rPr>
                <w:rFonts w:ascii="PMingLiU" w:cs="PMingLiU" w:eastAsia="PMingLiU" w:hAnsi="PMingLiU"/>
                <w:sz w:val="14"/>
                <w:szCs w:val="14"/>
                <w:color w:val="auto"/>
              </w:rPr>
              <w:t>7KHUHDIWHU</w:t>
            </w:r>
            <w:r>
              <w:rPr>
                <w:rFonts w:ascii="PMingLiU" w:cs="PMingLiU" w:eastAsia="PMingLiU" w:hAnsi="PMingLiU"/>
                <w:sz w:val="22"/>
                <w:szCs w:val="22"/>
                <w:color w:val="auto"/>
                <w:vertAlign w:val="superscript"/>
              </w:rPr>
              <w:t/>
            </w:r>
          </w:p>
        </w:tc>
        <w:tc>
          <w:tcPr>
            <w:tcW w:w="840" w:type="dxa"/>
            <w:vAlign w:val="bottom"/>
            <w:gridSpan w:val="2"/>
          </w:tcPr>
          <w:p>
            <w:pPr>
              <w:ind w:left="580"/>
              <w:spacing w:after="0"/>
              <w:rPr>
                <w:sz w:val="20"/>
                <w:szCs w:val="20"/>
                <w:color w:val="auto"/>
              </w:rPr>
            </w:pPr>
            <w:r>
              <w:rPr>
                <w:rFonts w:ascii="PMingLiU" w:cs="PMingLiU" w:eastAsia="PMingLiU" w:hAnsi="PMingLiU"/>
                <w:sz w:val="15"/>
                <w:szCs w:val="15"/>
                <w:color w:val="auto"/>
              </w:rPr>
              <w:t> </w:t>
            </w:r>
          </w:p>
        </w:tc>
        <w:tc>
          <w:tcPr>
            <w:tcW w:w="10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720" w:type="dxa"/>
            <w:vAlign w:val="bottom"/>
          </w:tcPr>
          <w:p>
            <w:pPr>
              <w:spacing w:after="0"/>
              <w:rPr>
                <w:sz w:val="17"/>
                <w:szCs w:val="17"/>
                <w:color w:val="auto"/>
              </w:rPr>
            </w:pPr>
          </w:p>
        </w:tc>
        <w:tc>
          <w:tcPr>
            <w:tcW w:w="580" w:type="dxa"/>
            <w:vAlign w:val="bottom"/>
            <w:gridSpan w:val="3"/>
          </w:tcPr>
          <w:p>
            <w:pPr>
              <w:ind w:left="140"/>
              <w:spacing w:after="0"/>
              <w:rPr>
                <w:sz w:val="20"/>
                <w:szCs w:val="20"/>
                <w:color w:val="auto"/>
              </w:rPr>
            </w:pPr>
            <w:r>
              <w:rPr>
                <w:rFonts w:ascii="PMingLiU" w:cs="PMingLiU" w:eastAsia="PMingLiU" w:hAnsi="PMingLiU"/>
                <w:sz w:val="15"/>
                <w:szCs w:val="15"/>
                <w:color w:val="auto"/>
              </w:rPr>
              <w:t>  </w:t>
            </w:r>
          </w:p>
        </w:tc>
        <w:tc>
          <w:tcPr>
            <w:tcW w:w="92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80" w:type="dxa"/>
            <w:vAlign w:val="bottom"/>
            <w:vMerge w:val="restart"/>
            <w:shd w:val="clear" w:color="auto" w:fill="D2EEF5"/>
          </w:tcPr>
          <w:p>
            <w:pPr>
              <w:ind w:left="140"/>
              <w:spacing w:after="0"/>
              <w:rPr>
                <w:sz w:val="20"/>
                <w:szCs w:val="20"/>
                <w:color w:val="auto"/>
              </w:rPr>
            </w:pPr>
            <w:r>
              <w:rPr>
                <w:rFonts w:ascii="PMingLiU" w:cs="PMingLiU" w:eastAsia="PMingLiU" w:hAnsi="PMingLiU"/>
                <w:sz w:val="15"/>
                <w:szCs w:val="15"/>
                <w:color w:val="auto"/>
              </w:rPr>
              <w:t>7RWDOOHDVHSD\PHQWV</w:t>
            </w:r>
          </w:p>
        </w:tc>
        <w:tc>
          <w:tcPr>
            <w:tcW w:w="680" w:type="dxa"/>
            <w:vAlign w:val="bottom"/>
            <w:vMerge w:val="restart"/>
            <w:shd w:val="clear" w:color="auto" w:fill="D2EEF5"/>
          </w:tcPr>
          <w:p>
            <w:pPr>
              <w:ind w:left="580"/>
              <w:spacing w:after="0"/>
              <w:rPr>
                <w:sz w:val="20"/>
                <w:szCs w:val="20"/>
                <w:color w:val="auto"/>
              </w:rPr>
            </w:pPr>
            <w:r>
              <w:rPr>
                <w:rFonts w:ascii="PMingLiU" w:cs="PMingLiU" w:eastAsia="PMingLiU" w:hAnsi="PMingLiU"/>
                <w:sz w:val="15"/>
                <w:szCs w:val="15"/>
                <w:color w:val="auto"/>
              </w:rPr>
              <w:t/>
            </w:r>
          </w:p>
        </w:tc>
        <w:tc>
          <w:tcPr>
            <w:tcW w:w="16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80" w:type="dxa"/>
            <w:vAlign w:val="bottom"/>
            <w:gridSpan w:val="2"/>
            <w:vMerge w:val="restart"/>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D2EEF5"/>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D2EEF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0" w:type="dxa"/>
            <w:vAlign w:val="bottom"/>
          </w:tcPr>
          <w:p>
            <w:pPr>
              <w:spacing w:after="0"/>
              <w:rPr>
                <w:sz w:val="15"/>
                <w:szCs w:val="15"/>
                <w:color w:val="auto"/>
              </w:rPr>
            </w:pPr>
          </w:p>
        </w:tc>
        <w:tc>
          <w:tcPr>
            <w:tcW w:w="4680" w:type="dxa"/>
            <w:vAlign w:val="bottom"/>
            <w:vMerge w:val="continue"/>
            <w:shd w:val="clear" w:color="auto" w:fill="D2EEF5"/>
          </w:tcPr>
          <w:p>
            <w:pPr>
              <w:spacing w:after="0"/>
              <w:rPr>
                <w:sz w:val="15"/>
                <w:szCs w:val="15"/>
                <w:color w:val="auto"/>
              </w:rPr>
            </w:pPr>
          </w:p>
        </w:tc>
        <w:tc>
          <w:tcPr>
            <w:tcW w:w="680" w:type="dxa"/>
            <w:vAlign w:val="bottom"/>
            <w:vMerge w:val="continue"/>
            <w:shd w:val="clear" w:color="auto" w:fill="D2EEF5"/>
          </w:tcPr>
          <w:p>
            <w:pPr>
              <w:spacing w:after="0"/>
              <w:rPr>
                <w:sz w:val="15"/>
                <w:szCs w:val="15"/>
                <w:color w:val="auto"/>
              </w:rPr>
            </w:pPr>
          </w:p>
        </w:tc>
        <w:tc>
          <w:tcPr>
            <w:tcW w:w="16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9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gridSpan w:val="2"/>
            <w:vMerge w:val="continue"/>
            <w:shd w:val="clear" w:color="auto" w:fill="D2EEF5"/>
          </w:tcPr>
          <w:p>
            <w:pPr>
              <w:spacing w:after="0"/>
              <w:rPr>
                <w:sz w:val="15"/>
                <w:szCs w:val="15"/>
                <w:color w:val="auto"/>
              </w:rPr>
            </w:pPr>
          </w:p>
        </w:tc>
        <w:tc>
          <w:tcPr>
            <w:tcW w:w="20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720" w:type="dxa"/>
            <w:vAlign w:val="bottom"/>
            <w:shd w:val="clear" w:color="auto" w:fill="D2EEF5"/>
          </w:tcPr>
          <w:p>
            <w:pPr>
              <w:spacing w:after="0"/>
              <w:rPr>
                <w:sz w:val="15"/>
                <w:szCs w:val="15"/>
                <w:color w:val="auto"/>
              </w:rPr>
            </w:pPr>
          </w:p>
        </w:tc>
        <w:tc>
          <w:tcPr>
            <w:tcW w:w="340" w:type="dxa"/>
            <w:vAlign w:val="bottom"/>
            <w:gridSpan w:val="2"/>
            <w:shd w:val="clear" w:color="auto" w:fill="D2EEF5"/>
          </w:tcPr>
          <w:p>
            <w:pPr>
              <w:ind w:left="140"/>
              <w:spacing w:after="0"/>
              <w:rPr>
                <w:sz w:val="20"/>
                <w:szCs w:val="20"/>
                <w:color w:val="auto"/>
              </w:rPr>
            </w:pPr>
            <w:r>
              <w:rPr>
                <w:rFonts w:ascii="PMingLiU" w:cs="PMingLiU" w:eastAsia="PMingLiU" w:hAnsi="PMingLiU"/>
                <w:sz w:val="15"/>
                <w:szCs w:val="15"/>
                <w:color w:val="auto"/>
              </w:rPr>
              <w:t> </w:t>
            </w:r>
          </w:p>
        </w:tc>
        <w:tc>
          <w:tcPr>
            <w:tcW w:w="24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8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vMerge w:val="continue"/>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PMingLiU" w:cs="PMingLiU" w:eastAsia="PMingLiU" w:hAnsi="PMingLiU"/>
                <w:sz w:val="15"/>
                <w:szCs w:val="15"/>
                <w:color w:val="auto"/>
              </w:rPr>
              <w:t>/HVV,QWHUHVW</w:t>
            </w:r>
          </w:p>
        </w:tc>
        <w:tc>
          <w:tcPr>
            <w:tcW w:w="840" w:type="dxa"/>
            <w:vAlign w:val="bottom"/>
            <w:gridSpan w:val="2"/>
          </w:tcPr>
          <w:p>
            <w:pPr>
              <w:ind w:left="580"/>
              <w:spacing w:after="0"/>
              <w:rPr>
                <w:sz w:val="20"/>
                <w:szCs w:val="20"/>
                <w:color w:val="auto"/>
              </w:rPr>
            </w:pPr>
            <w:r>
              <w:rPr>
                <w:rFonts w:ascii="PMingLiU" w:cs="PMingLiU" w:eastAsia="PMingLiU" w:hAnsi="PMingLiU"/>
                <w:sz w:val="15"/>
                <w:szCs w:val="15"/>
                <w:color w:val="auto"/>
              </w:rPr>
              <w:t> </w:t>
            </w:r>
          </w:p>
        </w:tc>
        <w:tc>
          <w:tcPr>
            <w:tcW w:w="112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spacing w:after="0"/>
              <w:rPr>
                <w:sz w:val="20"/>
                <w:szCs w:val="20"/>
                <w:color w:val="auto"/>
              </w:rPr>
            </w:pPr>
            <w:r>
              <w:rPr>
                <w:rFonts w:ascii="PMingLiU" w:cs="PMingLiU" w:eastAsia="PMingLiU" w:hAnsi="PMingLiU"/>
                <w:sz w:val="15"/>
                <w:szCs w:val="15"/>
                <w:color w:val="auto"/>
              </w:rPr>
              <w:t/>
            </w:r>
          </w:p>
        </w:tc>
        <w:tc>
          <w:tcPr>
            <w:tcW w:w="720" w:type="dxa"/>
            <w:vAlign w:val="bottom"/>
          </w:tcPr>
          <w:p>
            <w:pPr>
              <w:spacing w:after="0"/>
              <w:rPr>
                <w:sz w:val="17"/>
                <w:szCs w:val="17"/>
                <w:color w:val="auto"/>
              </w:rPr>
            </w:pPr>
          </w:p>
        </w:tc>
        <w:tc>
          <w:tcPr>
            <w:tcW w:w="580" w:type="dxa"/>
            <w:vAlign w:val="bottom"/>
            <w:gridSpan w:val="3"/>
          </w:tcPr>
          <w:p>
            <w:pPr>
              <w:ind w:left="140"/>
              <w:spacing w:after="0"/>
              <w:rPr>
                <w:sz w:val="20"/>
                <w:szCs w:val="20"/>
                <w:color w:val="auto"/>
              </w:rPr>
            </w:pPr>
            <w:r>
              <w:rPr>
                <w:rFonts w:ascii="PMingLiU" w:cs="PMingLiU" w:eastAsia="PMingLiU" w:hAnsi="PMingLiU"/>
                <w:sz w:val="15"/>
                <w:szCs w:val="15"/>
                <w:color w:val="auto"/>
              </w:rPr>
              <w:t>  </w:t>
            </w:r>
          </w:p>
        </w:tc>
        <w:tc>
          <w:tcPr>
            <w:tcW w:w="92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4680" w:type="dxa"/>
            <w:vAlign w:val="bottom"/>
            <w:tcBorders>
              <w:top w:val="single" w:sz="8" w:color="D2EEF5"/>
              <w:bottom w:val="single" w:sz="8" w:color="D2EEF5"/>
            </w:tcBorders>
            <w:shd w:val="clear" w:color="auto" w:fill="D2EEF5"/>
          </w:tcPr>
          <w:p>
            <w:pPr>
              <w:ind w:left="140"/>
              <w:spacing w:after="0"/>
              <w:rPr>
                <w:sz w:val="20"/>
                <w:szCs w:val="20"/>
                <w:color w:val="auto"/>
              </w:rPr>
            </w:pPr>
            <w:r>
              <w:rPr>
                <w:rFonts w:ascii="PMingLiU" w:cs="PMingLiU" w:eastAsia="PMingLiU" w:hAnsi="PMingLiU"/>
                <w:sz w:val="15"/>
                <w:szCs w:val="15"/>
                <w:color w:val="auto"/>
              </w:rPr>
              <w:t>3UHVHQWYDOXHRIOHDVHOLDELOLWLHV</w:t>
            </w:r>
          </w:p>
        </w:tc>
        <w:tc>
          <w:tcPr>
            <w:tcW w:w="680" w:type="dxa"/>
            <w:vAlign w:val="bottom"/>
            <w:tcBorders>
              <w:top w:val="single" w:sz="8" w:color="D2EEF5"/>
              <w:bottom w:val="single" w:sz="8" w:color="D2EEF5"/>
            </w:tcBorders>
            <w:shd w:val="clear" w:color="auto" w:fill="D2EEF5"/>
          </w:tcPr>
          <w:p>
            <w:pPr>
              <w:ind w:left="580"/>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94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bottom w:val="single" w:sz="8" w:color="D2EEF5"/>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720" w:type="dxa"/>
            <w:vAlign w:val="bottom"/>
            <w:tcBorders>
              <w:top w:val="single" w:sz="8" w:color="auto"/>
              <w:bottom w:val="single" w:sz="8" w:color="auto"/>
            </w:tcBorders>
            <w:shd w:val="clear" w:color="auto" w:fill="D2EEF5"/>
          </w:tcPr>
          <w:p>
            <w:pPr>
              <w:spacing w:after="0"/>
              <w:rPr>
                <w:sz w:val="16"/>
                <w:szCs w:val="16"/>
                <w:color w:val="auto"/>
              </w:rPr>
            </w:pPr>
          </w:p>
        </w:tc>
        <w:tc>
          <w:tcPr>
            <w:tcW w:w="180" w:type="dxa"/>
            <w:vAlign w:val="bottom"/>
            <w:tcBorders>
              <w:top w:val="single" w:sz="8" w:color="auto"/>
              <w:bottom w:val="single" w:sz="8" w:color="auto"/>
            </w:tcBorders>
            <w:shd w:val="clear" w:color="auto" w:fill="D2EEF5"/>
          </w:tcPr>
          <w:p>
            <w:pPr>
              <w:ind w:left="140"/>
              <w:spacing w:after="0"/>
              <w:rPr>
                <w:sz w:val="20"/>
                <w:szCs w:val="20"/>
                <w:color w:val="auto"/>
              </w:rPr>
            </w:pPr>
            <w:r>
              <w:rPr>
                <w:rFonts w:ascii="PMingLiU" w:cs="PMingLiU" w:eastAsia="PMingLiU" w:hAnsi="PMingLiU"/>
                <w:sz w:val="15"/>
                <w:szCs w:val="15"/>
                <w:color w:val="auto"/>
              </w:rPr>
              <w:t/>
            </w:r>
          </w:p>
        </w:tc>
        <w:tc>
          <w:tcPr>
            <w:tcW w:w="16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 </w:t>
            </w:r>
          </w:p>
        </w:tc>
        <w:tc>
          <w:tcPr>
            <w:tcW w:w="24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84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560" w:type="dxa"/>
            <w:vAlign w:val="bottom"/>
            <w:vMerge w:val="restart"/>
          </w:tcPr>
          <w:p>
            <w:pPr>
              <w:jc w:val="right"/>
              <w:ind w:right="443"/>
              <w:spacing w:after="0"/>
              <w:rPr>
                <w:sz w:val="20"/>
                <w:szCs w:val="20"/>
                <w:color w:val="auto"/>
              </w:rPr>
            </w:pPr>
            <w:r>
              <w:rPr>
                <w:rFonts w:ascii="PMingLiU" w:cs="PMingLiU" w:eastAsia="PMingLiU" w:hAnsi="PMingLiU"/>
                <w:sz w:val="15"/>
                <w:szCs w:val="15"/>
                <w:color w:val="auto"/>
              </w:rPr>
              <w:t/>
            </w:r>
          </w:p>
        </w:tc>
        <w:tc>
          <w:tcPr>
            <w:tcW w:w="4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60" w:type="dxa"/>
            <w:vAlign w:val="bottom"/>
            <w:vMerge w:val="continue"/>
          </w:tcPr>
          <w:p>
            <w:pPr>
              <w:spacing w:after="0"/>
              <w:rPr>
                <w:sz w:val="14"/>
                <w:szCs w:val="14"/>
                <w:color w:val="auto"/>
              </w:rPr>
            </w:pPr>
          </w:p>
        </w:tc>
        <w:tc>
          <w:tcPr>
            <w:tcW w:w="4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40" w:right="1160" w:hanging="279"/>
        <w:spacing w:after="0" w:line="344" w:lineRule="auto"/>
        <w:tabs>
          <w:tab w:leader="none" w:pos="820" w:val="left"/>
        </w:tabs>
        <w:rPr>
          <w:sz w:val="20"/>
          <w:szCs w:val="20"/>
          <w:color w:val="auto"/>
        </w:rPr>
      </w:pPr>
      <w:r>
        <w:rPr>
          <w:rFonts w:ascii="PMingLiU" w:cs="PMingLiU" w:eastAsia="PMingLiU" w:hAnsi="PMingLiU"/>
          <w:sz w:val="11"/>
          <w:szCs w:val="11"/>
          <w:color w:val="auto"/>
        </w:rPr>
        <w:t/>
        <w:tab/>
        <w:t>,Q-XQHZHJDLQHGDFFHVVWRRXUQHZFRUSRUDWHKHDGTXDUWHUVORFDWHGLQ6DQ'LHJR&amp;DOLIRUQLDHQDEOLQJXVWRPDNHFHUWDLQSUHSDUDWLRQVIRURXU UHORFDWLRQRQ'HFHPEHU7KHQHZOHDVHUHVXOWVLQFDVKRXWIORZVWRWDOLQJPLOOLRQH[SHFWHGWREHSDLGDVIROORZVPLOOLRQPLOOLRQ PLOOLRQPLOOLRQDQGPLOOLRQIRUDQGWKHUHDIWHUUHVSHFWLYHO\</w:t>
      </w:r>
    </w:p>
    <w:p>
      <w:pPr>
        <w:spacing w:after="0"/>
        <w:rPr>
          <w:sz w:val="20"/>
          <w:szCs w:val="20"/>
          <w:color w:val="auto"/>
        </w:rPr>
      </w:pPr>
      <w:r>
        <w:rPr>
          <w:rFonts w:ascii="PMingLiU" w:cs="PMingLiU" w:eastAsia="PMingLiU" w:hAnsi="PMingLiU"/>
          <w:sz w:val="15"/>
          <w:szCs w:val="15"/>
          <w:color w:val="auto"/>
        </w:rPr>
        <w:t/>
      </w:r>
    </w:p>
    <w:p>
      <w:pPr>
        <w:spacing w:after="0" w:line="15"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20"/>
          </w:cols>
          <w:pgMar w:left="800" w:top="342" w:right="820" w:bottom="1440" w:gutter="0" w:footer="0" w:header="0"/>
        </w:sectPr>
      </w:pPr>
    </w:p>
    <w:bookmarkStart w:id="88" w:name="page89"/>
    <w:bookmarkEnd w:id="88"/>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59">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2pt"/>
            </w:pict>
          </mc:Fallback>
        </mc:AlternateConten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30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60" w:type="dxa"/>
            <w:vAlign w:val="bottom"/>
            <w:gridSpan w:val="3"/>
          </w:tcPr>
          <w:p>
            <w:pPr>
              <w:ind w:left="280"/>
              <w:spacing w:after="0"/>
              <w:rPr>
                <w:sz w:val="20"/>
                <w:szCs w:val="20"/>
                <w:color w:val="auto"/>
              </w:rPr>
            </w:pPr>
            <w:r>
              <w:rPr>
                <w:rFonts w:ascii="PMingLiU" w:cs="PMingLiU" w:eastAsia="PMingLiU" w:hAnsi="PMingLiU"/>
                <w:sz w:val="15"/>
                <w:szCs w:val="15"/>
                <w:color w:val="auto"/>
                <w:w w:val="99"/>
              </w:rPr>
              <w:t>6XSSOHPHQWDOEDODQFHVKHHWLQIRUPDWLRQUHODWHGWROHDVHVZDVDVIROORZV</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ind w:left="280"/>
              <w:spacing w:after="0"/>
              <w:rPr>
                <w:sz w:val="20"/>
                <w:szCs w:val="20"/>
                <w:color w:val="auto"/>
              </w:rPr>
            </w:pPr>
            <w:r>
              <w:rPr>
                <w:rFonts w:ascii="PMingLiU" w:cs="PMingLiU" w:eastAsia="PMingLiU" w:hAnsi="PMingLiU"/>
                <w:sz w:val="15"/>
                <w:szCs w:val="15"/>
                <w:color w:val="auto"/>
              </w:rPr>
              <w:t/>
            </w:r>
          </w:p>
        </w:tc>
        <w:tc>
          <w:tcPr>
            <w:tcW w:w="30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4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292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640" w:type="dxa"/>
            <w:vAlign w:val="bottom"/>
          </w:tcPr>
          <w:p>
            <w:pPr>
              <w:ind w:left="54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340" w:type="dxa"/>
            <w:vAlign w:val="bottom"/>
            <w:gridSpan w:val="2"/>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9"/>
        </w:trPr>
        <w:tc>
          <w:tcPr>
            <w:tcW w:w="344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2920" w:type="dxa"/>
            <w:vAlign w:val="bottom"/>
          </w:tcPr>
          <w:p>
            <w:pPr>
              <w:ind w:left="20"/>
              <w:spacing w:after="0"/>
              <w:rPr>
                <w:sz w:val="20"/>
                <w:szCs w:val="20"/>
                <w:color w:val="auto"/>
              </w:rPr>
            </w:pPr>
            <w:r>
              <w:rPr>
                <w:rFonts w:ascii="PMingLiU" w:cs="PMingLiU" w:eastAsia="PMingLiU" w:hAnsi="PMingLiU"/>
                <w:sz w:val="15"/>
                <w:szCs w:val="15"/>
                <w:color w:val="auto"/>
              </w:rPr>
              <w:t>&amp;ODVVLILFDWLRQ</w:t>
            </w:r>
          </w:p>
        </w:tc>
        <w:tc>
          <w:tcPr>
            <w:tcW w:w="640" w:type="dxa"/>
            <w:vAlign w:val="bottom"/>
          </w:tcPr>
          <w:p>
            <w:pPr>
              <w:ind w:left="54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43"/>
              <w:spacing w:after="0"/>
              <w:rPr>
                <w:sz w:val="20"/>
                <w:szCs w:val="20"/>
                <w:color w:val="auto"/>
              </w:rPr>
            </w:pPr>
            <w:r>
              <w:rPr>
                <w:rFonts w:ascii="PMingLiU" w:cs="PMingLiU" w:eastAsia="PMingLiU" w:hAnsi="PMingLiU"/>
                <w:sz w:val="15"/>
                <w:szCs w:val="15"/>
                <w:color w:val="auto"/>
              </w:rPr>
              <w:t/>
            </w: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43"/>
              <w:spacing w:after="0"/>
              <w:rPr>
                <w:sz w:val="20"/>
                <w:szCs w:val="20"/>
                <w:color w:val="auto"/>
              </w:rPr>
            </w:pPr>
            <w:r>
              <w:rPr>
                <w:rFonts w:ascii="PMingLiU" w:cs="PMingLiU" w:eastAsia="PMingLiU" w:hAnsi="PMingLiU"/>
                <w:sz w:val="15"/>
                <w:szCs w:val="15"/>
                <w:color w:val="auto"/>
              </w:rPr>
              <w:t/>
            </w:r>
          </w:p>
        </w:tc>
        <w:tc>
          <w:tcPr>
            <w:tcW w:w="340" w:type="dxa"/>
            <w:vAlign w:val="bottom"/>
            <w:gridSpan w:val="2"/>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302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$VVHWV</w:t>
            </w:r>
          </w:p>
        </w:tc>
        <w:tc>
          <w:tcPr>
            <w:tcW w:w="2920" w:type="dxa"/>
            <w:vAlign w:val="bottom"/>
            <w:tcBorders>
              <w:top w:val="single" w:sz="8" w:color="auto"/>
            </w:tcBorders>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820" w:type="dxa"/>
            <w:vAlign w:val="bottom"/>
            <w:tcBorders>
              <w:top w:val="single" w:sz="8" w:color="auto"/>
            </w:tcBorders>
            <w:gridSpan w:val="3"/>
            <w:shd w:val="clear" w:color="auto" w:fill="D2EEF5"/>
          </w:tcPr>
          <w:p>
            <w:pPr>
              <w:ind w:left="540"/>
              <w:spacing w:after="0"/>
              <w:rPr>
                <w:sz w:val="20"/>
                <w:szCs w:val="20"/>
                <w:color w:val="auto"/>
              </w:rPr>
            </w:pPr>
            <w:r>
              <w:rPr>
                <w:rFonts w:ascii="PMingLiU" w:cs="PMingLiU" w:eastAsia="PMingLiU" w:hAnsi="PMingLiU"/>
                <w:sz w:val="15"/>
                <w:szCs w:val="15"/>
                <w:color w:val="auto"/>
              </w:rPr>
              <w:t>  </w:t>
            </w:r>
          </w:p>
        </w:tc>
        <w:tc>
          <w:tcPr>
            <w:tcW w:w="940" w:type="dxa"/>
            <w:vAlign w:val="bottom"/>
            <w:tcBorders>
              <w:top w:val="single" w:sz="8" w:color="auto"/>
            </w:tcBorders>
            <w:shd w:val="clear" w:color="auto" w:fill="D2EEF5"/>
          </w:tcPr>
          <w:p>
            <w:pPr>
              <w:spacing w:after="0"/>
              <w:rPr>
                <w:sz w:val="15"/>
                <w:szCs w:val="15"/>
                <w:color w:val="auto"/>
              </w:rPr>
            </w:pPr>
          </w:p>
        </w:tc>
        <w:tc>
          <w:tcPr>
            <w:tcW w:w="28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tcBorders>
              <w:top w:val="single" w:sz="8" w:color="auto"/>
            </w:tcBorders>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940" w:type="dxa"/>
            <w:vAlign w:val="bottom"/>
            <w:tcBorders>
              <w:top w:val="single" w:sz="8" w:color="auto"/>
            </w:tcBorders>
            <w:shd w:val="clear" w:color="auto" w:fill="D2EEF5"/>
          </w:tcPr>
          <w:p>
            <w:pPr>
              <w:spacing w:after="0"/>
              <w:rPr>
                <w:sz w:val="15"/>
                <w:szCs w:val="15"/>
                <w:color w:val="auto"/>
              </w:rPr>
            </w:pPr>
          </w:p>
        </w:tc>
        <w:tc>
          <w:tcPr>
            <w:tcW w:w="200" w:type="dxa"/>
            <w:vAlign w:val="bottom"/>
            <w:tcBorders>
              <w:top w:val="single" w:sz="8" w:color="auto"/>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020" w:type="dxa"/>
            <w:vAlign w:val="bottom"/>
          </w:tcPr>
          <w:p>
            <w:pPr>
              <w:ind w:left="140"/>
              <w:spacing w:after="0"/>
              <w:rPr>
                <w:sz w:val="20"/>
                <w:szCs w:val="20"/>
                <w:color w:val="auto"/>
              </w:rPr>
            </w:pPr>
            <w:r>
              <w:rPr>
                <w:rFonts w:ascii="PMingLiU" w:cs="PMingLiU" w:eastAsia="PMingLiU" w:hAnsi="PMingLiU"/>
                <w:sz w:val="15"/>
                <w:szCs w:val="15"/>
                <w:color w:val="auto"/>
              </w:rPr>
              <w:t>2SHUDWLQJOHDVHDVVHWV</w:t>
            </w:r>
          </w:p>
        </w:tc>
        <w:tc>
          <w:tcPr>
            <w:tcW w:w="2920" w:type="dxa"/>
            <w:vAlign w:val="bottom"/>
          </w:tcPr>
          <w:p>
            <w:pPr>
              <w:ind w:left="20"/>
              <w:spacing w:after="0" w:line="190" w:lineRule="exact"/>
              <w:rPr>
                <w:sz w:val="20"/>
                <w:szCs w:val="20"/>
                <w:color w:val="auto"/>
              </w:rPr>
            </w:pPr>
            <w:r>
              <w:rPr>
                <w:rFonts w:ascii="PMingLiU" w:cs="PMingLiU" w:eastAsia="PMingLiU" w:hAnsi="PMingLiU"/>
                <w:sz w:val="13"/>
                <w:szCs w:val="13"/>
                <w:color w:val="auto"/>
              </w:rPr>
              <w:t>2SHUDWLQJOHDVHULJKWRIXVHDVVHWV</w:t>
            </w:r>
            <w:r>
              <w:rPr>
                <w:rFonts w:ascii="PMingLiU" w:cs="PMingLiU" w:eastAsia="PMingLiU" w:hAnsi="PMingLiU"/>
                <w:sz w:val="21"/>
                <w:szCs w:val="21"/>
                <w:color w:val="auto"/>
                <w:vertAlign w:val="superscript"/>
              </w:rPr>
              <w:t/>
            </w:r>
          </w:p>
        </w:tc>
        <w:tc>
          <w:tcPr>
            <w:tcW w:w="720" w:type="dxa"/>
            <w:vAlign w:val="bottom"/>
            <w:gridSpan w:val="2"/>
          </w:tcPr>
          <w:p>
            <w:pPr>
              <w:ind w:left="540"/>
              <w:spacing w:after="0"/>
              <w:rPr>
                <w:sz w:val="20"/>
                <w:szCs w:val="20"/>
                <w:color w:val="auto"/>
              </w:rPr>
            </w:pPr>
            <w:r>
              <w:rPr>
                <w:rFonts w:ascii="PMingLiU" w:cs="PMingLiU" w:eastAsia="PMingLiU" w:hAnsi="PMingLiU"/>
                <w:sz w:val="15"/>
                <w:szCs w:val="15"/>
                <w:color w:val="auto"/>
              </w:rPr>
              <w:t> </w:t>
            </w:r>
          </w:p>
        </w:tc>
        <w:tc>
          <w:tcPr>
            <w:tcW w:w="10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16"/>
                <w:szCs w:val="16"/>
                <w:color w:val="auto"/>
              </w:rPr>
            </w:pPr>
          </w:p>
        </w:tc>
        <w:tc>
          <w:tcPr>
            <w:tcW w:w="1280" w:type="dxa"/>
            <w:vAlign w:val="bottom"/>
            <w:gridSpan w:val="3"/>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30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)LQDQFHOHDVHDVVHWV</w:t>
            </w:r>
          </w:p>
        </w:tc>
        <w:tc>
          <w:tcPr>
            <w:tcW w:w="2920" w:type="dxa"/>
            <w:vAlign w:val="bottom"/>
            <w:shd w:val="clear" w:color="auto" w:fill="D2EEF5"/>
          </w:tcPr>
          <w:p>
            <w:pPr>
              <w:ind w:left="20"/>
              <w:spacing w:after="0" w:line="203" w:lineRule="exact"/>
              <w:rPr>
                <w:sz w:val="20"/>
                <w:szCs w:val="20"/>
                <w:color w:val="auto"/>
              </w:rPr>
            </w:pPr>
            <w:r>
              <w:rPr>
                <w:rFonts w:ascii="PMingLiU" w:cs="PMingLiU" w:eastAsia="PMingLiU" w:hAnsi="PMingLiU"/>
                <w:sz w:val="14"/>
                <w:szCs w:val="14"/>
                <w:color w:val="auto"/>
              </w:rPr>
              <w:t>3URSHUW\SODQWDQGHTXLSPHQWQHW</w:t>
            </w:r>
            <w:r>
              <w:rPr>
                <w:rFonts w:ascii="PMingLiU" w:cs="PMingLiU" w:eastAsia="PMingLiU" w:hAnsi="PMingLiU"/>
                <w:sz w:val="22"/>
                <w:szCs w:val="22"/>
                <w:color w:val="auto"/>
                <w:vertAlign w:val="superscript"/>
              </w:rPr>
              <w:t/>
            </w:r>
          </w:p>
        </w:tc>
        <w:tc>
          <w:tcPr>
            <w:tcW w:w="720" w:type="dxa"/>
            <w:vAlign w:val="bottom"/>
            <w:gridSpan w:val="2"/>
            <w:shd w:val="clear" w:color="auto" w:fill="D2EEF5"/>
          </w:tcPr>
          <w:p>
            <w:pPr>
              <w:ind w:left="540"/>
              <w:spacing w:after="0"/>
              <w:rPr>
                <w:sz w:val="20"/>
                <w:szCs w:val="20"/>
                <w:color w:val="auto"/>
              </w:rPr>
            </w:pPr>
            <w:r>
              <w:rPr>
                <w:rFonts w:ascii="PMingLiU" w:cs="PMingLiU" w:eastAsia="PMingLiU" w:hAnsi="PMingLiU"/>
                <w:sz w:val="15"/>
                <w:szCs w:val="15"/>
                <w:color w:val="auto"/>
              </w:rPr>
              <w:t> </w:t>
            </w:r>
          </w:p>
        </w:tc>
        <w:tc>
          <w:tcPr>
            <w:tcW w:w="100" w:type="dxa"/>
            <w:vAlign w:val="bottom"/>
            <w:shd w:val="clear" w:color="auto" w:fill="D2EEF5"/>
          </w:tcPr>
          <w:p>
            <w:pPr>
              <w:spacing w:after="0"/>
              <w:rPr>
                <w:sz w:val="19"/>
                <w:szCs w:val="19"/>
                <w:color w:val="auto"/>
              </w:rPr>
            </w:pPr>
          </w:p>
        </w:tc>
        <w:tc>
          <w:tcPr>
            <w:tcW w:w="940" w:type="dxa"/>
            <w:vAlign w:val="bottom"/>
            <w:shd w:val="clear" w:color="auto" w:fill="D2EEF5"/>
          </w:tcPr>
          <w:p>
            <w:pPr>
              <w:spacing w:after="0"/>
              <w:rPr>
                <w:sz w:val="19"/>
                <w:szCs w:val="19"/>
                <w:color w:val="auto"/>
              </w:rPr>
            </w:pPr>
          </w:p>
        </w:tc>
        <w:tc>
          <w:tcPr>
            <w:tcW w:w="2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19"/>
                <w:szCs w:val="19"/>
                <w:color w:val="auto"/>
              </w:rPr>
            </w:pPr>
          </w:p>
        </w:tc>
        <w:tc>
          <w:tcPr>
            <w:tcW w:w="1280" w:type="dxa"/>
            <w:vAlign w:val="bottom"/>
            <w:gridSpan w:val="3"/>
            <w:shd w:val="clear" w:color="auto" w:fill="D2EEF5"/>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4"/>
        </w:trPr>
        <w:tc>
          <w:tcPr>
            <w:tcW w:w="420" w:type="dxa"/>
            <w:vAlign w:val="bottom"/>
          </w:tcPr>
          <w:p>
            <w:pPr>
              <w:spacing w:after="0"/>
              <w:rPr>
                <w:sz w:val="18"/>
                <w:szCs w:val="18"/>
                <w:color w:val="auto"/>
              </w:rPr>
            </w:pPr>
          </w:p>
        </w:tc>
        <w:tc>
          <w:tcPr>
            <w:tcW w:w="3020" w:type="dxa"/>
            <w:vAlign w:val="bottom"/>
            <w:tcBorders>
              <w:top w:val="single" w:sz="8" w:color="D2EEF5"/>
              <w:bottom w:val="single" w:sz="8" w:color="D2EEF5"/>
            </w:tcBorders>
          </w:tcPr>
          <w:p>
            <w:pPr>
              <w:ind w:left="280"/>
              <w:spacing w:after="0" w:line="174" w:lineRule="exact"/>
              <w:rPr>
                <w:sz w:val="20"/>
                <w:szCs w:val="20"/>
                <w:color w:val="auto"/>
              </w:rPr>
            </w:pPr>
            <w:r>
              <w:rPr>
                <w:rFonts w:ascii="PMingLiU" w:cs="PMingLiU" w:eastAsia="PMingLiU" w:hAnsi="PMingLiU"/>
                <w:sz w:val="15"/>
                <w:szCs w:val="15"/>
                <w:color w:val="auto"/>
              </w:rPr>
              <w:t>7RWDOOHDVHDVVHWV</w:t>
            </w:r>
          </w:p>
        </w:tc>
        <w:tc>
          <w:tcPr>
            <w:tcW w:w="2920" w:type="dxa"/>
            <w:vAlign w:val="bottom"/>
            <w:tcBorders>
              <w:top w:val="single" w:sz="8" w:color="D2EEF5"/>
              <w:bottom w:val="single" w:sz="8" w:color="D2EEF5"/>
            </w:tcBorders>
          </w:tcPr>
          <w:p>
            <w:pPr>
              <w:ind w:left="20"/>
              <w:spacing w:after="0" w:line="174" w:lineRule="exact"/>
              <w:rPr>
                <w:sz w:val="20"/>
                <w:szCs w:val="20"/>
                <w:color w:val="auto"/>
              </w:rPr>
            </w:pPr>
            <w:r>
              <w:rPr>
                <w:rFonts w:ascii="PMingLiU" w:cs="PMingLiU" w:eastAsia="PMingLiU" w:hAnsi="PMingLiU"/>
                <w:sz w:val="15"/>
                <w:szCs w:val="15"/>
                <w:color w:val="auto"/>
              </w:rPr>
              <w:t/>
            </w:r>
          </w:p>
        </w:tc>
        <w:tc>
          <w:tcPr>
            <w:tcW w:w="640" w:type="dxa"/>
            <w:vAlign w:val="bottom"/>
            <w:tcBorders>
              <w:top w:val="single" w:sz="8" w:color="D2EEF5"/>
              <w:bottom w:val="single" w:sz="8" w:color="D2EEF5"/>
            </w:tcBorders>
          </w:tcPr>
          <w:p>
            <w:pPr>
              <w:ind w:left="540"/>
              <w:spacing w:after="0" w:line="174"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bottom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line="174"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bottom w:val="single" w:sz="8" w:color="D2EEF5"/>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bottom w:val="single" w:sz="8" w:color="D2EEF5"/>
            </w:tcBorders>
          </w:tcPr>
          <w:p>
            <w:pPr>
              <w:spacing w:after="0"/>
              <w:rPr>
                <w:sz w:val="18"/>
                <w:szCs w:val="18"/>
                <w:color w:val="auto"/>
              </w:rPr>
            </w:pPr>
          </w:p>
        </w:tc>
        <w:tc>
          <w:tcPr>
            <w:tcW w:w="80" w:type="dxa"/>
            <w:vAlign w:val="bottom"/>
            <w:tcBorders>
              <w:top w:val="single" w:sz="8" w:color="auto"/>
              <w:bottom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line="174" w:lineRule="exact"/>
              <w:rPr>
                <w:sz w:val="20"/>
                <w:szCs w:val="20"/>
                <w:color w:val="auto"/>
              </w:rPr>
            </w:pPr>
            <w:r>
              <w:rPr>
                <w:rFonts w:ascii="PMingLiU" w:cs="PMingLiU" w:eastAsia="PMingLiU" w:hAnsi="PMingLiU"/>
                <w:sz w:val="15"/>
                <w:szCs w:val="15"/>
                <w:color w:val="auto"/>
              </w:rPr>
              <w:t/>
            </w:r>
          </w:p>
        </w:tc>
        <w:tc>
          <w:tcPr>
            <w:tcW w:w="140" w:type="dxa"/>
            <w:vAlign w:val="bottom"/>
            <w:tcBorders>
              <w:top w:val="single" w:sz="8" w:color="D2EEF5"/>
              <w:bottom w:val="single" w:sz="8" w:color="D2EEF5"/>
            </w:tcBorders>
          </w:tcPr>
          <w:p>
            <w:pPr>
              <w:jc w:val="right"/>
              <w:ind w:right="23"/>
              <w:spacing w:after="0" w:line="174"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302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/LDELOLWLHV</w:t>
            </w:r>
          </w:p>
        </w:tc>
        <w:tc>
          <w:tcPr>
            <w:tcW w:w="2920" w:type="dxa"/>
            <w:vAlign w:val="bottom"/>
            <w:shd w:val="clear" w:color="auto" w:fill="D2EEF5"/>
          </w:tcPr>
          <w:p>
            <w:pPr>
              <w:ind w:left="20"/>
              <w:spacing w:after="0" w:line="166" w:lineRule="exact"/>
              <w:rPr>
                <w:sz w:val="20"/>
                <w:szCs w:val="20"/>
                <w:color w:val="auto"/>
              </w:rPr>
            </w:pPr>
            <w:r>
              <w:rPr>
                <w:rFonts w:ascii="PMingLiU" w:cs="PMingLiU" w:eastAsia="PMingLiU" w:hAnsi="PMingLiU"/>
                <w:sz w:val="15"/>
                <w:szCs w:val="15"/>
                <w:color w:val="auto"/>
              </w:rPr>
              <w:t/>
            </w:r>
          </w:p>
        </w:tc>
        <w:tc>
          <w:tcPr>
            <w:tcW w:w="640" w:type="dxa"/>
            <w:vAlign w:val="bottom"/>
            <w:shd w:val="clear" w:color="auto" w:fill="D2EEF5"/>
          </w:tcPr>
          <w:p>
            <w:pPr>
              <w:ind w:left="540"/>
              <w:spacing w:after="0" w:line="166" w:lineRule="exact"/>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940" w:type="dxa"/>
            <w:vAlign w:val="bottom"/>
            <w:shd w:val="clear" w:color="auto" w:fill="D2EEF5"/>
          </w:tcPr>
          <w:p>
            <w:pPr>
              <w:spacing w:after="0"/>
              <w:rPr>
                <w:sz w:val="14"/>
                <w:szCs w:val="14"/>
                <w:color w:val="auto"/>
              </w:rPr>
            </w:pPr>
          </w:p>
        </w:tc>
        <w:tc>
          <w:tcPr>
            <w:tcW w:w="200" w:type="dxa"/>
            <w:vAlign w:val="bottom"/>
            <w:shd w:val="clear" w:color="auto" w:fill="D2EEF5"/>
          </w:tcPr>
          <w:p>
            <w:pPr>
              <w:spacing w:after="0"/>
              <w:rPr>
                <w:sz w:val="14"/>
                <w:szCs w:val="14"/>
                <w:color w:val="auto"/>
              </w:rPr>
            </w:pPr>
          </w:p>
        </w:tc>
        <w:tc>
          <w:tcPr>
            <w:tcW w:w="8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40" w:type="dxa"/>
            <w:vAlign w:val="bottom"/>
            <w:shd w:val="clear" w:color="auto" w:fill="D2EEF5"/>
          </w:tcPr>
          <w:p>
            <w:pPr>
              <w:spacing w:after="0"/>
              <w:rPr>
                <w:sz w:val="14"/>
                <w:szCs w:val="14"/>
                <w:color w:val="auto"/>
              </w:rPr>
            </w:pPr>
          </w:p>
        </w:tc>
        <w:tc>
          <w:tcPr>
            <w:tcW w:w="8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940" w:type="dxa"/>
            <w:vAlign w:val="bottom"/>
            <w:shd w:val="clear" w:color="auto" w:fill="D2EEF5"/>
          </w:tcPr>
          <w:p>
            <w:pPr>
              <w:spacing w:after="0"/>
              <w:rPr>
                <w:sz w:val="14"/>
                <w:szCs w:val="14"/>
                <w:color w:val="auto"/>
              </w:rPr>
            </w:pPr>
          </w:p>
        </w:tc>
        <w:tc>
          <w:tcPr>
            <w:tcW w:w="200" w:type="dxa"/>
            <w:vAlign w:val="bottom"/>
            <w:shd w:val="clear" w:color="auto" w:fill="D2EEF5"/>
          </w:tcPr>
          <w:p>
            <w:pPr>
              <w:spacing w:after="0"/>
              <w:rPr>
                <w:sz w:val="14"/>
                <w:szCs w:val="14"/>
                <w:color w:val="auto"/>
              </w:rPr>
            </w:pPr>
          </w:p>
        </w:tc>
        <w:tc>
          <w:tcPr>
            <w:tcW w:w="140" w:type="dxa"/>
            <w:vAlign w:val="bottom"/>
            <w:shd w:val="clear" w:color="auto" w:fill="D2EEF5"/>
          </w:tcPr>
          <w:p>
            <w:pPr>
              <w:jc w:val="right"/>
              <w:ind w:right="23"/>
              <w:spacing w:after="0" w:line="166"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020" w:type="dxa"/>
            <w:vAlign w:val="bottom"/>
          </w:tcPr>
          <w:p>
            <w:pPr>
              <w:ind w:left="140"/>
              <w:spacing w:after="0"/>
              <w:rPr>
                <w:sz w:val="20"/>
                <w:szCs w:val="20"/>
                <w:color w:val="auto"/>
              </w:rPr>
            </w:pPr>
            <w:r>
              <w:rPr>
                <w:rFonts w:ascii="PMingLiU" w:cs="PMingLiU" w:eastAsia="PMingLiU" w:hAnsi="PMingLiU"/>
                <w:sz w:val="15"/>
                <w:szCs w:val="15"/>
                <w:color w:val="auto"/>
              </w:rPr>
              <w:t>&amp;XUUHQW</w:t>
            </w:r>
          </w:p>
        </w:tc>
        <w:tc>
          <w:tcPr>
            <w:tcW w:w="292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640" w:type="dxa"/>
            <w:vAlign w:val="bottom"/>
          </w:tcPr>
          <w:p>
            <w:pPr>
              <w:ind w:left="54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tcPr>
          <w:p>
            <w:pPr>
              <w:spacing w:after="0"/>
              <w:rPr>
                <w:sz w:val="16"/>
                <w:szCs w:val="16"/>
                <w:color w:val="auto"/>
              </w:rPr>
            </w:pPr>
          </w:p>
        </w:tc>
        <w:tc>
          <w:tcPr>
            <w:tcW w:w="340" w:type="dxa"/>
            <w:vAlign w:val="bottom"/>
            <w:gridSpan w:val="2"/>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02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2SHUDWLQJ</w:t>
            </w:r>
          </w:p>
        </w:tc>
        <w:tc>
          <w:tcPr>
            <w:tcW w:w="292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2WKHUDFFUXHGOLDELOLWLHV</w:t>
            </w:r>
          </w:p>
        </w:tc>
        <w:tc>
          <w:tcPr>
            <w:tcW w:w="720" w:type="dxa"/>
            <w:vAlign w:val="bottom"/>
            <w:gridSpan w:val="2"/>
            <w:shd w:val="clear" w:color="auto" w:fill="D2EEF5"/>
          </w:tcPr>
          <w:p>
            <w:pPr>
              <w:ind w:left="540"/>
              <w:spacing w:after="0"/>
              <w:rPr>
                <w:sz w:val="20"/>
                <w:szCs w:val="20"/>
                <w:color w:val="auto"/>
              </w:rPr>
            </w:pPr>
            <w:r>
              <w:rPr>
                <w:rFonts w:ascii="PMingLiU" w:cs="PMingLiU" w:eastAsia="PMingLiU" w:hAnsi="PMingLiU"/>
                <w:sz w:val="15"/>
                <w:szCs w:val="15"/>
                <w:color w:val="auto"/>
              </w:rPr>
              <w:t> </w:t>
            </w:r>
          </w:p>
        </w:tc>
        <w:tc>
          <w:tcPr>
            <w:tcW w:w="100" w:type="dxa"/>
            <w:vAlign w:val="bottom"/>
            <w:shd w:val="clear" w:color="auto" w:fill="D2EEF5"/>
          </w:tcPr>
          <w:p>
            <w:pPr>
              <w:spacing w:after="0"/>
              <w:rPr>
                <w:sz w:val="16"/>
                <w:szCs w:val="16"/>
                <w:color w:val="auto"/>
              </w:rPr>
            </w:pPr>
          </w:p>
        </w:tc>
        <w:tc>
          <w:tcPr>
            <w:tcW w:w="122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16"/>
                <w:szCs w:val="16"/>
                <w:color w:val="auto"/>
              </w:rPr>
            </w:pPr>
          </w:p>
        </w:tc>
        <w:tc>
          <w:tcPr>
            <w:tcW w:w="1280" w:type="dxa"/>
            <w:vAlign w:val="bottom"/>
            <w:gridSpan w:val="3"/>
            <w:shd w:val="clear" w:color="auto" w:fill="D2EEF5"/>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020" w:type="dxa"/>
            <w:vAlign w:val="bottom"/>
          </w:tcPr>
          <w:p>
            <w:pPr>
              <w:ind w:left="280"/>
              <w:spacing w:after="0"/>
              <w:rPr>
                <w:sz w:val="20"/>
                <w:szCs w:val="20"/>
                <w:color w:val="auto"/>
              </w:rPr>
            </w:pPr>
            <w:r>
              <w:rPr>
                <w:rFonts w:ascii="PMingLiU" w:cs="PMingLiU" w:eastAsia="PMingLiU" w:hAnsi="PMingLiU"/>
                <w:sz w:val="15"/>
                <w:szCs w:val="15"/>
                <w:color w:val="auto"/>
              </w:rPr>
              <w:t>)LQDQFH</w:t>
            </w:r>
          </w:p>
        </w:tc>
        <w:tc>
          <w:tcPr>
            <w:tcW w:w="2920" w:type="dxa"/>
            <w:vAlign w:val="bottom"/>
          </w:tcPr>
          <w:p>
            <w:pPr>
              <w:ind w:left="20"/>
              <w:spacing w:after="0" w:line="190" w:lineRule="exact"/>
              <w:rPr>
                <w:sz w:val="20"/>
                <w:szCs w:val="20"/>
                <w:color w:val="auto"/>
              </w:rPr>
            </w:pPr>
            <w:r>
              <w:rPr>
                <w:rFonts w:ascii="PMingLiU" w:cs="PMingLiU" w:eastAsia="PMingLiU" w:hAnsi="PMingLiU"/>
                <w:sz w:val="13"/>
                <w:szCs w:val="13"/>
                <w:color w:val="auto"/>
              </w:rPr>
              <w:t>2WKHUDFFUXHGOLDELOLWLHV</w:t>
            </w:r>
            <w:r>
              <w:rPr>
                <w:rFonts w:ascii="PMingLiU" w:cs="PMingLiU" w:eastAsia="PMingLiU" w:hAnsi="PMingLiU"/>
                <w:sz w:val="21"/>
                <w:szCs w:val="21"/>
                <w:color w:val="auto"/>
                <w:vertAlign w:val="superscript"/>
              </w:rPr>
              <w:t/>
            </w:r>
          </w:p>
        </w:tc>
        <w:tc>
          <w:tcPr>
            <w:tcW w:w="720" w:type="dxa"/>
            <w:vAlign w:val="bottom"/>
            <w:gridSpan w:val="2"/>
          </w:tcPr>
          <w:p>
            <w:pPr>
              <w:ind w:left="540"/>
              <w:spacing w:after="0"/>
              <w:rPr>
                <w:sz w:val="20"/>
                <w:szCs w:val="20"/>
                <w:color w:val="auto"/>
              </w:rPr>
            </w:pPr>
            <w:r>
              <w:rPr>
                <w:rFonts w:ascii="PMingLiU" w:cs="PMingLiU" w:eastAsia="PMingLiU" w:hAnsi="PMingLiU"/>
                <w:sz w:val="15"/>
                <w:szCs w:val="15"/>
                <w:color w:val="auto"/>
              </w:rPr>
              <w:t>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16"/>
                <w:szCs w:val="16"/>
                <w:color w:val="auto"/>
              </w:rPr>
            </w:pPr>
          </w:p>
        </w:tc>
        <w:tc>
          <w:tcPr>
            <w:tcW w:w="1280" w:type="dxa"/>
            <w:vAlign w:val="bottom"/>
            <w:gridSpan w:val="3"/>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0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1RQFXUUHQW</w:t>
            </w:r>
          </w:p>
        </w:tc>
        <w:tc>
          <w:tcPr>
            <w:tcW w:w="292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820" w:type="dxa"/>
            <w:vAlign w:val="bottom"/>
            <w:gridSpan w:val="3"/>
            <w:shd w:val="clear" w:color="auto" w:fill="D2EEF5"/>
          </w:tcPr>
          <w:p>
            <w:pPr>
              <w:ind w:left="540"/>
              <w:spacing w:after="0"/>
              <w:rPr>
                <w:sz w:val="20"/>
                <w:szCs w:val="20"/>
                <w:color w:val="auto"/>
              </w:rPr>
            </w:pPr>
            <w:r>
              <w:rPr>
                <w:rFonts w:ascii="PMingLiU" w:cs="PMingLiU" w:eastAsia="PMingLiU" w:hAnsi="PMingLiU"/>
                <w:sz w:val="15"/>
                <w:szCs w:val="15"/>
                <w:color w:val="auto"/>
              </w:rPr>
              <w:t>  </w:t>
            </w:r>
          </w:p>
        </w:tc>
        <w:tc>
          <w:tcPr>
            <w:tcW w:w="940" w:type="dxa"/>
            <w:vAlign w:val="bottom"/>
            <w:shd w:val="clear" w:color="auto" w:fill="D2EEF5"/>
          </w:tcPr>
          <w:p>
            <w:pPr>
              <w:spacing w:after="0"/>
              <w:rPr>
                <w:sz w:val="16"/>
                <w:szCs w:val="16"/>
                <w:color w:val="auto"/>
              </w:rPr>
            </w:pPr>
          </w:p>
        </w:tc>
        <w:tc>
          <w:tcPr>
            <w:tcW w:w="2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94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020" w:type="dxa"/>
            <w:vAlign w:val="bottom"/>
          </w:tcPr>
          <w:p>
            <w:pPr>
              <w:ind w:left="280"/>
              <w:spacing w:after="0"/>
              <w:rPr>
                <w:sz w:val="20"/>
                <w:szCs w:val="20"/>
                <w:color w:val="auto"/>
              </w:rPr>
            </w:pPr>
            <w:r>
              <w:rPr>
                <w:rFonts w:ascii="PMingLiU" w:cs="PMingLiU" w:eastAsia="PMingLiU" w:hAnsi="PMingLiU"/>
                <w:sz w:val="15"/>
                <w:szCs w:val="15"/>
                <w:color w:val="auto"/>
              </w:rPr>
              <w:t>2SHUDWLQJ</w:t>
            </w:r>
          </w:p>
        </w:tc>
        <w:tc>
          <w:tcPr>
            <w:tcW w:w="2920" w:type="dxa"/>
            <w:vAlign w:val="bottom"/>
          </w:tcPr>
          <w:p>
            <w:pPr>
              <w:ind w:left="20"/>
              <w:spacing w:after="0" w:line="190" w:lineRule="exact"/>
              <w:rPr>
                <w:sz w:val="20"/>
                <w:szCs w:val="20"/>
                <w:color w:val="auto"/>
              </w:rPr>
            </w:pPr>
            <w:r>
              <w:rPr>
                <w:rFonts w:ascii="PMingLiU" w:cs="PMingLiU" w:eastAsia="PMingLiU" w:hAnsi="PMingLiU"/>
                <w:sz w:val="13"/>
                <w:szCs w:val="13"/>
                <w:color w:val="auto"/>
              </w:rPr>
              <w:t>/RQJWHUPOHDVHOLDELOLWLHV</w:t>
            </w:r>
            <w:r>
              <w:rPr>
                <w:rFonts w:ascii="PMingLiU" w:cs="PMingLiU" w:eastAsia="PMingLiU" w:hAnsi="PMingLiU"/>
                <w:sz w:val="21"/>
                <w:szCs w:val="21"/>
                <w:color w:val="auto"/>
                <w:vertAlign w:val="superscript"/>
              </w:rPr>
              <w:t/>
            </w:r>
          </w:p>
        </w:tc>
        <w:tc>
          <w:tcPr>
            <w:tcW w:w="720" w:type="dxa"/>
            <w:vAlign w:val="bottom"/>
            <w:gridSpan w:val="2"/>
          </w:tcPr>
          <w:p>
            <w:pPr>
              <w:ind w:left="540"/>
              <w:spacing w:after="0"/>
              <w:rPr>
                <w:sz w:val="20"/>
                <w:szCs w:val="20"/>
                <w:color w:val="auto"/>
              </w:rPr>
            </w:pPr>
            <w:r>
              <w:rPr>
                <w:rFonts w:ascii="PMingLiU" w:cs="PMingLiU" w:eastAsia="PMingLiU" w:hAnsi="PMingLiU"/>
                <w:sz w:val="15"/>
                <w:szCs w:val="15"/>
                <w:color w:val="auto"/>
              </w:rPr>
              <w:t> </w:t>
            </w:r>
          </w:p>
        </w:tc>
        <w:tc>
          <w:tcPr>
            <w:tcW w:w="10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16"/>
                <w:szCs w:val="16"/>
                <w:color w:val="auto"/>
              </w:rPr>
            </w:pPr>
          </w:p>
        </w:tc>
        <w:tc>
          <w:tcPr>
            <w:tcW w:w="1280" w:type="dxa"/>
            <w:vAlign w:val="bottom"/>
            <w:gridSpan w:val="3"/>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302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)LQDQFH</w:t>
            </w:r>
          </w:p>
        </w:tc>
        <w:tc>
          <w:tcPr>
            <w:tcW w:w="292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/RQJWHUPOHDVHOLDELOLWLHV</w:t>
            </w:r>
          </w:p>
        </w:tc>
        <w:tc>
          <w:tcPr>
            <w:tcW w:w="720" w:type="dxa"/>
            <w:vAlign w:val="bottom"/>
            <w:gridSpan w:val="2"/>
            <w:shd w:val="clear" w:color="auto" w:fill="D2EEF5"/>
          </w:tcPr>
          <w:p>
            <w:pPr>
              <w:ind w:left="540"/>
              <w:spacing w:after="0"/>
              <w:rPr>
                <w:sz w:val="20"/>
                <w:szCs w:val="20"/>
                <w:color w:val="auto"/>
              </w:rPr>
            </w:pPr>
            <w:r>
              <w:rPr>
                <w:rFonts w:ascii="PMingLiU" w:cs="PMingLiU" w:eastAsia="PMingLiU" w:hAnsi="PMingLiU"/>
                <w:sz w:val="15"/>
                <w:szCs w:val="15"/>
                <w:color w:val="auto"/>
              </w:rPr>
              <w:t> </w:t>
            </w:r>
          </w:p>
        </w:tc>
        <w:tc>
          <w:tcPr>
            <w:tcW w:w="100" w:type="dxa"/>
            <w:vAlign w:val="bottom"/>
            <w:shd w:val="clear" w:color="auto" w:fill="D2EEF5"/>
          </w:tcPr>
          <w:p>
            <w:pPr>
              <w:spacing w:after="0"/>
              <w:rPr>
                <w:sz w:val="17"/>
                <w:szCs w:val="17"/>
                <w:color w:val="auto"/>
              </w:rPr>
            </w:pPr>
          </w:p>
        </w:tc>
        <w:tc>
          <w:tcPr>
            <w:tcW w:w="940" w:type="dxa"/>
            <w:vAlign w:val="bottom"/>
            <w:shd w:val="clear" w:color="auto" w:fill="D2EEF5"/>
          </w:tcPr>
          <w:p>
            <w:pPr>
              <w:spacing w:after="0"/>
              <w:rPr>
                <w:sz w:val="17"/>
                <w:szCs w:val="17"/>
                <w:color w:val="auto"/>
              </w:rPr>
            </w:pPr>
          </w:p>
        </w:tc>
        <w:tc>
          <w:tcPr>
            <w:tcW w:w="2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17"/>
                <w:szCs w:val="17"/>
                <w:color w:val="auto"/>
              </w:rPr>
            </w:pPr>
          </w:p>
        </w:tc>
        <w:tc>
          <w:tcPr>
            <w:tcW w:w="940" w:type="dxa"/>
            <w:vAlign w:val="bottom"/>
            <w:shd w:val="clear" w:color="auto" w:fill="D2EEF5"/>
          </w:tcPr>
          <w:p>
            <w:pPr>
              <w:spacing w:after="0"/>
              <w:rPr>
                <w:sz w:val="17"/>
                <w:szCs w:val="17"/>
                <w:color w:val="auto"/>
              </w:rPr>
            </w:pPr>
          </w:p>
        </w:tc>
        <w:tc>
          <w:tcPr>
            <w:tcW w:w="340" w:type="dxa"/>
            <w:vAlign w:val="bottom"/>
            <w:gridSpan w:val="2"/>
            <w:shd w:val="clear" w:color="auto" w:fill="D2EEF5"/>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3020" w:type="dxa"/>
            <w:vAlign w:val="bottom"/>
            <w:tcBorders>
              <w:bottom w:val="single" w:sz="8" w:color="D2EEF5"/>
            </w:tcBorders>
          </w:tcPr>
          <w:p>
            <w:pPr>
              <w:ind w:left="280"/>
              <w:spacing w:after="0"/>
              <w:rPr>
                <w:sz w:val="20"/>
                <w:szCs w:val="20"/>
                <w:color w:val="auto"/>
              </w:rPr>
            </w:pPr>
            <w:r>
              <w:rPr>
                <w:rFonts w:ascii="PMingLiU" w:cs="PMingLiU" w:eastAsia="PMingLiU" w:hAnsi="PMingLiU"/>
                <w:sz w:val="15"/>
                <w:szCs w:val="15"/>
                <w:color w:val="auto"/>
              </w:rPr>
              <w:t>7RWDOOHDVHOLDELOLWLHV</w:t>
            </w:r>
          </w:p>
        </w:tc>
        <w:tc>
          <w:tcPr>
            <w:tcW w:w="2920" w:type="dxa"/>
            <w:vAlign w:val="bottom"/>
            <w:tcBorders>
              <w:bottom w:val="single" w:sz="8" w:color="D2EEF5"/>
            </w:tcBorders>
          </w:tcPr>
          <w:p>
            <w:pPr>
              <w:ind w:left="20"/>
              <w:spacing w:after="0"/>
              <w:rPr>
                <w:sz w:val="20"/>
                <w:szCs w:val="20"/>
                <w:color w:val="auto"/>
              </w:rPr>
            </w:pPr>
            <w:r>
              <w:rPr>
                <w:rFonts w:ascii="PMingLiU" w:cs="PMingLiU" w:eastAsia="PMingLiU" w:hAnsi="PMingLiU"/>
                <w:sz w:val="15"/>
                <w:szCs w:val="15"/>
                <w:color w:val="auto"/>
              </w:rPr>
              <w:t/>
            </w:r>
          </w:p>
        </w:tc>
        <w:tc>
          <w:tcPr>
            <w:tcW w:w="640" w:type="dxa"/>
            <w:vAlign w:val="bottom"/>
            <w:tcBorders>
              <w:bottom w:val="single" w:sz="8" w:color="D2EEF5"/>
            </w:tcBorders>
          </w:tcPr>
          <w:p>
            <w:pPr>
              <w:ind w:left="54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bottom w:val="single" w:sz="8" w:color="D2EEF5"/>
            </w:tcBorders>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bottom w:val="single" w:sz="8" w:color="D2EEF5"/>
            </w:tcBorders>
          </w:tcPr>
          <w:p>
            <w:pPr>
              <w:jc w:val="right"/>
              <w:spacing w:after="0"/>
              <w:rPr>
                <w:sz w:val="20"/>
                <w:szCs w:val="20"/>
                <w:color w:val="auto"/>
              </w:rPr>
            </w:pPr>
            <w:r>
              <w:rPr>
                <w:rFonts w:ascii="PMingLiU" w:cs="PMingLiU" w:eastAsia="PMingLiU" w:hAnsi="PMingLiU"/>
                <w:sz w:val="15"/>
                <w:szCs w:val="15"/>
                <w:color w:val="auto"/>
              </w:rPr>
              <w:t/>
            </w:r>
          </w:p>
        </w:tc>
        <w:tc>
          <w:tcPr>
            <w:tcW w:w="40" w:type="dxa"/>
            <w:vAlign w:val="bottom"/>
            <w:tcBorders>
              <w:bottom w:val="single" w:sz="8" w:color="D2EEF5"/>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Borders>
              <w:bottom w:val="single" w:sz="8" w:color="D2EEF5"/>
            </w:tcBorders>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302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2920" w:type="dxa"/>
            <w:vAlign w:val="bottom"/>
            <w:shd w:val="clear" w:color="auto" w:fill="D2EEF5"/>
          </w:tcPr>
          <w:p>
            <w:pPr>
              <w:ind w:left="20"/>
              <w:spacing w:after="0" w:line="166" w:lineRule="exact"/>
              <w:rPr>
                <w:sz w:val="20"/>
                <w:szCs w:val="20"/>
                <w:color w:val="auto"/>
              </w:rPr>
            </w:pPr>
            <w:r>
              <w:rPr>
                <w:rFonts w:ascii="PMingLiU" w:cs="PMingLiU" w:eastAsia="PMingLiU" w:hAnsi="PMingLiU"/>
                <w:sz w:val="15"/>
                <w:szCs w:val="15"/>
                <w:color w:val="auto"/>
              </w:rPr>
              <w:t/>
            </w:r>
          </w:p>
        </w:tc>
        <w:tc>
          <w:tcPr>
            <w:tcW w:w="640" w:type="dxa"/>
            <w:vAlign w:val="bottom"/>
            <w:shd w:val="clear" w:color="auto" w:fill="D2EEF5"/>
          </w:tcPr>
          <w:p>
            <w:pPr>
              <w:ind w:left="540"/>
              <w:spacing w:after="0" w:line="166" w:lineRule="exact"/>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940" w:type="dxa"/>
            <w:vAlign w:val="bottom"/>
            <w:shd w:val="clear" w:color="auto" w:fill="D2EEF5"/>
          </w:tcPr>
          <w:p>
            <w:pPr>
              <w:spacing w:after="0"/>
              <w:rPr>
                <w:sz w:val="14"/>
                <w:szCs w:val="14"/>
                <w:color w:val="auto"/>
              </w:rPr>
            </w:pPr>
          </w:p>
        </w:tc>
        <w:tc>
          <w:tcPr>
            <w:tcW w:w="200" w:type="dxa"/>
            <w:vAlign w:val="bottom"/>
            <w:shd w:val="clear" w:color="auto" w:fill="D2EEF5"/>
          </w:tcPr>
          <w:p>
            <w:pPr>
              <w:spacing w:after="0"/>
              <w:rPr>
                <w:sz w:val="14"/>
                <w:szCs w:val="14"/>
                <w:color w:val="auto"/>
              </w:rPr>
            </w:pPr>
          </w:p>
        </w:tc>
        <w:tc>
          <w:tcPr>
            <w:tcW w:w="8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40" w:type="dxa"/>
            <w:vAlign w:val="bottom"/>
            <w:shd w:val="clear" w:color="auto" w:fill="D2EEF5"/>
          </w:tcPr>
          <w:p>
            <w:pPr>
              <w:spacing w:after="0"/>
              <w:rPr>
                <w:sz w:val="14"/>
                <w:szCs w:val="14"/>
                <w:color w:val="auto"/>
              </w:rPr>
            </w:pPr>
          </w:p>
        </w:tc>
        <w:tc>
          <w:tcPr>
            <w:tcW w:w="8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940" w:type="dxa"/>
            <w:vAlign w:val="bottom"/>
            <w:shd w:val="clear" w:color="auto" w:fill="D2EEF5"/>
          </w:tcPr>
          <w:p>
            <w:pPr>
              <w:spacing w:after="0"/>
              <w:rPr>
                <w:sz w:val="14"/>
                <w:szCs w:val="14"/>
                <w:color w:val="auto"/>
              </w:rPr>
            </w:pPr>
          </w:p>
        </w:tc>
        <w:tc>
          <w:tcPr>
            <w:tcW w:w="200" w:type="dxa"/>
            <w:vAlign w:val="bottom"/>
            <w:shd w:val="clear" w:color="auto" w:fill="D2EEF5"/>
          </w:tcPr>
          <w:p>
            <w:pPr>
              <w:spacing w:after="0"/>
              <w:rPr>
                <w:sz w:val="14"/>
                <w:szCs w:val="14"/>
                <w:color w:val="auto"/>
              </w:rPr>
            </w:pPr>
          </w:p>
        </w:tc>
        <w:tc>
          <w:tcPr>
            <w:tcW w:w="140" w:type="dxa"/>
            <w:vAlign w:val="bottom"/>
            <w:shd w:val="clear" w:color="auto" w:fill="D2EEF5"/>
          </w:tcPr>
          <w:p>
            <w:pPr>
              <w:jc w:val="right"/>
              <w:ind w:right="23"/>
              <w:spacing w:after="0" w:line="166"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PMingLiU" w:cs="PMingLiU" w:eastAsia="PMingLiU" w:hAnsi="PMingLiU"/>
                <w:sz w:val="15"/>
                <w:szCs w:val="15"/>
                <w:color w:val="auto"/>
                <w:w w:val="84"/>
              </w:rPr>
              <w:t>:HLJKWHGDYHUDJHUHPDLQLQJOHDVHWHUP\HDUV</w:t>
            </w:r>
          </w:p>
        </w:tc>
        <w:tc>
          <w:tcPr>
            <w:tcW w:w="2920" w:type="dxa"/>
            <w:vAlign w:val="bottom"/>
          </w:tcPr>
          <w:p>
            <w:pPr>
              <w:spacing w:after="0"/>
              <w:rPr>
                <w:sz w:val="16"/>
                <w:szCs w:val="16"/>
                <w:color w:val="auto"/>
              </w:rPr>
            </w:pPr>
          </w:p>
        </w:tc>
        <w:tc>
          <w:tcPr>
            <w:tcW w:w="820" w:type="dxa"/>
            <w:vAlign w:val="bottom"/>
            <w:gridSpan w:val="3"/>
          </w:tcPr>
          <w:p>
            <w:pPr>
              <w:ind w:left="540"/>
              <w:spacing w:after="0"/>
              <w:rPr>
                <w:sz w:val="20"/>
                <w:szCs w:val="20"/>
                <w:color w:val="auto"/>
              </w:rPr>
            </w:pPr>
            <w:r>
              <w:rPr>
                <w:rFonts w:ascii="PMingLiU" w:cs="PMingLiU" w:eastAsia="PMingLiU" w:hAnsi="PMingLiU"/>
                <w:sz w:val="15"/>
                <w:szCs w:val="15"/>
                <w:color w:val="auto"/>
              </w:rPr>
              <w:t>  </w:t>
            </w:r>
          </w:p>
        </w:tc>
        <w:tc>
          <w:tcPr>
            <w:tcW w:w="94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940" w:type="dxa"/>
            <w:vAlign w:val="bottom"/>
          </w:tcPr>
          <w:p>
            <w:pPr>
              <w:spacing w:after="0"/>
              <w:rPr>
                <w:sz w:val="16"/>
                <w:szCs w:val="16"/>
                <w:color w:val="auto"/>
              </w:rPr>
            </w:pPr>
          </w:p>
        </w:tc>
        <w:tc>
          <w:tcPr>
            <w:tcW w:w="340" w:type="dxa"/>
            <w:vAlign w:val="bottom"/>
            <w:gridSpan w:val="2"/>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0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2SHUDWLQJOHDVHV</w:t>
            </w:r>
          </w:p>
        </w:tc>
        <w:tc>
          <w:tcPr>
            <w:tcW w:w="2920" w:type="dxa"/>
            <w:vAlign w:val="bottom"/>
            <w:shd w:val="clear" w:color="auto" w:fill="D2EEF5"/>
          </w:tcPr>
          <w:p>
            <w:pPr>
              <w:spacing w:after="0"/>
              <w:rPr>
                <w:sz w:val="16"/>
                <w:szCs w:val="16"/>
                <w:color w:val="auto"/>
              </w:rPr>
            </w:pPr>
          </w:p>
        </w:tc>
        <w:tc>
          <w:tcPr>
            <w:tcW w:w="720" w:type="dxa"/>
            <w:vAlign w:val="bottom"/>
            <w:gridSpan w:val="2"/>
            <w:shd w:val="clear" w:color="auto" w:fill="D2EEF5"/>
          </w:tcPr>
          <w:p>
            <w:pPr>
              <w:ind w:left="540"/>
              <w:spacing w:after="0"/>
              <w:rPr>
                <w:sz w:val="20"/>
                <w:szCs w:val="20"/>
                <w:color w:val="auto"/>
              </w:rPr>
            </w:pPr>
            <w:r>
              <w:rPr>
                <w:rFonts w:ascii="PMingLiU" w:cs="PMingLiU" w:eastAsia="PMingLiU" w:hAnsi="PMingLiU"/>
                <w:sz w:val="15"/>
                <w:szCs w:val="15"/>
                <w:color w:val="auto"/>
              </w:rPr>
              <w:t> </w:t>
            </w:r>
          </w:p>
        </w:tc>
        <w:tc>
          <w:tcPr>
            <w:tcW w:w="100" w:type="dxa"/>
            <w:vAlign w:val="bottom"/>
            <w:shd w:val="clear" w:color="auto" w:fill="D2EEF5"/>
          </w:tcPr>
          <w:p>
            <w:pPr>
              <w:spacing w:after="0"/>
              <w:rPr>
                <w:sz w:val="16"/>
                <w:szCs w:val="16"/>
                <w:color w:val="auto"/>
              </w:rPr>
            </w:pPr>
          </w:p>
        </w:tc>
        <w:tc>
          <w:tcPr>
            <w:tcW w:w="940" w:type="dxa"/>
            <w:vAlign w:val="bottom"/>
            <w:shd w:val="clear" w:color="auto" w:fill="D2EEF5"/>
          </w:tcPr>
          <w:p>
            <w:pPr>
              <w:spacing w:after="0"/>
              <w:rPr>
                <w:sz w:val="16"/>
                <w:szCs w:val="16"/>
                <w:color w:val="auto"/>
              </w:rPr>
            </w:pPr>
          </w:p>
        </w:tc>
        <w:tc>
          <w:tcPr>
            <w:tcW w:w="2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spacing w:after="0"/>
              <w:rPr>
                <w:sz w:val="16"/>
                <w:szCs w:val="16"/>
                <w:color w:val="auto"/>
              </w:rPr>
            </w:pPr>
          </w:p>
        </w:tc>
        <w:tc>
          <w:tcPr>
            <w:tcW w:w="94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PMingLiU" w:cs="PMingLiU" w:eastAsia="PMingLiU" w:hAnsi="PMingLiU"/>
                <w:sz w:val="15"/>
                <w:szCs w:val="15"/>
                <w:color w:val="auto"/>
              </w:rPr>
              <w:t/>
            </w:r>
          </w:p>
        </w:tc>
        <w:tc>
          <w:tcPr>
            <w:tcW w:w="292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640" w:type="dxa"/>
            <w:vAlign w:val="bottom"/>
          </w:tcPr>
          <w:p>
            <w:pPr>
              <w:ind w:left="54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40" w:type="dxa"/>
            <w:vAlign w:val="bottom"/>
          </w:tcPr>
          <w:p>
            <w:pPr>
              <w:spacing w:after="0"/>
              <w:rPr>
                <w:sz w:val="16"/>
                <w:szCs w:val="16"/>
                <w:color w:val="auto"/>
              </w:rPr>
            </w:pPr>
          </w:p>
        </w:tc>
        <w:tc>
          <w:tcPr>
            <w:tcW w:w="340" w:type="dxa"/>
            <w:vAlign w:val="bottom"/>
            <w:gridSpan w:val="2"/>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020" w:type="dxa"/>
            <w:vAlign w:val="bottom"/>
            <w:shd w:val="clear" w:color="auto" w:fill="D2EEF5"/>
          </w:tcPr>
          <w:p>
            <w:pPr>
              <w:spacing w:after="0"/>
              <w:rPr>
                <w:sz w:val="20"/>
                <w:szCs w:val="20"/>
                <w:color w:val="auto"/>
              </w:rPr>
            </w:pPr>
            <w:r>
              <w:rPr>
                <w:rFonts w:ascii="PMingLiU" w:cs="PMingLiU" w:eastAsia="PMingLiU" w:hAnsi="PMingLiU"/>
                <w:sz w:val="15"/>
                <w:szCs w:val="15"/>
                <w:color w:val="auto"/>
              </w:rPr>
              <w:t>:HLJKWHGDYHUDJHGLVFRXQWUDWH</w:t>
            </w:r>
          </w:p>
        </w:tc>
        <w:tc>
          <w:tcPr>
            <w:tcW w:w="2920" w:type="dxa"/>
            <w:vAlign w:val="bottom"/>
            <w:shd w:val="clear" w:color="auto" w:fill="D2EEF5"/>
          </w:tcPr>
          <w:p>
            <w:pPr>
              <w:spacing w:after="0"/>
              <w:rPr>
                <w:sz w:val="16"/>
                <w:szCs w:val="16"/>
                <w:color w:val="auto"/>
              </w:rPr>
            </w:pPr>
          </w:p>
        </w:tc>
        <w:tc>
          <w:tcPr>
            <w:tcW w:w="820" w:type="dxa"/>
            <w:vAlign w:val="bottom"/>
            <w:gridSpan w:val="3"/>
            <w:shd w:val="clear" w:color="auto" w:fill="D2EEF5"/>
          </w:tcPr>
          <w:p>
            <w:pPr>
              <w:ind w:left="540"/>
              <w:spacing w:after="0"/>
              <w:rPr>
                <w:sz w:val="20"/>
                <w:szCs w:val="20"/>
                <w:color w:val="auto"/>
              </w:rPr>
            </w:pPr>
            <w:r>
              <w:rPr>
                <w:rFonts w:ascii="PMingLiU" w:cs="PMingLiU" w:eastAsia="PMingLiU" w:hAnsi="PMingLiU"/>
                <w:sz w:val="15"/>
                <w:szCs w:val="15"/>
                <w:color w:val="auto"/>
              </w:rPr>
              <w:t>  </w:t>
            </w:r>
          </w:p>
        </w:tc>
        <w:tc>
          <w:tcPr>
            <w:tcW w:w="940" w:type="dxa"/>
            <w:vAlign w:val="bottom"/>
            <w:shd w:val="clear" w:color="auto" w:fill="D2EEF5"/>
          </w:tcPr>
          <w:p>
            <w:pPr>
              <w:spacing w:after="0"/>
              <w:rPr>
                <w:sz w:val="16"/>
                <w:szCs w:val="16"/>
                <w:color w:val="auto"/>
              </w:rPr>
            </w:pPr>
          </w:p>
        </w:tc>
        <w:tc>
          <w:tcPr>
            <w:tcW w:w="2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2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94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ind w:right="2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3020" w:type="dxa"/>
            <w:vAlign w:val="bottom"/>
          </w:tcPr>
          <w:p>
            <w:pPr>
              <w:ind w:left="140"/>
              <w:spacing w:after="0"/>
              <w:rPr>
                <w:sz w:val="20"/>
                <w:szCs w:val="20"/>
                <w:color w:val="auto"/>
              </w:rPr>
            </w:pPr>
            <w:r>
              <w:rPr>
                <w:rFonts w:ascii="PMingLiU" w:cs="PMingLiU" w:eastAsia="PMingLiU" w:hAnsi="PMingLiU"/>
                <w:sz w:val="15"/>
                <w:szCs w:val="15"/>
                <w:color w:val="auto"/>
              </w:rPr>
              <w:t>2SHUDWLQJOHDVHV</w:t>
            </w:r>
          </w:p>
        </w:tc>
        <w:tc>
          <w:tcPr>
            <w:tcW w:w="2920" w:type="dxa"/>
            <w:vAlign w:val="bottom"/>
          </w:tcPr>
          <w:p>
            <w:pPr>
              <w:spacing w:after="0"/>
              <w:rPr>
                <w:sz w:val="16"/>
                <w:szCs w:val="16"/>
                <w:color w:val="auto"/>
              </w:rPr>
            </w:pPr>
          </w:p>
        </w:tc>
        <w:tc>
          <w:tcPr>
            <w:tcW w:w="720" w:type="dxa"/>
            <w:vAlign w:val="bottom"/>
            <w:gridSpan w:val="2"/>
          </w:tcPr>
          <w:p>
            <w:pPr>
              <w:ind w:left="540"/>
              <w:spacing w:after="0"/>
              <w:rPr>
                <w:sz w:val="20"/>
                <w:szCs w:val="20"/>
                <w:color w:val="auto"/>
              </w:rPr>
            </w:pPr>
            <w:r>
              <w:rPr>
                <w:rFonts w:ascii="PMingLiU" w:cs="PMingLiU" w:eastAsia="PMingLiU" w:hAnsi="PMingLiU"/>
                <w:sz w:val="15"/>
                <w:szCs w:val="15"/>
                <w:color w:val="auto"/>
              </w:rPr>
              <w:t>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302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)LQDQFHOHDVHV</w:t>
            </w:r>
          </w:p>
        </w:tc>
        <w:tc>
          <w:tcPr>
            <w:tcW w:w="2920" w:type="dxa"/>
            <w:vAlign w:val="bottom"/>
            <w:shd w:val="clear" w:color="auto" w:fill="D2EEF5"/>
          </w:tcPr>
          <w:p>
            <w:pPr>
              <w:spacing w:after="0"/>
              <w:rPr>
                <w:sz w:val="16"/>
                <w:szCs w:val="16"/>
                <w:color w:val="auto"/>
              </w:rPr>
            </w:pPr>
          </w:p>
        </w:tc>
        <w:tc>
          <w:tcPr>
            <w:tcW w:w="720" w:type="dxa"/>
            <w:vAlign w:val="bottom"/>
            <w:gridSpan w:val="2"/>
            <w:shd w:val="clear" w:color="auto" w:fill="D2EEF5"/>
          </w:tcPr>
          <w:p>
            <w:pPr>
              <w:ind w:left="540"/>
              <w:spacing w:after="0"/>
              <w:rPr>
                <w:sz w:val="20"/>
                <w:szCs w:val="20"/>
                <w:color w:val="auto"/>
              </w:rPr>
            </w:pPr>
            <w:r>
              <w:rPr>
                <w:rFonts w:ascii="PMingLiU" w:cs="PMingLiU" w:eastAsia="PMingLiU" w:hAnsi="PMingLiU"/>
                <w:sz w:val="15"/>
                <w:szCs w:val="15"/>
                <w:color w:val="auto"/>
              </w:rPr>
              <w:t> </w:t>
            </w:r>
          </w:p>
        </w:tc>
        <w:tc>
          <w:tcPr>
            <w:tcW w:w="100" w:type="dxa"/>
            <w:vAlign w:val="bottom"/>
            <w:shd w:val="clear" w:color="auto" w:fill="D2EEF5"/>
          </w:tcPr>
          <w:p>
            <w:pPr>
              <w:spacing w:after="0"/>
              <w:rPr>
                <w:sz w:val="16"/>
                <w:szCs w:val="16"/>
                <w:color w:val="auto"/>
              </w:rPr>
            </w:pPr>
          </w:p>
        </w:tc>
        <w:tc>
          <w:tcPr>
            <w:tcW w:w="940" w:type="dxa"/>
            <w:vAlign w:val="bottom"/>
            <w:shd w:val="clear" w:color="auto" w:fill="D2EEF5"/>
          </w:tcPr>
          <w:p>
            <w:pPr>
              <w:spacing w:after="0"/>
              <w:rPr>
                <w:sz w:val="16"/>
                <w:szCs w:val="16"/>
                <w:color w:val="auto"/>
              </w:rPr>
            </w:pPr>
          </w:p>
        </w:tc>
        <w:tc>
          <w:tcPr>
            <w:tcW w:w="520" w:type="dxa"/>
            <w:vAlign w:val="bottom"/>
            <w:gridSpan w:val="5"/>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00" w:type="dxa"/>
            <w:vAlign w:val="bottom"/>
            <w:shd w:val="clear" w:color="auto" w:fill="D2EEF5"/>
          </w:tcPr>
          <w:p>
            <w:pPr>
              <w:spacing w:after="0"/>
              <w:rPr>
                <w:sz w:val="16"/>
                <w:szCs w:val="16"/>
                <w:color w:val="auto"/>
              </w:rPr>
            </w:pPr>
          </w:p>
        </w:tc>
        <w:tc>
          <w:tcPr>
            <w:tcW w:w="94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9"/>
        </w:trPr>
        <w:tc>
          <w:tcPr>
            <w:tcW w:w="420" w:type="dxa"/>
            <w:vAlign w:val="bottom"/>
            <w:vMerge w:val="continue"/>
          </w:tcPr>
          <w:p>
            <w:pPr>
              <w:spacing w:after="0"/>
              <w:rPr>
                <w:sz w:val="16"/>
                <w:szCs w:val="16"/>
                <w:color w:val="auto"/>
              </w:rPr>
            </w:pPr>
          </w:p>
        </w:tc>
        <w:tc>
          <w:tcPr>
            <w:tcW w:w="30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267970</wp:posOffset>
                </wp:positionH>
                <wp:positionV relativeFrom="paragraph">
                  <wp:posOffset>4445</wp:posOffset>
                </wp:positionV>
                <wp:extent cx="609155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1555" cy="4763"/>
                        </a:xfrm>
                        <a:prstGeom prst="line">
                          <a:avLst/>
                        </a:prstGeom>
                        <a:solidFill>
                          <a:srgbClr val="FFFFFF"/>
                        </a:solidFill>
                        <a:ln w="7556">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pt,0.35pt" to="500.75pt,0.35pt" o:allowincell="f" strokecolor="#000000" strokeweight="0.595pt"/>
            </w:pict>
          </mc:Fallback>
        </mc:AlternateContent>
      </w:r>
    </w:p>
    <w:p>
      <w:pPr>
        <w:ind w:left="840" w:right="880" w:hanging="419"/>
        <w:spacing w:after="0" w:line="345" w:lineRule="auto"/>
        <w:tabs>
          <w:tab w:leader="none" w:pos="820" w:val="left"/>
        </w:tabs>
        <w:rPr>
          <w:sz w:val="20"/>
          <w:szCs w:val="20"/>
          <w:color w:val="auto"/>
        </w:rPr>
      </w:pPr>
      <w:r>
        <w:rPr>
          <w:rFonts w:ascii="PMingLiU" w:cs="PMingLiU" w:eastAsia="PMingLiU" w:hAnsi="PMingLiU"/>
          <w:sz w:val="11"/>
          <w:szCs w:val="11"/>
          <w:color w:val="auto"/>
        </w:rPr>
        <w:t/>
      </w:r>
      <w:r>
        <w:rPr>
          <w:sz w:val="20"/>
          <w:szCs w:val="20"/>
          <w:color w:val="auto"/>
        </w:rPr>
        <w:tab/>
      </w:r>
      <w:r>
        <w:rPr>
          <w:rFonts w:ascii="PMingLiU" w:cs="PMingLiU" w:eastAsia="PMingLiU" w:hAnsi="PMingLiU"/>
          <w:sz w:val="11"/>
          <w:szCs w:val="11"/>
          <w:color w:val="auto"/>
        </w:rPr>
        <w:t>,Q-XQHZHJDLQHGDFFHVVWRRXUQHZFRUSRUDWHKHDGTXDUWHUVORFDWHGLQ6DQ'LHJR&amp;DOLIRUQLDHQDEOLQJXVWRPDNHFHUWDLQSUHSDUDWLRQVIRURXUSODQQHG UHORFDWLRQRQ'HFHPEHUUHVXOWLQJLQDQLQFUHDVHWRRXURSHUDWLQJOHDVHDVVHWDQGORQJWHUPRSHUDWLQJOHDVHOLDELOLW\</w:t>
      </w:r>
    </w:p>
    <w:p>
      <w:pPr>
        <w:ind w:left="420"/>
        <w:spacing w:after="0"/>
        <w:tabs>
          <w:tab w:leader="none" w:pos="82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
      </w:r>
    </w:p>
    <w:p>
      <w:pPr>
        <w:spacing w:after="0" w:line="15" w:lineRule="exact"/>
        <w:rPr>
          <w:sz w:val="20"/>
          <w:szCs w:val="20"/>
          <w:color w:val="auto"/>
        </w:rPr>
      </w:pPr>
    </w:p>
    <w:p>
      <w:pPr>
        <w:ind w:left="840" w:right="1000" w:hanging="419"/>
        <w:spacing w:after="0" w:line="290" w:lineRule="auto"/>
        <w:tabs>
          <w:tab w:leader="none" w:pos="820" w:val="left"/>
        </w:tabs>
        <w:rPr>
          <w:sz w:val="20"/>
          <w:szCs w:val="20"/>
          <w:color w:val="auto"/>
        </w:rPr>
      </w:pPr>
      <w:r>
        <w:rPr>
          <w:rFonts w:ascii="PMingLiU" w:cs="PMingLiU" w:eastAsia="PMingLiU" w:hAnsi="PMingLiU"/>
          <w:sz w:val="13"/>
          <w:szCs w:val="13"/>
          <w:color w:val="auto"/>
        </w:rPr>
        <w:t/>
      </w:r>
      <w:r>
        <w:rPr>
          <w:sz w:val="20"/>
          <w:szCs w:val="20"/>
          <w:color w:val="auto"/>
        </w:rPr>
        <w:tab/>
      </w:r>
      <w:r>
        <w:rPr>
          <w:rFonts w:ascii="PMingLiU" w:cs="PMingLiU" w:eastAsia="PMingLiU" w:hAnsi="PMingLiU"/>
          <w:sz w:val="13"/>
          <w:szCs w:val="13"/>
          <w:color w:val="auto"/>
        </w:rPr>
        <w:t>)LQDQFHOHDVHDVVHWVDUHUHFRUGHGQHWRIDFFXPXODWHGDPRUWL]DWLRQRIPLOOLRQLQERWKILVFDODQG2Q'HFHPEHUZHFRPSOHWHGWKH SXUFKDVHRIRXUOHDVHGIDFLOLW\LQ0HODND0DOD\VLDUHVXOWLQJLQDGHFUHDVHWRRXUILQDQFHOHDVHDVVHWDQGOLDELOLW\</w:t>
      </w:r>
    </w:p>
    <w:tbl>
      <w:tblPr>
        <w:tblLayout w:type="fixed"/>
        <w:tblInd w:w="0" w:type="dxa"/>
        <w:tblCellMar>
          <w:top w:w="0" w:type="dxa"/>
          <w:left w:w="0" w:type="dxa"/>
          <w:bottom w:w="0" w:type="dxa"/>
          <w:right w:w="0" w:type="dxa"/>
        </w:tblCellMar>
      </w:tblPr>
      <w:tr>
        <w:trPr>
          <w:trHeight w:val="179"/>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4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60" w:type="dxa"/>
            <w:vAlign w:val="bottom"/>
            <w:gridSpan w:val="2"/>
          </w:tcPr>
          <w:p>
            <w:pPr>
              <w:ind w:left="280"/>
              <w:spacing w:after="0"/>
              <w:rPr>
                <w:sz w:val="20"/>
                <w:szCs w:val="20"/>
                <w:color w:val="auto"/>
              </w:rPr>
            </w:pPr>
            <w:r>
              <w:rPr>
                <w:rFonts w:ascii="PMingLiU" w:cs="PMingLiU" w:eastAsia="PMingLiU" w:hAnsi="PMingLiU"/>
                <w:sz w:val="15"/>
                <w:szCs w:val="15"/>
                <w:color w:val="auto"/>
              </w:rPr>
              <w:t>7KHFRPSRQHQWVRIOHDVHH[SHQVHZHUHDVIROORZV</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ind w:left="280"/>
              <w:spacing w:after="0"/>
              <w:rPr>
                <w:sz w:val="20"/>
                <w:szCs w:val="20"/>
                <w:color w:val="auto"/>
              </w:rPr>
            </w:pPr>
            <w:r>
              <w:rPr>
                <w:rFonts w:ascii="PMingLiU" w:cs="PMingLiU" w:eastAsia="PMingLiU" w:hAnsi="PMingLiU"/>
                <w:sz w:val="15"/>
                <w:szCs w:val="15"/>
                <w:color w:val="auto"/>
              </w:rPr>
              <w:t/>
            </w:r>
          </w:p>
        </w:tc>
        <w:tc>
          <w:tcPr>
            <w:tcW w:w="4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700" w:type="dxa"/>
            <w:vAlign w:val="bottom"/>
          </w:tcPr>
          <w:p>
            <w:pPr>
              <w:ind w:left="64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28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4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8"/>
        </w:trPr>
        <w:tc>
          <w:tcPr>
            <w:tcW w:w="506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700" w:type="dxa"/>
            <w:vAlign w:val="bottom"/>
          </w:tcPr>
          <w:p>
            <w:pPr>
              <w:ind w:left="64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PMingLiU" w:cs="PMingLiU" w:eastAsia="PMingLiU" w:hAnsi="PMingLiU"/>
                <w:sz w:val="15"/>
                <w:szCs w:val="15"/>
                <w:color w:val="auto"/>
              </w:rPr>
              <w:t/>
            </w:r>
          </w:p>
        </w:tc>
        <w:tc>
          <w:tcPr>
            <w:tcW w:w="28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PMingLiU" w:cs="PMingLiU" w:eastAsia="PMingLiU" w:hAnsi="PMingLiU"/>
                <w:sz w:val="15"/>
                <w:szCs w:val="15"/>
                <w:color w:val="auto"/>
              </w:rPr>
              <w:t/>
            </w:r>
          </w:p>
        </w:tc>
        <w:tc>
          <w:tcPr>
            <w:tcW w:w="4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PMingLiU" w:cs="PMingLiU" w:eastAsia="PMingLiU" w:hAnsi="PMingLiU"/>
                <w:sz w:val="15"/>
                <w:szCs w:val="15"/>
                <w:color w:val="auto"/>
              </w:rPr>
              <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464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2SHUDWLQJOHDVHV</w:t>
            </w:r>
          </w:p>
        </w:tc>
        <w:tc>
          <w:tcPr>
            <w:tcW w:w="840" w:type="dxa"/>
            <w:vAlign w:val="bottom"/>
            <w:tcBorders>
              <w:top w:val="single" w:sz="8" w:color="auto"/>
            </w:tcBorders>
            <w:gridSpan w:val="3"/>
            <w:shd w:val="clear" w:color="auto" w:fill="D2EEF5"/>
          </w:tcPr>
          <w:p>
            <w:pPr>
              <w:ind w:left="640"/>
              <w:spacing w:after="0"/>
              <w:rPr>
                <w:sz w:val="20"/>
                <w:szCs w:val="20"/>
                <w:color w:val="auto"/>
              </w:rPr>
            </w:pPr>
            <w:r>
              <w:rPr>
                <w:rFonts w:ascii="PMingLiU" w:cs="PMingLiU" w:eastAsia="PMingLiU" w:hAnsi="PMingLiU"/>
                <w:sz w:val="15"/>
                <w:szCs w:val="15"/>
                <w:color w:val="auto"/>
              </w:rPr>
              <w:t> </w:t>
            </w:r>
          </w:p>
        </w:tc>
        <w:tc>
          <w:tcPr>
            <w:tcW w:w="120" w:type="dxa"/>
            <w:vAlign w:val="bottom"/>
            <w:tcBorders>
              <w:top w:val="single" w:sz="8" w:color="auto"/>
            </w:tcBorders>
            <w:shd w:val="clear" w:color="auto" w:fill="D2EEF5"/>
          </w:tcPr>
          <w:p>
            <w:pPr>
              <w:spacing w:after="0"/>
              <w:rPr>
                <w:sz w:val="15"/>
                <w:szCs w:val="15"/>
                <w:color w:val="auto"/>
              </w:rPr>
            </w:pPr>
          </w:p>
        </w:tc>
        <w:tc>
          <w:tcPr>
            <w:tcW w:w="1280" w:type="dxa"/>
            <w:vAlign w:val="bottom"/>
            <w:tcBorders>
              <w:top w:val="single" w:sz="8" w:color="auto"/>
            </w:tcBorders>
            <w:gridSpan w:val="3"/>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240" w:type="dxa"/>
            <w:vAlign w:val="bottom"/>
            <w:tcBorders>
              <w:top w:val="single" w:sz="8" w:color="auto"/>
            </w:tcBorders>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tcBorders>
              <w:top w:val="single" w:sz="8" w:color="auto"/>
            </w:tcBorders>
            <w:shd w:val="clear" w:color="auto" w:fill="D2EEF5"/>
          </w:tcPr>
          <w:p>
            <w:pPr>
              <w:spacing w:after="0"/>
              <w:rPr>
                <w:sz w:val="15"/>
                <w:szCs w:val="15"/>
                <w:color w:val="auto"/>
              </w:rPr>
            </w:pPr>
          </w:p>
        </w:tc>
        <w:tc>
          <w:tcPr>
            <w:tcW w:w="1600" w:type="dxa"/>
            <w:vAlign w:val="bottom"/>
            <w:tcBorders>
              <w:top w:val="single" w:sz="8" w:color="auto"/>
            </w:tcBorders>
            <w:gridSpan w:val="6"/>
            <w:shd w:val="clear" w:color="auto" w:fill="D2EEF5"/>
          </w:tcPr>
          <w:p>
            <w:pPr>
              <w:jc w:val="right"/>
              <w:ind w:right="63"/>
              <w:spacing w:after="0"/>
              <w:rPr>
                <w:sz w:val="20"/>
                <w:szCs w:val="20"/>
                <w:color w:val="auto"/>
              </w:rPr>
            </w:pPr>
            <w:r>
              <w:rPr>
                <w:rFonts w:ascii="PMingLiU" w:cs="PMingLiU" w:eastAsia="PMingLiU" w:hAnsi="PMingLiU"/>
                <w:sz w:val="15"/>
                <w:szCs w:val="15"/>
                <w:color w:val="auto"/>
              </w:rPr>
              <w:t>  </w:t>
            </w:r>
          </w:p>
        </w:tc>
        <w:tc>
          <w:tcPr>
            <w:tcW w:w="120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PMingLiU" w:cs="PMingLiU" w:eastAsia="PMingLiU" w:hAnsi="PMingLiU"/>
                <w:sz w:val="15"/>
                <w:szCs w:val="15"/>
                <w:color w:val="auto"/>
              </w:rPr>
              <w:t>9DULDEOHOHDVHH[SHQVH</w:t>
            </w:r>
          </w:p>
        </w:tc>
        <w:tc>
          <w:tcPr>
            <w:tcW w:w="700" w:type="dxa"/>
            <w:vAlign w:val="bottom"/>
          </w:tcPr>
          <w:p>
            <w:pPr>
              <w:ind w:left="640"/>
              <w:spacing w:after="0"/>
              <w:rPr>
                <w:sz w:val="20"/>
                <w:szCs w:val="20"/>
                <w:color w:val="auto"/>
              </w:rPr>
            </w:pPr>
            <w:r>
              <w:rPr>
                <w:rFonts w:ascii="PMingLiU" w:cs="PMingLiU" w:eastAsia="PMingLiU" w:hAnsi="PMingLiU"/>
                <w:sz w:val="15"/>
                <w:szCs w:val="15"/>
                <w:color w:val="auto"/>
              </w:rPr>
              <w:t/>
            </w:r>
          </w:p>
        </w:tc>
        <w:tc>
          <w:tcPr>
            <w:tcW w:w="1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28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600" w:type="dxa"/>
            <w:vAlign w:val="bottom"/>
            <w:gridSpan w:val="6"/>
          </w:tcPr>
          <w:p>
            <w:pPr>
              <w:jc w:val="right"/>
              <w:ind w:right="103"/>
              <w:spacing w:after="0"/>
              <w:rPr>
                <w:sz w:val="20"/>
                <w:szCs w:val="20"/>
                <w:color w:val="auto"/>
              </w:rPr>
            </w:pPr>
            <w:r>
              <w:rPr>
                <w:rFonts w:ascii="PMingLiU" w:cs="PMingLiU" w:eastAsia="PMingLiU" w:hAnsi="PMingLiU"/>
                <w:sz w:val="15"/>
                <w:szCs w:val="15"/>
                <w:color w:val="auto"/>
              </w:rPr>
              <w:t>  </w:t>
            </w:r>
          </w:p>
        </w:tc>
        <w:tc>
          <w:tcPr>
            <w:tcW w:w="13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640" w:type="dxa"/>
            <w:vAlign w:val="bottom"/>
            <w:shd w:val="clear" w:color="auto" w:fill="D2EEF5"/>
          </w:tcPr>
          <w:p>
            <w:pPr>
              <w:spacing w:after="0"/>
              <w:rPr>
                <w:sz w:val="20"/>
                <w:szCs w:val="20"/>
                <w:color w:val="auto"/>
              </w:rPr>
            </w:pPr>
            <w:r>
              <w:rPr>
                <w:rFonts w:ascii="PMingLiU" w:cs="PMingLiU" w:eastAsia="PMingLiU" w:hAnsi="PMingLiU"/>
                <w:sz w:val="15"/>
                <w:szCs w:val="15"/>
                <w:color w:val="auto"/>
              </w:rPr>
              <w:t>6KRUWWHUPRSHUDWLQJOHDVHV</w:t>
            </w:r>
          </w:p>
        </w:tc>
        <w:tc>
          <w:tcPr>
            <w:tcW w:w="700" w:type="dxa"/>
            <w:vAlign w:val="bottom"/>
            <w:shd w:val="clear" w:color="auto" w:fill="D2EEF5"/>
          </w:tcPr>
          <w:p>
            <w:pPr>
              <w:ind w:left="640"/>
              <w:spacing w:after="0"/>
              <w:rPr>
                <w:sz w:val="20"/>
                <w:szCs w:val="20"/>
                <w:color w:val="auto"/>
              </w:rPr>
            </w:pPr>
            <w:r>
              <w:rPr>
                <w:rFonts w:ascii="PMingLiU" w:cs="PMingLiU" w:eastAsia="PMingLiU" w:hAnsi="PMingLiU"/>
                <w:sz w:val="15"/>
                <w:szCs w:val="15"/>
                <w:color w:val="auto"/>
              </w:rPr>
              <w:t/>
            </w:r>
          </w:p>
        </w:tc>
        <w:tc>
          <w:tcPr>
            <w:tcW w:w="1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000" w:type="dxa"/>
            <w:vAlign w:val="bottom"/>
            <w:shd w:val="clear" w:color="auto" w:fill="D2EEF5"/>
          </w:tcPr>
          <w:p>
            <w:pPr>
              <w:spacing w:after="0"/>
              <w:rPr>
                <w:sz w:val="16"/>
                <w:szCs w:val="16"/>
                <w:color w:val="auto"/>
              </w:rPr>
            </w:pPr>
          </w:p>
        </w:tc>
        <w:tc>
          <w:tcPr>
            <w:tcW w:w="28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640" w:type="dxa"/>
            <w:vAlign w:val="bottom"/>
            <w:gridSpan w:val="5"/>
            <w:shd w:val="clear" w:color="auto" w:fill="D2EEF5"/>
          </w:tcPr>
          <w:p>
            <w:pPr>
              <w:jc w:val="right"/>
              <w:ind w:right="83"/>
              <w:spacing w:after="0"/>
              <w:rPr>
                <w:sz w:val="20"/>
                <w:szCs w:val="20"/>
                <w:color w:val="auto"/>
              </w:rPr>
            </w:pPr>
            <w:r>
              <w:rPr>
                <w:rFonts w:ascii="PMingLiU" w:cs="PMingLiU" w:eastAsia="PMingLiU" w:hAnsi="PMingLiU"/>
                <w:sz w:val="15"/>
                <w:szCs w:val="15"/>
                <w:color w:val="auto"/>
              </w:rPr>
              <w:t>  </w:t>
            </w:r>
          </w:p>
        </w:tc>
        <w:tc>
          <w:tcPr>
            <w:tcW w:w="96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PMingLiU" w:cs="PMingLiU" w:eastAsia="PMingLiU" w:hAnsi="PMingLiU"/>
                <w:sz w:val="15"/>
                <w:szCs w:val="15"/>
                <w:color w:val="auto"/>
              </w:rPr>
              <w:t>)LQDQFHOHDVHV</w:t>
            </w:r>
          </w:p>
        </w:tc>
        <w:tc>
          <w:tcPr>
            <w:tcW w:w="700" w:type="dxa"/>
            <w:vAlign w:val="bottom"/>
          </w:tcPr>
          <w:p>
            <w:pPr>
              <w:ind w:left="640"/>
              <w:spacing w:after="0"/>
              <w:rPr>
                <w:sz w:val="20"/>
                <w:szCs w:val="20"/>
                <w:color w:val="auto"/>
              </w:rPr>
            </w:pPr>
            <w:r>
              <w:rPr>
                <w:rFonts w:ascii="PMingLiU" w:cs="PMingLiU" w:eastAsia="PMingLiU" w:hAnsi="PMingLiU"/>
                <w:sz w:val="15"/>
                <w:szCs w:val="15"/>
                <w:color w:val="auto"/>
              </w:rPr>
              <w:t/>
            </w:r>
          </w:p>
        </w:tc>
        <w:tc>
          <w:tcPr>
            <w:tcW w:w="1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ind w:right="3"/>
              <w:spacing w:after="0"/>
              <w:rPr>
                <w:sz w:val="20"/>
                <w:szCs w:val="20"/>
                <w:color w:val="auto"/>
              </w:rPr>
            </w:pPr>
            <w:r>
              <w:rPr>
                <w:rFonts w:ascii="PMingLiU" w:cs="PMingLiU" w:eastAsia="PMingLiU" w:hAnsi="PMingLiU"/>
                <w:sz w:val="15"/>
                <w:szCs w:val="15"/>
                <w:color w:val="auto"/>
              </w:rPr>
              <w:t/>
            </w:r>
          </w:p>
        </w:tc>
        <w:tc>
          <w:tcPr>
            <w:tcW w:w="1000" w:type="dxa"/>
            <w:vAlign w:val="bottom"/>
          </w:tcPr>
          <w:p>
            <w:pPr>
              <w:spacing w:after="0"/>
              <w:rPr>
                <w:sz w:val="16"/>
                <w:szCs w:val="16"/>
                <w:color w:val="auto"/>
              </w:rPr>
            </w:pPr>
          </w:p>
        </w:tc>
        <w:tc>
          <w:tcPr>
            <w:tcW w:w="28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96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jc w:val="right"/>
              <w:ind w:right="3"/>
              <w:spacing w:after="0"/>
              <w:rPr>
                <w:sz w:val="20"/>
                <w:szCs w:val="20"/>
                <w:color w:val="auto"/>
              </w:rPr>
            </w:pPr>
            <w:r>
              <w:rPr>
                <w:rFonts w:ascii="PMingLiU" w:cs="PMingLiU" w:eastAsia="PMingLiU" w:hAnsi="PMingLiU"/>
                <w:sz w:val="15"/>
                <w:szCs w:val="15"/>
                <w:color w:val="auto"/>
              </w:rPr>
              <w:t> </w:t>
            </w:r>
          </w:p>
        </w:tc>
        <w:tc>
          <w:tcPr>
            <w:tcW w:w="9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64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$PRUWL]DWLRQRIOHDVHGDVVHWV</w:t>
            </w:r>
          </w:p>
        </w:tc>
        <w:tc>
          <w:tcPr>
            <w:tcW w:w="700" w:type="dxa"/>
            <w:vAlign w:val="bottom"/>
            <w:shd w:val="clear" w:color="auto" w:fill="D2EEF5"/>
          </w:tcPr>
          <w:p>
            <w:pPr>
              <w:ind w:left="640"/>
              <w:spacing w:after="0"/>
              <w:rPr>
                <w:sz w:val="20"/>
                <w:szCs w:val="20"/>
                <w:color w:val="auto"/>
              </w:rPr>
            </w:pPr>
            <w:r>
              <w:rPr>
                <w:rFonts w:ascii="PMingLiU" w:cs="PMingLiU" w:eastAsia="PMingLiU" w:hAnsi="PMingLiU"/>
                <w:sz w:val="15"/>
                <w:szCs w:val="15"/>
                <w:color w:val="auto"/>
              </w:rPr>
              <w:t/>
            </w:r>
          </w:p>
        </w:tc>
        <w:tc>
          <w:tcPr>
            <w:tcW w:w="1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000" w:type="dxa"/>
            <w:vAlign w:val="bottom"/>
            <w:shd w:val="clear" w:color="auto" w:fill="D2EEF5"/>
          </w:tcPr>
          <w:p>
            <w:pPr>
              <w:spacing w:after="0"/>
              <w:rPr>
                <w:sz w:val="16"/>
                <w:szCs w:val="16"/>
                <w:color w:val="auto"/>
              </w:rPr>
            </w:pPr>
          </w:p>
        </w:tc>
        <w:tc>
          <w:tcPr>
            <w:tcW w:w="28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30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shd w:val="clear" w:color="auto" w:fill="D2EEF5"/>
          </w:tcPr>
          <w:p>
            <w:pPr>
              <w:jc w:val="right"/>
              <w:ind w:right="83"/>
              <w:spacing w:after="0"/>
              <w:rPr>
                <w:sz w:val="20"/>
                <w:szCs w:val="20"/>
                <w:color w:val="auto"/>
              </w:rPr>
            </w:pPr>
            <w:r>
              <w:rPr>
                <w:rFonts w:ascii="PMingLiU" w:cs="PMingLiU" w:eastAsia="PMingLiU" w:hAnsi="PMingLiU"/>
                <w:sz w:val="15"/>
                <w:szCs w:val="15"/>
                <w:color w:val="auto"/>
              </w:rPr>
              <w:t/>
            </w:r>
          </w:p>
        </w:tc>
        <w:tc>
          <w:tcPr>
            <w:tcW w:w="96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640" w:type="dxa"/>
            <w:vAlign w:val="bottom"/>
          </w:tcPr>
          <w:p>
            <w:pPr>
              <w:ind w:left="280"/>
              <w:spacing w:after="0"/>
              <w:rPr>
                <w:sz w:val="20"/>
                <w:szCs w:val="20"/>
                <w:color w:val="auto"/>
              </w:rPr>
            </w:pPr>
            <w:r>
              <w:rPr>
                <w:rFonts w:ascii="PMingLiU" w:cs="PMingLiU" w:eastAsia="PMingLiU" w:hAnsi="PMingLiU"/>
                <w:sz w:val="15"/>
                <w:szCs w:val="15"/>
                <w:color w:val="auto"/>
              </w:rPr>
              <w:t>,QWHUHVWRQOHDVHOLDELOLWLHV</w:t>
            </w:r>
          </w:p>
        </w:tc>
        <w:tc>
          <w:tcPr>
            <w:tcW w:w="700" w:type="dxa"/>
            <w:vAlign w:val="bottom"/>
          </w:tcPr>
          <w:p>
            <w:pPr>
              <w:ind w:left="640"/>
              <w:spacing w:after="0"/>
              <w:rPr>
                <w:sz w:val="20"/>
                <w:szCs w:val="20"/>
                <w:color w:val="auto"/>
              </w:rPr>
            </w:pPr>
            <w:r>
              <w:rPr>
                <w:rFonts w:ascii="PMingLiU" w:cs="PMingLiU" w:eastAsia="PMingLiU" w:hAnsi="PMingLiU"/>
                <w:sz w:val="15"/>
                <w:szCs w:val="15"/>
                <w:color w:val="auto"/>
              </w:rPr>
              <w:t/>
            </w:r>
          </w:p>
        </w:tc>
        <w:tc>
          <w:tcPr>
            <w:tcW w:w="1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40" w:type="dxa"/>
            <w:vAlign w:val="bottom"/>
            <w:gridSpan w:val="2"/>
          </w:tcPr>
          <w:p>
            <w:pPr>
              <w:jc w:val="right"/>
              <w:ind w:right="83"/>
              <w:spacing w:after="0"/>
              <w:rPr>
                <w:sz w:val="20"/>
                <w:szCs w:val="20"/>
                <w:color w:val="auto"/>
              </w:rPr>
            </w:pPr>
            <w:r>
              <w:rPr>
                <w:rFonts w:ascii="PMingLiU" w:cs="PMingLiU" w:eastAsia="PMingLiU" w:hAnsi="PMingLiU"/>
                <w:sz w:val="15"/>
                <w:szCs w:val="15"/>
                <w:color w:val="auto"/>
              </w:rPr>
              <w:t/>
            </w:r>
          </w:p>
        </w:tc>
        <w:tc>
          <w:tcPr>
            <w:tcW w:w="9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4640" w:type="dxa"/>
            <w:vAlign w:val="bottom"/>
            <w:shd w:val="clear" w:color="auto" w:fill="D2EEF5"/>
          </w:tcPr>
          <w:p>
            <w:pPr>
              <w:spacing w:after="0"/>
              <w:rPr>
                <w:sz w:val="20"/>
                <w:szCs w:val="20"/>
                <w:color w:val="auto"/>
              </w:rPr>
            </w:pPr>
            <w:r>
              <w:rPr>
                <w:rFonts w:ascii="PMingLiU" w:cs="PMingLiU" w:eastAsia="PMingLiU" w:hAnsi="PMingLiU"/>
                <w:sz w:val="15"/>
                <w:szCs w:val="15"/>
                <w:color w:val="auto"/>
              </w:rPr>
              <w:t>6XEOHDVHLQFRPH</w:t>
            </w:r>
          </w:p>
        </w:tc>
        <w:tc>
          <w:tcPr>
            <w:tcW w:w="700" w:type="dxa"/>
            <w:vAlign w:val="bottom"/>
            <w:shd w:val="clear" w:color="auto" w:fill="D2EEF5"/>
          </w:tcPr>
          <w:p>
            <w:pPr>
              <w:ind w:left="640"/>
              <w:spacing w:after="0"/>
              <w:rPr>
                <w:sz w:val="20"/>
                <w:szCs w:val="20"/>
                <w:color w:val="auto"/>
              </w:rPr>
            </w:pPr>
            <w:r>
              <w:rPr>
                <w:rFonts w:ascii="PMingLiU" w:cs="PMingLiU" w:eastAsia="PMingLiU" w:hAnsi="PMingLiU"/>
                <w:sz w:val="15"/>
                <w:szCs w:val="15"/>
                <w:color w:val="auto"/>
              </w:rPr>
              <w:t/>
            </w:r>
          </w:p>
        </w:tc>
        <w:tc>
          <w:tcPr>
            <w:tcW w:w="1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9"/>
                <w:szCs w:val="19"/>
                <w:color w:val="auto"/>
              </w:rPr>
            </w:pPr>
          </w:p>
        </w:tc>
        <w:tc>
          <w:tcPr>
            <w:tcW w:w="1000" w:type="dxa"/>
            <w:vAlign w:val="bottom"/>
            <w:shd w:val="clear" w:color="auto" w:fill="D2EEF5"/>
          </w:tcPr>
          <w:p>
            <w:pPr>
              <w:spacing w:after="0"/>
              <w:rPr>
                <w:sz w:val="19"/>
                <w:szCs w:val="19"/>
                <w:color w:val="auto"/>
              </w:rPr>
            </w:pPr>
          </w:p>
        </w:tc>
        <w:tc>
          <w:tcPr>
            <w:tcW w:w="28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9"/>
                <w:szCs w:val="19"/>
                <w:color w:val="auto"/>
              </w:rPr>
            </w:pPr>
          </w:p>
        </w:tc>
        <w:tc>
          <w:tcPr>
            <w:tcW w:w="960" w:type="dxa"/>
            <w:vAlign w:val="bottom"/>
            <w:shd w:val="clear" w:color="auto" w:fill="D2EEF5"/>
          </w:tcPr>
          <w:p>
            <w:pPr>
              <w:spacing w:after="0"/>
              <w:rPr>
                <w:sz w:val="19"/>
                <w:szCs w:val="19"/>
                <w:color w:val="auto"/>
              </w:rPr>
            </w:pPr>
          </w:p>
        </w:tc>
        <w:tc>
          <w:tcPr>
            <w:tcW w:w="4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40" w:type="dxa"/>
            <w:vAlign w:val="bottom"/>
            <w:gridSpan w:val="2"/>
            <w:shd w:val="clear" w:color="auto" w:fill="D2EEF5"/>
          </w:tcPr>
          <w:p>
            <w:pPr>
              <w:jc w:val="right"/>
              <w:ind w:right="103"/>
              <w:spacing w:after="0"/>
              <w:rPr>
                <w:sz w:val="20"/>
                <w:szCs w:val="20"/>
                <w:color w:val="auto"/>
              </w:rPr>
            </w:pPr>
            <w:r>
              <w:rPr>
                <w:rFonts w:ascii="PMingLiU" w:cs="PMingLiU" w:eastAsia="PMingLiU" w:hAnsi="PMingLiU"/>
                <w:sz w:val="15"/>
                <w:szCs w:val="15"/>
                <w:color w:val="auto"/>
              </w:rPr>
              <w:t/>
            </w:r>
          </w:p>
        </w:tc>
        <w:tc>
          <w:tcPr>
            <w:tcW w:w="960" w:type="dxa"/>
            <w:vAlign w:val="bottom"/>
            <w:shd w:val="clear" w:color="auto" w:fill="D2EEF5"/>
          </w:tcPr>
          <w:p>
            <w:pPr>
              <w:spacing w:after="0"/>
              <w:rPr>
                <w:sz w:val="19"/>
                <w:szCs w:val="19"/>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4640" w:type="dxa"/>
            <w:vAlign w:val="bottom"/>
            <w:tcBorders>
              <w:top w:val="single" w:sz="8" w:color="D2EEF5"/>
            </w:tcBorders>
          </w:tcPr>
          <w:p>
            <w:pPr>
              <w:ind w:left="440"/>
              <w:spacing w:after="0" w:line="174" w:lineRule="exact"/>
              <w:rPr>
                <w:sz w:val="20"/>
                <w:szCs w:val="20"/>
                <w:color w:val="auto"/>
              </w:rPr>
            </w:pPr>
            <w:r>
              <w:rPr>
                <w:rFonts w:ascii="PMingLiU" w:cs="PMingLiU" w:eastAsia="PMingLiU" w:hAnsi="PMingLiU"/>
                <w:sz w:val="15"/>
                <w:szCs w:val="15"/>
                <w:color w:val="auto"/>
              </w:rPr>
              <w:t>1HWOHDVHFRVW</w:t>
            </w:r>
          </w:p>
        </w:tc>
        <w:tc>
          <w:tcPr>
            <w:tcW w:w="700" w:type="dxa"/>
            <w:vAlign w:val="bottom"/>
            <w:tcBorders>
              <w:top w:val="single" w:sz="8" w:color="D2EEF5"/>
            </w:tcBorders>
          </w:tcPr>
          <w:p>
            <w:pPr>
              <w:ind w:left="640"/>
              <w:spacing w:after="0" w:line="174" w:lineRule="exact"/>
              <w:rPr>
                <w:sz w:val="20"/>
                <w:szCs w:val="20"/>
                <w:color w:val="auto"/>
              </w:rPr>
            </w:pPr>
            <w:r>
              <w:rPr>
                <w:rFonts w:ascii="PMingLiU" w:cs="PMingLiU" w:eastAsia="PMingLiU" w:hAnsi="PMingLiU"/>
                <w:sz w:val="15"/>
                <w:szCs w:val="15"/>
                <w:color w:val="auto"/>
              </w:rPr>
              <w:t/>
            </w:r>
          </w:p>
        </w:tc>
        <w:tc>
          <w:tcPr>
            <w:tcW w:w="40" w:type="dxa"/>
            <w:vAlign w:val="bottom"/>
            <w:tcBorders>
              <w:top w:val="single" w:sz="8" w:color="D2EEF5"/>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line="174" w:lineRule="exact"/>
              <w:rPr>
                <w:sz w:val="20"/>
                <w:szCs w:val="20"/>
                <w:color w:val="auto"/>
              </w:rPr>
            </w:pPr>
            <w:r>
              <w:rPr>
                <w:rFonts w:ascii="PMingLiU" w:cs="PMingLiU" w:eastAsia="PMingLiU" w:hAnsi="PMingLiU"/>
                <w:sz w:val="15"/>
                <w:szCs w:val="15"/>
                <w:color w:val="auto"/>
              </w:rPr>
              <w:t/>
            </w:r>
          </w:p>
        </w:tc>
        <w:tc>
          <w:tcPr>
            <w:tcW w:w="60" w:type="dxa"/>
            <w:vAlign w:val="bottom"/>
            <w:tcBorders>
              <w:top w:val="single" w:sz="8" w:color="D2EEF5"/>
            </w:tcBorders>
          </w:tcPr>
          <w:p>
            <w:pPr>
              <w:jc w:val="right"/>
              <w:ind w:right="34"/>
              <w:spacing w:after="0"/>
              <w:rPr>
                <w:sz w:val="20"/>
                <w:szCs w:val="20"/>
                <w:color w:val="auto"/>
              </w:rPr>
            </w:pPr>
            <w:r>
              <w:rPr>
                <w:rFonts w:ascii="PMingLiU" w:cs="PMingLiU" w:eastAsia="PMingLiU" w:hAnsi="PMingLiU"/>
                <w:sz w:val="1"/>
                <w:szCs w:val="1"/>
                <w:color w:val="auto"/>
                <w:w w:val="4294942296"/>
              </w:rPr>
              <w:t/>
            </w:r>
          </w:p>
        </w:tc>
        <w:tc>
          <w:tcPr>
            <w:tcW w:w="120" w:type="dxa"/>
            <w:vAlign w:val="bottom"/>
            <w:tcBorders>
              <w:top w:val="single" w:sz="8" w:color="D2EEF5"/>
            </w:tcBorders>
          </w:tcPr>
          <w:p>
            <w:pPr>
              <w:ind w:left="40"/>
              <w:spacing w:after="0" w:line="174" w:lineRule="exact"/>
              <w:rPr>
                <w:sz w:val="20"/>
                <w:szCs w:val="20"/>
                <w:color w:val="auto"/>
              </w:rPr>
            </w:pPr>
            <w:r>
              <w:rPr>
                <w:rFonts w:ascii="PMingLiU" w:cs="PMingLiU" w:eastAsia="PMingLiU" w:hAnsi="PMingLiU"/>
                <w:sz w:val="15"/>
                <w:szCs w:val="15"/>
                <w:color w:val="auto"/>
              </w:rPr>
              <w:t/>
            </w:r>
          </w:p>
        </w:tc>
        <w:tc>
          <w:tcPr>
            <w:tcW w:w="20" w:type="dxa"/>
            <w:vAlign w:val="bottom"/>
            <w:tcBorders>
              <w:top w:val="single" w:sz="8" w:color="D2EEF5"/>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2"/>
          </w:tcPr>
          <w:p>
            <w:pPr>
              <w:jc w:val="right"/>
              <w:spacing w:after="0" w:line="174" w:lineRule="exact"/>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tcBorders>
            <w:gridSpan w:val="3"/>
          </w:tcPr>
          <w:p>
            <w:pPr>
              <w:jc w:val="right"/>
              <w:spacing w:after="0" w:line="174" w:lineRule="exact"/>
              <w:rPr>
                <w:sz w:val="20"/>
                <w:szCs w:val="20"/>
                <w:color w:val="auto"/>
              </w:rPr>
            </w:pPr>
            <w:r>
              <w:rPr>
                <w:rFonts w:ascii="PMingLiU" w:cs="PMingLiU" w:eastAsia="PMingLiU" w:hAnsi="PMingLiU"/>
                <w:sz w:val="11"/>
                <w:szCs w:val="11"/>
                <w:color w:val="auto"/>
              </w:rPr>
              <w:t xml:space="preserve"> </w:t>
            </w:r>
            <w:r>
              <w:rPr>
                <w:rFonts w:ascii="PMingLiU" w:cs="PMingLiU" w:eastAsia="PMingLiU" w:hAnsi="PMingLiU"/>
                <w:sz w:val="19"/>
                <w:szCs w:val="19"/>
                <w:color w:val="auto"/>
                <w:vertAlign w:val="subscript"/>
              </w:rPr>
              <w:t/>
            </w:r>
          </w:p>
        </w:tc>
        <w:tc>
          <w:tcPr>
            <w:tcW w:w="200" w:type="dxa"/>
            <w:vAlign w:val="bottom"/>
            <w:tcBorders>
              <w:top w:val="single" w:sz="8" w:color="auto"/>
              <w:bottom w:val="single" w:sz="8" w:color="auto"/>
            </w:tcBorders>
          </w:tcPr>
          <w:p>
            <w:pPr>
              <w:jc w:val="right"/>
              <w:ind w:right="63"/>
              <w:spacing w:after="0" w:line="174" w:lineRule="exact"/>
              <w:rPr>
                <w:sz w:val="20"/>
                <w:szCs w:val="20"/>
                <w:color w:val="auto"/>
              </w:rPr>
            </w:pPr>
            <w:r>
              <w:rPr>
                <w:rFonts w:ascii="PMingLiU" w:cs="PMingLiU" w:eastAsia="PMingLiU" w:hAnsi="PMingLiU"/>
                <w:sz w:val="15"/>
                <w:szCs w:val="15"/>
                <w:color w:val="auto"/>
              </w:rPr>
              <w:t/>
            </w:r>
          </w:p>
        </w:tc>
        <w:tc>
          <w:tcPr>
            <w:tcW w:w="1200" w:type="dxa"/>
            <w:vAlign w:val="bottom"/>
            <w:tcBorders>
              <w:top w:val="single" w:sz="8" w:color="auto"/>
              <w:bottom w:val="single" w:sz="8" w:color="auto"/>
            </w:tcBorders>
            <w:gridSpan w:val="2"/>
          </w:tcPr>
          <w:p>
            <w:pPr>
              <w:jc w:val="right"/>
              <w:spacing w:after="0" w:line="174" w:lineRule="exact"/>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4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0" w:type="dxa"/>
            <w:vAlign w:val="bottom"/>
            <w:vMerge w:val="continue"/>
          </w:tcPr>
          <w:p>
            <w:pPr>
              <w:spacing w:after="0"/>
              <w:rPr>
                <w:sz w:val="12"/>
                <w:szCs w:val="12"/>
                <w:color w:val="auto"/>
              </w:rPr>
            </w:pPr>
          </w:p>
        </w:tc>
        <w:tc>
          <w:tcPr>
            <w:tcW w:w="4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60" w:type="dxa"/>
            <w:vAlign w:val="bottom"/>
            <w:gridSpan w:val="2"/>
          </w:tcPr>
          <w:p>
            <w:pPr>
              <w:ind w:left="280"/>
              <w:spacing w:after="0"/>
              <w:rPr>
                <w:sz w:val="20"/>
                <w:szCs w:val="20"/>
                <w:color w:val="auto"/>
              </w:rPr>
            </w:pPr>
            <w:r>
              <w:rPr>
                <w:rFonts w:ascii="PMingLiU" w:cs="PMingLiU" w:eastAsia="PMingLiU" w:hAnsi="PMingLiU"/>
                <w:sz w:val="15"/>
                <w:szCs w:val="15"/>
                <w:color w:val="auto"/>
                <w:w w:val="85"/>
              </w:rPr>
              <w:t>6XSSOHPHQWDOFDVKIORZLQIRUPDWLRQUHODWHGWROHDVHVZDVDVIROORZV</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4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gridSpan w:val="2"/>
          </w:tcPr>
          <w:p>
            <w:pPr>
              <w:ind w:left="420"/>
              <w:spacing w:after="0"/>
              <w:rPr>
                <w:sz w:val="20"/>
                <w:szCs w:val="20"/>
                <w:color w:val="auto"/>
              </w:rPr>
            </w:pPr>
            <w:r>
              <w:rPr>
                <w:rFonts w:ascii="PMingLiU" w:cs="PMingLiU" w:eastAsia="PMingLiU" w:hAnsi="PMingLiU"/>
                <w:sz w:val="15"/>
                <w:szCs w:val="15"/>
                <w:color w:val="auto"/>
              </w:rPr>
              <w:t/>
            </w:r>
          </w:p>
        </w:tc>
        <w:tc>
          <w:tcPr>
            <w:tcW w:w="700" w:type="dxa"/>
            <w:vAlign w:val="bottom"/>
          </w:tcPr>
          <w:p>
            <w:pPr>
              <w:ind w:left="64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28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4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PMingLiU" w:cs="PMingLiU" w:eastAsia="PMingLiU" w:hAnsi="PMingLiU"/>
                <w:sz w:val="15"/>
                <w:szCs w:val="15"/>
                <w:color w:val="auto"/>
              </w:rPr>
              <w:t>'HFHPEHU</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9"/>
        </w:trPr>
        <w:tc>
          <w:tcPr>
            <w:tcW w:w="506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700" w:type="dxa"/>
            <w:vAlign w:val="bottom"/>
          </w:tcPr>
          <w:p>
            <w:pPr>
              <w:ind w:left="64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PMingLiU" w:cs="PMingLiU" w:eastAsia="PMingLiU" w:hAnsi="PMingLiU"/>
                <w:sz w:val="15"/>
                <w:szCs w:val="15"/>
                <w:color w:val="auto"/>
              </w:rPr>
              <w:t/>
            </w:r>
          </w:p>
        </w:tc>
        <w:tc>
          <w:tcPr>
            <w:tcW w:w="28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PMingLiU" w:cs="PMingLiU" w:eastAsia="PMingLiU" w:hAnsi="PMingLiU"/>
                <w:sz w:val="15"/>
                <w:szCs w:val="15"/>
                <w:color w:val="auto"/>
              </w:rPr>
              <w:t/>
            </w:r>
          </w:p>
        </w:tc>
        <w:tc>
          <w:tcPr>
            <w:tcW w:w="4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PMingLiU" w:cs="PMingLiU" w:eastAsia="PMingLiU" w:hAnsi="PMingLiU"/>
                <w:sz w:val="15"/>
                <w:szCs w:val="15"/>
                <w:color w:val="auto"/>
              </w:rPr>
              <w:t/>
            </w: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64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w w:val="78"/>
              </w:rPr>
              <w:t>&amp;DVKSDLGIRUDPRXQWVLQFOXGHGLQWKHPHDVXUHPHQWRIOHDVHOLDELOLWLHV</w:t>
            </w:r>
          </w:p>
        </w:tc>
        <w:tc>
          <w:tcPr>
            <w:tcW w:w="700" w:type="dxa"/>
            <w:vAlign w:val="bottom"/>
            <w:tcBorders>
              <w:top w:val="single" w:sz="8" w:color="auto"/>
            </w:tcBorders>
            <w:shd w:val="clear" w:color="auto" w:fill="D2EEF5"/>
          </w:tcPr>
          <w:p>
            <w:pPr>
              <w:ind w:left="640"/>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auto"/>
            </w:tcBorders>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jc w:val="right"/>
              <w:ind w:right="3"/>
              <w:spacing w:after="0"/>
              <w:rPr>
                <w:sz w:val="20"/>
                <w:szCs w:val="20"/>
                <w:color w:val="auto"/>
              </w:rPr>
            </w:pPr>
            <w:r>
              <w:rPr>
                <w:rFonts w:ascii="PMingLiU" w:cs="PMingLiU" w:eastAsia="PMingLiU" w:hAnsi="PMingLiU"/>
                <w:sz w:val="15"/>
                <w:szCs w:val="15"/>
                <w:color w:val="auto"/>
              </w:rPr>
              <w:t/>
            </w:r>
          </w:p>
        </w:tc>
        <w:tc>
          <w:tcPr>
            <w:tcW w:w="1000" w:type="dxa"/>
            <w:vAlign w:val="bottom"/>
            <w:tcBorders>
              <w:top w:val="single" w:sz="8" w:color="auto"/>
            </w:tcBorders>
            <w:shd w:val="clear" w:color="auto" w:fill="D2EEF5"/>
          </w:tcPr>
          <w:p>
            <w:pPr>
              <w:spacing w:after="0"/>
              <w:rPr>
                <w:sz w:val="15"/>
                <w:szCs w:val="15"/>
                <w:color w:val="auto"/>
              </w:rPr>
            </w:pPr>
          </w:p>
        </w:tc>
        <w:tc>
          <w:tcPr>
            <w:tcW w:w="280" w:type="dxa"/>
            <w:vAlign w:val="bottom"/>
            <w:tcBorders>
              <w:top w:val="single" w:sz="8" w:color="auto"/>
            </w:tcBorders>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960" w:type="dxa"/>
            <w:vAlign w:val="bottom"/>
            <w:tcBorders>
              <w:top w:val="single" w:sz="8" w:color="auto"/>
            </w:tcBorders>
            <w:shd w:val="clear" w:color="auto" w:fill="D2EEF5"/>
          </w:tcPr>
          <w:p>
            <w:pPr>
              <w:spacing w:after="0"/>
              <w:rPr>
                <w:sz w:val="15"/>
                <w:szCs w:val="15"/>
                <w:color w:val="auto"/>
              </w:rPr>
            </w:pPr>
          </w:p>
        </w:tc>
        <w:tc>
          <w:tcPr>
            <w:tcW w:w="640" w:type="dxa"/>
            <w:vAlign w:val="bottom"/>
            <w:tcBorders>
              <w:top w:val="single" w:sz="8" w:color="auto"/>
            </w:tcBorders>
            <w:gridSpan w:val="5"/>
            <w:shd w:val="clear" w:color="auto" w:fill="D2EEF5"/>
          </w:tcPr>
          <w:p>
            <w:pPr>
              <w:jc w:val="right"/>
              <w:ind w:right="3"/>
              <w:spacing w:after="0"/>
              <w:rPr>
                <w:sz w:val="20"/>
                <w:szCs w:val="20"/>
                <w:color w:val="auto"/>
              </w:rPr>
            </w:pPr>
            <w:r>
              <w:rPr>
                <w:rFonts w:ascii="PMingLiU" w:cs="PMingLiU" w:eastAsia="PMingLiU" w:hAnsi="PMingLiU"/>
                <w:sz w:val="15"/>
                <w:szCs w:val="15"/>
                <w:color w:val="auto"/>
              </w:rPr>
              <w:t>   </w:t>
            </w:r>
          </w:p>
        </w:tc>
        <w:tc>
          <w:tcPr>
            <w:tcW w:w="960" w:type="dxa"/>
            <w:vAlign w:val="bottom"/>
            <w:tcBorders>
              <w:top w:val="single" w:sz="8" w:color="auto"/>
            </w:tcBorders>
            <w:shd w:val="clear" w:color="auto" w:fill="D2EEF5"/>
          </w:tcPr>
          <w:p>
            <w:pPr>
              <w:spacing w:after="0"/>
              <w:rPr>
                <w:sz w:val="15"/>
                <w:szCs w:val="15"/>
                <w:color w:val="auto"/>
              </w:rPr>
            </w:pPr>
          </w:p>
        </w:tc>
        <w:tc>
          <w:tcPr>
            <w:tcW w:w="240" w:type="dxa"/>
            <w:vAlign w:val="bottom"/>
            <w:tcBorders>
              <w:top w:val="single" w:sz="8" w:color="auto"/>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640" w:type="dxa"/>
            <w:vAlign w:val="bottom"/>
          </w:tcPr>
          <w:p>
            <w:pPr>
              <w:ind w:left="280"/>
              <w:spacing w:after="0"/>
              <w:rPr>
                <w:sz w:val="20"/>
                <w:szCs w:val="20"/>
                <w:color w:val="auto"/>
              </w:rPr>
            </w:pPr>
            <w:r>
              <w:rPr>
                <w:rFonts w:ascii="PMingLiU" w:cs="PMingLiU" w:eastAsia="PMingLiU" w:hAnsi="PMingLiU"/>
                <w:sz w:val="15"/>
                <w:szCs w:val="15"/>
                <w:color w:val="auto"/>
              </w:rPr>
              <w:t>2SHUDWLQJFDVKIORZVIURPRSHUDWLQJOHDVHV</w:t>
            </w:r>
          </w:p>
        </w:tc>
        <w:tc>
          <w:tcPr>
            <w:tcW w:w="840" w:type="dxa"/>
            <w:vAlign w:val="bottom"/>
            <w:gridSpan w:val="3"/>
          </w:tcPr>
          <w:p>
            <w:pPr>
              <w:ind w:left="64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128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24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1600" w:type="dxa"/>
            <w:vAlign w:val="bottom"/>
            <w:gridSpan w:val="6"/>
          </w:tcPr>
          <w:p>
            <w:pPr>
              <w:jc w:val="right"/>
              <w:ind w:right="63"/>
              <w:spacing w:after="0"/>
              <w:rPr>
                <w:sz w:val="20"/>
                <w:szCs w:val="20"/>
                <w:color w:val="auto"/>
              </w:rPr>
            </w:pPr>
            <w:r>
              <w:rPr>
                <w:rFonts w:ascii="PMingLiU" w:cs="PMingLiU" w:eastAsia="PMingLiU" w:hAnsi="PMingLiU"/>
                <w:sz w:val="15"/>
                <w:szCs w:val="15"/>
                <w:color w:val="auto"/>
              </w:rPr>
              <w:t>  </w:t>
            </w:r>
          </w:p>
        </w:tc>
        <w:tc>
          <w:tcPr>
            <w:tcW w:w="13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640" w:type="dxa"/>
            <w:vAlign w:val="bottom"/>
            <w:shd w:val="clear" w:color="auto" w:fill="D2EEF5"/>
          </w:tcPr>
          <w:p>
            <w:pPr>
              <w:ind w:left="280"/>
              <w:spacing w:after="0"/>
              <w:rPr>
                <w:sz w:val="20"/>
                <w:szCs w:val="20"/>
                <w:color w:val="auto"/>
              </w:rPr>
            </w:pPr>
            <w:r>
              <w:rPr>
                <w:rFonts w:ascii="PMingLiU" w:cs="PMingLiU" w:eastAsia="PMingLiU" w:hAnsi="PMingLiU"/>
                <w:sz w:val="15"/>
                <w:szCs w:val="15"/>
                <w:color w:val="auto"/>
              </w:rPr>
              <w:t>2SHUDWLQJFDVKIORZVIURPILQDQFHOHDVHV</w:t>
            </w:r>
          </w:p>
        </w:tc>
        <w:tc>
          <w:tcPr>
            <w:tcW w:w="840" w:type="dxa"/>
            <w:vAlign w:val="bottom"/>
            <w:gridSpan w:val="3"/>
            <w:shd w:val="clear" w:color="auto" w:fill="D2EEF5"/>
          </w:tcPr>
          <w:p>
            <w:pPr>
              <w:ind w:left="640"/>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1000" w:type="dxa"/>
            <w:vAlign w:val="bottom"/>
            <w:shd w:val="clear" w:color="auto" w:fill="D2EEF5"/>
          </w:tcPr>
          <w:p>
            <w:pPr>
              <w:spacing w:after="0"/>
              <w:rPr>
                <w:sz w:val="16"/>
                <w:szCs w:val="16"/>
                <w:color w:val="auto"/>
              </w:rPr>
            </w:pPr>
          </w:p>
        </w:tc>
        <w:tc>
          <w:tcPr>
            <w:tcW w:w="28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24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640" w:type="dxa"/>
            <w:vAlign w:val="bottom"/>
            <w:gridSpan w:val="5"/>
            <w:shd w:val="clear" w:color="auto" w:fill="D2EEF5"/>
          </w:tcPr>
          <w:p>
            <w:pPr>
              <w:jc w:val="right"/>
              <w:ind w:right="63"/>
              <w:spacing w:after="0"/>
              <w:rPr>
                <w:sz w:val="20"/>
                <w:szCs w:val="20"/>
                <w:color w:val="auto"/>
              </w:rPr>
            </w:pPr>
            <w:r>
              <w:rPr>
                <w:rFonts w:ascii="PMingLiU" w:cs="PMingLiU" w:eastAsia="PMingLiU" w:hAnsi="PMingLiU"/>
                <w:sz w:val="15"/>
                <w:szCs w:val="15"/>
                <w:color w:val="auto"/>
              </w:rPr>
              <w:t>  </w:t>
            </w:r>
          </w:p>
        </w:tc>
        <w:tc>
          <w:tcPr>
            <w:tcW w:w="96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640" w:type="dxa"/>
            <w:vAlign w:val="bottom"/>
          </w:tcPr>
          <w:p>
            <w:pPr>
              <w:ind w:left="280"/>
              <w:spacing w:after="0"/>
              <w:rPr>
                <w:sz w:val="20"/>
                <w:szCs w:val="20"/>
                <w:color w:val="auto"/>
              </w:rPr>
            </w:pPr>
            <w:r>
              <w:rPr>
                <w:rFonts w:ascii="PMingLiU" w:cs="PMingLiU" w:eastAsia="PMingLiU" w:hAnsi="PMingLiU"/>
                <w:sz w:val="15"/>
                <w:szCs w:val="15"/>
                <w:color w:val="auto"/>
              </w:rPr>
              <w:t>)LQDQFLQJFDVKIORZVIURPILQDQFHOHDVHV</w:t>
            </w:r>
          </w:p>
        </w:tc>
        <w:tc>
          <w:tcPr>
            <w:tcW w:w="840" w:type="dxa"/>
            <w:vAlign w:val="bottom"/>
            <w:gridSpan w:val="3"/>
          </w:tcPr>
          <w:p>
            <w:pPr>
              <w:ind w:left="64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24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gridSpan w:val="5"/>
          </w:tcPr>
          <w:p>
            <w:pPr>
              <w:jc w:val="right"/>
              <w:ind w:right="63"/>
              <w:spacing w:after="0"/>
              <w:rPr>
                <w:sz w:val="20"/>
                <w:szCs w:val="20"/>
                <w:color w:val="auto"/>
              </w:rPr>
            </w:pPr>
            <w:r>
              <w:rPr>
                <w:rFonts w:ascii="PMingLiU" w:cs="PMingLiU" w:eastAsia="PMingLiU" w:hAnsi="PMingLiU"/>
                <w:sz w:val="15"/>
                <w:szCs w:val="15"/>
                <w:color w:val="auto"/>
              </w:rPr>
              <w:t>  </w:t>
            </w:r>
          </w:p>
        </w:tc>
        <w:tc>
          <w:tcPr>
            <w:tcW w:w="9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640" w:type="dxa"/>
            <w:vAlign w:val="bottom"/>
            <w:shd w:val="clear" w:color="auto" w:fill="D2EEF5"/>
          </w:tcPr>
          <w:p>
            <w:pPr>
              <w:spacing w:after="0"/>
              <w:rPr>
                <w:sz w:val="20"/>
                <w:szCs w:val="20"/>
                <w:color w:val="auto"/>
              </w:rPr>
            </w:pPr>
            <w:r>
              <w:rPr>
                <w:rFonts w:ascii="PMingLiU" w:cs="PMingLiU" w:eastAsia="PMingLiU" w:hAnsi="PMingLiU"/>
                <w:sz w:val="15"/>
                <w:szCs w:val="15"/>
                <w:color w:val="auto"/>
              </w:rPr>
              <w:t>/HDVHGDVVHWVH[FKDQJHGIRUILQDQFHOHDVHOLDELOLWLHV</w:t>
            </w:r>
          </w:p>
        </w:tc>
        <w:tc>
          <w:tcPr>
            <w:tcW w:w="700" w:type="dxa"/>
            <w:vAlign w:val="bottom"/>
            <w:shd w:val="clear" w:color="auto" w:fill="D2EEF5"/>
          </w:tcPr>
          <w:p>
            <w:pPr>
              <w:ind w:left="640"/>
              <w:spacing w:after="0"/>
              <w:rPr>
                <w:sz w:val="20"/>
                <w:szCs w:val="20"/>
                <w:color w:val="auto"/>
              </w:rPr>
            </w:pPr>
            <w:r>
              <w:rPr>
                <w:rFonts w:ascii="PMingLiU" w:cs="PMingLiU" w:eastAsia="PMingLiU" w:hAnsi="PMingLiU"/>
                <w:sz w:val="15"/>
                <w:szCs w:val="15"/>
                <w:color w:val="auto"/>
              </w:rPr>
              <w:t/>
            </w:r>
          </w:p>
        </w:tc>
        <w:tc>
          <w:tcPr>
            <w:tcW w:w="14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000" w:type="dxa"/>
            <w:vAlign w:val="bottom"/>
            <w:shd w:val="clear" w:color="auto" w:fill="D2EEF5"/>
          </w:tcPr>
          <w:p>
            <w:pPr>
              <w:spacing w:after="0"/>
              <w:rPr>
                <w:sz w:val="16"/>
                <w:szCs w:val="16"/>
                <w:color w:val="auto"/>
              </w:rPr>
            </w:pPr>
          </w:p>
        </w:tc>
        <w:tc>
          <w:tcPr>
            <w:tcW w:w="28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gridSpan w:val="2"/>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600" w:type="dxa"/>
            <w:vAlign w:val="bottom"/>
            <w:gridSpan w:val="6"/>
            <w:shd w:val="clear" w:color="auto" w:fill="D2EEF5"/>
          </w:tcPr>
          <w:p>
            <w:pPr>
              <w:jc w:val="right"/>
              <w:ind w:right="63"/>
              <w:spacing w:after="0"/>
              <w:rPr>
                <w:sz w:val="20"/>
                <w:szCs w:val="20"/>
                <w:color w:val="auto"/>
              </w:rPr>
            </w:pPr>
            <w:r>
              <w:rPr>
                <w:rFonts w:ascii="PMingLiU" w:cs="PMingLiU" w:eastAsia="PMingLiU" w:hAnsi="PMingLiU"/>
                <w:sz w:val="15"/>
                <w:szCs w:val="15"/>
                <w:color w:val="auto"/>
              </w:rPr>
              <w:t>  </w:t>
            </w:r>
          </w:p>
        </w:tc>
        <w:tc>
          <w:tcPr>
            <w:tcW w:w="96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PMingLiU" w:cs="PMingLiU" w:eastAsia="PMingLiU" w:hAnsi="PMingLiU"/>
                <w:sz w:val="15"/>
                <w:szCs w:val="15"/>
                <w:color w:val="auto"/>
                <w:w w:val="99"/>
              </w:rPr>
              <w:t>/HDVHGDVVHWVH[FKDQJHGIRURSHUDWLQJOHDVHOLDELOLWLHV</w:t>
            </w:r>
          </w:p>
        </w:tc>
        <w:tc>
          <w:tcPr>
            <w:tcW w:w="700" w:type="dxa"/>
            <w:vAlign w:val="bottom"/>
          </w:tcPr>
          <w:p>
            <w:pPr>
              <w:ind w:left="640"/>
              <w:spacing w:after="0"/>
              <w:rPr>
                <w:sz w:val="20"/>
                <w:szCs w:val="20"/>
                <w:color w:val="auto"/>
              </w:rPr>
            </w:pPr>
            <w:r>
              <w:rPr>
                <w:rFonts w:ascii="PMingLiU" w:cs="PMingLiU" w:eastAsia="PMingLiU" w:hAnsi="PMingLiU"/>
                <w:sz w:val="15"/>
                <w:szCs w:val="15"/>
                <w:color w:val="auto"/>
              </w:rPr>
              <w:t/>
            </w:r>
          </w:p>
        </w:tc>
        <w:tc>
          <w:tcPr>
            <w:tcW w:w="140" w:type="dxa"/>
            <w:vAlign w:val="bottom"/>
            <w:gridSpan w:val="2"/>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280" w:type="dxa"/>
            <w:vAlign w:val="bottom"/>
            <w:gridSpan w:val="3"/>
          </w:tcPr>
          <w:p>
            <w:pPr>
              <w:jc w:val="right"/>
              <w:ind w:right="34"/>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120" w:type="dxa"/>
            <w:vAlign w:val="bottom"/>
            <w:gridSpan w:val="2"/>
          </w:tcPr>
          <w:p>
            <w:pPr>
              <w:ind w:left="20"/>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600" w:type="dxa"/>
            <w:vAlign w:val="bottom"/>
            <w:gridSpan w:val="6"/>
          </w:tcPr>
          <w:p>
            <w:pPr>
              <w:jc w:val="right"/>
              <w:ind w:right="63"/>
              <w:spacing w:after="0"/>
              <w:rPr>
                <w:sz w:val="20"/>
                <w:szCs w:val="20"/>
                <w:color w:val="auto"/>
              </w:rPr>
            </w:pPr>
            <w:r>
              <w:rPr>
                <w:rFonts w:ascii="PMingLiU" w:cs="PMingLiU" w:eastAsia="PMingLiU" w:hAnsi="PMingLiU"/>
                <w:sz w:val="15"/>
                <w:szCs w:val="15"/>
                <w:color w:val="auto"/>
              </w:rPr>
              <w:t>  </w:t>
            </w:r>
          </w:p>
        </w:tc>
        <w:tc>
          <w:tcPr>
            <w:tcW w:w="1300" w:type="dxa"/>
            <w:vAlign w:val="bottom"/>
            <w:gridSpan w:val="3"/>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640" w:type="dxa"/>
            <w:vAlign w:val="bottom"/>
            <w:shd w:val="clear" w:color="auto" w:fill="D2EEF5"/>
          </w:tcPr>
          <w:p>
            <w:pPr>
              <w:spacing w:after="0"/>
              <w:rPr>
                <w:sz w:val="20"/>
                <w:szCs w:val="20"/>
                <w:color w:val="auto"/>
              </w:rPr>
            </w:pPr>
            <w:r>
              <w:rPr>
                <w:rFonts w:ascii="PMingLiU" w:cs="PMingLiU" w:eastAsia="PMingLiU" w:hAnsi="PMingLiU"/>
                <w:sz w:val="15"/>
                <w:szCs w:val="15"/>
                <w:color w:val="auto"/>
              </w:rPr>
              <w:t>)LQDQFLQJOHDVHDVVHWVDFTXLUHGIURP0&amp;7</w:t>
            </w:r>
          </w:p>
        </w:tc>
        <w:tc>
          <w:tcPr>
            <w:tcW w:w="840" w:type="dxa"/>
            <w:vAlign w:val="bottom"/>
            <w:gridSpan w:val="3"/>
            <w:shd w:val="clear" w:color="auto" w:fill="D2EEF5"/>
          </w:tcPr>
          <w:p>
            <w:pPr>
              <w:ind w:left="640"/>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1000" w:type="dxa"/>
            <w:vAlign w:val="bottom"/>
            <w:shd w:val="clear" w:color="auto" w:fill="D2EEF5"/>
          </w:tcPr>
          <w:p>
            <w:pPr>
              <w:spacing w:after="0"/>
              <w:rPr>
                <w:sz w:val="16"/>
                <w:szCs w:val="16"/>
                <w:color w:val="auto"/>
              </w:rPr>
            </w:pPr>
          </w:p>
        </w:tc>
        <w:tc>
          <w:tcPr>
            <w:tcW w:w="280" w:type="dxa"/>
            <w:vAlign w:val="bottom"/>
            <w:gridSpan w:val="2"/>
            <w:shd w:val="clear" w:color="auto" w:fill="D2EEF5"/>
          </w:tcPr>
          <w:p>
            <w:pPr>
              <w:jc w:val="right"/>
              <w:ind w:right="34"/>
              <w:spacing w:after="0"/>
              <w:rPr>
                <w:sz w:val="20"/>
                <w:szCs w:val="20"/>
                <w:color w:val="auto"/>
              </w:rPr>
            </w:pPr>
            <w:r>
              <w:rPr>
                <w:rFonts w:ascii="PMingLiU" w:cs="PMingLiU" w:eastAsia="PMingLiU" w:hAnsi="PMingLiU"/>
                <w:sz w:val="15"/>
                <w:szCs w:val="15"/>
                <w:color w:val="auto"/>
              </w:rPr>
              <w:t/>
            </w:r>
          </w:p>
        </w:tc>
        <w:tc>
          <w:tcPr>
            <w:tcW w:w="240" w:type="dxa"/>
            <w:vAlign w:val="bottom"/>
            <w:gridSpan w:val="3"/>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960" w:type="dxa"/>
            <w:vAlign w:val="bottom"/>
            <w:shd w:val="clear" w:color="auto" w:fill="D2EEF5"/>
          </w:tcPr>
          <w:p>
            <w:pPr>
              <w:spacing w:after="0"/>
              <w:rPr>
                <w:sz w:val="16"/>
                <w:szCs w:val="16"/>
                <w:color w:val="auto"/>
              </w:rPr>
            </w:pPr>
          </w:p>
        </w:tc>
        <w:tc>
          <w:tcPr>
            <w:tcW w:w="640" w:type="dxa"/>
            <w:vAlign w:val="bottom"/>
            <w:gridSpan w:val="5"/>
            <w:shd w:val="clear" w:color="auto" w:fill="D2EEF5"/>
          </w:tcPr>
          <w:p>
            <w:pPr>
              <w:jc w:val="right"/>
              <w:ind w:right="63"/>
              <w:spacing w:after="0"/>
              <w:rPr>
                <w:sz w:val="20"/>
                <w:szCs w:val="20"/>
                <w:color w:val="auto"/>
              </w:rPr>
            </w:pPr>
            <w:r>
              <w:rPr>
                <w:rFonts w:ascii="PMingLiU" w:cs="PMingLiU" w:eastAsia="PMingLiU" w:hAnsi="PMingLiU"/>
                <w:sz w:val="15"/>
                <w:szCs w:val="15"/>
                <w:color w:val="auto"/>
              </w:rPr>
              <w:t>  </w:t>
            </w:r>
          </w:p>
        </w:tc>
        <w:tc>
          <w:tcPr>
            <w:tcW w:w="96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4640" w:type="dxa"/>
            <w:vAlign w:val="bottom"/>
          </w:tcPr>
          <w:p>
            <w:pPr>
              <w:spacing w:after="0"/>
              <w:rPr>
                <w:sz w:val="20"/>
                <w:szCs w:val="20"/>
                <w:color w:val="auto"/>
              </w:rPr>
            </w:pPr>
            <w:r>
              <w:rPr>
                <w:rFonts w:ascii="PMingLiU" w:cs="PMingLiU" w:eastAsia="PMingLiU" w:hAnsi="PMingLiU"/>
                <w:sz w:val="15"/>
                <w:szCs w:val="15"/>
                <w:color w:val="auto"/>
              </w:rPr>
              <w:t>2SHUDWLQJOHDVHDVVHWVDFTXLUHGIURP0&amp;7</w:t>
            </w:r>
          </w:p>
        </w:tc>
        <w:tc>
          <w:tcPr>
            <w:tcW w:w="840" w:type="dxa"/>
            <w:vAlign w:val="bottom"/>
            <w:gridSpan w:val="3"/>
          </w:tcPr>
          <w:p>
            <w:pPr>
              <w:ind w:left="64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gridSpan w:val="2"/>
          </w:tcPr>
          <w:p>
            <w:pPr>
              <w:jc w:val="right"/>
              <w:ind w:right="34"/>
              <w:spacing w:after="0"/>
              <w:rPr>
                <w:sz w:val="20"/>
                <w:szCs w:val="20"/>
                <w:color w:val="auto"/>
              </w:rPr>
            </w:pPr>
            <w:r>
              <w:rPr>
                <w:rFonts w:ascii="PMingLiU" w:cs="PMingLiU" w:eastAsia="PMingLiU" w:hAnsi="PMingLiU"/>
                <w:sz w:val="15"/>
                <w:szCs w:val="15"/>
                <w:color w:val="auto"/>
              </w:rPr>
              <w:t/>
            </w:r>
          </w:p>
        </w:tc>
        <w:tc>
          <w:tcPr>
            <w:tcW w:w="240" w:type="dxa"/>
            <w:vAlign w:val="bottom"/>
            <w:gridSpan w:val="3"/>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gridSpan w:val="5"/>
          </w:tcPr>
          <w:p>
            <w:pPr>
              <w:jc w:val="right"/>
              <w:ind w:right="63"/>
              <w:spacing w:after="0"/>
              <w:rPr>
                <w:sz w:val="20"/>
                <w:szCs w:val="20"/>
                <w:color w:val="auto"/>
              </w:rPr>
            </w:pPr>
            <w:r>
              <w:rPr>
                <w:rFonts w:ascii="PMingLiU" w:cs="PMingLiU" w:eastAsia="PMingLiU" w:hAnsi="PMingLiU"/>
                <w:sz w:val="15"/>
                <w:szCs w:val="15"/>
                <w:color w:val="auto"/>
              </w:rPr>
              <w:t>  </w:t>
            </w:r>
          </w:p>
        </w:tc>
        <w:tc>
          <w:tcPr>
            <w:tcW w:w="96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9"/>
        </w:trPr>
        <w:tc>
          <w:tcPr>
            <w:tcW w:w="420" w:type="dxa"/>
            <w:vAlign w:val="bottom"/>
            <w:vMerge w:val="continue"/>
          </w:tcPr>
          <w:p>
            <w:pPr>
              <w:spacing w:after="0"/>
              <w:rPr>
                <w:sz w:val="16"/>
                <w:szCs w:val="16"/>
                <w:color w:val="auto"/>
              </w:rPr>
            </w:pPr>
          </w:p>
        </w:tc>
        <w:tc>
          <w:tcPr>
            <w:tcW w:w="4640" w:type="dxa"/>
            <w:vAlign w:val="bottom"/>
          </w:tcPr>
          <w:p>
            <w:pPr>
              <w:spacing w:after="0"/>
              <w:rPr>
                <w:sz w:val="16"/>
                <w:szCs w:val="16"/>
                <w:color w:val="auto"/>
              </w:rPr>
            </w:pPr>
          </w:p>
        </w:tc>
        <w:tc>
          <w:tcPr>
            <w:tcW w:w="700" w:type="dxa"/>
            <w:vAlign w:val="bottom"/>
            <w:vMerge w:val="restart"/>
          </w:tcPr>
          <w:p>
            <w:pPr>
              <w:ind w:left="20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560"/>
          </w:cols>
          <w:pgMar w:left="800" w:top="342" w:right="880" w:bottom="1440" w:gutter="0" w:footer="0" w:header="0"/>
        </w:sectPr>
      </w:pPr>
    </w:p>
    <w:bookmarkStart w:id="89" w:name="page90"/>
    <w:bookmarkEnd w:id="89"/>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3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 &amp;RPPLWPHQWVDQG&amp;RQWLQJHQFLHV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right="40"/>
        <w:spacing w:after="0" w:line="346" w:lineRule="auto"/>
        <w:rPr>
          <w:sz w:val="20"/>
          <w:szCs w:val="20"/>
          <w:color w:val="auto"/>
        </w:rPr>
      </w:pPr>
      <w:r>
        <w:rPr>
          <w:rFonts w:ascii="PMingLiU" w:cs="PMingLiU" w:eastAsia="PMingLiU" w:hAnsi="PMingLiU"/>
          <w:sz w:val="11"/>
          <w:szCs w:val="11"/>
          <w:color w:val="auto"/>
        </w:rPr>
        <w:t>)URPWLPHWRWLPHZHDUHLQYROYHGLQYDULRXVOHJDOSURFHHGLQJVH[DPLQDWLRQVE\YDULRXVWD[DXWKRULWLHVDQGFODLPVWKDWKDYHDULVHQLQWKHRUGLQDU\FRXUVHRIRXU EXVLQHVV7KHRXWFRPHRIDQ\OLWLJDWLRQLVLQKHUHQWO\XQFHUWDLQ:KLOHWKHUHFDQEHQRDVVXUDQFHZHGRQRWEHOLHYHDWWKHSUHVHQWWLPHWKDWWKHUHVROXWLRQRIWKHVH PDWWHUVZLOOKDYHDPDWHULDODGYHUVHHIIHFWRQRXUDVVHWVILQDQFLDOSRVLWLRQRUUHVXOWVRIRSHUDWLRQV</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 *XDUDQWHHV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spacing w:after="0"/>
        <w:rPr>
          <w:sz w:val="20"/>
          <w:szCs w:val="20"/>
          <w:color w:val="auto"/>
        </w:rPr>
      </w:pPr>
      <w:r>
        <w:rPr>
          <w:rFonts w:ascii="PMingLiU" w:cs="PMingLiU" w:eastAsia="PMingLiU" w:hAnsi="PMingLiU"/>
          <w:sz w:val="15"/>
          <w:szCs w:val="15"/>
          <w:i w:val="1"/>
          <w:iCs w:val="1"/>
          <w:u w:val="single" w:color="auto"/>
          <w:color w:val="auto"/>
        </w:rPr>
        <w:t>$FFUXHG:DUUDQW\</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0"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&amp;KDQJHVLQDFFUXHGZDUUDQW\GXULQJWKHWKUHH\HDUSHULRGHQGHG'HFHPEHUZDVDVIROORZV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660" w:type="dxa"/>
            <w:vAlign w:val="bottom"/>
          </w:tcPr>
          <w:p>
            <w:pPr>
              <w:spacing w:after="0"/>
              <w:rPr>
                <w:sz w:val="20"/>
                <w:szCs w:val="20"/>
                <w:color w:val="auto"/>
              </w:rPr>
            </w:pPr>
            <w:r>
              <w:rPr>
                <w:rFonts w:ascii="PMingLiU" w:cs="PMingLiU" w:eastAsia="PMingLiU" w:hAnsi="PMingLiU"/>
                <w:sz w:val="15"/>
                <w:szCs w:val="15"/>
                <w:i w:val="1"/>
                <w:iCs w:val="1"/>
                <w:color w:val="auto"/>
              </w:rPr>
              <w:t>LQWKRXVDQGV</w:t>
            </w:r>
          </w:p>
        </w:tc>
        <w:tc>
          <w:tcPr>
            <w:tcW w:w="1780" w:type="dxa"/>
            <w:vAlign w:val="bottom"/>
          </w:tcPr>
          <w:p>
            <w:pPr>
              <w:ind w:left="1680"/>
              <w:spacing w:after="0"/>
              <w:rPr>
                <w:sz w:val="20"/>
                <w:szCs w:val="20"/>
                <w:color w:val="auto"/>
              </w:rPr>
            </w:pPr>
            <w:r>
              <w:rPr>
                <w:rFonts w:ascii="PMingLiU" w:cs="PMingLiU" w:eastAsia="PMingLiU" w:hAnsi="PMingLiU"/>
                <w:sz w:val="15"/>
                <w:szCs w:val="15"/>
                <w:color w:val="auto"/>
              </w:rPr>
              <w:t/>
            </w:r>
          </w:p>
        </w:tc>
        <w:tc>
          <w:tcPr>
            <w:tcW w:w="320" w:type="dxa"/>
            <w:vAlign w:val="bottom"/>
          </w:tcPr>
          <w:p>
            <w:pPr>
              <w:spacing w:after="0"/>
              <w:rPr>
                <w:sz w:val="17"/>
                <w:szCs w:val="17"/>
                <w:color w:val="auto"/>
              </w:rPr>
            </w:pPr>
          </w:p>
        </w:tc>
        <w:tc>
          <w:tcPr>
            <w:tcW w:w="620" w:type="dxa"/>
            <w:vAlign w:val="bottom"/>
          </w:tcPr>
          <w:p>
            <w:pPr>
              <w:jc w:val="right"/>
              <w:ind w:right="23"/>
              <w:spacing w:after="0"/>
              <w:rPr>
                <w:sz w:val="20"/>
                <w:szCs w:val="20"/>
                <w:color w:val="auto"/>
              </w:rPr>
            </w:pPr>
            <w:r>
              <w:rPr>
                <w:rFonts w:ascii="PMingLiU" w:cs="PMingLiU" w:eastAsia="PMingLiU" w:hAnsi="PMingLiU"/>
                <w:sz w:val="15"/>
                <w:szCs w:val="15"/>
                <w:color w:val="auto"/>
              </w:rPr>
              <w:t/>
            </w: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320" w:type="dxa"/>
            <w:vAlign w:val="bottom"/>
          </w:tcPr>
          <w:p>
            <w:pPr>
              <w:spacing w:after="0"/>
              <w:rPr>
                <w:sz w:val="17"/>
                <w:szCs w:val="17"/>
                <w:color w:val="auto"/>
              </w:rPr>
            </w:pPr>
          </w:p>
        </w:tc>
        <w:tc>
          <w:tcPr>
            <w:tcW w:w="620" w:type="dxa"/>
            <w:vAlign w:val="bottom"/>
          </w:tcPr>
          <w:p>
            <w:pPr>
              <w:jc w:val="right"/>
              <w:ind w:right="23"/>
              <w:spacing w:after="0"/>
              <w:rPr>
                <w:sz w:val="20"/>
                <w:szCs w:val="20"/>
                <w:color w:val="auto"/>
              </w:rPr>
            </w:pPr>
            <w:r>
              <w:rPr>
                <w:rFonts w:ascii="PMingLiU" w:cs="PMingLiU" w:eastAsia="PMingLiU" w:hAnsi="PMingLiU"/>
                <w:sz w:val="15"/>
                <w:szCs w:val="15"/>
                <w:color w:val="auto"/>
              </w:rPr>
              <w:t/>
            </w:r>
          </w:p>
        </w:tc>
        <w:tc>
          <w:tcPr>
            <w:tcW w:w="5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300" w:type="dxa"/>
            <w:vAlign w:val="bottom"/>
          </w:tcPr>
          <w:p>
            <w:pPr>
              <w:spacing w:after="0"/>
              <w:rPr>
                <w:sz w:val="17"/>
                <w:szCs w:val="17"/>
                <w:color w:val="auto"/>
              </w:rPr>
            </w:pPr>
          </w:p>
        </w:tc>
        <w:tc>
          <w:tcPr>
            <w:tcW w:w="640" w:type="dxa"/>
            <w:vAlign w:val="bottom"/>
          </w:tcPr>
          <w:p>
            <w:pPr>
              <w:jc w:val="right"/>
              <w:ind w:right="23"/>
              <w:spacing w:after="0"/>
              <w:rPr>
                <w:sz w:val="20"/>
                <w:szCs w:val="20"/>
                <w:color w:val="auto"/>
              </w:rPr>
            </w:pPr>
            <w:r>
              <w:rPr>
                <w:rFonts w:ascii="PMingLiU" w:cs="PMingLiU" w:eastAsia="PMingLiU" w:hAnsi="PMingLiU"/>
                <w:sz w:val="15"/>
                <w:szCs w:val="15"/>
                <w:color w:val="auto"/>
              </w:rPr>
              <w:t/>
            </w: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82"/>
        </w:trPr>
        <w:tc>
          <w:tcPr>
            <w:tcW w:w="36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%HJLQQLQJEDODQFH</w:t>
            </w:r>
          </w:p>
        </w:tc>
        <w:tc>
          <w:tcPr>
            <w:tcW w:w="2100" w:type="dxa"/>
            <w:vAlign w:val="bottom"/>
            <w:tcBorders>
              <w:top w:val="single" w:sz="8" w:color="auto"/>
            </w:tcBorders>
            <w:gridSpan w:val="2"/>
            <w:shd w:val="clear" w:color="auto" w:fill="D2EEF5"/>
          </w:tcPr>
          <w:p>
            <w:pPr>
              <w:ind w:left="1680"/>
              <w:spacing w:after="0"/>
              <w:rPr>
                <w:sz w:val="20"/>
                <w:szCs w:val="20"/>
                <w:color w:val="auto"/>
              </w:rPr>
            </w:pPr>
            <w:r>
              <w:rPr>
                <w:rFonts w:ascii="PMingLiU" w:cs="PMingLiU" w:eastAsia="PMingLiU" w:hAnsi="PMingLiU"/>
                <w:sz w:val="15"/>
                <w:szCs w:val="15"/>
                <w:color w:val="auto"/>
              </w:rPr>
              <w:t> </w:t>
            </w:r>
          </w:p>
        </w:tc>
        <w:tc>
          <w:tcPr>
            <w:tcW w:w="620" w:type="dxa"/>
            <w:vAlign w:val="bottom"/>
            <w:tcBorders>
              <w:top w:val="single" w:sz="8" w:color="auto"/>
            </w:tcBorders>
            <w:shd w:val="clear" w:color="auto" w:fill="D2EEF5"/>
          </w:tcPr>
          <w:p>
            <w:pPr>
              <w:spacing w:after="0"/>
              <w:rPr>
                <w:sz w:val="15"/>
                <w:szCs w:val="15"/>
                <w:color w:val="auto"/>
              </w:rPr>
            </w:pPr>
          </w:p>
        </w:tc>
        <w:tc>
          <w:tcPr>
            <w:tcW w:w="54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tcBorders>
              <w:top w:val="single" w:sz="8" w:color="auto"/>
            </w:tcBorders>
            <w:gridSpan w:val="2"/>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620" w:type="dxa"/>
            <w:vAlign w:val="bottom"/>
            <w:tcBorders>
              <w:top w:val="single" w:sz="8" w:color="auto"/>
            </w:tcBorders>
            <w:shd w:val="clear" w:color="auto" w:fill="D2EEF5"/>
          </w:tcPr>
          <w:p>
            <w:pPr>
              <w:spacing w:after="0"/>
              <w:rPr>
                <w:sz w:val="15"/>
                <w:szCs w:val="15"/>
                <w:color w:val="auto"/>
              </w:rPr>
            </w:pPr>
          </w:p>
        </w:tc>
        <w:tc>
          <w:tcPr>
            <w:tcW w:w="520" w:type="dxa"/>
            <w:vAlign w:val="bottom"/>
            <w:tcBorders>
              <w:top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tcBorders>
              <w:top w:val="single" w:sz="8" w:color="auto"/>
            </w:tcBorders>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tcBorders>
              <w:top w:val="single" w:sz="8" w:color="auto"/>
            </w:tcBorders>
            <w:shd w:val="clear" w:color="auto" w:fill="D2EEF5"/>
          </w:tcPr>
          <w:p>
            <w:pPr>
              <w:spacing w:after="0"/>
              <w:rPr>
                <w:sz w:val="15"/>
                <w:szCs w:val="15"/>
                <w:color w:val="auto"/>
              </w:rPr>
            </w:pPr>
          </w:p>
        </w:tc>
        <w:tc>
          <w:tcPr>
            <w:tcW w:w="460" w:type="dxa"/>
            <w:vAlign w:val="bottom"/>
            <w:tcBorders>
              <w:top w:val="single" w:sz="8" w:color="auto"/>
            </w:tcBorders>
            <w:shd w:val="clear" w:color="auto" w:fill="D2EEF5"/>
          </w:tcPr>
          <w:p>
            <w:pPr>
              <w:jc w:val="center"/>
              <w:ind w:left="63"/>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tcBorders>
            <w:shd w:val="clear" w:color="auto" w:fill="D2EEF5"/>
          </w:tcPr>
          <w:p>
            <w:pPr>
              <w:spacing w:after="0"/>
              <w:rPr>
                <w:sz w:val="15"/>
                <w:szCs w:val="15"/>
                <w:color w:val="auto"/>
              </w:rPr>
            </w:pPr>
          </w:p>
        </w:tc>
      </w:tr>
      <w:tr>
        <w:trPr>
          <w:trHeight w:val="190"/>
        </w:trPr>
        <w:tc>
          <w:tcPr>
            <w:tcW w:w="3660" w:type="dxa"/>
            <w:vAlign w:val="bottom"/>
          </w:tcPr>
          <w:p>
            <w:pPr>
              <w:ind w:left="140"/>
              <w:spacing w:after="0"/>
              <w:rPr>
                <w:sz w:val="20"/>
                <w:szCs w:val="20"/>
                <w:color w:val="auto"/>
              </w:rPr>
            </w:pPr>
            <w:r>
              <w:rPr>
                <w:rFonts w:ascii="PMingLiU" w:cs="PMingLiU" w:eastAsia="PMingLiU" w:hAnsi="PMingLiU"/>
                <w:sz w:val="15"/>
                <w:szCs w:val="15"/>
                <w:color w:val="auto"/>
              </w:rPr>
              <w:t>:DUUDQW\DFFUXDOV</w:t>
            </w:r>
          </w:p>
        </w:tc>
        <w:tc>
          <w:tcPr>
            <w:tcW w:w="2100" w:type="dxa"/>
            <w:vAlign w:val="bottom"/>
            <w:gridSpan w:val="2"/>
          </w:tcPr>
          <w:p>
            <w:pPr>
              <w:ind w:left="1680"/>
              <w:spacing w:after="0"/>
              <w:rPr>
                <w:sz w:val="20"/>
                <w:szCs w:val="20"/>
                <w:color w:val="auto"/>
              </w:rPr>
            </w:pPr>
            <w:r>
              <w:rPr>
                <w:rFonts w:ascii="PMingLiU" w:cs="PMingLiU" w:eastAsia="PMingLiU" w:hAnsi="PMingLiU"/>
                <w:sz w:val="15"/>
                <w:szCs w:val="15"/>
                <w:color w:val="auto"/>
              </w:rPr>
              <w:t> </w:t>
            </w:r>
          </w:p>
        </w:tc>
        <w:tc>
          <w:tcPr>
            <w:tcW w:w="620" w:type="dxa"/>
            <w:vAlign w:val="bottom"/>
          </w:tcPr>
          <w:p>
            <w:pPr>
              <w:spacing w:after="0"/>
              <w:rPr>
                <w:sz w:val="16"/>
                <w:szCs w:val="16"/>
                <w:color w:val="auto"/>
              </w:rPr>
            </w:pPr>
          </w:p>
        </w:tc>
        <w:tc>
          <w:tcPr>
            <w:tcW w:w="980" w:type="dxa"/>
            <w:vAlign w:val="bottom"/>
            <w:gridSpan w:val="4"/>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tcPr>
          <w:p>
            <w:pPr>
              <w:spacing w:after="0"/>
              <w:rPr>
                <w:sz w:val="16"/>
                <w:szCs w:val="16"/>
                <w:color w:val="auto"/>
              </w:rPr>
            </w:pPr>
          </w:p>
        </w:tc>
        <w:tc>
          <w:tcPr>
            <w:tcW w:w="960" w:type="dxa"/>
            <w:vAlign w:val="bottom"/>
            <w:gridSpan w:val="4"/>
          </w:tcPr>
          <w:p>
            <w:pPr>
              <w:jc w:val="right"/>
              <w:ind w:right="183"/>
              <w:spacing w:after="0"/>
              <w:rPr>
                <w:sz w:val="20"/>
                <w:szCs w:val="20"/>
                <w:color w:val="auto"/>
              </w:rPr>
            </w:pPr>
            <w:r>
              <w:rPr>
                <w:rFonts w:ascii="PMingLiU" w:cs="PMingLiU" w:eastAsia="PMingLiU" w:hAnsi="PMingLiU"/>
                <w:sz w:val="15"/>
                <w:szCs w:val="15"/>
                <w:color w:val="auto"/>
              </w:rPr>
              <w:t>  </w:t>
            </w:r>
          </w:p>
        </w:tc>
        <w:tc>
          <w:tcPr>
            <w:tcW w:w="64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90"/>
        </w:trPr>
        <w:tc>
          <w:tcPr>
            <w:tcW w:w="36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:DUUDQW\SD\PHQWV</w:t>
            </w:r>
          </w:p>
        </w:tc>
        <w:tc>
          <w:tcPr>
            <w:tcW w:w="2100" w:type="dxa"/>
            <w:vAlign w:val="bottom"/>
            <w:gridSpan w:val="2"/>
            <w:shd w:val="clear" w:color="auto" w:fill="D2EEF5"/>
          </w:tcPr>
          <w:p>
            <w:pPr>
              <w:ind w:left="1680"/>
              <w:spacing w:after="0"/>
              <w:rPr>
                <w:sz w:val="20"/>
                <w:szCs w:val="20"/>
                <w:color w:val="auto"/>
              </w:rPr>
            </w:pPr>
            <w:r>
              <w:rPr>
                <w:rFonts w:ascii="PMingLiU" w:cs="PMingLiU" w:eastAsia="PMingLiU" w:hAnsi="PMingLiU"/>
                <w:sz w:val="15"/>
                <w:szCs w:val="15"/>
                <w:color w:val="auto"/>
              </w:rPr>
              <w:t> </w:t>
            </w:r>
          </w:p>
        </w:tc>
        <w:tc>
          <w:tcPr>
            <w:tcW w:w="620" w:type="dxa"/>
            <w:vAlign w:val="bottom"/>
            <w:shd w:val="clear" w:color="auto" w:fill="D2EEF5"/>
          </w:tcPr>
          <w:p>
            <w:pPr>
              <w:spacing w:after="0"/>
              <w:rPr>
                <w:sz w:val="16"/>
                <w:szCs w:val="16"/>
                <w:color w:val="auto"/>
              </w:rPr>
            </w:pPr>
          </w:p>
        </w:tc>
        <w:tc>
          <w:tcPr>
            <w:tcW w:w="980" w:type="dxa"/>
            <w:vAlign w:val="bottom"/>
            <w:gridSpan w:val="4"/>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620" w:type="dxa"/>
            <w:vAlign w:val="bottom"/>
            <w:shd w:val="clear" w:color="auto" w:fill="D2EEF5"/>
          </w:tcPr>
          <w:p>
            <w:pPr>
              <w:spacing w:after="0"/>
              <w:rPr>
                <w:sz w:val="16"/>
                <w:szCs w:val="16"/>
                <w:color w:val="auto"/>
              </w:rPr>
            </w:pPr>
          </w:p>
        </w:tc>
        <w:tc>
          <w:tcPr>
            <w:tcW w:w="960" w:type="dxa"/>
            <w:vAlign w:val="bottom"/>
            <w:gridSpan w:val="4"/>
            <w:shd w:val="clear" w:color="auto" w:fill="D2EEF5"/>
          </w:tcPr>
          <w:p>
            <w:pPr>
              <w:jc w:val="right"/>
              <w:ind w:right="203"/>
              <w:spacing w:after="0"/>
              <w:rPr>
                <w:sz w:val="20"/>
                <w:szCs w:val="20"/>
                <w:color w:val="auto"/>
              </w:rPr>
            </w:pPr>
            <w:r>
              <w:rPr>
                <w:rFonts w:ascii="PMingLiU" w:cs="PMingLiU" w:eastAsia="PMingLiU" w:hAnsi="PMingLiU"/>
                <w:sz w:val="15"/>
                <w:szCs w:val="15"/>
                <w:color w:val="auto"/>
              </w:rPr>
              <w:t>  </w:t>
            </w:r>
          </w:p>
        </w:tc>
        <w:tc>
          <w:tcPr>
            <w:tcW w:w="640" w:type="dxa"/>
            <w:vAlign w:val="bottom"/>
            <w:shd w:val="clear" w:color="auto" w:fill="D2EEF5"/>
          </w:tcPr>
          <w:p>
            <w:pPr>
              <w:spacing w:after="0"/>
              <w:rPr>
                <w:sz w:val="16"/>
                <w:szCs w:val="16"/>
                <w:color w:val="auto"/>
              </w:rPr>
            </w:pPr>
          </w:p>
        </w:tc>
        <w:tc>
          <w:tcPr>
            <w:tcW w:w="560" w:type="dxa"/>
            <w:vAlign w:val="bottom"/>
            <w:gridSpan w:val="2"/>
            <w:shd w:val="clear" w:color="auto" w:fill="D2EEF5"/>
          </w:tcPr>
          <w:p>
            <w:pPr>
              <w:jc w:val="center"/>
              <w:spacing w:after="0"/>
              <w:rPr>
                <w:sz w:val="20"/>
                <w:szCs w:val="20"/>
                <w:color w:val="auto"/>
              </w:rPr>
            </w:pPr>
            <w:r>
              <w:rPr>
                <w:rFonts w:ascii="PMingLiU" w:cs="PMingLiU" w:eastAsia="PMingLiU" w:hAnsi="PMingLiU"/>
                <w:sz w:val="15"/>
                <w:szCs w:val="15"/>
                <w:color w:val="auto"/>
              </w:rPr>
              <w:t/>
            </w:r>
          </w:p>
        </w:tc>
      </w:tr>
      <w:tr>
        <w:trPr>
          <w:trHeight w:val="202"/>
        </w:trPr>
        <w:tc>
          <w:tcPr>
            <w:tcW w:w="3660" w:type="dxa"/>
            <w:vAlign w:val="bottom"/>
          </w:tcPr>
          <w:p>
            <w:pPr>
              <w:ind w:left="140"/>
              <w:spacing w:after="0"/>
              <w:rPr>
                <w:sz w:val="20"/>
                <w:szCs w:val="20"/>
                <w:color w:val="auto"/>
              </w:rPr>
            </w:pPr>
            <w:r>
              <w:rPr>
                <w:rFonts w:ascii="PMingLiU" w:cs="PMingLiU" w:eastAsia="PMingLiU" w:hAnsi="PMingLiU"/>
                <w:sz w:val="15"/>
                <w:szCs w:val="15"/>
                <w:color w:val="auto"/>
              </w:rPr>
              <w:t>:DUUDQW\OLDELOLW\WUDQVIHUUHG</w:t>
            </w:r>
          </w:p>
        </w:tc>
        <w:tc>
          <w:tcPr>
            <w:tcW w:w="2100" w:type="dxa"/>
            <w:vAlign w:val="bottom"/>
            <w:gridSpan w:val="2"/>
          </w:tcPr>
          <w:p>
            <w:pPr>
              <w:ind w:left="1680"/>
              <w:spacing w:after="0"/>
              <w:rPr>
                <w:sz w:val="20"/>
                <w:szCs w:val="20"/>
                <w:color w:val="auto"/>
              </w:rPr>
            </w:pPr>
            <w:r>
              <w:rPr>
                <w:rFonts w:ascii="PMingLiU" w:cs="PMingLiU" w:eastAsia="PMingLiU" w:hAnsi="PMingLiU"/>
                <w:sz w:val="15"/>
                <w:szCs w:val="15"/>
                <w:color w:val="auto"/>
              </w:rPr>
              <w:t> </w:t>
            </w:r>
          </w:p>
        </w:tc>
        <w:tc>
          <w:tcPr>
            <w:tcW w:w="6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gridSpan w:val="2"/>
          </w:tcPr>
          <w:p>
            <w:pPr>
              <w:ind w:left="20"/>
              <w:spacing w:after="0"/>
              <w:rPr>
                <w:sz w:val="20"/>
                <w:szCs w:val="20"/>
                <w:color w:val="auto"/>
              </w:rPr>
            </w:pPr>
            <w:r>
              <w:rPr>
                <w:rFonts w:ascii="PMingLiU" w:cs="PMingLiU" w:eastAsia="PMingLiU" w:hAnsi="PMingLiU"/>
                <w:sz w:val="15"/>
                <w:szCs w:val="15"/>
                <w:color w:val="auto"/>
              </w:rPr>
              <w:t> </w:t>
            </w:r>
          </w:p>
        </w:tc>
        <w:tc>
          <w:tcPr>
            <w:tcW w:w="6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6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r>
      <w:tr>
        <w:trPr>
          <w:trHeight w:val="194"/>
        </w:trPr>
        <w:tc>
          <w:tcPr>
            <w:tcW w:w="3660" w:type="dxa"/>
            <w:vAlign w:val="bottom"/>
            <w:tcBorders>
              <w:top w:val="single" w:sz="8" w:color="D2EEF5"/>
              <w:bottom w:val="single" w:sz="8" w:color="D2EEF5"/>
            </w:tcBorders>
            <w:shd w:val="clear" w:color="auto" w:fill="D2EEF5"/>
          </w:tcPr>
          <w:p>
            <w:pPr>
              <w:spacing w:after="0"/>
              <w:rPr>
                <w:sz w:val="20"/>
                <w:szCs w:val="20"/>
                <w:color w:val="auto"/>
              </w:rPr>
            </w:pPr>
            <w:r>
              <w:rPr>
                <w:rFonts w:ascii="PMingLiU" w:cs="PMingLiU" w:eastAsia="PMingLiU" w:hAnsi="PMingLiU"/>
                <w:sz w:val="15"/>
                <w:szCs w:val="15"/>
                <w:color w:val="auto"/>
              </w:rPr>
              <w:t>(QGLQJEDODQFH</w:t>
            </w:r>
          </w:p>
        </w:tc>
        <w:tc>
          <w:tcPr>
            <w:tcW w:w="1780" w:type="dxa"/>
            <w:vAlign w:val="bottom"/>
            <w:tcBorders>
              <w:top w:val="single" w:sz="8" w:color="D2EEF5"/>
              <w:bottom w:val="single" w:sz="8" w:color="D2EEF5"/>
            </w:tcBorders>
            <w:shd w:val="clear" w:color="auto" w:fill="D2EEF5"/>
          </w:tcPr>
          <w:p>
            <w:pPr>
              <w:ind w:left="1680"/>
              <w:spacing w:after="0"/>
              <w:rPr>
                <w:sz w:val="20"/>
                <w:szCs w:val="20"/>
                <w:color w:val="auto"/>
              </w:rPr>
            </w:pPr>
            <w:r>
              <w:rPr>
                <w:rFonts w:ascii="PMingLiU" w:cs="PMingLiU" w:eastAsia="PMingLiU" w:hAnsi="PMingLiU"/>
                <w:sz w:val="15"/>
                <w:szCs w:val="15"/>
                <w:color w:val="auto"/>
              </w:rPr>
              <w:t/>
            </w:r>
          </w:p>
        </w:tc>
        <w:tc>
          <w:tcPr>
            <w:tcW w:w="320" w:type="dxa"/>
            <w:vAlign w:val="bottom"/>
            <w:tcBorders>
              <w:top w:val="single" w:sz="8" w:color="auto"/>
              <w:bottom w:val="single" w:sz="8" w:color="auto"/>
            </w:tcBorders>
            <w:shd w:val="clear" w:color="auto" w:fill="D2EEF5"/>
          </w:tcPr>
          <w:p>
            <w:pPr>
              <w:jc w:val="right"/>
              <w:ind w:right="163"/>
              <w:spacing w:after="0"/>
              <w:rPr>
                <w:sz w:val="20"/>
                <w:szCs w:val="20"/>
                <w:color w:val="auto"/>
              </w:rPr>
            </w:pPr>
            <w:r>
              <w:rPr>
                <w:rFonts w:ascii="PMingLiU" w:cs="PMingLiU" w:eastAsia="PMingLiU" w:hAnsi="PMingLiU"/>
                <w:sz w:val="15"/>
                <w:szCs w:val="15"/>
                <w:color w:val="auto"/>
              </w:rPr>
              <w:t/>
            </w:r>
          </w:p>
        </w:tc>
        <w:tc>
          <w:tcPr>
            <w:tcW w:w="620" w:type="dxa"/>
            <w:vAlign w:val="bottom"/>
            <w:tcBorders>
              <w:top w:val="single" w:sz="8" w:color="auto"/>
              <w:bottom w:val="single" w:sz="8" w:color="auto"/>
            </w:tcBorders>
            <w:shd w:val="clear" w:color="auto" w:fill="D2EEF5"/>
          </w:tcPr>
          <w:p>
            <w:pPr>
              <w:spacing w:after="0"/>
              <w:rPr>
                <w:sz w:val="16"/>
                <w:szCs w:val="16"/>
                <w:color w:val="auto"/>
              </w:rPr>
            </w:pPr>
          </w:p>
        </w:tc>
        <w:tc>
          <w:tcPr>
            <w:tcW w:w="4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Borders>
              <w:top w:val="single" w:sz="8" w:color="D2EEF5"/>
              <w:bottom w:val="single" w:sz="8" w:color="D2EEF5"/>
            </w:tcBorders>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320" w:type="dxa"/>
            <w:vAlign w:val="bottom"/>
            <w:tcBorders>
              <w:top w:val="single" w:sz="8" w:color="auto"/>
              <w:bottom w:val="single" w:sz="8" w:color="auto"/>
            </w:tcBorders>
            <w:shd w:val="clear" w:color="auto" w:fill="D2EEF5"/>
          </w:tcPr>
          <w:p>
            <w:pPr>
              <w:jc w:val="right"/>
              <w:ind w:right="163"/>
              <w:spacing w:after="0"/>
              <w:rPr>
                <w:sz w:val="20"/>
                <w:szCs w:val="20"/>
                <w:color w:val="auto"/>
              </w:rPr>
            </w:pPr>
            <w:r>
              <w:rPr>
                <w:rFonts w:ascii="PMingLiU" w:cs="PMingLiU" w:eastAsia="PMingLiU" w:hAnsi="PMingLiU"/>
                <w:sz w:val="15"/>
                <w:szCs w:val="15"/>
                <w:color w:val="auto"/>
              </w:rPr>
              <w:t/>
            </w:r>
          </w:p>
        </w:tc>
        <w:tc>
          <w:tcPr>
            <w:tcW w:w="620" w:type="dxa"/>
            <w:vAlign w:val="bottom"/>
            <w:tcBorders>
              <w:top w:val="single" w:sz="8" w:color="auto"/>
              <w:bottom w:val="single" w:sz="8" w:color="auto"/>
            </w:tcBorders>
            <w:shd w:val="clear" w:color="auto" w:fill="D2EEF5"/>
          </w:tcPr>
          <w:p>
            <w:pPr>
              <w:spacing w:after="0"/>
              <w:rPr>
                <w:sz w:val="16"/>
                <w:szCs w:val="16"/>
                <w:color w:val="auto"/>
              </w:rPr>
            </w:pPr>
          </w:p>
        </w:tc>
        <w:tc>
          <w:tcPr>
            <w:tcW w:w="4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6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40" w:type="dxa"/>
            <w:vAlign w:val="bottom"/>
            <w:tcBorders>
              <w:top w:val="single" w:sz="8" w:color="D2EEF5"/>
              <w:bottom w:val="single" w:sz="8" w:color="D2EEF5"/>
            </w:tcBorders>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300" w:type="dxa"/>
            <w:vAlign w:val="bottom"/>
            <w:tcBorders>
              <w:top w:val="single" w:sz="8" w:color="auto"/>
              <w:bottom w:val="single" w:sz="8" w:color="auto"/>
            </w:tcBorders>
            <w:shd w:val="clear" w:color="auto" w:fill="D2EEF5"/>
          </w:tcPr>
          <w:p>
            <w:pPr>
              <w:jc w:val="right"/>
              <w:ind w:right="163"/>
              <w:spacing w:after="0"/>
              <w:rPr>
                <w:sz w:val="20"/>
                <w:szCs w:val="20"/>
                <w:color w:val="auto"/>
              </w:rPr>
            </w:pPr>
            <w:r>
              <w:rPr>
                <w:rFonts w:ascii="PMingLiU" w:cs="PMingLiU" w:eastAsia="PMingLiU" w:hAnsi="PMingLiU"/>
                <w:sz w:val="15"/>
                <w:szCs w:val="15"/>
                <w:color w:val="auto"/>
              </w:rPr>
              <w:t/>
            </w:r>
          </w:p>
        </w:tc>
        <w:tc>
          <w:tcPr>
            <w:tcW w:w="640" w:type="dxa"/>
            <w:vAlign w:val="bottom"/>
            <w:tcBorders>
              <w:top w:val="single" w:sz="8" w:color="auto"/>
              <w:bottom w:val="single" w:sz="8" w:color="auto"/>
            </w:tcBorders>
            <w:shd w:val="clear" w:color="auto" w:fill="D2EEF5"/>
          </w:tcPr>
          <w:p>
            <w:pPr>
              <w:spacing w:after="0"/>
              <w:rPr>
                <w:sz w:val="16"/>
                <w:szCs w:val="16"/>
                <w:color w:val="auto"/>
              </w:rPr>
            </w:pPr>
          </w:p>
        </w:tc>
        <w:tc>
          <w:tcPr>
            <w:tcW w:w="460" w:type="dxa"/>
            <w:vAlign w:val="bottom"/>
            <w:tcBorders>
              <w:top w:val="single" w:sz="8" w:color="auto"/>
              <w:bottom w:val="single" w:sz="8" w:color="auto"/>
            </w:tcBorders>
            <w:shd w:val="clear" w:color="auto" w:fill="D2EEF5"/>
          </w:tcPr>
          <w:p>
            <w:pPr>
              <w:jc w:val="center"/>
              <w:ind w:left="63"/>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r>
      <w:tr>
        <w:trPr>
          <w:trHeight w:val="20"/>
        </w:trPr>
        <w:tc>
          <w:tcPr>
            <w:tcW w:w="3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PMingLiU" w:cs="PMingLiU" w:eastAsia="PMingLiU" w:hAnsi="PMingLiU"/>
          <w:sz w:val="15"/>
          <w:szCs w:val="15"/>
          <w:color w:val="auto"/>
        </w:rPr>
        <w:t/>
      </w:r>
    </w:p>
    <w:p>
      <w:pPr>
        <w:spacing w:after="0" w:line="9" w:lineRule="exact"/>
        <w:rPr>
          <w:sz w:val="20"/>
          <w:szCs w:val="20"/>
          <w:color w:val="auto"/>
        </w:rPr>
      </w:pPr>
    </w:p>
    <w:p>
      <w:pPr>
        <w:ind w:left="280" w:right="320"/>
        <w:spacing w:after="0" w:line="346" w:lineRule="auto"/>
        <w:rPr>
          <w:sz w:val="20"/>
          <w:szCs w:val="20"/>
          <w:color w:val="auto"/>
        </w:rPr>
      </w:pPr>
      <w:r>
        <w:rPr>
          <w:rFonts w:ascii="PMingLiU" w:cs="PMingLiU" w:eastAsia="PMingLiU" w:hAnsi="PMingLiU"/>
          <w:sz w:val="11"/>
          <w:szCs w:val="11"/>
          <w:color w:val="auto"/>
        </w:rPr>
        <w:t>$FFUXHGZDUUDQW\DPRXQWVH[SHFWHGWREHLQFXUUHGDIWHURQH\HDUDUHLQFOXGHGLQQRQFXUUHQWRWKHUDFFUXHGOLDELOLWLHVLQWKHFRQVROLGDWHGEDODQFHVKHHW7KHVH DPRXQWVWRWDOHGPLOOLRQDQGPLOOLRQDW'HFHPEHUDQG'HFHPEHUUHVSHFWLYHO\</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 $FFXPXODWHG2WKHU&amp;RPSUHKHQVLYH/RVV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spacing w:after="0"/>
        <w:rPr>
          <w:sz w:val="20"/>
          <w:szCs w:val="20"/>
          <w:color w:val="auto"/>
        </w:rPr>
      </w:pPr>
      <w:r>
        <w:rPr>
          <w:rFonts w:ascii="PMingLiU" w:cs="PMingLiU" w:eastAsia="PMingLiU" w:hAnsi="PMingLiU"/>
          <w:sz w:val="15"/>
          <w:szCs w:val="15"/>
          <w:color w:val="auto"/>
        </w:rPr>
        <w:t>&amp;RPSRQHQWVRIRWKHUFRPSUHKHQVLYHORVVRQDQDIWHUWD[EDVLVZHUHDVIROORZV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PMingLiU" w:cs="PMingLiU" w:eastAsia="PMingLiU" w:hAnsi="PMingLiU"/>
                <w:sz w:val="15"/>
                <w:szCs w:val="15"/>
                <w:color w:val="auto"/>
                <w:w w:val="84"/>
              </w:rPr>
              <w:t>%HIRUH7D[</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gridSpan w:val="3"/>
          </w:tcPr>
          <w:p>
            <w:pPr>
              <w:jc w:val="center"/>
              <w:ind w:right="23"/>
              <w:spacing w:after="0"/>
              <w:rPr>
                <w:sz w:val="20"/>
                <w:szCs w:val="20"/>
                <w:color w:val="auto"/>
              </w:rPr>
            </w:pPr>
            <w:r>
              <w:rPr>
                <w:rFonts w:ascii="PMingLiU" w:cs="PMingLiU" w:eastAsia="PMingLiU" w:hAnsi="PMingLiU"/>
                <w:sz w:val="15"/>
                <w:szCs w:val="15"/>
                <w:color w:val="auto"/>
              </w:rPr>
              <w:t>7D[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gridSpan w:val="3"/>
          </w:tcPr>
          <w:p>
            <w:pPr>
              <w:jc w:val="center"/>
              <w:ind w:right="23"/>
              <w:spacing w:after="0" w:line="179" w:lineRule="exact"/>
              <w:rPr>
                <w:sz w:val="20"/>
                <w:szCs w:val="20"/>
                <w:color w:val="auto"/>
              </w:rPr>
            </w:pPr>
            <w:r>
              <w:rPr>
                <w:rFonts w:ascii="PMingLiU" w:cs="PMingLiU" w:eastAsia="PMingLiU" w:hAnsi="PMingLiU"/>
                <w:sz w:val="15"/>
                <w:szCs w:val="15"/>
                <w:color w:val="auto"/>
              </w:rPr>
              <w:t>([SHQVH</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4"/>
          </w:tcPr>
          <w:p>
            <w:pPr>
              <w:jc w:val="right"/>
              <w:ind w:right="423"/>
              <w:spacing w:after="0" w:line="179" w:lineRule="exact"/>
              <w:rPr>
                <w:sz w:val="20"/>
                <w:szCs w:val="20"/>
                <w:color w:val="auto"/>
              </w:rPr>
            </w:pPr>
            <w:r>
              <w:rPr>
                <w:rFonts w:ascii="PMingLiU" w:cs="PMingLiU" w:eastAsia="PMingLiU" w:hAnsi="PMingLiU"/>
                <w:sz w:val="15"/>
                <w:szCs w:val="15"/>
                <w:color w:val="auto"/>
                <w:w w:val="96"/>
              </w:rPr>
              <w:t>1HWRI7D[</w:t>
            </w:r>
          </w:p>
        </w:tc>
        <w:tc>
          <w:tcPr>
            <w:tcW w:w="0" w:type="dxa"/>
            <w:vAlign w:val="bottom"/>
          </w:tcPr>
          <w:p>
            <w:pPr>
              <w:spacing w:after="0"/>
              <w:rPr>
                <w:sz w:val="1"/>
                <w:szCs w:val="1"/>
                <w:color w:val="auto"/>
              </w:rPr>
            </w:pPr>
          </w:p>
        </w:tc>
      </w:tr>
      <w:tr>
        <w:trPr>
          <w:trHeight w:val="218"/>
        </w:trPr>
        <w:tc>
          <w:tcPr>
            <w:tcW w:w="478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460" w:type="dxa"/>
            <w:vAlign w:val="bottom"/>
          </w:tcPr>
          <w:p>
            <w:pPr>
              <w:ind w:left="34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220"/>
              <w:spacing w:after="0"/>
              <w:rPr>
                <w:sz w:val="20"/>
                <w:szCs w:val="20"/>
                <w:color w:val="auto"/>
              </w:rPr>
            </w:pPr>
            <w:r>
              <w:rPr>
                <w:rFonts w:ascii="PMingLiU" w:cs="PMingLiU" w:eastAsia="PMingLiU" w:hAnsi="PMingLiU"/>
                <w:sz w:val="15"/>
                <w:szCs w:val="15"/>
                <w:color w:val="auto"/>
                <w:w w:val="91"/>
              </w:rPr>
              <w:t>DPRXQW</w:t>
            </w:r>
          </w:p>
        </w:tc>
        <w:tc>
          <w:tcPr>
            <w:tcW w:w="580" w:type="dxa"/>
            <w:vAlign w:val="bottom"/>
            <w:gridSpan w:val="3"/>
          </w:tcPr>
          <w:p>
            <w:pPr>
              <w:ind w:left="380"/>
              <w:spacing w:after="0"/>
              <w:rPr>
                <w:sz w:val="20"/>
                <w:szCs w:val="20"/>
                <w:color w:val="auto"/>
              </w:rPr>
            </w:pPr>
            <w:r>
              <w:rPr>
                <w:rFonts w:ascii="PMingLiU" w:cs="PMingLiU" w:eastAsia="PMingLiU" w:hAnsi="PMingLiU"/>
                <w:sz w:val="15"/>
                <w:szCs w:val="15"/>
                <w:color w:val="auto"/>
              </w:rPr>
              <w:t> </w:t>
            </w:r>
          </w:p>
        </w:tc>
        <w:tc>
          <w:tcPr>
            <w:tcW w:w="360" w:type="dxa"/>
            <w:vAlign w:val="bottom"/>
          </w:tcPr>
          <w:p>
            <w:pPr>
              <w:spacing w:after="0"/>
              <w:rPr>
                <w:sz w:val="18"/>
                <w:szCs w:val="18"/>
                <w:color w:val="auto"/>
              </w:rPr>
            </w:pPr>
          </w:p>
        </w:tc>
        <w:tc>
          <w:tcPr>
            <w:tcW w:w="800" w:type="dxa"/>
            <w:vAlign w:val="bottom"/>
            <w:gridSpan w:val="3"/>
          </w:tcPr>
          <w:p>
            <w:pPr>
              <w:jc w:val="center"/>
              <w:ind w:right="23"/>
              <w:spacing w:after="0"/>
              <w:rPr>
                <w:sz w:val="20"/>
                <w:szCs w:val="20"/>
                <w:color w:val="auto"/>
              </w:rPr>
            </w:pPr>
            <w:r>
              <w:rPr>
                <w:rFonts w:ascii="PMingLiU" w:cs="PMingLiU" w:eastAsia="PMingLiU" w:hAnsi="PMingLiU"/>
                <w:sz w:val="14"/>
                <w:szCs w:val="14"/>
                <w:color w:val="auto"/>
                <w:w w:val="71"/>
              </w:rPr>
              <w:t>%HQHILW</w:t>
            </w:r>
          </w:p>
        </w:tc>
        <w:tc>
          <w:tcPr>
            <w:tcW w:w="460" w:type="dxa"/>
            <w:vAlign w:val="bottom"/>
            <w:gridSpan w:val="2"/>
          </w:tcPr>
          <w:p>
            <w:pPr>
              <w:ind w:left="260"/>
              <w:spacing w:after="0"/>
              <w:rPr>
                <w:sz w:val="20"/>
                <w:szCs w:val="20"/>
                <w:color w:val="auto"/>
              </w:rPr>
            </w:pPr>
            <w:r>
              <w:rPr>
                <w:rFonts w:ascii="PMingLiU" w:cs="PMingLiU" w:eastAsia="PMingLiU" w:hAnsi="PMingLiU"/>
                <w:sz w:val="15"/>
                <w:szCs w:val="15"/>
                <w:color w:val="auto"/>
              </w:rPr>
              <w:t> </w:t>
            </w:r>
          </w:p>
        </w:tc>
        <w:tc>
          <w:tcPr>
            <w:tcW w:w="3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PMingLiU" w:cs="PMingLiU" w:eastAsia="PMingLiU" w:hAnsi="PMingLiU"/>
                <w:sz w:val="15"/>
                <w:szCs w:val="15"/>
                <w:color w:val="auto"/>
                <w:w w:val="89"/>
              </w:rPr>
              <w:t>$PRXQW</w:t>
            </w: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5"/>
                <w:szCs w:val="15"/>
                <w:color w:val="auto"/>
              </w:rPr>
            </w:pPr>
          </w:p>
        </w:tc>
        <w:tc>
          <w:tcPr>
            <w:tcW w:w="436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&lt;HDUHQGHG'HFHPEHU</w:t>
            </w:r>
          </w:p>
        </w:tc>
        <w:tc>
          <w:tcPr>
            <w:tcW w:w="460" w:type="dxa"/>
            <w:vAlign w:val="bottom"/>
            <w:tcBorders>
              <w:top w:val="single" w:sz="8" w:color="auto"/>
            </w:tcBorders>
            <w:shd w:val="clear" w:color="auto" w:fill="D2EEF5"/>
          </w:tcPr>
          <w:p>
            <w:pPr>
              <w:ind w:left="34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tcBorders>
            <w:shd w:val="clear" w:color="auto" w:fill="D2EEF5"/>
          </w:tcPr>
          <w:p>
            <w:pPr>
              <w:jc w:val="right"/>
              <w:ind w:right="43"/>
              <w:spacing w:after="0"/>
              <w:rPr>
                <w:sz w:val="20"/>
                <w:szCs w:val="20"/>
                <w:color w:val="auto"/>
              </w:rPr>
            </w:pPr>
            <w:r>
              <w:rPr>
                <w:rFonts w:ascii="PMingLiU" w:cs="PMingLiU" w:eastAsia="PMingLiU" w:hAnsi="PMingLiU"/>
                <w:sz w:val="15"/>
                <w:szCs w:val="15"/>
                <w:color w:val="auto"/>
              </w:rPr>
              <w:t/>
            </w:r>
          </w:p>
        </w:tc>
        <w:tc>
          <w:tcPr>
            <w:tcW w:w="800" w:type="dxa"/>
            <w:vAlign w:val="bottom"/>
            <w:tcBorders>
              <w:top w:val="single" w:sz="8" w:color="auto"/>
            </w:tcBorders>
            <w:shd w:val="clear" w:color="auto" w:fill="D2EEF5"/>
          </w:tcPr>
          <w:p>
            <w:pPr>
              <w:spacing w:after="0"/>
              <w:rPr>
                <w:sz w:val="15"/>
                <w:szCs w:val="15"/>
                <w:color w:val="auto"/>
              </w:rPr>
            </w:pPr>
          </w:p>
        </w:tc>
        <w:tc>
          <w:tcPr>
            <w:tcW w:w="940" w:type="dxa"/>
            <w:vAlign w:val="bottom"/>
            <w:tcBorders>
              <w:top w:val="single" w:sz="8" w:color="auto"/>
            </w:tcBorders>
            <w:gridSpan w:val="4"/>
            <w:shd w:val="clear" w:color="auto" w:fill="D2EEF5"/>
          </w:tcPr>
          <w:p>
            <w:pPr>
              <w:ind w:left="380"/>
              <w:spacing w:after="0"/>
              <w:rPr>
                <w:sz w:val="20"/>
                <w:szCs w:val="20"/>
                <w:color w:val="auto"/>
              </w:rPr>
            </w:pPr>
            <w:r>
              <w:rPr>
                <w:rFonts w:ascii="PMingLiU" w:cs="PMingLiU" w:eastAsia="PMingLiU" w:hAnsi="PMingLiU"/>
                <w:sz w:val="15"/>
                <w:szCs w:val="15"/>
                <w:color w:val="auto"/>
              </w:rPr>
              <w:t>   </w:t>
            </w:r>
          </w:p>
        </w:tc>
        <w:tc>
          <w:tcPr>
            <w:tcW w:w="540" w:type="dxa"/>
            <w:vAlign w:val="bottom"/>
            <w:tcBorders>
              <w:top w:val="single" w:sz="8" w:color="auto"/>
            </w:tcBorders>
            <w:shd w:val="clear" w:color="auto" w:fill="D2EEF5"/>
          </w:tcPr>
          <w:p>
            <w:pPr>
              <w:spacing w:after="0"/>
              <w:rPr>
                <w:sz w:val="15"/>
                <w:szCs w:val="15"/>
                <w:color w:val="auto"/>
              </w:rPr>
            </w:pPr>
          </w:p>
        </w:tc>
        <w:tc>
          <w:tcPr>
            <w:tcW w:w="18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spacing w:after="0"/>
              <w:rPr>
                <w:sz w:val="15"/>
                <w:szCs w:val="15"/>
                <w:color w:val="auto"/>
              </w:rPr>
            </w:pPr>
          </w:p>
        </w:tc>
        <w:tc>
          <w:tcPr>
            <w:tcW w:w="820" w:type="dxa"/>
            <w:vAlign w:val="bottom"/>
            <w:tcBorders>
              <w:top w:val="single" w:sz="8" w:color="auto"/>
            </w:tcBorders>
            <w:gridSpan w:val="3"/>
            <w:shd w:val="clear" w:color="auto" w:fill="D2EEF5"/>
          </w:tcPr>
          <w:p>
            <w:pPr>
              <w:ind w:left="260"/>
              <w:spacing w:after="0"/>
              <w:rPr>
                <w:sz w:val="20"/>
                <w:szCs w:val="20"/>
                <w:color w:val="auto"/>
              </w:rPr>
            </w:pPr>
            <w:r>
              <w:rPr>
                <w:rFonts w:ascii="PMingLiU" w:cs="PMingLiU" w:eastAsia="PMingLiU" w:hAnsi="PMingLiU"/>
                <w:sz w:val="15"/>
                <w:szCs w:val="15"/>
                <w:color w:val="auto"/>
              </w:rPr>
              <w:t>   </w:t>
            </w:r>
          </w:p>
        </w:tc>
        <w:tc>
          <w:tcPr>
            <w:tcW w:w="54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spacing w:after="0"/>
              <w:rPr>
                <w:sz w:val="15"/>
                <w:szCs w:val="15"/>
                <w:color w:val="auto"/>
              </w:rPr>
            </w:pPr>
          </w:p>
        </w:tc>
        <w:tc>
          <w:tcPr>
            <w:tcW w:w="440" w:type="dxa"/>
            <w:vAlign w:val="bottom"/>
            <w:tcBorders>
              <w:top w:val="single" w:sz="8" w:color="auto"/>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60" w:type="dxa"/>
            <w:vAlign w:val="bottom"/>
          </w:tcPr>
          <w:p>
            <w:pPr>
              <w:ind w:left="140"/>
              <w:spacing w:after="0"/>
              <w:rPr>
                <w:sz w:val="20"/>
                <w:szCs w:val="20"/>
                <w:color w:val="auto"/>
              </w:rPr>
            </w:pPr>
            <w:r>
              <w:rPr>
                <w:rFonts w:ascii="PMingLiU" w:cs="PMingLiU" w:eastAsia="PMingLiU" w:hAnsi="PMingLiU"/>
                <w:sz w:val="15"/>
                <w:szCs w:val="15"/>
                <w:color w:val="auto"/>
              </w:rPr>
              <w:t>)RUHLJQFXUUHQF\WUDQVODWLRQDGMXVWPHQWV</w:t>
            </w:r>
          </w:p>
        </w:tc>
        <w:tc>
          <w:tcPr>
            <w:tcW w:w="540" w:type="dxa"/>
            <w:vAlign w:val="bottom"/>
            <w:gridSpan w:val="2"/>
          </w:tcPr>
          <w:p>
            <w:pPr>
              <w:ind w:left="340"/>
              <w:spacing w:after="0"/>
              <w:rPr>
                <w:sz w:val="20"/>
                <w:szCs w:val="20"/>
                <w:color w:val="auto"/>
              </w:rPr>
            </w:pPr>
            <w:r>
              <w:rPr>
                <w:rFonts w:ascii="PMingLiU" w:cs="PMingLiU" w:eastAsia="PMingLiU" w:hAnsi="PMingLiU"/>
                <w:sz w:val="15"/>
                <w:szCs w:val="15"/>
                <w:color w:val="auto"/>
              </w:rPr>
              <w:t> </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gridSpan w:val="4"/>
          </w:tcPr>
          <w:p>
            <w:pPr>
              <w:jc w:val="right"/>
              <w:ind w:right="203"/>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223"/>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w w:val="97"/>
              </w:rPr>
              <w:t>$GMXVWPHQWVUHODWHGWRSRVWUHWLUHPHQWEHQHILWV</w:t>
            </w:r>
          </w:p>
        </w:tc>
        <w:tc>
          <w:tcPr>
            <w:tcW w:w="460" w:type="dxa"/>
            <w:vAlign w:val="bottom"/>
            <w:shd w:val="clear" w:color="auto" w:fill="D2EEF5"/>
          </w:tcPr>
          <w:p>
            <w:pPr>
              <w:ind w:left="340"/>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8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940" w:type="dxa"/>
            <w:vAlign w:val="bottom"/>
            <w:gridSpan w:val="4"/>
            <w:shd w:val="clear" w:color="auto" w:fill="D2EEF5"/>
          </w:tcPr>
          <w:p>
            <w:pPr>
              <w:jc w:val="right"/>
              <w:ind w:right="243"/>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6"/>
                <w:szCs w:val="16"/>
                <w:color w:val="auto"/>
              </w:rPr>
            </w:pPr>
          </w:p>
        </w:tc>
        <w:tc>
          <w:tcPr>
            <w:tcW w:w="18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820" w:type="dxa"/>
            <w:vAlign w:val="bottom"/>
            <w:gridSpan w:val="3"/>
            <w:shd w:val="clear" w:color="auto" w:fill="D2EEF5"/>
          </w:tcPr>
          <w:p>
            <w:pPr>
              <w:jc w:val="right"/>
              <w:ind w:right="243"/>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5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4360" w:type="dxa"/>
            <w:vAlign w:val="bottom"/>
          </w:tcPr>
          <w:p>
            <w:pPr>
              <w:ind w:left="140"/>
              <w:spacing w:after="0"/>
              <w:rPr>
                <w:sz w:val="20"/>
                <w:szCs w:val="20"/>
                <w:color w:val="auto"/>
              </w:rPr>
            </w:pPr>
            <w:r>
              <w:rPr>
                <w:rFonts w:ascii="PMingLiU" w:cs="PMingLiU" w:eastAsia="PMingLiU" w:hAnsi="PMingLiU"/>
                <w:sz w:val="15"/>
                <w:szCs w:val="15"/>
                <w:color w:val="auto"/>
              </w:rPr>
              <w:t>&amp;KDQJHLQXQUHDOL]HGJDLQORVVRQLQYHVWPHQWV</w:t>
            </w:r>
          </w:p>
        </w:tc>
        <w:tc>
          <w:tcPr>
            <w:tcW w:w="460" w:type="dxa"/>
            <w:vAlign w:val="bottom"/>
          </w:tcPr>
          <w:p>
            <w:pPr>
              <w:ind w:left="34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gridSpan w:val="4"/>
          </w:tcPr>
          <w:p>
            <w:pPr>
              <w:jc w:val="right"/>
              <w:ind w:right="243"/>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243"/>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360" w:type="dxa"/>
            <w:vAlign w:val="bottom"/>
            <w:tcBorders>
              <w:top w:val="single" w:sz="8" w:color="D2EEF5"/>
              <w:bottom w:val="single" w:sz="8" w:color="D2EEF5"/>
            </w:tcBorders>
            <w:shd w:val="clear" w:color="auto" w:fill="D2EEF5"/>
          </w:tcPr>
          <w:p>
            <w:pPr>
              <w:ind w:left="280"/>
              <w:spacing w:after="0"/>
              <w:rPr>
                <w:sz w:val="20"/>
                <w:szCs w:val="20"/>
                <w:color w:val="auto"/>
              </w:rPr>
            </w:pPr>
            <w:r>
              <w:rPr>
                <w:rFonts w:ascii="PMingLiU" w:cs="PMingLiU" w:eastAsia="PMingLiU" w:hAnsi="PMingLiU"/>
                <w:sz w:val="15"/>
                <w:szCs w:val="15"/>
                <w:color w:val="auto"/>
              </w:rPr>
              <w:t>2WKHUFRPSUHKHQVLYHLQFRPH</w:t>
            </w:r>
          </w:p>
        </w:tc>
        <w:tc>
          <w:tcPr>
            <w:tcW w:w="460" w:type="dxa"/>
            <w:vAlign w:val="bottom"/>
            <w:tcBorders>
              <w:top w:val="single" w:sz="8" w:color="D2EEF5"/>
              <w:bottom w:val="single" w:sz="8" w:color="D2EEF5"/>
            </w:tcBorders>
            <w:shd w:val="clear" w:color="auto" w:fill="D2EEF5"/>
          </w:tcPr>
          <w:p>
            <w:pPr>
              <w:ind w:left="34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bottom w:val="single" w:sz="8" w:color="auto"/>
            </w:tcBorders>
            <w:shd w:val="clear" w:color="auto" w:fill="D2EEF5"/>
          </w:tcPr>
          <w:p>
            <w:pPr>
              <w:spacing w:after="0"/>
              <w:rPr>
                <w:sz w:val="16"/>
                <w:szCs w:val="16"/>
                <w:color w:val="auto"/>
              </w:rPr>
            </w:pPr>
          </w:p>
        </w:tc>
        <w:tc>
          <w:tcPr>
            <w:tcW w:w="800" w:type="dxa"/>
            <w:vAlign w:val="bottom"/>
            <w:tcBorders>
              <w:top w:val="single" w:sz="8" w:color="auto"/>
              <w:bottom w:val="single" w:sz="8" w:color="auto"/>
            </w:tcBorders>
            <w:shd w:val="clear" w:color="auto" w:fill="D2EEF5"/>
          </w:tcPr>
          <w:p>
            <w:pPr>
              <w:spacing w:after="0"/>
              <w:rPr>
                <w:sz w:val="16"/>
                <w:szCs w:val="16"/>
                <w:color w:val="auto"/>
              </w:rPr>
            </w:pPr>
          </w:p>
        </w:tc>
        <w:tc>
          <w:tcPr>
            <w:tcW w:w="38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shd w:val="clear" w:color="auto" w:fill="D2EEF5"/>
          </w:tcPr>
          <w:p>
            <w:pPr>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60" w:type="dxa"/>
            <w:vAlign w:val="bottom"/>
            <w:tcBorders>
              <w:top w:val="single" w:sz="8" w:color="auto"/>
              <w:bottom w:val="single" w:sz="8" w:color="auto"/>
            </w:tcBorders>
            <w:shd w:val="clear" w:color="auto" w:fill="D2EEF5"/>
          </w:tcPr>
          <w:p>
            <w:pPr>
              <w:jc w:val="right"/>
              <w:ind w:right="203"/>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bottom w:val="single" w:sz="8" w:color="auto"/>
            </w:tcBorders>
            <w:shd w:val="clear" w:color="auto" w:fill="D2EEF5"/>
          </w:tcPr>
          <w:p>
            <w:pPr>
              <w:spacing w:after="0"/>
              <w:rPr>
                <w:sz w:val="16"/>
                <w:szCs w:val="16"/>
                <w:color w:val="auto"/>
              </w:rPr>
            </w:pPr>
          </w:p>
        </w:tc>
        <w:tc>
          <w:tcPr>
            <w:tcW w:w="180" w:type="dxa"/>
            <w:vAlign w:val="bottom"/>
            <w:tcBorders>
              <w:top w:val="single" w:sz="8" w:color="auto"/>
              <w:bottom w:val="single" w:sz="8" w:color="auto"/>
            </w:tcBorders>
            <w:shd w:val="clear" w:color="auto" w:fill="D2EEF5"/>
          </w:tcPr>
          <w:p>
            <w:pPr>
              <w:spacing w:after="0"/>
              <w:rPr>
                <w:sz w:val="16"/>
                <w:szCs w:val="16"/>
                <w:color w:val="auto"/>
              </w:rPr>
            </w:pPr>
          </w:p>
        </w:tc>
        <w:tc>
          <w:tcPr>
            <w:tcW w:w="80" w:type="dxa"/>
            <w:vAlign w:val="bottom"/>
            <w:tcBorders>
              <w:top w:val="single" w:sz="8" w:color="auto"/>
              <w:bottom w:val="single" w:sz="8" w:color="auto"/>
            </w:tcBorders>
            <w:shd w:val="clear" w:color="auto" w:fill="D2EEF5"/>
          </w:tcPr>
          <w:p>
            <w:pPr>
              <w:spacing w:after="0"/>
              <w:rPr>
                <w:sz w:val="16"/>
                <w:szCs w:val="16"/>
                <w:color w:val="auto"/>
              </w:rPr>
            </w:pPr>
          </w:p>
        </w:tc>
        <w:tc>
          <w:tcPr>
            <w:tcW w:w="2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shd w:val="clear" w:color="auto" w:fill="D2EEF5"/>
          </w:tcPr>
          <w:p>
            <w:pPr>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60" w:type="dxa"/>
            <w:vAlign w:val="bottom"/>
            <w:tcBorders>
              <w:top w:val="single" w:sz="8" w:color="auto"/>
              <w:bottom w:val="single" w:sz="8" w:color="auto"/>
            </w:tcBorders>
            <w:shd w:val="clear" w:color="auto" w:fill="D2EEF5"/>
          </w:tcPr>
          <w:p>
            <w:pPr>
              <w:jc w:val="right"/>
              <w:ind w:right="223"/>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bottom w:val="single" w:sz="8" w:color="auto"/>
            </w:tcBorders>
            <w:shd w:val="clear" w:color="auto" w:fill="D2EEF5"/>
          </w:tcPr>
          <w:p>
            <w:pPr>
              <w:spacing w:after="0"/>
              <w:rPr>
                <w:sz w:val="16"/>
                <w:szCs w:val="16"/>
                <w:color w:val="auto"/>
              </w:rPr>
            </w:pPr>
          </w:p>
        </w:tc>
        <w:tc>
          <w:tcPr>
            <w:tcW w:w="80" w:type="dxa"/>
            <w:vAlign w:val="bottom"/>
            <w:tcBorders>
              <w:top w:val="single" w:sz="8" w:color="auto"/>
              <w:bottom w:val="single" w:sz="8" w:color="auto"/>
            </w:tcBorders>
            <w:shd w:val="clear" w:color="auto" w:fill="D2EEF5"/>
          </w:tcPr>
          <w:p>
            <w:pPr>
              <w:spacing w:after="0"/>
              <w:rPr>
                <w:sz w:val="16"/>
                <w:szCs w:val="16"/>
                <w:color w:val="auto"/>
              </w:rPr>
            </w:pPr>
          </w:p>
        </w:tc>
        <w:tc>
          <w:tcPr>
            <w:tcW w:w="4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420"/>
              <w:spacing w:after="0"/>
              <w:rPr>
                <w:sz w:val="20"/>
                <w:szCs w:val="20"/>
                <w:color w:val="auto"/>
              </w:rPr>
            </w:pPr>
            <w:r>
              <w:rPr>
                <w:rFonts w:ascii="PMingLiU" w:cs="PMingLiU" w:eastAsia="PMingLiU" w:hAnsi="PMingLiU"/>
                <w:sz w:val="15"/>
                <w:szCs w:val="15"/>
                <w:color w:val="auto"/>
              </w:rPr>
              <w:t>&lt;HDUHQGHG'HFHPEHU</w:t>
            </w:r>
          </w:p>
        </w:tc>
        <w:tc>
          <w:tcPr>
            <w:tcW w:w="460" w:type="dxa"/>
            <w:vAlign w:val="bottom"/>
            <w:vMerge w:val="restart"/>
          </w:tcPr>
          <w:p>
            <w:pPr>
              <w:ind w:left="340"/>
              <w:spacing w:after="0"/>
              <w:rPr>
                <w:sz w:val="20"/>
                <w:szCs w:val="20"/>
                <w:color w:val="auto"/>
              </w:rPr>
            </w:pPr>
            <w:r>
              <w:rPr>
                <w:rFonts w:ascii="PMingLiU" w:cs="PMingLiU" w:eastAsia="PMingLiU" w:hAnsi="PMingLiU"/>
                <w:sz w:val="15"/>
                <w:szCs w:val="15"/>
                <w:color w:val="auto"/>
              </w:rPr>
              <w:t/>
            </w: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PMingLiU" w:cs="PMingLiU" w:eastAsia="PMingLiU" w:hAnsi="PMingLiU"/>
                <w:sz w:val="15"/>
                <w:szCs w:val="15"/>
                <w:color w:val="auto"/>
              </w:rPr>
              <w:t> </w:t>
            </w: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PMingLiU" w:cs="PMingLiU" w:eastAsia="PMingLiU" w:hAnsi="PMingLiU"/>
                <w:sz w:val="15"/>
                <w:szCs w:val="15"/>
                <w:color w:val="auto"/>
              </w:rPr>
              <w:t> </w:t>
            </w: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line="20" w:lineRule="exact"/>
              <w:rPr>
                <w:sz w:val="1"/>
                <w:szCs w:val="1"/>
                <w:color w:val="auto"/>
              </w:rPr>
            </w:pPr>
          </w:p>
        </w:tc>
      </w:tr>
      <w:tr>
        <w:trPr>
          <w:trHeight w:val="166"/>
        </w:trPr>
        <w:tc>
          <w:tcPr>
            <w:tcW w:w="47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line="166" w:lineRule="exact"/>
              <w:rPr>
                <w:sz w:val="20"/>
                <w:szCs w:val="20"/>
                <w:color w:val="auto"/>
              </w:rPr>
            </w:pPr>
            <w:r>
              <w:rPr>
                <w:rFonts w:ascii="PMingLiU" w:cs="PMingLiU" w:eastAsia="PMingLiU" w:hAnsi="PMingLiU"/>
                <w:sz w:val="15"/>
                <w:szCs w:val="15"/>
                <w:color w:val="auto"/>
              </w:rPr>
              <w:t/>
            </w:r>
          </w:p>
        </w:tc>
        <w:tc>
          <w:tcPr>
            <w:tcW w:w="180" w:type="dxa"/>
            <w:vAlign w:val="bottom"/>
          </w:tcPr>
          <w:p>
            <w:pPr>
              <w:jc w:val="right"/>
              <w:ind w:right="43"/>
              <w:spacing w:after="0" w:line="166" w:lineRule="exact"/>
              <w:rPr>
                <w:sz w:val="20"/>
                <w:szCs w:val="20"/>
                <w:color w:val="auto"/>
              </w:rPr>
            </w:pPr>
            <w:r>
              <w:rPr>
                <w:rFonts w:ascii="PMingLiU" w:cs="PMingLiU" w:eastAsia="PMingLiU" w:hAnsi="PMingLiU"/>
                <w:sz w:val="15"/>
                <w:szCs w:val="15"/>
                <w:color w:val="auto"/>
              </w:rPr>
              <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60" w:type="dxa"/>
            <w:vAlign w:val="bottom"/>
          </w:tcPr>
          <w:p>
            <w:pPr>
              <w:jc w:val="right"/>
              <w:ind w:right="163"/>
              <w:spacing w:after="0" w:line="166" w:lineRule="exact"/>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60" w:type="dxa"/>
            <w:vAlign w:val="bottom"/>
          </w:tcPr>
          <w:p>
            <w:pPr>
              <w:jc w:val="right"/>
              <w:ind w:right="163"/>
              <w:spacing w:after="0" w:line="166" w:lineRule="exact"/>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)RUHLJQFXUUHQF\WUDQVODWLRQDGMXVWPHQWV</w:t>
            </w:r>
          </w:p>
        </w:tc>
        <w:tc>
          <w:tcPr>
            <w:tcW w:w="540" w:type="dxa"/>
            <w:vAlign w:val="bottom"/>
            <w:gridSpan w:val="2"/>
            <w:shd w:val="clear" w:color="auto" w:fill="D2EEF5"/>
          </w:tcPr>
          <w:p>
            <w:pPr>
              <w:ind w:left="340"/>
              <w:spacing w:after="0"/>
              <w:rPr>
                <w:sz w:val="20"/>
                <w:szCs w:val="20"/>
                <w:color w:val="auto"/>
              </w:rPr>
            </w:pPr>
            <w:r>
              <w:rPr>
                <w:rFonts w:ascii="PMingLiU" w:cs="PMingLiU" w:eastAsia="PMingLiU" w:hAnsi="PMingLiU"/>
                <w:sz w:val="15"/>
                <w:szCs w:val="15"/>
                <w:color w:val="auto"/>
              </w:rPr>
              <w:t> </w:t>
            </w:r>
          </w:p>
        </w:tc>
        <w:tc>
          <w:tcPr>
            <w:tcW w:w="180" w:type="dxa"/>
            <w:vAlign w:val="bottom"/>
            <w:shd w:val="clear" w:color="auto" w:fill="D2EEF5"/>
          </w:tcPr>
          <w:p>
            <w:pPr>
              <w:spacing w:after="0"/>
              <w:rPr>
                <w:sz w:val="16"/>
                <w:szCs w:val="16"/>
                <w:color w:val="auto"/>
              </w:rPr>
            </w:pPr>
          </w:p>
        </w:tc>
        <w:tc>
          <w:tcPr>
            <w:tcW w:w="1740" w:type="dxa"/>
            <w:vAlign w:val="bottom"/>
            <w:gridSpan w:val="5"/>
            <w:shd w:val="clear" w:color="auto" w:fill="D2EEF5"/>
          </w:tcPr>
          <w:p>
            <w:pPr>
              <w:jc w:val="right"/>
              <w:ind w:right="223"/>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6"/>
                <w:szCs w:val="16"/>
                <w:color w:val="auto"/>
              </w:rPr>
            </w:pPr>
          </w:p>
        </w:tc>
        <w:tc>
          <w:tcPr>
            <w:tcW w:w="18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820" w:type="dxa"/>
            <w:vAlign w:val="bottom"/>
            <w:gridSpan w:val="3"/>
            <w:shd w:val="clear" w:color="auto" w:fill="D2EEF5"/>
          </w:tcPr>
          <w:p>
            <w:pPr>
              <w:jc w:val="right"/>
              <w:ind w:right="223"/>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5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60" w:type="dxa"/>
            <w:vAlign w:val="bottom"/>
          </w:tcPr>
          <w:p>
            <w:pPr>
              <w:ind w:left="140"/>
              <w:spacing w:after="0"/>
              <w:rPr>
                <w:sz w:val="20"/>
                <w:szCs w:val="20"/>
                <w:color w:val="auto"/>
              </w:rPr>
            </w:pPr>
            <w:r>
              <w:rPr>
                <w:rFonts w:ascii="PMingLiU" w:cs="PMingLiU" w:eastAsia="PMingLiU" w:hAnsi="PMingLiU"/>
                <w:sz w:val="15"/>
                <w:szCs w:val="15"/>
                <w:color w:val="auto"/>
                <w:w w:val="97"/>
              </w:rPr>
              <w:t>$GMXVWPHQWVUHODWHGWRSRVWUHWLUHPHQWEHQHILWV</w:t>
            </w:r>
          </w:p>
        </w:tc>
        <w:tc>
          <w:tcPr>
            <w:tcW w:w="460" w:type="dxa"/>
            <w:vAlign w:val="bottom"/>
          </w:tcPr>
          <w:p>
            <w:pPr>
              <w:ind w:left="34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gridSpan w:val="4"/>
          </w:tcPr>
          <w:p>
            <w:pPr>
              <w:jc w:val="right"/>
              <w:ind w:right="243"/>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243"/>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43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rPr>
              <w:t>&amp;KDQJHLQXQUHDOL]HGJDLQORVVRQLQYHVWPHQWV</w:t>
            </w:r>
          </w:p>
        </w:tc>
        <w:tc>
          <w:tcPr>
            <w:tcW w:w="460" w:type="dxa"/>
            <w:vAlign w:val="bottom"/>
            <w:shd w:val="clear" w:color="auto" w:fill="D2EEF5"/>
          </w:tcPr>
          <w:p>
            <w:pPr>
              <w:ind w:left="340"/>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80" w:type="dxa"/>
            <w:vAlign w:val="bottom"/>
            <w:shd w:val="clear" w:color="auto" w:fill="D2EEF5"/>
          </w:tcPr>
          <w:p>
            <w:pPr>
              <w:spacing w:after="0"/>
              <w:rPr>
                <w:sz w:val="19"/>
                <w:szCs w:val="19"/>
                <w:color w:val="auto"/>
              </w:rPr>
            </w:pPr>
          </w:p>
        </w:tc>
        <w:tc>
          <w:tcPr>
            <w:tcW w:w="800" w:type="dxa"/>
            <w:vAlign w:val="bottom"/>
            <w:shd w:val="clear" w:color="auto" w:fill="D2EEF5"/>
          </w:tcPr>
          <w:p>
            <w:pPr>
              <w:spacing w:after="0"/>
              <w:rPr>
                <w:sz w:val="19"/>
                <w:szCs w:val="19"/>
                <w:color w:val="auto"/>
              </w:rPr>
            </w:pPr>
          </w:p>
        </w:tc>
        <w:tc>
          <w:tcPr>
            <w:tcW w:w="940" w:type="dxa"/>
            <w:vAlign w:val="bottom"/>
            <w:gridSpan w:val="4"/>
            <w:shd w:val="clear" w:color="auto" w:fill="D2EEF5"/>
          </w:tcPr>
          <w:p>
            <w:pPr>
              <w:jc w:val="right"/>
              <w:ind w:right="243"/>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820" w:type="dxa"/>
            <w:vAlign w:val="bottom"/>
            <w:gridSpan w:val="3"/>
            <w:shd w:val="clear" w:color="auto" w:fill="D2EEF5"/>
          </w:tcPr>
          <w:p>
            <w:pPr>
              <w:jc w:val="right"/>
              <w:ind w:right="243"/>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5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14"/>
        </w:trPr>
        <w:tc>
          <w:tcPr>
            <w:tcW w:w="420" w:type="dxa"/>
            <w:vAlign w:val="bottom"/>
          </w:tcPr>
          <w:p>
            <w:pPr>
              <w:spacing w:after="0"/>
              <w:rPr>
                <w:sz w:val="18"/>
                <w:szCs w:val="18"/>
                <w:color w:val="auto"/>
              </w:rPr>
            </w:pPr>
          </w:p>
        </w:tc>
        <w:tc>
          <w:tcPr>
            <w:tcW w:w="4360" w:type="dxa"/>
            <w:vAlign w:val="bottom"/>
            <w:tcBorders>
              <w:top w:val="single" w:sz="8" w:color="D2EEF5"/>
              <w:bottom w:val="single" w:sz="8" w:color="D2EEF5"/>
            </w:tcBorders>
          </w:tcPr>
          <w:p>
            <w:pPr>
              <w:ind w:left="280"/>
              <w:spacing w:after="0" w:line="174" w:lineRule="exact"/>
              <w:rPr>
                <w:sz w:val="20"/>
                <w:szCs w:val="20"/>
                <w:color w:val="auto"/>
              </w:rPr>
            </w:pPr>
            <w:r>
              <w:rPr>
                <w:rFonts w:ascii="PMingLiU" w:cs="PMingLiU" w:eastAsia="PMingLiU" w:hAnsi="PMingLiU"/>
                <w:sz w:val="15"/>
                <w:szCs w:val="15"/>
                <w:color w:val="auto"/>
              </w:rPr>
              <w:t>2WKHUFRPSUHKHQVLYHORVV</w:t>
            </w:r>
          </w:p>
        </w:tc>
        <w:tc>
          <w:tcPr>
            <w:tcW w:w="460" w:type="dxa"/>
            <w:vAlign w:val="bottom"/>
            <w:tcBorders>
              <w:top w:val="single" w:sz="8" w:color="D2EEF5"/>
              <w:bottom w:val="single" w:sz="8" w:color="D2EEF5"/>
            </w:tcBorders>
          </w:tcPr>
          <w:p>
            <w:pPr>
              <w:ind w:left="340"/>
              <w:spacing w:after="0" w:line="174"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bottom w:val="single" w:sz="8" w:color="auto"/>
            </w:tcBorders>
          </w:tcPr>
          <w:p>
            <w:pPr>
              <w:spacing w:after="0" w:line="174" w:lineRule="exact"/>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3"/>
          </w:tcPr>
          <w:p>
            <w:pPr>
              <w:jc w:val="right"/>
              <w:spacing w:after="0" w:line="174" w:lineRule="exact"/>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tcPr>
          <w:p>
            <w:pPr>
              <w:spacing w:after="0" w:line="174" w:lineRule="exact"/>
              <w:rPr>
                <w:sz w:val="20"/>
                <w:szCs w:val="20"/>
                <w:color w:val="auto"/>
              </w:rPr>
            </w:pPr>
            <w:r>
              <w:rPr>
                <w:rFonts w:ascii="PMingLiU" w:cs="PMingLiU" w:eastAsia="PMingLiU" w:hAnsi="PMingLiU"/>
                <w:sz w:val="11"/>
                <w:szCs w:val="11"/>
                <w:color w:val="auto"/>
              </w:rPr>
              <w:t xml:space="preserve"> </w:t>
            </w:r>
            <w:r>
              <w:rPr>
                <w:rFonts w:ascii="PMingLiU" w:cs="PMingLiU" w:eastAsia="PMingLiU" w:hAnsi="PMingLiU"/>
                <w:sz w:val="19"/>
                <w:szCs w:val="19"/>
                <w:color w:val="auto"/>
                <w:vertAlign w:val="subscript"/>
              </w:rPr>
              <w:t/>
            </w:r>
          </w:p>
        </w:tc>
        <w:tc>
          <w:tcPr>
            <w:tcW w:w="360" w:type="dxa"/>
            <w:vAlign w:val="bottom"/>
            <w:tcBorders>
              <w:top w:val="single" w:sz="8" w:color="auto"/>
              <w:bottom w:val="single" w:sz="8" w:color="auto"/>
            </w:tcBorders>
          </w:tcPr>
          <w:p>
            <w:pPr>
              <w:jc w:val="right"/>
              <w:ind w:right="203"/>
              <w:spacing w:after="0" w:line="174" w:lineRule="exact"/>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tcPr>
          <w:p>
            <w:pPr>
              <w:spacing w:after="0" w:line="174" w:lineRule="exact"/>
              <w:rPr>
                <w:sz w:val="20"/>
                <w:szCs w:val="20"/>
                <w:color w:val="auto"/>
              </w:rPr>
            </w:pPr>
            <w:r>
              <w:rPr>
                <w:rFonts w:ascii="PMingLiU" w:cs="PMingLiU" w:eastAsia="PMingLiU" w:hAnsi="PMingLiU"/>
                <w:sz w:val="11"/>
                <w:szCs w:val="11"/>
                <w:color w:val="auto"/>
              </w:rPr>
              <w:t xml:space="preserve"> </w:t>
            </w:r>
            <w:r>
              <w:rPr>
                <w:rFonts w:ascii="PMingLiU" w:cs="PMingLiU" w:eastAsia="PMingLiU" w:hAnsi="PMingLiU"/>
                <w:sz w:val="19"/>
                <w:szCs w:val="19"/>
                <w:color w:val="auto"/>
                <w:vertAlign w:val="subscript"/>
              </w:rPr>
              <w:t/>
            </w:r>
          </w:p>
        </w:tc>
        <w:tc>
          <w:tcPr>
            <w:tcW w:w="360" w:type="dxa"/>
            <w:vAlign w:val="bottom"/>
            <w:tcBorders>
              <w:top w:val="single" w:sz="8" w:color="auto"/>
              <w:bottom w:val="single" w:sz="8" w:color="auto"/>
            </w:tcBorders>
          </w:tcPr>
          <w:p>
            <w:pPr>
              <w:jc w:val="right"/>
              <w:ind w:right="223"/>
              <w:spacing w:after="0" w:line="174" w:lineRule="exact"/>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436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&lt;HDUHQGHG'HFHPEHU</w:t>
            </w:r>
          </w:p>
        </w:tc>
        <w:tc>
          <w:tcPr>
            <w:tcW w:w="460" w:type="dxa"/>
            <w:vAlign w:val="bottom"/>
            <w:shd w:val="clear" w:color="auto" w:fill="D2EEF5"/>
          </w:tcPr>
          <w:p>
            <w:pPr>
              <w:ind w:left="340"/>
              <w:spacing w:after="0" w:line="166" w:lineRule="exact"/>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r>
          </w:p>
        </w:tc>
        <w:tc>
          <w:tcPr>
            <w:tcW w:w="180" w:type="dxa"/>
            <w:vAlign w:val="bottom"/>
            <w:shd w:val="clear" w:color="auto" w:fill="D2EEF5"/>
          </w:tcPr>
          <w:p>
            <w:pPr>
              <w:jc w:val="right"/>
              <w:ind w:right="43"/>
              <w:spacing w:after="0" w:line="166" w:lineRule="exact"/>
              <w:rPr>
                <w:sz w:val="20"/>
                <w:szCs w:val="20"/>
                <w:color w:val="auto"/>
              </w:rPr>
            </w:pPr>
            <w:r>
              <w:rPr>
                <w:rFonts w:ascii="PMingLiU" w:cs="PMingLiU" w:eastAsia="PMingLiU" w:hAnsi="PMingLiU"/>
                <w:sz w:val="15"/>
                <w:szCs w:val="15"/>
                <w:color w:val="auto"/>
              </w:rPr>
              <w:t/>
            </w:r>
          </w:p>
        </w:tc>
        <w:tc>
          <w:tcPr>
            <w:tcW w:w="800" w:type="dxa"/>
            <w:vAlign w:val="bottom"/>
            <w:shd w:val="clear" w:color="auto" w:fill="D2EEF5"/>
          </w:tcPr>
          <w:p>
            <w:pPr>
              <w:spacing w:after="0"/>
              <w:rPr>
                <w:sz w:val="14"/>
                <w:szCs w:val="14"/>
                <w:color w:val="auto"/>
              </w:rPr>
            </w:pPr>
          </w:p>
        </w:tc>
        <w:tc>
          <w:tcPr>
            <w:tcW w:w="20" w:type="dxa"/>
            <w:vAlign w:val="bottom"/>
            <w:shd w:val="clear" w:color="auto" w:fill="D2EEF5"/>
          </w:tcPr>
          <w:p>
            <w:pPr>
              <w:spacing w:after="0"/>
              <w:rPr>
                <w:sz w:val="14"/>
                <w:szCs w:val="14"/>
                <w:color w:val="auto"/>
              </w:rPr>
            </w:pPr>
          </w:p>
        </w:tc>
        <w:tc>
          <w:tcPr>
            <w:tcW w:w="360" w:type="dxa"/>
            <w:vAlign w:val="bottom"/>
            <w:shd w:val="clear" w:color="auto" w:fill="D2EEF5"/>
          </w:tcPr>
          <w:p>
            <w:pPr>
              <w:spacing w:after="0"/>
              <w:rPr>
                <w:sz w:val="14"/>
                <w:szCs w:val="14"/>
                <w:color w:val="auto"/>
              </w:rPr>
            </w:pPr>
          </w:p>
        </w:tc>
        <w:tc>
          <w:tcPr>
            <w:tcW w:w="20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t>
            </w:r>
          </w:p>
        </w:tc>
        <w:tc>
          <w:tcPr>
            <w:tcW w:w="360" w:type="dxa"/>
            <w:vAlign w:val="bottom"/>
            <w:shd w:val="clear" w:color="auto" w:fill="D2EEF5"/>
          </w:tcPr>
          <w:p>
            <w:pPr>
              <w:jc w:val="right"/>
              <w:ind w:right="163"/>
              <w:spacing w:after="0" w:line="166" w:lineRule="exact"/>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4"/>
                <w:szCs w:val="14"/>
                <w:color w:val="auto"/>
              </w:rPr>
            </w:pPr>
          </w:p>
        </w:tc>
        <w:tc>
          <w:tcPr>
            <w:tcW w:w="180" w:type="dxa"/>
            <w:vAlign w:val="bottom"/>
            <w:shd w:val="clear" w:color="auto" w:fill="D2EEF5"/>
          </w:tcPr>
          <w:p>
            <w:pPr>
              <w:spacing w:after="0"/>
              <w:rPr>
                <w:sz w:val="14"/>
                <w:szCs w:val="14"/>
                <w:color w:val="auto"/>
              </w:rPr>
            </w:pPr>
          </w:p>
        </w:tc>
        <w:tc>
          <w:tcPr>
            <w:tcW w:w="80" w:type="dxa"/>
            <w:vAlign w:val="bottom"/>
            <w:shd w:val="clear" w:color="auto" w:fill="D2EEF5"/>
          </w:tcPr>
          <w:p>
            <w:pPr>
              <w:spacing w:after="0"/>
              <w:rPr>
                <w:sz w:val="14"/>
                <w:szCs w:val="14"/>
                <w:color w:val="auto"/>
              </w:rPr>
            </w:pPr>
          </w:p>
        </w:tc>
        <w:tc>
          <w:tcPr>
            <w:tcW w:w="260" w:type="dxa"/>
            <w:vAlign w:val="bottom"/>
            <w:shd w:val="clear" w:color="auto" w:fill="D2EEF5"/>
          </w:tcPr>
          <w:p>
            <w:pPr>
              <w:spacing w:after="0"/>
              <w:rPr>
                <w:sz w:val="14"/>
                <w:szCs w:val="14"/>
                <w:color w:val="auto"/>
              </w:rPr>
            </w:pPr>
          </w:p>
        </w:tc>
        <w:tc>
          <w:tcPr>
            <w:tcW w:w="200" w:type="dxa"/>
            <w:vAlign w:val="bottom"/>
            <w:shd w:val="clear" w:color="auto" w:fill="D2EEF5"/>
          </w:tcPr>
          <w:p>
            <w:pPr>
              <w:spacing w:after="0" w:line="166" w:lineRule="exact"/>
              <w:rPr>
                <w:sz w:val="20"/>
                <w:szCs w:val="20"/>
                <w:color w:val="auto"/>
              </w:rPr>
            </w:pPr>
            <w:r>
              <w:rPr>
                <w:rFonts w:ascii="PMingLiU" w:cs="PMingLiU" w:eastAsia="PMingLiU" w:hAnsi="PMingLiU"/>
                <w:sz w:val="15"/>
                <w:szCs w:val="15"/>
                <w:color w:val="auto"/>
              </w:rPr>
              <w:t> </w:t>
            </w:r>
          </w:p>
        </w:tc>
        <w:tc>
          <w:tcPr>
            <w:tcW w:w="360" w:type="dxa"/>
            <w:vAlign w:val="bottom"/>
            <w:shd w:val="clear" w:color="auto" w:fill="D2EEF5"/>
          </w:tcPr>
          <w:p>
            <w:pPr>
              <w:jc w:val="right"/>
              <w:ind w:right="163"/>
              <w:spacing w:after="0" w:line="166" w:lineRule="exact"/>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4"/>
                <w:szCs w:val="14"/>
                <w:color w:val="auto"/>
              </w:rPr>
            </w:pPr>
          </w:p>
        </w:tc>
        <w:tc>
          <w:tcPr>
            <w:tcW w:w="80" w:type="dxa"/>
            <w:vAlign w:val="bottom"/>
            <w:shd w:val="clear" w:color="auto" w:fill="D2EEF5"/>
          </w:tcPr>
          <w:p>
            <w:pPr>
              <w:spacing w:after="0"/>
              <w:rPr>
                <w:sz w:val="14"/>
                <w:szCs w:val="14"/>
                <w:color w:val="auto"/>
              </w:rPr>
            </w:pPr>
          </w:p>
        </w:tc>
        <w:tc>
          <w:tcPr>
            <w:tcW w:w="440" w:type="dxa"/>
            <w:vAlign w:val="bottom"/>
            <w:shd w:val="clear" w:color="auto" w:fill="D2EEF5"/>
          </w:tcPr>
          <w:p>
            <w:pPr>
              <w:spacing w:after="0"/>
              <w:rPr>
                <w:sz w:val="14"/>
                <w:szCs w:val="14"/>
                <w:color w:val="auto"/>
              </w:rPr>
            </w:pPr>
          </w:p>
        </w:tc>
        <w:tc>
          <w:tcPr>
            <w:tcW w:w="100" w:type="dxa"/>
            <w:vAlign w:val="bottom"/>
            <w:shd w:val="clear" w:color="auto" w:fill="D2EEF5"/>
          </w:tcPr>
          <w:p>
            <w:pPr>
              <w:jc w:val="right"/>
              <w:spacing w:after="0" w:line="166"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60" w:type="dxa"/>
            <w:vAlign w:val="bottom"/>
          </w:tcPr>
          <w:p>
            <w:pPr>
              <w:ind w:left="140"/>
              <w:spacing w:after="0"/>
              <w:rPr>
                <w:sz w:val="20"/>
                <w:szCs w:val="20"/>
                <w:color w:val="auto"/>
              </w:rPr>
            </w:pPr>
            <w:r>
              <w:rPr>
                <w:rFonts w:ascii="PMingLiU" w:cs="PMingLiU" w:eastAsia="PMingLiU" w:hAnsi="PMingLiU"/>
                <w:sz w:val="15"/>
                <w:szCs w:val="15"/>
                <w:color w:val="auto"/>
              </w:rPr>
              <w:t>)RUHLJQFXUUHQF\WUDQVODWLRQDGMXVWPHQWV</w:t>
            </w:r>
          </w:p>
        </w:tc>
        <w:tc>
          <w:tcPr>
            <w:tcW w:w="540" w:type="dxa"/>
            <w:vAlign w:val="bottom"/>
            <w:gridSpan w:val="2"/>
          </w:tcPr>
          <w:p>
            <w:pPr>
              <w:ind w:left="340"/>
              <w:spacing w:after="0"/>
              <w:rPr>
                <w:sz w:val="20"/>
                <w:szCs w:val="20"/>
                <w:color w:val="auto"/>
              </w:rPr>
            </w:pPr>
            <w:r>
              <w:rPr>
                <w:rFonts w:ascii="PMingLiU" w:cs="PMingLiU" w:eastAsia="PMingLiU" w:hAnsi="PMingLiU"/>
                <w:sz w:val="15"/>
                <w:szCs w:val="15"/>
                <w:color w:val="auto"/>
              </w:rPr>
              <w:t> </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gridSpan w:val="4"/>
          </w:tcPr>
          <w:p>
            <w:pPr>
              <w:jc w:val="right"/>
              <w:ind w:right="203"/>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223"/>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60" w:type="dxa"/>
            <w:vAlign w:val="bottom"/>
            <w:shd w:val="clear" w:color="auto" w:fill="D2EEF5"/>
          </w:tcPr>
          <w:p>
            <w:pPr>
              <w:ind w:left="140"/>
              <w:spacing w:after="0"/>
              <w:rPr>
                <w:sz w:val="20"/>
                <w:szCs w:val="20"/>
                <w:color w:val="auto"/>
              </w:rPr>
            </w:pPr>
            <w:r>
              <w:rPr>
                <w:rFonts w:ascii="PMingLiU" w:cs="PMingLiU" w:eastAsia="PMingLiU" w:hAnsi="PMingLiU"/>
                <w:sz w:val="15"/>
                <w:szCs w:val="15"/>
                <w:color w:val="auto"/>
                <w:w w:val="97"/>
              </w:rPr>
              <w:t>$GMXVWPHQWVUHODWHGWRSRVWUHWLUHPHQWEHQHILWV</w:t>
            </w:r>
          </w:p>
        </w:tc>
        <w:tc>
          <w:tcPr>
            <w:tcW w:w="460" w:type="dxa"/>
            <w:vAlign w:val="bottom"/>
            <w:shd w:val="clear" w:color="auto" w:fill="D2EEF5"/>
          </w:tcPr>
          <w:p>
            <w:pPr>
              <w:ind w:left="340"/>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18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940" w:type="dxa"/>
            <w:vAlign w:val="bottom"/>
            <w:gridSpan w:val="4"/>
            <w:shd w:val="clear" w:color="auto" w:fill="D2EEF5"/>
          </w:tcPr>
          <w:p>
            <w:pPr>
              <w:jc w:val="right"/>
              <w:ind w:right="243"/>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6"/>
                <w:szCs w:val="16"/>
                <w:color w:val="auto"/>
              </w:rPr>
            </w:pPr>
          </w:p>
        </w:tc>
        <w:tc>
          <w:tcPr>
            <w:tcW w:w="18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820" w:type="dxa"/>
            <w:vAlign w:val="bottom"/>
            <w:gridSpan w:val="3"/>
            <w:shd w:val="clear" w:color="auto" w:fill="D2EEF5"/>
          </w:tcPr>
          <w:p>
            <w:pPr>
              <w:jc w:val="right"/>
              <w:ind w:right="243"/>
              <w:spacing w:after="0"/>
              <w:rPr>
                <w:sz w:val="20"/>
                <w:szCs w:val="20"/>
                <w:color w:val="auto"/>
              </w:rPr>
            </w:pPr>
            <w:r>
              <w:rPr>
                <w:rFonts w:ascii="PMingLiU" w:cs="PMingLiU" w:eastAsia="PMingLiU" w:hAnsi="PMingLiU"/>
                <w:sz w:val="15"/>
                <w:szCs w:val="15"/>
                <w:color w:val="auto"/>
              </w:rPr>
              <w:t>  </w:t>
            </w:r>
          </w:p>
        </w:tc>
        <w:tc>
          <w:tcPr>
            <w:tcW w:w="540" w:type="dxa"/>
            <w:vAlign w:val="bottom"/>
            <w:shd w:val="clear" w:color="auto" w:fill="D2EEF5"/>
          </w:tcPr>
          <w:p>
            <w:pPr>
              <w:spacing w:after="0"/>
              <w:rPr>
                <w:sz w:val="16"/>
                <w:szCs w:val="16"/>
                <w:color w:val="auto"/>
              </w:rPr>
            </w:pPr>
          </w:p>
        </w:tc>
        <w:tc>
          <w:tcPr>
            <w:tcW w:w="80" w:type="dxa"/>
            <w:vAlign w:val="bottom"/>
            <w:shd w:val="clear" w:color="auto" w:fill="D2EEF5"/>
          </w:tcPr>
          <w:p>
            <w:pPr>
              <w:spacing w:after="0"/>
              <w:rPr>
                <w:sz w:val="16"/>
                <w:szCs w:val="16"/>
                <w:color w:val="auto"/>
              </w:rPr>
            </w:pPr>
          </w:p>
        </w:tc>
        <w:tc>
          <w:tcPr>
            <w:tcW w:w="5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4360" w:type="dxa"/>
            <w:vAlign w:val="bottom"/>
          </w:tcPr>
          <w:p>
            <w:pPr>
              <w:ind w:left="140"/>
              <w:spacing w:after="0"/>
              <w:rPr>
                <w:sz w:val="20"/>
                <w:szCs w:val="20"/>
                <w:color w:val="auto"/>
              </w:rPr>
            </w:pPr>
            <w:r>
              <w:rPr>
                <w:rFonts w:ascii="PMingLiU" w:cs="PMingLiU" w:eastAsia="PMingLiU" w:hAnsi="PMingLiU"/>
                <w:sz w:val="15"/>
                <w:szCs w:val="15"/>
                <w:color w:val="auto"/>
              </w:rPr>
              <w:t>&amp;KDQJHLQXQUHDOL]HGJDLQORVVRQLQYHVWPHQWV</w:t>
            </w:r>
          </w:p>
        </w:tc>
        <w:tc>
          <w:tcPr>
            <w:tcW w:w="460" w:type="dxa"/>
            <w:vAlign w:val="bottom"/>
          </w:tcPr>
          <w:p>
            <w:pPr>
              <w:ind w:left="340"/>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20"/>
                <w:szCs w:val="20"/>
                <w:color w:val="auto"/>
              </w:rPr>
            </w:pPr>
            <w:r>
              <w:rPr>
                <w:rFonts w:ascii="PMingLiU" w:cs="PMingLiU" w:eastAsia="PMingLiU" w:hAnsi="PMingLiU"/>
                <w:sz w:val="15"/>
                <w:szCs w:val="15"/>
                <w:color w:val="auto"/>
              </w:rPr>
              <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gridSpan w:val="4"/>
          </w:tcPr>
          <w:p>
            <w:pPr>
              <w:jc w:val="right"/>
              <w:ind w:right="243"/>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243"/>
              <w:spacing w:after="0"/>
              <w:rPr>
                <w:sz w:val="20"/>
                <w:szCs w:val="20"/>
                <w:color w:val="auto"/>
              </w:rPr>
            </w:pPr>
            <w:r>
              <w:rPr>
                <w:rFonts w:ascii="PMingLiU" w:cs="PMingLiU" w:eastAsia="PMingLiU" w:hAnsi="PMingLiU"/>
                <w:sz w:val="15"/>
                <w:szCs w:val="15"/>
                <w:color w:val="auto"/>
              </w:rPr>
              <w:t>  </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4360" w:type="dxa"/>
            <w:vAlign w:val="bottom"/>
            <w:tcBorders>
              <w:top w:val="single" w:sz="8" w:color="D2EEF5"/>
              <w:bottom w:val="single" w:sz="8" w:color="D2EEF5"/>
            </w:tcBorders>
            <w:shd w:val="clear" w:color="auto" w:fill="D2EEF5"/>
          </w:tcPr>
          <w:p>
            <w:pPr>
              <w:ind w:left="280"/>
              <w:spacing w:after="0"/>
              <w:rPr>
                <w:sz w:val="20"/>
                <w:szCs w:val="20"/>
                <w:color w:val="auto"/>
              </w:rPr>
            </w:pPr>
            <w:r>
              <w:rPr>
                <w:rFonts w:ascii="PMingLiU" w:cs="PMingLiU" w:eastAsia="PMingLiU" w:hAnsi="PMingLiU"/>
                <w:sz w:val="15"/>
                <w:szCs w:val="15"/>
                <w:color w:val="auto"/>
              </w:rPr>
              <w:t>2WKHUFRPSUHKHQVLYHLQFRPH</w:t>
            </w:r>
          </w:p>
        </w:tc>
        <w:tc>
          <w:tcPr>
            <w:tcW w:w="460" w:type="dxa"/>
            <w:vAlign w:val="bottom"/>
            <w:tcBorders>
              <w:top w:val="single" w:sz="8" w:color="D2EEF5"/>
              <w:bottom w:val="single" w:sz="8" w:color="D2EEF5"/>
            </w:tcBorders>
            <w:shd w:val="clear" w:color="auto" w:fill="D2EEF5"/>
          </w:tcPr>
          <w:p>
            <w:pPr>
              <w:ind w:left="34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auto"/>
              <w:bottom w:val="single" w:sz="8" w:color="auto"/>
            </w:tcBorders>
            <w:shd w:val="clear" w:color="auto" w:fill="D2EEF5"/>
          </w:tcPr>
          <w:p>
            <w:pPr>
              <w:spacing w:after="0"/>
              <w:rPr>
                <w:sz w:val="20"/>
                <w:szCs w:val="20"/>
                <w:color w:val="auto"/>
              </w:rPr>
            </w:pPr>
            <w:r>
              <w:rPr>
                <w:rFonts w:ascii="PMingLiU" w:cs="PMingLiU" w:eastAsia="PMingLiU" w:hAnsi="PMingLiU"/>
                <w:sz w:val="15"/>
                <w:szCs w:val="15"/>
                <w:color w:val="auto"/>
              </w:rPr>
              <w:t/>
            </w:r>
          </w:p>
        </w:tc>
        <w:tc>
          <w:tcPr>
            <w:tcW w:w="180" w:type="dxa"/>
            <w:vAlign w:val="bottom"/>
            <w:tcBorders>
              <w:top w:val="single" w:sz="8" w:color="auto"/>
              <w:bottom w:val="single" w:sz="8" w:color="auto"/>
            </w:tcBorders>
            <w:shd w:val="clear" w:color="auto" w:fill="D2EEF5"/>
          </w:tcPr>
          <w:p>
            <w:pPr>
              <w:spacing w:after="0"/>
              <w:rPr>
                <w:sz w:val="16"/>
                <w:szCs w:val="16"/>
                <w:color w:val="auto"/>
              </w:rPr>
            </w:pPr>
          </w:p>
        </w:tc>
        <w:tc>
          <w:tcPr>
            <w:tcW w:w="800" w:type="dxa"/>
            <w:vAlign w:val="bottom"/>
            <w:tcBorders>
              <w:top w:val="single" w:sz="8" w:color="auto"/>
              <w:bottom w:val="single" w:sz="8" w:color="auto"/>
            </w:tcBorders>
            <w:shd w:val="clear" w:color="auto" w:fill="D2EEF5"/>
          </w:tcPr>
          <w:p>
            <w:pPr>
              <w:spacing w:after="0"/>
              <w:rPr>
                <w:sz w:val="16"/>
                <w:szCs w:val="16"/>
                <w:color w:val="auto"/>
              </w:rPr>
            </w:pPr>
          </w:p>
        </w:tc>
        <w:tc>
          <w:tcPr>
            <w:tcW w:w="380" w:type="dxa"/>
            <w:vAlign w:val="bottom"/>
            <w:tcBorders>
              <w:top w:val="single" w:sz="8" w:color="auto"/>
              <w:bottom w:val="single" w:sz="8" w:color="auto"/>
            </w:tcBorders>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shd w:val="clear" w:color="auto" w:fill="D2EEF5"/>
          </w:tcPr>
          <w:p>
            <w:pPr>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60" w:type="dxa"/>
            <w:vAlign w:val="bottom"/>
            <w:tcBorders>
              <w:top w:val="single" w:sz="8" w:color="auto"/>
              <w:bottom w:val="single" w:sz="8" w:color="auto"/>
            </w:tcBorders>
            <w:shd w:val="clear" w:color="auto" w:fill="D2EEF5"/>
          </w:tcPr>
          <w:p>
            <w:pPr>
              <w:jc w:val="right"/>
              <w:ind w:right="203"/>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bottom w:val="single" w:sz="8" w:color="auto"/>
            </w:tcBorders>
            <w:shd w:val="clear" w:color="auto" w:fill="D2EEF5"/>
          </w:tcPr>
          <w:p>
            <w:pPr>
              <w:spacing w:after="0"/>
              <w:rPr>
                <w:sz w:val="16"/>
                <w:szCs w:val="16"/>
                <w:color w:val="auto"/>
              </w:rPr>
            </w:pPr>
          </w:p>
        </w:tc>
        <w:tc>
          <w:tcPr>
            <w:tcW w:w="180" w:type="dxa"/>
            <w:vAlign w:val="bottom"/>
            <w:tcBorders>
              <w:top w:val="single" w:sz="8" w:color="auto"/>
              <w:bottom w:val="single" w:sz="8" w:color="auto"/>
            </w:tcBorders>
            <w:shd w:val="clear" w:color="auto" w:fill="D2EEF5"/>
          </w:tcPr>
          <w:p>
            <w:pPr>
              <w:spacing w:after="0"/>
              <w:rPr>
                <w:sz w:val="16"/>
                <w:szCs w:val="16"/>
                <w:color w:val="auto"/>
              </w:rPr>
            </w:pPr>
          </w:p>
        </w:tc>
        <w:tc>
          <w:tcPr>
            <w:tcW w:w="80" w:type="dxa"/>
            <w:vAlign w:val="bottom"/>
            <w:tcBorders>
              <w:top w:val="single" w:sz="8" w:color="auto"/>
              <w:bottom w:val="single" w:sz="8" w:color="auto"/>
            </w:tcBorders>
            <w:shd w:val="clear" w:color="auto" w:fill="D2EEF5"/>
          </w:tcPr>
          <w:p>
            <w:pPr>
              <w:spacing w:after="0"/>
              <w:rPr>
                <w:sz w:val="16"/>
                <w:szCs w:val="16"/>
                <w:color w:val="auto"/>
              </w:rPr>
            </w:pPr>
          </w:p>
        </w:tc>
        <w:tc>
          <w:tcPr>
            <w:tcW w:w="2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D2EEF5"/>
              <w:bottom w:val="single" w:sz="8" w:color="D2EEF5"/>
            </w:tcBorders>
            <w:shd w:val="clear" w:color="auto" w:fill="D2EEF5"/>
          </w:tcPr>
          <w:p>
            <w:pPr>
              <w:spacing w:after="0" w:line="195" w:lineRule="exact"/>
              <w:rPr>
                <w:sz w:val="20"/>
                <w:szCs w:val="20"/>
                <w:color w:val="auto"/>
              </w:rPr>
            </w:pPr>
            <w:r>
              <w:rPr>
                <w:rFonts w:ascii="PMingLiU" w:cs="PMingLiU" w:eastAsia="PMingLiU" w:hAnsi="PMingLiU"/>
                <w:sz w:val="12"/>
                <w:szCs w:val="12"/>
                <w:color w:val="auto"/>
              </w:rPr>
              <w:t xml:space="preserve"> </w:t>
            </w:r>
            <w:r>
              <w:rPr>
                <w:rFonts w:ascii="PMingLiU" w:cs="PMingLiU" w:eastAsia="PMingLiU" w:hAnsi="PMingLiU"/>
                <w:sz w:val="21"/>
                <w:szCs w:val="21"/>
                <w:color w:val="auto"/>
                <w:vertAlign w:val="subscript"/>
              </w:rPr>
              <w:t/>
            </w:r>
          </w:p>
        </w:tc>
        <w:tc>
          <w:tcPr>
            <w:tcW w:w="360" w:type="dxa"/>
            <w:vAlign w:val="bottom"/>
            <w:tcBorders>
              <w:top w:val="single" w:sz="8" w:color="auto"/>
              <w:bottom w:val="single" w:sz="8" w:color="auto"/>
            </w:tcBorders>
            <w:shd w:val="clear" w:color="auto" w:fill="D2EEF5"/>
          </w:tcPr>
          <w:p>
            <w:pPr>
              <w:jc w:val="right"/>
              <w:ind w:right="223"/>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auto"/>
              <w:bottom w:val="single" w:sz="8" w:color="auto"/>
            </w:tcBorders>
            <w:shd w:val="clear" w:color="auto" w:fill="D2EEF5"/>
          </w:tcPr>
          <w:p>
            <w:pPr>
              <w:spacing w:after="0"/>
              <w:rPr>
                <w:sz w:val="16"/>
                <w:szCs w:val="16"/>
                <w:color w:val="auto"/>
              </w:rPr>
            </w:pPr>
          </w:p>
        </w:tc>
        <w:tc>
          <w:tcPr>
            <w:tcW w:w="80" w:type="dxa"/>
            <w:vAlign w:val="bottom"/>
            <w:tcBorders>
              <w:top w:val="single" w:sz="8" w:color="auto"/>
              <w:bottom w:val="single" w:sz="8" w:color="auto"/>
            </w:tcBorders>
            <w:shd w:val="clear" w:color="auto" w:fill="D2EEF5"/>
          </w:tcPr>
          <w:p>
            <w:pPr>
              <w:spacing w:after="0"/>
              <w:rPr>
                <w:sz w:val="16"/>
                <w:szCs w:val="16"/>
                <w:color w:val="auto"/>
              </w:rPr>
            </w:pPr>
          </w:p>
        </w:tc>
        <w:tc>
          <w:tcPr>
            <w:tcW w:w="4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4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20" w:type="dxa"/>
            <w:vAlign w:val="bottom"/>
            <w:vMerge w:val="continue"/>
          </w:tcPr>
          <w:p>
            <w:pPr>
              <w:spacing w:after="0"/>
              <w:rPr>
                <w:sz w:val="12"/>
                <w:szCs w:val="12"/>
                <w:color w:val="auto"/>
              </w:rPr>
            </w:pPr>
          </w:p>
        </w:tc>
        <w:tc>
          <w:tcPr>
            <w:tcW w:w="4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240" w:type="dxa"/>
            <w:vAlign w:val="bottom"/>
            <w:gridSpan w:val="10"/>
          </w:tcPr>
          <w:p>
            <w:pPr>
              <w:jc w:val="right"/>
              <w:ind w:right="163"/>
              <w:spacing w:after="0"/>
              <w:rPr>
                <w:sz w:val="20"/>
                <w:szCs w:val="20"/>
                <w:color w:val="auto"/>
              </w:rPr>
            </w:pPr>
            <w:r>
              <w:rPr>
                <w:rFonts w:ascii="PMingLiU" w:cs="PMingLiU" w:eastAsia="PMingLiU" w:hAnsi="PMingLiU"/>
                <w:sz w:val="15"/>
                <w:szCs w:val="15"/>
                <w:color w:val="auto"/>
                <w:w w:val="84"/>
              </w:rPr>
              <w:t>&amp;RPSRQHQWVRIDFFXPXODWHGRWKHUFRPSUHKHQVLYHORVVQHWRIWD[DWWKHHQGRIHDFKSHULRGDUHDVIROORZV</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0" w:type="dxa"/>
            <w:vAlign w:val="bottom"/>
          </w:tcPr>
          <w:p>
            <w:pPr>
              <w:jc w:val="right"/>
              <w:ind w:right="303"/>
              <w:spacing w:after="0"/>
              <w:rPr>
                <w:sz w:val="20"/>
                <w:szCs w:val="20"/>
                <w:color w:val="auto"/>
              </w:rPr>
            </w:pPr>
            <w:r>
              <w:rPr>
                <w:rFonts w:ascii="PMingLiU" w:cs="PMingLiU" w:eastAsia="PMingLiU" w:hAnsi="PMingLiU"/>
                <w:sz w:val="15"/>
                <w:szCs w:val="15"/>
                <w:color w:val="auto"/>
              </w:rPr>
              <w:t/>
            </w:r>
          </w:p>
        </w:tc>
        <w:tc>
          <w:tcPr>
            <w:tcW w:w="4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ind w:left="740"/>
              <w:spacing w:after="0"/>
              <w:rPr>
                <w:sz w:val="20"/>
                <w:szCs w:val="20"/>
                <w:color w:val="auto"/>
              </w:rPr>
            </w:pPr>
            <w:r>
              <w:rPr>
                <w:rFonts w:ascii="PMingLiU" w:cs="PMingLiU" w:eastAsia="PMingLiU" w:hAnsi="PMingLiU"/>
                <w:sz w:val="15"/>
                <w:szCs w:val="15"/>
                <w:color w:val="auto"/>
              </w:rPr>
              <w:t/>
            </w:r>
          </w:p>
        </w:tc>
        <w:tc>
          <w:tcPr>
            <w:tcW w:w="940" w:type="dxa"/>
            <w:vAlign w:val="bottom"/>
            <w:gridSpan w:val="4"/>
            <w:vMerge w:val="restart"/>
          </w:tcPr>
          <w:p>
            <w:pPr>
              <w:jc w:val="right"/>
              <w:spacing w:after="0"/>
              <w:rPr>
                <w:sz w:val="20"/>
                <w:szCs w:val="20"/>
                <w:color w:val="auto"/>
              </w:rPr>
            </w:pPr>
            <w:r>
              <w:rPr>
                <w:rFonts w:ascii="PMingLiU" w:cs="PMingLiU" w:eastAsia="PMingLiU" w:hAnsi="PMingLiU"/>
                <w:sz w:val="15"/>
                <w:szCs w:val="15"/>
                <w:color w:val="auto"/>
              </w:rPr>
              <w:t/>
            </w:r>
          </w:p>
        </w:tc>
        <w:tc>
          <w:tcPr>
            <w:tcW w:w="72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t>
            </w:r>
          </w:p>
        </w:tc>
        <w:tc>
          <w:tcPr>
            <w:tcW w:w="80" w:type="dxa"/>
            <w:vAlign w:val="bottom"/>
          </w:tcPr>
          <w:p>
            <w:pPr>
              <w:spacing w:after="0"/>
              <w:rPr>
                <w:sz w:val="17"/>
                <w:szCs w:val="17"/>
                <w:color w:val="auto"/>
              </w:rPr>
            </w:pPr>
          </w:p>
        </w:tc>
        <w:tc>
          <w:tcPr>
            <w:tcW w:w="820" w:type="dxa"/>
            <w:vAlign w:val="bottom"/>
            <w:gridSpan w:val="3"/>
            <w:vMerge w:val="restart"/>
          </w:tcPr>
          <w:p>
            <w:pPr>
              <w:jc w:val="right"/>
              <w:spacing w:after="0"/>
              <w:rPr>
                <w:sz w:val="20"/>
                <w:szCs w:val="20"/>
                <w:color w:val="auto"/>
              </w:rPr>
            </w:pPr>
            <w:r>
              <w:rPr>
                <w:rFonts w:ascii="PMingLiU" w:cs="PMingLiU" w:eastAsia="PMingLiU" w:hAnsi="PMingLiU"/>
                <w:sz w:val="15"/>
                <w:szCs w:val="15"/>
                <w:color w:val="auto"/>
              </w:rPr>
              <w:t/>
            </w:r>
          </w:p>
        </w:tc>
        <w:tc>
          <w:tcPr>
            <w:tcW w:w="620" w:type="dxa"/>
            <w:vAlign w:val="bottom"/>
            <w:gridSpan w:val="2"/>
            <w:vMerge w:val="restart"/>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ind w:left="420"/>
              <w:spacing w:after="0"/>
              <w:rPr>
                <w:sz w:val="20"/>
                <w:szCs w:val="20"/>
                <w:color w:val="auto"/>
              </w:rPr>
            </w:pPr>
            <w:r>
              <w:rPr>
                <w:rFonts w:ascii="PMingLiU" w:cs="PMingLiU" w:eastAsia="PMingLiU" w:hAnsi="PMingLiU"/>
                <w:sz w:val="15"/>
                <w:szCs w:val="15"/>
                <w:i w:val="1"/>
                <w:iCs w:val="1"/>
                <w:color w:val="auto"/>
              </w:rPr>
              <w:t>LQWKRXVDQGV</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4360" w:type="dxa"/>
            <w:vAlign w:val="bottom"/>
            <w:tcBorders>
              <w:top w:val="single" w:sz="8" w:color="auto"/>
            </w:tcBorders>
            <w:shd w:val="clear" w:color="auto" w:fill="D2EEF5"/>
          </w:tcPr>
          <w:p>
            <w:pPr>
              <w:spacing w:after="0" w:line="183" w:lineRule="exact"/>
              <w:rPr>
                <w:sz w:val="20"/>
                <w:szCs w:val="20"/>
                <w:color w:val="auto"/>
              </w:rPr>
            </w:pPr>
            <w:r>
              <w:rPr>
                <w:rFonts w:ascii="PMingLiU" w:cs="PMingLiU" w:eastAsia="PMingLiU" w:hAnsi="PMingLiU"/>
                <w:sz w:val="13"/>
                <w:szCs w:val="13"/>
                <w:color w:val="auto"/>
              </w:rPr>
              <w:t>$FFXPXODWHGQHWFXUUHQF\WUDQVODWLRQDGMXVWPHQWV</w:t>
            </w:r>
            <w:r>
              <w:rPr>
                <w:rFonts w:ascii="PMingLiU" w:cs="PMingLiU" w:eastAsia="PMingLiU" w:hAnsi="PMingLiU"/>
                <w:sz w:val="20"/>
                <w:szCs w:val="20"/>
                <w:color w:val="auto"/>
                <w:vertAlign w:val="superscript"/>
              </w:rPr>
              <w:t/>
            </w:r>
          </w:p>
        </w:tc>
        <w:tc>
          <w:tcPr>
            <w:tcW w:w="460" w:type="dxa"/>
            <w:vAlign w:val="bottom"/>
            <w:tcBorders>
              <w:top w:val="single" w:sz="8" w:color="auto"/>
            </w:tcBorders>
            <w:shd w:val="clear" w:color="auto" w:fill="D2EEF5"/>
          </w:tcPr>
          <w:p>
            <w:pPr>
              <w:spacing w:after="0"/>
              <w:rPr>
                <w:sz w:val="15"/>
                <w:szCs w:val="15"/>
                <w:color w:val="auto"/>
              </w:rPr>
            </w:pPr>
          </w:p>
        </w:tc>
        <w:tc>
          <w:tcPr>
            <w:tcW w:w="80" w:type="dxa"/>
            <w:vAlign w:val="bottom"/>
            <w:tcBorders>
              <w:top w:val="single" w:sz="8" w:color="auto"/>
            </w:tcBorders>
            <w:shd w:val="clear" w:color="auto" w:fill="D2EEF5"/>
          </w:tcPr>
          <w:p>
            <w:pPr>
              <w:spacing w:after="0"/>
              <w:rPr>
                <w:sz w:val="15"/>
                <w:szCs w:val="15"/>
                <w:color w:val="auto"/>
              </w:rPr>
            </w:pPr>
          </w:p>
        </w:tc>
        <w:tc>
          <w:tcPr>
            <w:tcW w:w="180" w:type="dxa"/>
            <w:vAlign w:val="bottom"/>
            <w:tcBorders>
              <w:top w:val="single" w:sz="8" w:color="auto"/>
            </w:tcBorders>
            <w:shd w:val="clear" w:color="auto" w:fill="D2EEF5"/>
          </w:tcPr>
          <w:p>
            <w:pPr>
              <w:spacing w:after="0"/>
              <w:rPr>
                <w:sz w:val="15"/>
                <w:szCs w:val="15"/>
                <w:color w:val="auto"/>
              </w:rPr>
            </w:pPr>
          </w:p>
        </w:tc>
        <w:tc>
          <w:tcPr>
            <w:tcW w:w="1180" w:type="dxa"/>
            <w:vAlign w:val="bottom"/>
            <w:tcBorders>
              <w:top w:val="single" w:sz="8" w:color="auto"/>
            </w:tcBorders>
            <w:gridSpan w:val="3"/>
            <w:shd w:val="clear" w:color="auto" w:fill="D2EEF5"/>
          </w:tcPr>
          <w:p>
            <w:pPr>
              <w:ind w:left="740"/>
              <w:spacing w:after="0"/>
              <w:rPr>
                <w:sz w:val="20"/>
                <w:szCs w:val="20"/>
                <w:color w:val="auto"/>
              </w:rPr>
            </w:pPr>
            <w:r>
              <w:rPr>
                <w:rFonts w:ascii="PMingLiU" w:cs="PMingLiU" w:eastAsia="PMingLiU" w:hAnsi="PMingLiU"/>
                <w:sz w:val="15"/>
                <w:szCs w:val="15"/>
                <w:color w:val="auto"/>
              </w:rPr>
              <w:t> </w:t>
            </w:r>
          </w:p>
        </w:tc>
        <w:tc>
          <w:tcPr>
            <w:tcW w:w="200" w:type="dxa"/>
            <w:vAlign w:val="bottom"/>
            <w:tcBorders>
              <w:top w:val="single" w:sz="8" w:color="auto"/>
            </w:tcBorders>
            <w:shd w:val="clear" w:color="auto" w:fill="D2EEF5"/>
          </w:tcPr>
          <w:p>
            <w:pPr>
              <w:spacing w:after="0"/>
              <w:rPr>
                <w:sz w:val="15"/>
                <w:szCs w:val="15"/>
                <w:color w:val="auto"/>
              </w:rPr>
            </w:pPr>
          </w:p>
        </w:tc>
        <w:tc>
          <w:tcPr>
            <w:tcW w:w="360" w:type="dxa"/>
            <w:vAlign w:val="bottom"/>
            <w:tcBorders>
              <w:top w:val="single" w:sz="8" w:color="auto"/>
            </w:tcBorders>
            <w:shd w:val="clear" w:color="auto" w:fill="D2EEF5"/>
          </w:tcPr>
          <w:p>
            <w:pPr>
              <w:spacing w:after="0"/>
              <w:rPr>
                <w:sz w:val="15"/>
                <w:szCs w:val="15"/>
                <w:color w:val="auto"/>
              </w:rPr>
            </w:pPr>
          </w:p>
        </w:tc>
        <w:tc>
          <w:tcPr>
            <w:tcW w:w="800" w:type="dxa"/>
            <w:vAlign w:val="bottom"/>
            <w:tcBorders>
              <w:top w:val="single" w:sz="8" w:color="auto"/>
            </w:tcBorders>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60" w:type="dxa"/>
            <w:vAlign w:val="bottom"/>
            <w:tcBorders>
              <w:top w:val="single" w:sz="8" w:color="auto"/>
            </w:tcBorders>
            <w:shd w:val="clear" w:color="auto" w:fill="D2EEF5"/>
          </w:tcPr>
          <w:p>
            <w:pPr>
              <w:spacing w:after="0"/>
              <w:rPr>
                <w:sz w:val="15"/>
                <w:szCs w:val="15"/>
                <w:color w:val="auto"/>
              </w:rPr>
            </w:pPr>
          </w:p>
        </w:tc>
        <w:tc>
          <w:tcPr>
            <w:tcW w:w="200" w:type="dxa"/>
            <w:vAlign w:val="bottom"/>
            <w:tcBorders>
              <w:top w:val="single" w:sz="8" w:color="auto"/>
            </w:tcBorders>
            <w:shd w:val="clear" w:color="auto" w:fill="D2EEF5"/>
          </w:tcPr>
          <w:p>
            <w:pPr>
              <w:spacing w:after="0"/>
              <w:rPr>
                <w:sz w:val="15"/>
                <w:szCs w:val="15"/>
                <w:color w:val="auto"/>
              </w:rPr>
            </w:pPr>
          </w:p>
        </w:tc>
        <w:tc>
          <w:tcPr>
            <w:tcW w:w="360" w:type="dxa"/>
            <w:vAlign w:val="bottom"/>
            <w:tcBorders>
              <w:top w:val="single" w:sz="8" w:color="auto"/>
            </w:tcBorders>
            <w:shd w:val="clear" w:color="auto" w:fill="D2EEF5"/>
          </w:tcPr>
          <w:p>
            <w:pPr>
              <w:spacing w:after="0"/>
              <w:rPr>
                <w:sz w:val="15"/>
                <w:szCs w:val="15"/>
                <w:color w:val="auto"/>
              </w:rPr>
            </w:pPr>
          </w:p>
        </w:tc>
        <w:tc>
          <w:tcPr>
            <w:tcW w:w="540" w:type="dxa"/>
            <w:vAlign w:val="bottom"/>
            <w:tcBorders>
              <w:top w:val="single" w:sz="8" w:color="auto"/>
            </w:tcBorders>
            <w:shd w:val="clear" w:color="auto" w:fill="D2EEF5"/>
          </w:tcPr>
          <w:p>
            <w:pPr>
              <w:ind w:left="100"/>
              <w:spacing w:after="0"/>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shd w:val="clear" w:color="auto" w:fill="D2EEF5"/>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PMingLiU" w:cs="PMingLiU" w:eastAsia="PMingLiU" w:hAnsi="PMingLiU"/>
                <w:sz w:val="15"/>
                <w:szCs w:val="15"/>
                <w:color w:val="auto"/>
                <w:w w:val="75"/>
              </w:rPr>
              <w:t>$FFXPXODWHGQHWDGMXVWPHQWVUHODWHGWRSRVWUHWLUHPHQWEHQHILWV</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740"/>
              <w:spacing w:after="0"/>
              <w:rPr>
                <w:sz w:val="20"/>
                <w:szCs w:val="20"/>
                <w:color w:val="auto"/>
              </w:rPr>
            </w:pPr>
            <w:r>
              <w:rPr>
                <w:rFonts w:ascii="PMingLiU" w:cs="PMingLiU" w:eastAsia="PMingLiU" w:hAnsi="PMingLiU"/>
                <w:sz w:val="15"/>
                <w:szCs w:val="15"/>
                <w:color w:val="auto"/>
              </w:rPr>
              <w:t> </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4360" w:type="dxa"/>
            <w:vAlign w:val="bottom"/>
            <w:shd w:val="clear" w:color="auto" w:fill="D2EEF5"/>
          </w:tcPr>
          <w:p>
            <w:pPr>
              <w:spacing w:after="0"/>
              <w:rPr>
                <w:sz w:val="20"/>
                <w:szCs w:val="20"/>
                <w:color w:val="auto"/>
              </w:rPr>
            </w:pPr>
            <w:r>
              <w:rPr>
                <w:rFonts w:ascii="PMingLiU" w:cs="PMingLiU" w:eastAsia="PMingLiU" w:hAnsi="PMingLiU"/>
                <w:sz w:val="15"/>
                <w:szCs w:val="15"/>
                <w:color w:val="auto"/>
                <w:w w:val="98"/>
              </w:rPr>
              <w:t>$FFXPXODWHGQHWXQUHDOL]HGJDLQORVVRQLQYHVWPHQWV</w:t>
            </w:r>
          </w:p>
        </w:tc>
        <w:tc>
          <w:tcPr>
            <w:tcW w:w="460" w:type="dxa"/>
            <w:vAlign w:val="bottom"/>
            <w:shd w:val="clear" w:color="auto" w:fill="D2EEF5"/>
          </w:tcPr>
          <w:p>
            <w:pPr>
              <w:spacing w:after="0"/>
              <w:rPr>
                <w:sz w:val="19"/>
                <w:szCs w:val="19"/>
                <w:color w:val="auto"/>
              </w:rPr>
            </w:pPr>
          </w:p>
        </w:tc>
        <w:tc>
          <w:tcPr>
            <w:tcW w:w="80" w:type="dxa"/>
            <w:vAlign w:val="bottom"/>
            <w:shd w:val="clear" w:color="auto" w:fill="D2EEF5"/>
          </w:tcPr>
          <w:p>
            <w:pPr>
              <w:spacing w:after="0"/>
              <w:rPr>
                <w:sz w:val="19"/>
                <w:szCs w:val="19"/>
                <w:color w:val="auto"/>
              </w:rPr>
            </w:pPr>
          </w:p>
        </w:tc>
        <w:tc>
          <w:tcPr>
            <w:tcW w:w="180" w:type="dxa"/>
            <w:vAlign w:val="bottom"/>
            <w:shd w:val="clear" w:color="auto" w:fill="D2EEF5"/>
          </w:tcPr>
          <w:p>
            <w:pPr>
              <w:spacing w:after="0"/>
              <w:rPr>
                <w:sz w:val="19"/>
                <w:szCs w:val="19"/>
                <w:color w:val="auto"/>
              </w:rPr>
            </w:pPr>
          </w:p>
        </w:tc>
        <w:tc>
          <w:tcPr>
            <w:tcW w:w="1180" w:type="dxa"/>
            <w:vAlign w:val="bottom"/>
            <w:gridSpan w:val="3"/>
            <w:shd w:val="clear" w:color="auto" w:fill="D2EEF5"/>
          </w:tcPr>
          <w:p>
            <w:pPr>
              <w:ind w:left="740"/>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spacing w:after="0"/>
              <w:rPr>
                <w:sz w:val="19"/>
                <w:szCs w:val="19"/>
                <w:color w:val="auto"/>
              </w:rPr>
            </w:pPr>
          </w:p>
        </w:tc>
        <w:tc>
          <w:tcPr>
            <w:tcW w:w="360" w:type="dxa"/>
            <w:vAlign w:val="bottom"/>
            <w:shd w:val="clear" w:color="auto" w:fill="D2EEF5"/>
          </w:tcPr>
          <w:p>
            <w:pPr>
              <w:spacing w:after="0"/>
              <w:rPr>
                <w:sz w:val="19"/>
                <w:szCs w:val="19"/>
                <w:color w:val="auto"/>
              </w:rPr>
            </w:pPr>
          </w:p>
        </w:tc>
        <w:tc>
          <w:tcPr>
            <w:tcW w:w="80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60" w:type="dxa"/>
            <w:vAlign w:val="bottom"/>
            <w:shd w:val="clear" w:color="auto" w:fill="D2EEF5"/>
          </w:tcPr>
          <w:p>
            <w:pPr>
              <w:spacing w:after="0"/>
              <w:rPr>
                <w:sz w:val="19"/>
                <w:szCs w:val="19"/>
                <w:color w:val="auto"/>
              </w:rPr>
            </w:pPr>
          </w:p>
        </w:tc>
        <w:tc>
          <w:tcPr>
            <w:tcW w:w="200" w:type="dxa"/>
            <w:vAlign w:val="bottom"/>
            <w:shd w:val="clear" w:color="auto" w:fill="D2EEF5"/>
          </w:tcPr>
          <w:p>
            <w:pPr>
              <w:spacing w:after="0"/>
              <w:rPr>
                <w:sz w:val="19"/>
                <w:szCs w:val="19"/>
                <w:color w:val="auto"/>
              </w:rPr>
            </w:pPr>
          </w:p>
        </w:tc>
        <w:tc>
          <w:tcPr>
            <w:tcW w:w="360" w:type="dxa"/>
            <w:vAlign w:val="bottom"/>
            <w:shd w:val="clear" w:color="auto" w:fill="D2EEF5"/>
          </w:tcPr>
          <w:p>
            <w:pPr>
              <w:spacing w:after="0"/>
              <w:rPr>
                <w:sz w:val="19"/>
                <w:szCs w:val="19"/>
                <w:color w:val="auto"/>
              </w:rPr>
            </w:pPr>
          </w:p>
        </w:tc>
        <w:tc>
          <w:tcPr>
            <w:tcW w:w="62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4360" w:type="dxa"/>
            <w:vAlign w:val="bottom"/>
            <w:tcBorders>
              <w:top w:val="single" w:sz="8" w:color="D2EEF5"/>
            </w:tcBorders>
          </w:tcPr>
          <w:p>
            <w:pPr>
              <w:ind w:left="140"/>
              <w:spacing w:after="0" w:line="174" w:lineRule="exact"/>
              <w:rPr>
                <w:sz w:val="20"/>
                <w:szCs w:val="20"/>
                <w:color w:val="auto"/>
              </w:rPr>
            </w:pPr>
            <w:r>
              <w:rPr>
                <w:rFonts w:ascii="PMingLiU" w:cs="PMingLiU" w:eastAsia="PMingLiU" w:hAnsi="PMingLiU"/>
                <w:sz w:val="15"/>
                <w:szCs w:val="15"/>
                <w:color w:val="auto"/>
              </w:rPr>
              <w:t>7RWDODFFXPXODWHGRWKHUFRPSUHKHQVLYHORVV</w:t>
            </w:r>
          </w:p>
        </w:tc>
        <w:tc>
          <w:tcPr>
            <w:tcW w:w="460" w:type="dxa"/>
            <w:vAlign w:val="bottom"/>
            <w:tcBorders>
              <w:top w:val="single" w:sz="8" w:color="D2EEF5"/>
            </w:tcBorders>
          </w:tcPr>
          <w:p>
            <w:pPr>
              <w:spacing w:after="0"/>
              <w:rPr>
                <w:sz w:val="15"/>
                <w:szCs w:val="15"/>
                <w:color w:val="auto"/>
              </w:rPr>
            </w:pPr>
          </w:p>
        </w:tc>
        <w:tc>
          <w:tcPr>
            <w:tcW w:w="80" w:type="dxa"/>
            <w:vAlign w:val="bottom"/>
            <w:tcBorders>
              <w:top w:val="single" w:sz="8" w:color="D2EEF5"/>
            </w:tcBorders>
          </w:tcPr>
          <w:p>
            <w:pPr>
              <w:spacing w:after="0"/>
              <w:rPr>
                <w:sz w:val="15"/>
                <w:szCs w:val="15"/>
                <w:color w:val="auto"/>
              </w:rPr>
            </w:pPr>
          </w:p>
        </w:tc>
        <w:tc>
          <w:tcPr>
            <w:tcW w:w="180" w:type="dxa"/>
            <w:vAlign w:val="bottom"/>
            <w:tcBorders>
              <w:top w:val="single" w:sz="8" w:color="D2EEF5"/>
            </w:tcBorders>
          </w:tcPr>
          <w:p>
            <w:pPr>
              <w:spacing w:after="0"/>
              <w:rPr>
                <w:sz w:val="15"/>
                <w:szCs w:val="15"/>
                <w:color w:val="auto"/>
              </w:rPr>
            </w:pPr>
          </w:p>
        </w:tc>
        <w:tc>
          <w:tcPr>
            <w:tcW w:w="820" w:type="dxa"/>
            <w:vAlign w:val="bottom"/>
            <w:tcBorders>
              <w:top w:val="single" w:sz="8" w:color="D2EEF5"/>
            </w:tcBorders>
            <w:gridSpan w:val="2"/>
          </w:tcPr>
          <w:p>
            <w:pPr>
              <w:ind w:left="740"/>
              <w:spacing w:after="0" w:line="174" w:lineRule="exact"/>
              <w:rPr>
                <w:sz w:val="20"/>
                <w:szCs w:val="20"/>
                <w:color w:val="auto"/>
              </w:rPr>
            </w:pPr>
            <w:r>
              <w:rPr>
                <w:rFonts w:ascii="PMingLiU" w:cs="PMingLiU" w:eastAsia="PMingLiU" w:hAnsi="PMingLiU"/>
                <w:sz w:val="15"/>
                <w:szCs w:val="15"/>
                <w:color w:val="auto"/>
              </w:rPr>
              <w:t/>
            </w:r>
          </w:p>
        </w:tc>
        <w:tc>
          <w:tcPr>
            <w:tcW w:w="360" w:type="dxa"/>
            <w:vAlign w:val="bottom"/>
            <w:tcBorders>
              <w:top w:val="single" w:sz="8" w:color="auto"/>
              <w:bottom w:val="single" w:sz="8" w:color="auto"/>
            </w:tcBorders>
          </w:tcPr>
          <w:p>
            <w:pPr>
              <w:jc w:val="right"/>
              <w:ind w:right="203"/>
              <w:spacing w:after="0" w:line="174" w:lineRule="exact"/>
              <w:rPr>
                <w:sz w:val="20"/>
                <w:szCs w:val="20"/>
                <w:color w:val="auto"/>
              </w:rPr>
            </w:pPr>
            <w:r>
              <w:rPr>
                <w:rFonts w:ascii="PMingLiU" w:cs="PMingLiU" w:eastAsia="PMingLiU" w:hAnsi="PMingLiU"/>
                <w:sz w:val="15"/>
                <w:szCs w:val="15"/>
                <w:color w:val="auto"/>
              </w:rPr>
              <w:t/>
            </w:r>
          </w:p>
        </w:tc>
        <w:tc>
          <w:tcPr>
            <w:tcW w:w="2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180" w:type="dxa"/>
            <w:vAlign w:val="bottom"/>
            <w:tcBorders>
              <w:top w:val="single" w:sz="8" w:color="D2EEF5"/>
            </w:tcBorders>
          </w:tcPr>
          <w:p>
            <w:pPr>
              <w:jc w:val="right"/>
              <w:spacing w:after="0" w:line="174" w:lineRule="exact"/>
              <w:rPr>
                <w:sz w:val="20"/>
                <w:szCs w:val="20"/>
                <w:color w:val="auto"/>
              </w:rPr>
            </w:pPr>
            <w:r>
              <w:rPr>
                <w:rFonts w:ascii="PMingLiU" w:cs="PMingLiU" w:eastAsia="PMingLiU" w:hAnsi="PMingLiU"/>
                <w:sz w:val="11"/>
                <w:szCs w:val="11"/>
                <w:color w:val="auto"/>
              </w:rPr>
              <w:t xml:space="preserve"> </w:t>
            </w:r>
            <w:r>
              <w:rPr>
                <w:rFonts w:ascii="PMingLiU" w:cs="PMingLiU" w:eastAsia="PMingLiU" w:hAnsi="PMingLiU"/>
                <w:sz w:val="19"/>
                <w:szCs w:val="19"/>
                <w:color w:val="auto"/>
                <w:vertAlign w:val="subscript"/>
              </w:rPr>
              <w:t/>
            </w:r>
          </w:p>
        </w:tc>
        <w:tc>
          <w:tcPr>
            <w:tcW w:w="80" w:type="dxa"/>
            <w:vAlign w:val="bottom"/>
            <w:tcBorders>
              <w:top w:val="single" w:sz="8" w:color="auto"/>
              <w:bottom w:val="single" w:sz="8" w:color="auto"/>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2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ind w:left="100"/>
              <w:spacing w:after="0" w:line="174" w:lineRule="exact"/>
              <w:rPr>
                <w:sz w:val="20"/>
                <w:szCs w:val="20"/>
                <w:color w:val="auto"/>
              </w:rPr>
            </w:pPr>
            <w:r>
              <w:rPr>
                <w:rFonts w:ascii="PMingLiU" w:cs="PMingLiU" w:eastAsia="PMingLiU" w:hAnsi="PMingLiU"/>
                <w:sz w:val="15"/>
                <w:szCs w:val="15"/>
                <w:color w:val="auto"/>
              </w:rPr>
              <w:t/>
            </w:r>
          </w:p>
        </w:tc>
        <w:tc>
          <w:tcPr>
            <w:tcW w:w="80" w:type="dxa"/>
            <w:vAlign w:val="bottom"/>
            <w:tcBorders>
              <w:top w:val="single" w:sz="8" w:color="D2EEF5"/>
            </w:tcBorders>
          </w:tcPr>
          <w:p>
            <w:pPr>
              <w:jc w:val="right"/>
              <w:spacing w:after="0" w:line="174" w:lineRule="exact"/>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303"/>
              <w:spacing w:after="0"/>
              <w:rPr>
                <w:sz w:val="20"/>
                <w:szCs w:val="20"/>
                <w:color w:val="auto"/>
              </w:rPr>
            </w:pPr>
            <w:r>
              <w:rPr>
                <w:rFonts w:ascii="PMingLiU" w:cs="PMingLiU" w:eastAsia="PMingLiU" w:hAnsi="PMingLiU"/>
                <w:sz w:val="15"/>
                <w:szCs w:val="15"/>
                <w:color w:val="auto"/>
              </w:rPr>
              <w:t/>
            </w:r>
          </w:p>
        </w:tc>
        <w:tc>
          <w:tcPr>
            <w:tcW w:w="4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20" w:type="dxa"/>
            <w:vAlign w:val="bottom"/>
            <w:vMerge w:val="continue"/>
          </w:tcPr>
          <w:p>
            <w:pPr>
              <w:spacing w:after="0"/>
              <w:rPr>
                <w:sz w:val="14"/>
                <w:szCs w:val="14"/>
                <w:color w:val="auto"/>
              </w:rPr>
            </w:pPr>
          </w:p>
        </w:tc>
        <w:tc>
          <w:tcPr>
            <w:tcW w:w="4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20"/>
        <w:spacing w:after="0"/>
        <w:rPr>
          <w:sz w:val="20"/>
          <w:szCs w:val="20"/>
          <w:color w:val="auto"/>
        </w:rPr>
      </w:pPr>
      <w:r>
        <w:rPr>
          <w:rFonts w:ascii="PMingLiU" w:cs="PMingLiU" w:eastAsia="PMingLiU" w:hAnsi="PMingLiU"/>
          <w:sz w:val="14"/>
          <w:szCs w:val="14"/>
          <w:color w:val="auto"/>
        </w:rPr>
        <w:t> ,QFOXGHVPLOOLRQORVVDQGPLOOLRQJDLQIURPWKHVHWWOHPHQWRIQHWLQYHVWPHQWKHGJHVLQILVFDODQGUHVSHFWLYHO\</w:t>
      </w:r>
    </w:p>
    <w:p>
      <w:pPr>
        <w:spacing w:after="0" w:line="1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5" w:lineRule="exact"/>
        <w:rPr>
          <w:sz w:val="20"/>
          <w:szCs w:val="20"/>
          <w:color w:val="auto"/>
        </w:rPr>
      </w:pPr>
    </w:p>
    <w:p>
      <w:pPr>
        <w:jc w:val="center"/>
        <w:ind w:right="-9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560"/>
          </w:cols>
          <w:pgMar w:left="800" w:top="342" w:right="880" w:bottom="1440" w:gutter="0" w:footer="0" w:header="0"/>
        </w:sectPr>
      </w:pPr>
    </w:p>
    <w:bookmarkStart w:id="90" w:name="page91"/>
    <w:bookmarkEnd w:id="90"/>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&amp;2+8,1&amp;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127(672&amp;2162/,'$7('),1$1&amp;,$/67$7(0(176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676275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0" cy="4763"/>
                        </a:xfrm>
                        <a:prstGeom prst="line">
                          <a:avLst/>
                        </a:prstGeom>
                        <a:solidFill>
                          <a:srgbClr val="FFFFFF"/>
                        </a:solidFill>
                        <a:ln w="756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532.25pt,3.05pt" o:allowincell="f" strokecolor="#000000" strokeweight="0.5953pt"/>
            </w:pict>
          </mc:Fallback>
        </mc:AlternateContent>
      </w:r>
    </w:p>
    <w:p>
      <w:pPr>
        <w:spacing w:after="0" w:line="78"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 5HODWHG3DUW\7UDQVDFWLRQV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ind w:left="280" w:right="220"/>
        <w:spacing w:after="0" w:line="272" w:lineRule="auto"/>
        <w:rPr>
          <w:sz w:val="20"/>
          <w:szCs w:val="20"/>
          <w:color w:val="auto"/>
        </w:rPr>
      </w:pPr>
      <w:r>
        <w:rPr>
          <w:rFonts w:ascii="PMingLiU" w:cs="PMingLiU" w:eastAsia="PMingLiU" w:hAnsi="PMingLiU"/>
          <w:sz w:val="14"/>
          <w:szCs w:val="14"/>
          <w:color w:val="auto"/>
        </w:rPr>
        <w:t>$W'HFHPEHUFHUWDLQRIRXUFDVKDQGVKRUWWHUPLQYHVWPHQWVZHUHKHOGDQGPDQDJHGE\%ODFN5RFN,QFZKLFKRZQVRIRXURXWVWDQGLQJFRPPRQ VWRFNDVUHSRUWHGLQLWV)RUP*$ILOLQJPDGHZLWKWKH6HFXULWLHVDQG([FKDQJH&amp;RPPLVVLRQRQ-XO\</w:t>
      </w: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left="280"/>
        <w:spacing w:after="0" w:line="1058" w:lineRule="auto"/>
        <w:rPr>
          <w:sz w:val="20"/>
          <w:szCs w:val="20"/>
          <w:color w:val="auto"/>
        </w:rPr>
      </w:pPr>
      <w:r>
        <w:rPr>
          <w:rFonts w:ascii="PMingLiU" w:cs="PMingLiU" w:eastAsia="PMingLiU" w:hAnsi="PMingLiU"/>
          <w:sz w:val="6"/>
          <w:szCs w:val="6"/>
          <w:color w:val="auto"/>
        </w:rPr>
        <w:t>:HSUHYLRXVO\KDGDQRZQHUVKLSLQWHUHVWLQ)UDHVXQG7HFKQRORJLH]HQWUXP*PE+)UDVGRUI³)7=´DFRPSDQ\EDVHGLQ*HUPDQ\WKDWSURYLGHVPLOOLQJVHUYLFHVWR RXUZKROO\RZQHGVXEVLGLDULHV7KLVLQYHVWPHQWZDVDFFRXQWHGIRUXQGHUWKHHTXLW\PHWKRGDQGZDVQRWPDWHULDOWRRXUFRQVROLGDWHGEDODQFHVKHHWLQILVFDO ,QILVFDOGXHWRWKHFXUUHQWEXVLQHVVFRQGLWLRQVZHLPSDLUHGWKHIXOOYDOXHRIRXULQYHVWPHQWLQ)7=DQGUHFRUGHGDFKDUJHPLOOLRQLQ6* $,QILVFDO ZHVROGRXURZQHUVKLSLQWHUHVWLQ)7=DQGUHFRUGHGDJDLQRIPLOOLRQLQ6* $'XULQJILVFDODQGSXUFKDVHVRISURGXFWVIURP)7=ZHUHQRW PDWHULDO</w:t>
      </w:r>
    </w:p>
    <w:p>
      <w:pPr>
        <w:spacing w:after="0" w:line="1" w:lineRule="exact"/>
        <w:rPr>
          <w:sz w:val="20"/>
          <w:szCs w:val="20"/>
          <w:color w:val="auto"/>
        </w:rPr>
      </w:pPr>
    </w:p>
    <w:p>
      <w:pPr>
        <w:jc w:val="center"/>
        <w:ind w:right="-299"/>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1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91" w:name="page92"/>
    <w:bookmarkEnd w:id="91"/>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279"/>
        <w:spacing w:after="0"/>
        <w:rPr>
          <w:sz w:val="20"/>
          <w:szCs w:val="20"/>
          <w:color w:val="auto"/>
        </w:rPr>
      </w:pPr>
      <w:r>
        <w:rPr>
          <w:rFonts w:ascii="PMingLiU" w:cs="PMingLiU" w:eastAsia="PMingLiU" w:hAnsi="PMingLiU"/>
          <w:sz w:val="15"/>
          <w:szCs w:val="15"/>
          <w:b w:val="1"/>
          <w:bCs w:val="1"/>
          <w:color w:val="auto"/>
        </w:rPr>
        <w:t>5HSRUWRI,QGHSHQGHQW5HJLVWHUHG3XEOLF$FFRXQWLQJ)LUP</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7RWKH6KDUHKROGHUVDQGWKH%RDUGRI'LUHFWRUVRI&amp;RKX,QF</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2SLQLRQRQWKH)LQDQFLDO6WDWHPHQWV</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4"/>
          <w:szCs w:val="14"/>
          <w:color w:val="auto"/>
        </w:rPr>
        <w:t>:HKDYHDXGLWHGWKHDFFRPSDQ\LQJFRQVROLGDWHGEDODQFHVKHHWVRI&amp;RKX,QFWKH&amp;RPSDQ\DVRI'HFHPEHUDQG'HFHPEHUWKHUHODWHGFRQVROLGDWHG</w:t>
      </w:r>
    </w:p>
    <w:p>
      <w:pPr>
        <w:spacing w:after="0" w:line="23" w:lineRule="exact"/>
        <w:rPr>
          <w:sz w:val="20"/>
          <w:szCs w:val="20"/>
          <w:color w:val="auto"/>
        </w:rPr>
      </w:pPr>
    </w:p>
    <w:p>
      <w:pPr>
        <w:spacing w:after="0"/>
        <w:rPr>
          <w:sz w:val="20"/>
          <w:szCs w:val="20"/>
          <w:color w:val="auto"/>
        </w:rPr>
      </w:pPr>
      <w:r>
        <w:rPr>
          <w:rFonts w:ascii="PMingLiU" w:cs="PMingLiU" w:eastAsia="PMingLiU" w:hAnsi="PMingLiU"/>
          <w:sz w:val="12"/>
          <w:szCs w:val="12"/>
          <w:color w:val="auto"/>
        </w:rPr>
        <w:t>VWDWHPHQWVRIRSHUDWLRQVFRPSUHKHQVLYHLQFRPHORVVVWRFNKROGHUV¶HTXLW\DQGFDVKIORZVIRUHDFKRIWKHWKUHH\HDUVLQWKHSHULRGHQGHG'HFHPEHUDQGWKH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1"/>
          <w:szCs w:val="11"/>
          <w:color w:val="auto"/>
        </w:rPr>
        <w:t>UHODWHGQRWHVDQGILQDQFLDOVWDWHPHQWVFKHGXOHOLVWHGLQWKH,QGH[DW,WHPDFROOHFWLYHO\UHIHUUHGWRDVWKH³FRQVROLGDWHGILQDQFLDOVWDWHPHQWV´,QRXURSLQLRQWKH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3"/>
          <w:szCs w:val="13"/>
          <w:color w:val="auto"/>
        </w:rPr>
        <w:t>FRQVROLGDWHGILQDQFLDOVWDWHPHQWVSUHVHQWIDLUO\LQDOOPDWHULDOUHVSHFWVWKHILQDQFLDOSRVLWLRQRIWKH&amp;RPSDQ\DW'HFHPEHUDQG'HFHPEHUDQGWKH</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3"/>
          <w:szCs w:val="13"/>
          <w:color w:val="auto"/>
        </w:rPr>
        <w:t>UHVXOWVRILWVRSHUDWLRQVDQGLWVFDVKIORZVIRUHDFKRIWKHWKUHH\HDUVLQWKHSHULRGHQGHG'HFHPEHULQFRQIRUPLW\ZLWK86JHQHUDOO\DFFHSWHGDFFRXQWLQJ</w:t>
      </w:r>
    </w:p>
    <w:p>
      <w:pPr>
        <w:spacing w:after="0" w:line="35" w:lineRule="exact"/>
        <w:rPr>
          <w:sz w:val="20"/>
          <w:szCs w:val="20"/>
          <w:color w:val="auto"/>
        </w:rPr>
      </w:pPr>
    </w:p>
    <w:p>
      <w:pPr>
        <w:spacing w:after="0"/>
        <w:rPr>
          <w:sz w:val="20"/>
          <w:szCs w:val="20"/>
          <w:color w:val="auto"/>
        </w:rPr>
      </w:pPr>
      <w:r>
        <w:rPr>
          <w:rFonts w:ascii="PMingLiU" w:cs="PMingLiU" w:eastAsia="PMingLiU" w:hAnsi="PMingLiU"/>
          <w:sz w:val="15"/>
          <w:szCs w:val="15"/>
          <w:color w:val="auto"/>
        </w:rPr>
        <w:t>SULQFLSOHV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ind w:right="120"/>
        <w:spacing w:after="0" w:line="423" w:lineRule="auto"/>
        <w:rPr>
          <w:sz w:val="20"/>
          <w:szCs w:val="20"/>
          <w:color w:val="auto"/>
        </w:rPr>
      </w:pPr>
      <w:r>
        <w:rPr>
          <w:rFonts w:ascii="PMingLiU" w:cs="PMingLiU" w:eastAsia="PMingLiU" w:hAnsi="PMingLiU"/>
          <w:sz w:val="12"/>
          <w:szCs w:val="12"/>
          <w:color w:val="auto"/>
        </w:rPr>
        <w:t>:HDOVRKDYHDXGLWHGLQDFFRUGDQFHZLWKWKHVWDQGDUGVRIWKH3XEOLF&amp;RPSDQ\$FFRXQWLQJ2YHUVLJKW%RDUG8QLWHG6WDWHV3&amp;$2%WKH&amp;RPSDQ\¶VLQWHUQDOFRQWURO RYHUILQDQFLDOUHSRUWLQJDVRI'HFHPEHUEDVHGRQFULWHULDHVWDEOLVKHGLQ,QWHUQDO&amp;RQWURO ,QWHJUDWHG)UDPHZRUNLVVXHGE\WKH&amp;RPPLWWHHRI6SRQVRULQJ 2UJDQL]DWLRQVRIWKH7UHDGZD\&amp;RPPLVVLRQIUDPHZRUNDQGRXUUHSRUWGDWHG)HEUXDU\H[SUHVVHGDQXQTXDOLILHGRSLQLRQWKHUHRQ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%DVLVIRU2SLQLRQ</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2"/>
          <w:szCs w:val="12"/>
          <w:color w:val="auto"/>
        </w:rPr>
        <w:t>7KHVHILQDQFLDOVWDWHPHQWVDUHWKHUHVSRQVLELOLW\RIWKH&amp;RPSDQ\¶VPDQDJHPHQW2XUUHVSRQVLELOLW\LVWRH[SUHVVDQRSLQLRQRQWKH&amp;RPSDQ\¶VILQDQFLDOVWDWHPHQWV</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EDVHGRQRXUDXGLWV:HDUHDSXEOLFDFFRXQWLQJILUPUHJLVWHUHGZLWKWKH3&amp;$2%DQGDUHUHTXLUHGWREHLQGHSHQGHQWZLWKUHVSHFWWRWKH&amp;RPSDQ\LQDFFRUGDQFHZLWKWKH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86IHGHUDOVHFXULWLHVODZVDQGWKHDSSOLFDEOHUXOHVDQGUHJXODWLRQVRIWKH6HFXULWLHVDQG([FKDQJH&amp;RPPLVVLRQDQGWKH3&amp;$2%</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1"/>
          <w:szCs w:val="11"/>
          <w:color w:val="auto"/>
        </w:rPr>
        <w:t>:HFRQGXFWHGRXUDXGLWVLQDFFRUGDQFHZLWKWKHVWDQGDUGVRIWKH3&amp;$2%7KRVHVWDQGDUGVUHTXLUHWKDWZHSODQDQGSHUIRUPWKHDXGLWWRREWDLQUHDVRQDEOHDVVXUDQFH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DERXWZKHWKHUWKHILQDQFLDOVWDWHPHQWVDUHIUHHRIPDWHULDOPLVVWDWHPHQWZKHWKHUGXHWRHUURURUIUDXG2XUDXGLWVLQFOXGHGSHUIRUPLQJSURFHGXUHVWRDVVHVVWKHULVNVRI</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PDWHULDOPLVVWDWHPHQWRIWKHILQDQFLDOVWDWHPHQWVZKHWKHUGXHWRHUURURUIUDXGDQGSHUIRUPLQJSURFHGXUHVWKDWUHVSRQGWRWKRVHULVNV6XFKSURFHGXUHVLQFOXGHG</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H[DPLQLQJRQDWHVWEDVLVHYLGHQFHUHJDUGLQJWKHDPRXQWVDQGGLVFORVXUHVLQWKHILQDQFLDOVWDWHPHQWV2XUDXGLWVDOVRLQFOXGHGHYDOXDWLQJWKHDFFRXQWLQJSULQFLSOHV</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1"/>
          <w:szCs w:val="11"/>
          <w:color w:val="auto"/>
        </w:rPr>
        <w:t>XVHGDQGVLJQLILFDQWHVWLPDWHVPDGHE\PDQDJHPHQWDVZHOODVHYDOXDWLQJWKHRYHUDOOSUHVHQWDWLRQRIWKHILQDQFLDOVWDWHPHQWV:HEHOLHYHWKDWRXUDXGLWVSURYLGHD</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5"/>
          <w:szCs w:val="15"/>
          <w:color w:val="auto"/>
        </w:rPr>
        <w:t>UHDVRQDEOHEDVLVIRURXURSLQLRQ</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&amp;ULWLFDO$XGLW0DWWHU</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1"/>
          <w:szCs w:val="11"/>
          <w:color w:val="auto"/>
        </w:rPr>
        <w:t>7KHFULWLFDODXGLWPDWWHUFRPPXQLFDWHGEHORZLVDPDWWHUDULVLQJIURPWKHFXUUHQWSHULRGDXGLWRIWKHILQDQFLDOVWDWHPHQWVWKDWZDVFRPPXQLFDWHGRUUHTXLUHGWREH</w:t>
      </w:r>
    </w:p>
    <w:p>
      <w:pPr>
        <w:spacing w:after="0" w:line="59" w:lineRule="exact"/>
        <w:rPr>
          <w:sz w:val="20"/>
          <w:szCs w:val="20"/>
          <w:color w:val="auto"/>
        </w:rPr>
      </w:pPr>
    </w:p>
    <w:p>
      <w:pPr>
        <w:spacing w:after="0"/>
        <w:rPr>
          <w:sz w:val="20"/>
          <w:szCs w:val="20"/>
          <w:color w:val="auto"/>
        </w:rPr>
      </w:pPr>
      <w:r>
        <w:rPr>
          <w:rFonts w:ascii="PMingLiU" w:cs="PMingLiU" w:eastAsia="PMingLiU" w:hAnsi="PMingLiU"/>
          <w:sz w:val="12"/>
          <w:szCs w:val="12"/>
          <w:color w:val="auto"/>
        </w:rPr>
        <w:t>FRPPXQLFDWHGWRWKHDXGLWFRPPLWWHHDQGWKDWUHODWHVWRDFFRXQWVRUGLVFORVXUHVWKDWDUHPDWHULDOWRWKHILQDQFLDOVWDWHPHQWVDQGLQYROYHGRXUHVSHFLDOO\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FKDOOHQJLQJVXEMHFWLYHRUFRPSOH[MXGJPHQWV7KHFRPPXQLFDWLRQRIWKHFULWLFDODXGLWPDWWHUGRHVQRWDOWHULQDQ\ZD\RXURSLQLRQRQWKHFRQVROLGDWHGILQDQFLDO</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auto"/>
        </w:rPr>
        <w:t>VWDWHPHQWVWDNHQDVDZKROHDQGZHDUHQRWE\FRPPXQLFDWLQJWKHFULWLFDODXGLWPDWWHUEHORZSURYLGLQJDVHSDUDWHRSLQLRQRQWKHFULWLFDODXGLWPDWWHURURQWKH</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5"/>
          <w:szCs w:val="15"/>
          <w:color w:val="auto"/>
        </w:rPr>
        <w:t>DFFRXQWVRUGLVFORVXUHVWRZKLFKLWUHODWHV</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640"/>
          </w:cols>
          <w:pgMar w:left="800" w:top="342" w:right="80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0"/>
        </w:trPr>
        <w:tc>
          <w:tcPr>
            <w:tcW w:w="1560" w:type="dxa"/>
            <w:vAlign w:val="bottom"/>
            <w:gridSpan w:val="2"/>
          </w:tcPr>
          <w:p>
            <w:pPr>
              <w:spacing w:after="0"/>
              <w:rPr>
                <w:sz w:val="20"/>
                <w:szCs w:val="20"/>
                <w:color w:val="auto"/>
              </w:rPr>
            </w:pPr>
            <w:r>
              <w:rPr>
                <w:rFonts w:ascii="PMingLiU" w:cs="PMingLiU" w:eastAsia="PMingLiU" w:hAnsi="PMingLiU"/>
                <w:sz w:val="15"/>
                <w:szCs w:val="15"/>
                <w:color w:val="19228E"/>
              </w:rPr>
              <w:t>7DEOHRI&amp;RQWHQWV</w:t>
            </w:r>
          </w:p>
        </w:tc>
        <w:tc>
          <w:tcPr>
            <w:tcW w:w="320" w:type="dxa"/>
            <w:vAlign w:val="bottom"/>
          </w:tcPr>
          <w:p>
            <w:pPr>
              <w:spacing w:after="0"/>
              <w:rPr>
                <w:sz w:val="15"/>
                <w:szCs w:val="15"/>
                <w:color w:val="auto"/>
              </w:rPr>
            </w:pPr>
          </w:p>
        </w:tc>
        <w:tc>
          <w:tcPr>
            <w:tcW w:w="8700" w:type="dxa"/>
            <w:vAlign w:val="bottom"/>
          </w:tcPr>
          <w:p>
            <w:pPr>
              <w:spacing w:after="0"/>
              <w:rPr>
                <w:sz w:val="15"/>
                <w:szCs w:val="15"/>
                <w:color w:val="auto"/>
              </w:rPr>
            </w:pPr>
          </w:p>
        </w:tc>
      </w:tr>
      <w:tr>
        <w:trPr>
          <w:trHeight w:val="189"/>
        </w:trPr>
        <w:tc>
          <w:tcPr>
            <w:tcW w:w="112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spacing w:after="0"/>
              <w:rPr>
                <w:sz w:val="16"/>
                <w:szCs w:val="16"/>
                <w:color w:val="auto"/>
              </w:rPr>
            </w:pPr>
          </w:p>
        </w:tc>
      </w:tr>
      <w:tr>
        <w:trPr>
          <w:trHeight w:val="202"/>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PMingLiU" w:cs="PMingLiU" w:eastAsia="PMingLiU" w:hAnsi="PMingLiU"/>
                <w:sz w:val="15"/>
                <w:szCs w:val="15"/>
                <w:color w:val="auto"/>
              </w:rPr>
              <w:t/>
            </w:r>
          </w:p>
        </w:tc>
        <w:tc>
          <w:tcPr>
            <w:tcW w:w="8700" w:type="dxa"/>
            <w:vAlign w:val="bottom"/>
          </w:tcPr>
          <w:p>
            <w:pPr>
              <w:ind w:left="240"/>
              <w:spacing w:after="0"/>
              <w:rPr>
                <w:sz w:val="20"/>
                <w:szCs w:val="20"/>
                <w:color w:val="auto"/>
              </w:rPr>
            </w:pPr>
            <w:r>
              <w:rPr>
                <w:rFonts w:ascii="PMingLiU" w:cs="PMingLiU" w:eastAsia="PMingLiU" w:hAnsi="PMingLiU"/>
                <w:sz w:val="15"/>
                <w:szCs w:val="15"/>
                <w:b w:val="1"/>
                <w:bCs w:val="1"/>
                <w:i w:val="1"/>
                <w:iCs w:val="1"/>
                <w:color w:val="auto"/>
              </w:rPr>
              <w:t>9DOXDWLRQRILQYHQWRULHV</w:t>
            </w: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320" w:type="dxa"/>
            <w:vAlign w:val="bottom"/>
          </w:tcPr>
          <w:p>
            <w:pPr>
              <w:jc w:val="right"/>
              <w:ind w:right="163"/>
              <w:spacing w:after="0"/>
              <w:rPr>
                <w:sz w:val="20"/>
                <w:szCs w:val="20"/>
                <w:color w:val="auto"/>
              </w:rPr>
            </w:pPr>
            <w:r>
              <w:rPr>
                <w:rFonts w:ascii="PMingLiU" w:cs="PMingLiU" w:eastAsia="PMingLiU" w:hAnsi="PMingLiU"/>
                <w:sz w:val="15"/>
                <w:szCs w:val="15"/>
                <w:color w:val="auto"/>
              </w:rPr>
              <w:t/>
            </w:r>
          </w:p>
        </w:tc>
        <w:tc>
          <w:tcPr>
            <w:tcW w:w="8700" w:type="dxa"/>
            <w:vAlign w:val="bottom"/>
          </w:tcPr>
          <w:p>
            <w:pPr>
              <w:ind w:left="240"/>
              <w:spacing w:after="0"/>
              <w:rPr>
                <w:sz w:val="20"/>
                <w:szCs w:val="20"/>
                <w:color w:val="auto"/>
              </w:rPr>
            </w:pPr>
            <w:r>
              <w:rPr>
                <w:rFonts w:ascii="PMingLiU" w:cs="PMingLiU" w:eastAsia="PMingLiU" w:hAnsi="PMingLiU"/>
                <w:sz w:val="15"/>
                <w:szCs w:val="15"/>
                <w:color w:val="auto"/>
              </w:rPr>
              <w:t/>
            </w:r>
          </w:p>
        </w:tc>
      </w:tr>
      <w:tr>
        <w:trPr>
          <w:trHeight w:val="190"/>
        </w:trPr>
        <w:tc>
          <w:tcPr>
            <w:tcW w:w="1560" w:type="dxa"/>
            <w:vAlign w:val="bottom"/>
            <w:gridSpan w:val="2"/>
          </w:tcPr>
          <w:p>
            <w:pPr>
              <w:ind w:left="60"/>
              <w:spacing w:after="0"/>
              <w:rPr>
                <w:sz w:val="20"/>
                <w:szCs w:val="20"/>
                <w:color w:val="auto"/>
              </w:rPr>
            </w:pPr>
            <w:r>
              <w:rPr>
                <w:rFonts w:ascii="PMingLiU" w:cs="PMingLiU" w:eastAsia="PMingLiU" w:hAnsi="PMingLiU"/>
                <w:sz w:val="15"/>
                <w:szCs w:val="15"/>
                <w:i w:val="1"/>
                <w:iCs w:val="1"/>
                <w:color w:val="auto"/>
              </w:rPr>
              <w:t>'HVFULSWLRQRIWKH</w:t>
            </w:r>
          </w:p>
        </w:tc>
        <w:tc>
          <w:tcPr>
            <w:tcW w:w="320" w:type="dxa"/>
            <w:vAlign w:val="bottom"/>
          </w:tcPr>
          <w:p>
            <w:pPr>
              <w:jc w:val="right"/>
              <w:ind w:right="163"/>
              <w:spacing w:after="0"/>
              <w:rPr>
                <w:sz w:val="20"/>
                <w:szCs w:val="20"/>
                <w:color w:val="auto"/>
              </w:rPr>
            </w:pPr>
            <w:r>
              <w:rPr>
                <w:rFonts w:ascii="PMingLiU" w:cs="PMingLiU" w:eastAsia="PMingLiU" w:hAnsi="PMingLiU"/>
                <w:sz w:val="15"/>
                <w:szCs w:val="15"/>
                <w:color w:val="auto"/>
              </w:rPr>
              <w:t/>
            </w:r>
          </w:p>
        </w:tc>
        <w:tc>
          <w:tcPr>
            <w:tcW w:w="8700" w:type="dxa"/>
            <w:vAlign w:val="bottom"/>
          </w:tcPr>
          <w:p>
            <w:pPr>
              <w:ind w:left="240"/>
              <w:spacing w:after="0"/>
              <w:rPr>
                <w:sz w:val="20"/>
                <w:szCs w:val="20"/>
                <w:color w:val="auto"/>
              </w:rPr>
            </w:pPr>
            <w:r>
              <w:rPr>
                <w:rFonts w:ascii="PMingLiU" w:cs="PMingLiU" w:eastAsia="PMingLiU" w:hAnsi="PMingLiU"/>
                <w:sz w:val="15"/>
                <w:szCs w:val="15"/>
                <w:color w:val="auto"/>
              </w:rPr>
              <w:t>$VRI'HFHPEHUWKH&amp;RPSDQ\¶VFRQVROLGDWHGLQYHQWRULHVEDODQFHZDVPLOOLRQ$VGHVFULEHGLQ1RWHWRWKH</w:t>
            </w:r>
          </w:p>
        </w:tc>
      </w:tr>
      <w:tr>
        <w:trPr>
          <w:trHeight w:val="190"/>
        </w:trPr>
        <w:tc>
          <w:tcPr>
            <w:tcW w:w="1560" w:type="dxa"/>
            <w:vAlign w:val="bottom"/>
            <w:gridSpan w:val="2"/>
          </w:tcPr>
          <w:p>
            <w:pPr>
              <w:ind w:left="60"/>
              <w:spacing w:after="0"/>
              <w:rPr>
                <w:sz w:val="20"/>
                <w:szCs w:val="20"/>
                <w:color w:val="auto"/>
              </w:rPr>
            </w:pPr>
            <w:r>
              <w:rPr>
                <w:rFonts w:ascii="PMingLiU" w:cs="PMingLiU" w:eastAsia="PMingLiU" w:hAnsi="PMingLiU"/>
                <w:sz w:val="15"/>
                <w:szCs w:val="15"/>
                <w:i w:val="1"/>
                <w:iCs w:val="1"/>
                <w:color w:val="auto"/>
              </w:rPr>
              <w:t>0DWWHU</w:t>
            </w: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w w:val="75"/>
              </w:rPr>
              <w:t>FRQVROLGDWHGILQDQFLDOVWDWHPHQWVWKH&amp;RPSDQ\YDOXHVLWVLQYHQWRULHVDWORZHURIFRVWGHWHUPLQHGRQDILUVWLQILUVWRXWEDVLVRUQHW</w:t>
            </w:r>
          </w:p>
        </w:tc>
      </w:tr>
      <w:tr>
        <w:trPr>
          <w:trHeight w:val="190"/>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w w:val="80"/>
              </w:rPr>
              <w:t>UHDOL]DEOHYDOXH2EVROHWHLQYHQWRU\RULQYHQWRU\LQH[FHVVRIPDQDJHPHQWVHVWLPDWHGXVDJHUHTXLUHPHQWLVZULWWHQGRZQWRLWV</w:t>
            </w:r>
          </w:p>
        </w:tc>
      </w:tr>
      <w:tr>
        <w:trPr>
          <w:trHeight w:val="190"/>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rPr>
              <w:t>HVWLPDWHGQHWUHDOL]DEOHYDOXH</w:t>
            </w:r>
          </w:p>
        </w:tc>
      </w:tr>
      <w:tr>
        <w:trPr>
          <w:trHeight w:val="190"/>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w w:val="75"/>
              </w:rPr>
              <w:t>$XGLWLQJPDQDJHPHQW¶VHVWLPDWHVIRUH[FHVVDQGREVROHWHLQYHQWRU\LQYROYHGVXEMHFWLYHDXGLWRUMXGJPHQWEHFDXVHWKHHVWLPDWHVUHO\</w:t>
            </w:r>
          </w:p>
        </w:tc>
      </w:tr>
      <w:tr>
        <w:trPr>
          <w:trHeight w:val="190"/>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w w:val="80"/>
              </w:rPr>
              <w:t>RQDQXPEHURIIDFWRUVWKDWDUHDIIHFWHGE\PDUNHWDQGHFRQRPLFFRQGLWLRQVRXWVLGHWKH&amp;RPSDQ\¶VFRQWURO,QSDUWLFXODUWKHH[FHVV</w:t>
            </w:r>
          </w:p>
        </w:tc>
      </w:tr>
      <w:tr>
        <w:trPr>
          <w:trHeight w:val="190"/>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w w:val="93"/>
              </w:rPr>
              <w:t>DQGREVROHWHLQYHQWRU\FDOFXODWLRQVDUHVHQVLWLYHWRWKHGHWHUPLQDWLRQRIH[SHFWHGIXWXUHSURGXFWGHPDQG</w:t>
            </w: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440" w:type="dxa"/>
            <w:vAlign w:val="bottom"/>
          </w:tcPr>
          <w:p>
            <w:pPr>
              <w:spacing w:after="0"/>
              <w:rPr>
                <w:sz w:val="16"/>
                <w:szCs w:val="16"/>
                <w:color w:val="auto"/>
              </w:rPr>
            </w:pPr>
          </w:p>
        </w:tc>
        <w:tc>
          <w:tcPr>
            <w:tcW w:w="320" w:type="dxa"/>
            <w:vAlign w:val="bottom"/>
          </w:tcPr>
          <w:p>
            <w:pPr>
              <w:jc w:val="right"/>
              <w:ind w:right="163"/>
              <w:spacing w:after="0"/>
              <w:rPr>
                <w:sz w:val="20"/>
                <w:szCs w:val="20"/>
                <w:color w:val="auto"/>
              </w:rPr>
            </w:pPr>
            <w:r>
              <w:rPr>
                <w:rFonts w:ascii="PMingLiU" w:cs="PMingLiU" w:eastAsia="PMingLiU" w:hAnsi="PMingLiU"/>
                <w:sz w:val="15"/>
                <w:szCs w:val="15"/>
                <w:color w:val="auto"/>
              </w:rPr>
              <w:t/>
            </w:r>
          </w:p>
        </w:tc>
        <w:tc>
          <w:tcPr>
            <w:tcW w:w="8700" w:type="dxa"/>
            <w:vAlign w:val="bottom"/>
          </w:tcPr>
          <w:p>
            <w:pPr>
              <w:ind w:left="240"/>
              <w:spacing w:after="0"/>
              <w:rPr>
                <w:sz w:val="20"/>
                <w:szCs w:val="20"/>
                <w:color w:val="auto"/>
              </w:rPr>
            </w:pPr>
            <w:r>
              <w:rPr>
                <w:rFonts w:ascii="PMingLiU" w:cs="PMingLiU" w:eastAsia="PMingLiU" w:hAnsi="PMingLiU"/>
                <w:sz w:val="15"/>
                <w:szCs w:val="15"/>
                <w:color w:val="auto"/>
              </w:rPr>
              <w:t/>
            </w:r>
          </w:p>
        </w:tc>
      </w:tr>
      <w:tr>
        <w:trPr>
          <w:trHeight w:val="190"/>
        </w:trPr>
        <w:tc>
          <w:tcPr>
            <w:tcW w:w="1560" w:type="dxa"/>
            <w:vAlign w:val="bottom"/>
            <w:gridSpan w:val="2"/>
          </w:tcPr>
          <w:p>
            <w:pPr>
              <w:ind w:left="60"/>
              <w:spacing w:after="0"/>
              <w:rPr>
                <w:sz w:val="20"/>
                <w:szCs w:val="20"/>
                <w:color w:val="auto"/>
              </w:rPr>
            </w:pPr>
            <w:r>
              <w:rPr>
                <w:rFonts w:ascii="PMingLiU" w:cs="PMingLiU" w:eastAsia="PMingLiU" w:hAnsi="PMingLiU"/>
                <w:sz w:val="15"/>
                <w:szCs w:val="15"/>
                <w:i w:val="1"/>
                <w:iCs w:val="1"/>
                <w:color w:val="auto"/>
                <w:w w:val="91"/>
              </w:rPr>
              <w:t>+RZ:H$GGUHVVHGWKH</w:t>
            </w:r>
          </w:p>
        </w:tc>
        <w:tc>
          <w:tcPr>
            <w:tcW w:w="320" w:type="dxa"/>
            <w:vAlign w:val="bottom"/>
          </w:tcPr>
          <w:p>
            <w:pPr>
              <w:jc w:val="right"/>
              <w:ind w:right="163"/>
              <w:spacing w:after="0"/>
              <w:rPr>
                <w:sz w:val="20"/>
                <w:szCs w:val="20"/>
                <w:color w:val="auto"/>
              </w:rPr>
            </w:pPr>
            <w:r>
              <w:rPr>
                <w:rFonts w:ascii="PMingLiU" w:cs="PMingLiU" w:eastAsia="PMingLiU" w:hAnsi="PMingLiU"/>
                <w:sz w:val="15"/>
                <w:szCs w:val="15"/>
                <w:color w:val="auto"/>
              </w:rPr>
              <w:t/>
            </w:r>
          </w:p>
        </w:tc>
        <w:tc>
          <w:tcPr>
            <w:tcW w:w="8700" w:type="dxa"/>
            <w:vAlign w:val="bottom"/>
          </w:tcPr>
          <w:p>
            <w:pPr>
              <w:ind w:left="240"/>
              <w:spacing w:after="0"/>
              <w:rPr>
                <w:sz w:val="20"/>
                <w:szCs w:val="20"/>
                <w:color w:val="auto"/>
              </w:rPr>
            </w:pPr>
            <w:r>
              <w:rPr>
                <w:rFonts w:ascii="PMingLiU" w:cs="PMingLiU" w:eastAsia="PMingLiU" w:hAnsi="PMingLiU"/>
                <w:sz w:val="15"/>
                <w:szCs w:val="15"/>
                <w:color w:val="auto"/>
                <w:w w:val="77"/>
              </w:rPr>
              <w:t>:HREWDLQHGDQXQGHUVWDQGLQJHYDOXDWHGWKHGHVLJQDQGWHVWHGWKHRSHUDWLQJHIIHFWLYHQHVVRILQWHUQDOFRQWUROVRYHUWKH&amp;RPSDQ\¶V</w:t>
            </w:r>
          </w:p>
        </w:tc>
      </w:tr>
      <w:tr>
        <w:trPr>
          <w:trHeight w:val="190"/>
        </w:trPr>
        <w:tc>
          <w:tcPr>
            <w:tcW w:w="1560" w:type="dxa"/>
            <w:vAlign w:val="bottom"/>
            <w:gridSpan w:val="2"/>
          </w:tcPr>
          <w:p>
            <w:pPr>
              <w:ind w:left="60"/>
              <w:spacing w:after="0"/>
              <w:rPr>
                <w:sz w:val="20"/>
                <w:szCs w:val="20"/>
                <w:color w:val="auto"/>
              </w:rPr>
            </w:pPr>
            <w:r>
              <w:rPr>
                <w:rFonts w:ascii="PMingLiU" w:cs="PMingLiU" w:eastAsia="PMingLiU" w:hAnsi="PMingLiU"/>
                <w:sz w:val="15"/>
                <w:szCs w:val="15"/>
                <w:i w:val="1"/>
                <w:iCs w:val="1"/>
                <w:color w:val="auto"/>
                <w:w w:val="92"/>
              </w:rPr>
              <w:t>0DWWHULQ2XU$XGLW</w:t>
            </w: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w w:val="81"/>
              </w:rPr>
              <w:t>H[FHVVDQGREVROHWHLQYHQWRU\YDOXDWLRQSURFHVVLQFOXGLQJPDQDJHPHQWVDVVHVVPHQWRIWKHH[SHFWHGIXWXUHSURGXFWGHPDQGDQG</w:t>
            </w:r>
          </w:p>
        </w:tc>
      </w:tr>
      <w:tr>
        <w:trPr>
          <w:trHeight w:val="190"/>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rPr>
              <w:t>GDWDXQGHUO\LQJWKHH[FHVVDQGREVROHWHLQYHQWRU\YDOXDWLRQ</w:t>
            </w:r>
          </w:p>
        </w:tc>
      </w:tr>
      <w:tr>
        <w:trPr>
          <w:trHeight w:val="190"/>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w w:val="79"/>
              </w:rPr>
              <w:t>7RWHVWWKHYDOXDWLRQRILQYHQWRULHVRXUDXGLWSURFHGXUHVLQFOXGHGDPRQJRWKHUVHYDOXDWLQJH[SHFWHGIXWXUHSURGXFWGHPDQGDQG</w:t>
            </w:r>
          </w:p>
        </w:tc>
      </w:tr>
      <w:tr>
        <w:trPr>
          <w:trHeight w:val="190"/>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w w:val="81"/>
              </w:rPr>
              <w:t>WHVWLQJWKHFRPSOHWHQHVVDQGDFFXUDF\RIWKHXQGHUO\LQJGDWDXVHGE\PDQDJHPHQWLQWKHDQDO\VLVRIH[FHVVDQGREVROHWHLQYHQWRU\</w:t>
            </w:r>
          </w:p>
        </w:tc>
      </w:tr>
      <w:tr>
        <w:trPr>
          <w:trHeight w:val="190"/>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w w:val="78"/>
              </w:rPr>
              <w:t>:HHYDOXDWHGDGMXVWPHQWVWRLQYHQWRU\UHVHUYHVIRUVSHFLILFSURGXFWH[SHFWDWLRQVFRPSDUHGWKHEDODQFHRIRQKDQGLQYHQWRULHVWR</w:t>
            </w:r>
          </w:p>
        </w:tc>
      </w:tr>
      <w:tr>
        <w:trPr>
          <w:trHeight w:val="190"/>
        </w:trPr>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w w:val="80"/>
              </w:rPr>
              <w:t>GHPDQGDVVXPSWLRQVDQGDVVHVVHGWKHKLVWRULFDODFFXUDF\RIPDQDJHPHQW¶VHVWLPDWHVE\FRPSDULQJSULRUSHULRGH[SHFWHGGHPDQGWR</w:t>
            </w:r>
          </w:p>
        </w:tc>
      </w:tr>
      <w:tr>
        <w:trPr>
          <w:trHeight w:val="206"/>
        </w:trPr>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700" w:type="dxa"/>
            <w:vAlign w:val="bottom"/>
          </w:tcPr>
          <w:p>
            <w:pPr>
              <w:ind w:left="240"/>
              <w:spacing w:after="0"/>
              <w:rPr>
                <w:sz w:val="20"/>
                <w:szCs w:val="20"/>
                <w:color w:val="auto"/>
              </w:rPr>
            </w:pPr>
            <w:r>
              <w:rPr>
                <w:rFonts w:ascii="PMingLiU" w:cs="PMingLiU" w:eastAsia="PMingLiU" w:hAnsi="PMingLiU"/>
                <w:sz w:val="15"/>
                <w:szCs w:val="15"/>
                <w:color w:val="auto"/>
              </w:rPr>
              <w:t>DFWXDOFRQVXPSWLRQ</w:t>
            </w:r>
          </w:p>
        </w:tc>
      </w:tr>
    </w:tbl>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V(UQVW  &lt;RXQJ//3</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:HKDYHVHUYHGDVWKH&amp;RPSDQ\¶VDXGLWRUVLQFH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6DQ'LHJR&amp;DOLIRUQLD</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)HEUXDU\</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center"/>
        <w:ind w:right="-79"/>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580"/>
          </w:cols>
          <w:pgMar w:left="800" w:top="334" w:right="860" w:bottom="1440" w:gutter="0" w:footer="0" w:header="0"/>
        </w:sectPr>
      </w:pPr>
    </w:p>
    <w:bookmarkStart w:id="93" w:name="page94"/>
    <w:bookmarkEnd w:id="93"/>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,QGH[WR</w:t>
      </w:r>
      <w:r>
        <w:rPr>
          <w:rFonts w:ascii="PMingLiU" w:cs="PMingLiU" w:eastAsia="PMingLiU" w:hAnsi="PMingLiU"/>
          <w:sz w:val="15"/>
          <w:szCs w:val="15"/>
          <w:color w:val="auto"/>
        </w:rPr>
        <w:t/>
      </w:r>
      <w:r>
        <w:rPr>
          <w:rFonts w:ascii="PMingLiU" w:cs="PMingLiU" w:eastAsia="PMingLiU" w:hAnsi="PMingLiU"/>
          <w:sz w:val="15"/>
          <w:szCs w:val="15"/>
          <w:b w:val="1"/>
          <w:bCs w:val="1"/>
          <w:color w:val="auto"/>
        </w:rPr>
        <w:t>([KLELWV</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0" w:type="dxa"/>
            <w:vAlign w:val="bottom"/>
            <w:gridSpan w:val="2"/>
          </w:tcPr>
          <w:p>
            <w:pPr>
              <w:ind w:left="140"/>
              <w:spacing w:after="0"/>
              <w:rPr>
                <w:sz w:val="20"/>
                <w:szCs w:val="20"/>
                <w:color w:val="auto"/>
              </w:rPr>
            </w:pPr>
            <w:r>
              <w:rPr>
                <w:rFonts w:ascii="PMingLiU" w:cs="PMingLiU" w:eastAsia="PMingLiU" w:hAnsi="PMingLiU"/>
                <w:sz w:val="15"/>
                <w:szCs w:val="15"/>
                <w:color w:val="auto"/>
              </w:rPr>
              <w:t>E</w:t>
            </w:r>
          </w:p>
        </w:tc>
        <w:tc>
          <w:tcPr>
            <w:tcW w:w="9920" w:type="dxa"/>
            <w:vAlign w:val="bottom"/>
            <w:gridSpan w:val="21"/>
          </w:tcPr>
          <w:p>
            <w:pPr>
              <w:ind w:left="20"/>
              <w:spacing w:after="0"/>
              <w:rPr>
                <w:sz w:val="20"/>
                <w:szCs w:val="20"/>
                <w:color w:val="auto"/>
              </w:rPr>
            </w:pPr>
            <w:r>
              <w:rPr>
                <w:rFonts w:ascii="PMingLiU" w:cs="PMingLiU" w:eastAsia="PMingLiU" w:hAnsi="PMingLiU"/>
                <w:sz w:val="15"/>
                <w:szCs w:val="15"/>
                <w:color w:val="auto"/>
              </w:rPr>
              <w:t>7KHIROORZLQJH[KLELWVDUHILOHGDVSDUWRIRULQFRUSRUDWHGLQWRWKH&amp;RKX,QF$QQXDO5HSRUWRQ)RUP.</w:t>
            </w:r>
          </w:p>
        </w:tc>
        <w:tc>
          <w:tcPr>
            <w:tcW w:w="0" w:type="dxa"/>
            <w:vAlign w:val="bottom"/>
          </w:tcPr>
          <w:p>
            <w:pPr>
              <w:spacing w:after="0"/>
              <w:rPr>
                <w:sz w:val="1"/>
                <w:szCs w:val="1"/>
                <w:color w:val="auto"/>
              </w:rPr>
            </w:pPr>
          </w:p>
        </w:tc>
      </w:tr>
      <w:tr>
        <w:trPr>
          <w:trHeight w:val="188"/>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80" w:type="dxa"/>
            <w:vAlign w:val="bottom"/>
            <w:gridSpan w:val="20"/>
            <w:vMerge w:val="restart"/>
          </w:tcPr>
          <w:p>
            <w:pPr>
              <w:spacing w:after="0"/>
              <w:rPr>
                <w:sz w:val="20"/>
                <w:szCs w:val="20"/>
                <w:color w:val="auto"/>
              </w:rPr>
            </w:pPr>
            <w:r>
              <w:rPr>
                <w:rFonts w:ascii="PMingLiU" w:cs="PMingLiU" w:eastAsia="PMingLiU" w:hAnsi="PMingLiU"/>
                <w:sz w:val="15"/>
                <w:szCs w:val="15"/>
                <w:b w:val="1"/>
                <w:bCs w:val="1"/>
                <w:color w:val="auto"/>
              </w:rPr>
              <w:t>'HVFULSWLRQ</w:t>
            </w:r>
          </w:p>
        </w:tc>
        <w:tc>
          <w:tcPr>
            <w:tcW w:w="0" w:type="dxa"/>
            <w:vAlign w:val="bottom"/>
          </w:tcPr>
          <w:p>
            <w:pPr>
              <w:spacing w:after="0"/>
              <w:rPr>
                <w:sz w:val="1"/>
                <w:szCs w:val="1"/>
                <w:color w:val="auto"/>
              </w:rPr>
            </w:pPr>
          </w:p>
        </w:tc>
      </w:tr>
      <w:tr>
        <w:trPr>
          <w:trHeight w:val="174"/>
        </w:trPr>
        <w:tc>
          <w:tcPr>
            <w:tcW w:w="720" w:type="dxa"/>
            <w:vAlign w:val="bottom"/>
            <w:gridSpan w:val="2"/>
          </w:tcPr>
          <w:p>
            <w:pPr>
              <w:spacing w:after="0" w:line="174" w:lineRule="exact"/>
              <w:rPr>
                <w:sz w:val="20"/>
                <w:szCs w:val="20"/>
                <w:color w:val="auto"/>
              </w:rPr>
            </w:pPr>
            <w:r>
              <w:rPr>
                <w:rFonts w:ascii="PMingLiU" w:cs="PMingLiU" w:eastAsia="PMingLiU" w:hAnsi="PMingLiU"/>
                <w:sz w:val="15"/>
                <w:szCs w:val="15"/>
                <w:b w:val="1"/>
                <w:bCs w:val="1"/>
                <w:color w:val="auto"/>
                <w:w w:val="93"/>
              </w:rPr>
              <w:t>([KLELW1R</w:t>
            </w:r>
          </w:p>
        </w:tc>
        <w:tc>
          <w:tcPr>
            <w:tcW w:w="240" w:type="dxa"/>
            <w:vAlign w:val="bottom"/>
          </w:tcPr>
          <w:p>
            <w:pPr>
              <w:spacing w:after="0"/>
              <w:rPr>
                <w:sz w:val="15"/>
                <w:szCs w:val="15"/>
                <w:color w:val="auto"/>
              </w:rPr>
            </w:pPr>
          </w:p>
        </w:tc>
        <w:tc>
          <w:tcPr>
            <w:tcW w:w="9680" w:type="dxa"/>
            <w:vAlign w:val="bottom"/>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PMingLiU" w:cs="PMingLiU" w:eastAsia="PMingLiU" w:hAnsi="PMingLiU"/>
                <w:sz w:val="15"/>
                <w:szCs w:val="15"/>
                <w:color w:val="auto"/>
              </w:rPr>
              <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8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w w:val="85"/>
              </w:rPr>
              <w:t>$</w:t>
            </w:r>
            <w:r>
              <w:rPr>
                <w:rFonts w:ascii="PMingLiU" w:cs="PMingLiU" w:eastAsia="PMingLiU" w:hAnsi="PMingLiU"/>
                <w:sz w:val="15"/>
                <w:szCs w:val="15"/>
                <w:color w:val="19228E"/>
                <w:w w:val="85"/>
              </w:rPr>
              <w:t>PHQGHGDQG5HVWDWHG&amp;HUWLILFDWHRI,QFRUSRUDWLRQRI&amp;RKX,QFLQFRUSRUDWHGKHUHLQE\UHIHUHQFHWR([KLELWIURPWKH&amp;RKX,QF&amp;XUUHQW5HSRUWRQ</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40" w:type="dxa"/>
            <w:vAlign w:val="bottom"/>
            <w:tcBorders>
              <w:top w:val="single" w:sz="8" w:color="19228E"/>
            </w:tcBorders>
            <w:gridSpan w:val="12"/>
          </w:tcPr>
          <w:p>
            <w:pPr>
              <w:spacing w:after="0" w:line="171" w:lineRule="exact"/>
              <w:rPr>
                <w:sz w:val="20"/>
                <w:szCs w:val="20"/>
                <w:color w:val="auto"/>
              </w:rPr>
            </w:pPr>
            <w:r>
              <w:rPr>
                <w:rFonts w:ascii="PMingLiU" w:cs="PMingLiU" w:eastAsia="PMingLiU" w:hAnsi="PMingLiU"/>
                <w:sz w:val="15"/>
                <w:szCs w:val="15"/>
                <w:color w:val="19228E"/>
              </w:rPr>
              <w:t>)RUP.ILOHGZLWKWKH6HFXULWLHVDQG([FKDQJH&amp;RPPLVVLRQRQ-XQH</w:t>
            </w:r>
          </w:p>
        </w:tc>
        <w:tc>
          <w:tcPr>
            <w:tcW w:w="24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19228E"/>
          </w:tcPr>
          <w:p>
            <w:pPr>
              <w:spacing w:after="0" w:line="20" w:lineRule="exact"/>
              <w:rPr>
                <w:sz w:val="1"/>
                <w:szCs w:val="1"/>
                <w:color w:val="auto"/>
              </w:rPr>
            </w:pPr>
          </w:p>
        </w:tc>
        <w:tc>
          <w:tcPr>
            <w:tcW w:w="1020" w:type="dxa"/>
            <w:vAlign w:val="bottom"/>
            <w:shd w:val="clear" w:color="auto" w:fill="19228E"/>
          </w:tcPr>
          <w:p>
            <w:pPr>
              <w:spacing w:after="0" w:line="20" w:lineRule="exact"/>
              <w:rPr>
                <w:sz w:val="1"/>
                <w:szCs w:val="1"/>
                <w:color w:val="auto"/>
              </w:rPr>
            </w:pPr>
          </w:p>
        </w:tc>
        <w:tc>
          <w:tcPr>
            <w:tcW w:w="360" w:type="dxa"/>
            <w:vAlign w:val="bottom"/>
            <w:shd w:val="clear" w:color="auto" w:fill="19228E"/>
          </w:tcPr>
          <w:p>
            <w:pPr>
              <w:spacing w:after="0" w:line="20" w:lineRule="exact"/>
              <w:rPr>
                <w:sz w:val="1"/>
                <w:szCs w:val="1"/>
                <w:color w:val="auto"/>
              </w:rPr>
            </w:pPr>
          </w:p>
        </w:tc>
        <w:tc>
          <w:tcPr>
            <w:tcW w:w="620" w:type="dxa"/>
            <w:vAlign w:val="bottom"/>
            <w:shd w:val="clear" w:color="auto" w:fill="19228E"/>
          </w:tcPr>
          <w:p>
            <w:pPr>
              <w:spacing w:after="0" w:line="20" w:lineRule="exact"/>
              <w:rPr>
                <w:sz w:val="1"/>
                <w:szCs w:val="1"/>
                <w:color w:val="auto"/>
              </w:rPr>
            </w:pPr>
          </w:p>
        </w:tc>
        <w:tc>
          <w:tcPr>
            <w:tcW w:w="660" w:type="dxa"/>
            <w:vAlign w:val="bottom"/>
            <w:shd w:val="clear" w:color="auto" w:fill="19228E"/>
          </w:tcPr>
          <w:p>
            <w:pPr>
              <w:spacing w:after="0" w:line="20" w:lineRule="exact"/>
              <w:rPr>
                <w:sz w:val="1"/>
                <w:szCs w:val="1"/>
                <w:color w:val="auto"/>
              </w:rPr>
            </w:pPr>
          </w:p>
        </w:tc>
        <w:tc>
          <w:tcPr>
            <w:tcW w:w="600" w:type="dxa"/>
            <w:vAlign w:val="bottom"/>
            <w:shd w:val="clear" w:color="auto" w:fill="19228E"/>
          </w:tcPr>
          <w:p>
            <w:pPr>
              <w:spacing w:after="0" w:line="20" w:lineRule="exact"/>
              <w:rPr>
                <w:sz w:val="1"/>
                <w:szCs w:val="1"/>
                <w:color w:val="auto"/>
              </w:rPr>
            </w:pPr>
          </w:p>
        </w:tc>
        <w:tc>
          <w:tcPr>
            <w:tcW w:w="660" w:type="dxa"/>
            <w:vAlign w:val="bottom"/>
            <w:tcBorders>
              <w:left w:val="single" w:sz="8" w:color="19228E"/>
            </w:tcBorders>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PMingLiU" w:cs="PMingLiU" w:eastAsia="PMingLiU" w:hAnsi="PMingLiU"/>
                <w:sz w:val="15"/>
                <w:szCs w:val="15"/>
                <w:color w:val="auto"/>
              </w:rPr>
              <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8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w w:val="82"/>
              </w:rPr>
              <w:t>&amp;HUWLILFDWHRI&amp;RUUHFWLRQWR$PHQGHG5HVWDWHG&amp;HUWLILFDWHRI,QFRUSRUDWLRQRI&amp;RKX,QFILOHGRQ$</w:t>
            </w:r>
            <w:r>
              <w:rPr>
                <w:rFonts w:ascii="PMingLiU" w:cs="PMingLiU" w:eastAsia="PMingLiU" w:hAnsi="PMingLiU"/>
                <w:sz w:val="15"/>
                <w:szCs w:val="15"/>
                <w:color w:val="19228E"/>
                <w:w w:val="82"/>
              </w:rPr>
              <w:t>SULOLQFRUSRUDWHGKHUHLQE\UHIHUHQFHWR([KLELW</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60" w:type="dxa"/>
            <w:vAlign w:val="bottom"/>
            <w:tcBorders>
              <w:top w:val="single" w:sz="8" w:color="19228E"/>
            </w:tcBorders>
            <w:gridSpan w:val="19"/>
          </w:tcPr>
          <w:p>
            <w:pPr>
              <w:spacing w:after="0" w:line="171" w:lineRule="exact"/>
              <w:rPr>
                <w:sz w:val="20"/>
                <w:szCs w:val="20"/>
                <w:color w:val="auto"/>
              </w:rPr>
            </w:pPr>
            <w:r>
              <w:rPr>
                <w:rFonts w:ascii="PMingLiU" w:cs="PMingLiU" w:eastAsia="PMingLiU" w:hAnsi="PMingLiU"/>
                <w:sz w:val="15"/>
                <w:szCs w:val="15"/>
                <w:color w:val="19228E"/>
              </w:rPr>
              <w:t>IURPWKH&amp;RKX,QF4XDUWHUO\5HSRUWRQ)RUP4ILOHGZLWKWKH6HFXULWLHVDQG([FKDQJH&amp;RPPLVVLRQRQ0D\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19228E"/>
          </w:tcPr>
          <w:p>
            <w:pPr>
              <w:spacing w:after="0" w:line="20" w:lineRule="exact"/>
              <w:rPr>
                <w:sz w:val="1"/>
                <w:szCs w:val="1"/>
                <w:color w:val="auto"/>
              </w:rPr>
            </w:pPr>
          </w:p>
        </w:tc>
        <w:tc>
          <w:tcPr>
            <w:tcW w:w="1020" w:type="dxa"/>
            <w:vAlign w:val="bottom"/>
            <w:shd w:val="clear" w:color="auto" w:fill="19228E"/>
          </w:tcPr>
          <w:p>
            <w:pPr>
              <w:spacing w:after="0" w:line="20" w:lineRule="exact"/>
              <w:rPr>
                <w:sz w:val="1"/>
                <w:szCs w:val="1"/>
                <w:color w:val="auto"/>
              </w:rPr>
            </w:pPr>
          </w:p>
        </w:tc>
        <w:tc>
          <w:tcPr>
            <w:tcW w:w="360" w:type="dxa"/>
            <w:vAlign w:val="bottom"/>
            <w:shd w:val="clear" w:color="auto" w:fill="19228E"/>
          </w:tcPr>
          <w:p>
            <w:pPr>
              <w:spacing w:after="0" w:line="20" w:lineRule="exact"/>
              <w:rPr>
                <w:sz w:val="1"/>
                <w:szCs w:val="1"/>
                <w:color w:val="auto"/>
              </w:rPr>
            </w:pPr>
          </w:p>
        </w:tc>
        <w:tc>
          <w:tcPr>
            <w:tcW w:w="620" w:type="dxa"/>
            <w:vAlign w:val="bottom"/>
            <w:shd w:val="clear" w:color="auto" w:fill="19228E"/>
          </w:tcPr>
          <w:p>
            <w:pPr>
              <w:spacing w:after="0" w:line="20" w:lineRule="exact"/>
              <w:rPr>
                <w:sz w:val="1"/>
                <w:szCs w:val="1"/>
                <w:color w:val="auto"/>
              </w:rPr>
            </w:pPr>
          </w:p>
        </w:tc>
        <w:tc>
          <w:tcPr>
            <w:tcW w:w="660" w:type="dxa"/>
            <w:vAlign w:val="bottom"/>
            <w:shd w:val="clear" w:color="auto" w:fill="19228E"/>
          </w:tcPr>
          <w:p>
            <w:pPr>
              <w:spacing w:after="0" w:line="20" w:lineRule="exact"/>
              <w:rPr>
                <w:sz w:val="1"/>
                <w:szCs w:val="1"/>
                <w:color w:val="auto"/>
              </w:rPr>
            </w:pPr>
          </w:p>
        </w:tc>
        <w:tc>
          <w:tcPr>
            <w:tcW w:w="600" w:type="dxa"/>
            <w:vAlign w:val="bottom"/>
            <w:shd w:val="clear" w:color="auto" w:fill="19228E"/>
          </w:tcPr>
          <w:p>
            <w:pPr>
              <w:spacing w:after="0" w:line="20" w:lineRule="exact"/>
              <w:rPr>
                <w:sz w:val="1"/>
                <w:szCs w:val="1"/>
                <w:color w:val="auto"/>
              </w:rPr>
            </w:pPr>
          </w:p>
        </w:tc>
        <w:tc>
          <w:tcPr>
            <w:tcW w:w="660" w:type="dxa"/>
            <w:vAlign w:val="bottom"/>
            <w:tcBorders>
              <w:left w:val="single" w:sz="8" w:color="19228E"/>
            </w:tcBorders>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420" w:type="dxa"/>
            <w:vAlign w:val="bottom"/>
            <w:shd w:val="clear" w:color="auto" w:fill="19228E"/>
          </w:tcPr>
          <w:p>
            <w:pPr>
              <w:spacing w:after="0" w:line="20" w:lineRule="exact"/>
              <w:rPr>
                <w:sz w:val="1"/>
                <w:szCs w:val="1"/>
                <w:color w:val="auto"/>
              </w:rPr>
            </w:pPr>
          </w:p>
        </w:tc>
        <w:tc>
          <w:tcPr>
            <w:tcW w:w="2420" w:type="dxa"/>
            <w:vAlign w:val="bottom"/>
            <w:shd w:val="clear" w:color="auto" w:fill="19228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PMingLiU" w:cs="PMingLiU" w:eastAsia="PMingLiU" w:hAnsi="PMingLiU"/>
                <w:sz w:val="15"/>
                <w:szCs w:val="15"/>
                <w:color w:val="auto"/>
              </w:rPr>
              <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8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tcBorders>
              <w:bottom w:val="single" w:sz="8" w:color="19228E"/>
            </w:tcBorders>
            <w:gridSpan w:val="20"/>
          </w:tcPr>
          <w:p>
            <w:pPr>
              <w:spacing w:after="0" w:line="172" w:lineRule="exact"/>
              <w:rPr>
                <w:sz w:val="20"/>
                <w:szCs w:val="20"/>
                <w:color w:val="auto"/>
              </w:rPr>
            </w:pPr>
            <w:r>
              <w:rPr>
                <w:rFonts w:ascii="PMingLiU" w:cs="PMingLiU" w:eastAsia="PMingLiU" w:hAnsi="PMingLiU"/>
                <w:sz w:val="15"/>
                <w:szCs w:val="15"/>
                <w:u w:val="single" w:color="auto"/>
                <w:color w:val="19228E"/>
                <w:w w:val="87"/>
              </w:rPr>
              <w:t>$</w:t>
            </w:r>
            <w:r>
              <w:rPr>
                <w:rFonts w:ascii="PMingLiU" w:cs="PMingLiU" w:eastAsia="PMingLiU" w:hAnsi="PMingLiU"/>
                <w:sz w:val="15"/>
                <w:szCs w:val="15"/>
                <w:color w:val="19228E"/>
                <w:w w:val="87"/>
              </w:rPr>
              <w:t>PHQGHGDQG5HVWDWHG%\ODZVRI&amp;RKX,QFLQFRUSRUDWHGKHUHLQE\UHIHUHQFHWR([KLELWIURPWKH&amp;RKX,QF&amp;XUUHQW5HSRUWRQ)RUP.ILOHGZLWKWKH</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1" w:lineRule="exact"/>
              <w:rPr>
                <w:sz w:val="20"/>
                <w:szCs w:val="20"/>
                <w:color w:val="auto"/>
              </w:rPr>
            </w:pPr>
            <w:r>
              <w:rPr>
                <w:rFonts w:ascii="PMingLiU" w:cs="PMingLiU" w:eastAsia="PMingLiU" w:hAnsi="PMingLiU"/>
                <w:sz w:val="15"/>
                <w:szCs w:val="15"/>
                <w:color w:val="19228E"/>
              </w:rPr>
              <w:t>6HFXULWLHVDQG([FKDQJH&amp;RPPLVVLRQRQ0D\</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19228E"/>
          </w:tcPr>
          <w:p>
            <w:pPr>
              <w:spacing w:after="0" w:line="20" w:lineRule="exact"/>
              <w:rPr>
                <w:sz w:val="1"/>
                <w:szCs w:val="1"/>
                <w:color w:val="auto"/>
              </w:rPr>
            </w:pPr>
          </w:p>
        </w:tc>
        <w:tc>
          <w:tcPr>
            <w:tcW w:w="1020" w:type="dxa"/>
            <w:vAlign w:val="bottom"/>
            <w:shd w:val="clear" w:color="auto" w:fill="19228E"/>
          </w:tcPr>
          <w:p>
            <w:pPr>
              <w:spacing w:after="0" w:line="20" w:lineRule="exact"/>
              <w:rPr>
                <w:sz w:val="1"/>
                <w:szCs w:val="1"/>
                <w:color w:val="auto"/>
              </w:rPr>
            </w:pPr>
          </w:p>
        </w:tc>
        <w:tc>
          <w:tcPr>
            <w:tcW w:w="360" w:type="dxa"/>
            <w:vAlign w:val="bottom"/>
            <w:shd w:val="clear" w:color="auto" w:fill="19228E"/>
          </w:tcPr>
          <w:p>
            <w:pPr>
              <w:spacing w:after="0" w:line="20" w:lineRule="exact"/>
              <w:rPr>
                <w:sz w:val="1"/>
                <w:szCs w:val="1"/>
                <w:color w:val="auto"/>
              </w:rPr>
            </w:pPr>
          </w:p>
        </w:tc>
        <w:tc>
          <w:tcPr>
            <w:tcW w:w="620" w:type="dxa"/>
            <w:vAlign w:val="bottom"/>
            <w:shd w:val="clear" w:color="auto" w:fill="19228E"/>
          </w:tcPr>
          <w:p>
            <w:pPr>
              <w:spacing w:after="0" w:line="20" w:lineRule="exact"/>
              <w:rPr>
                <w:sz w:val="1"/>
                <w:szCs w:val="1"/>
                <w:color w:val="auto"/>
              </w:rPr>
            </w:pPr>
          </w:p>
        </w:tc>
        <w:tc>
          <w:tcPr>
            <w:tcW w:w="660" w:type="dxa"/>
            <w:vAlign w:val="bottom"/>
            <w:shd w:val="clear" w:color="auto" w:fill="19228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PMingLiU" w:cs="PMingLiU" w:eastAsia="PMingLiU" w:hAnsi="PMingLiU"/>
                <w:sz w:val="15"/>
                <w:szCs w:val="15"/>
                <w:color w:val="auto"/>
              </w:rPr>
              <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8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w w:val="85"/>
              </w:rPr>
              <w:t>'HVFULSWLRQRI&amp;DSLWDO6WRFNLQFRUSRUDWHGKHUHLQE\UHIHUHQFHWR([KLELWIURPWKH&amp;RKX,QF$</w:t>
            </w:r>
            <w:r>
              <w:rPr>
                <w:rFonts w:ascii="PMingLiU" w:cs="PMingLiU" w:eastAsia="PMingLiU" w:hAnsi="PMingLiU"/>
                <w:sz w:val="15"/>
                <w:szCs w:val="15"/>
                <w:color w:val="19228E"/>
                <w:w w:val="85"/>
              </w:rPr>
              <w:t>QQXDO5HSRUWRQ)RUP.ILOHGZLWKWKH6HFXULWLHVDQG</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0" w:type="dxa"/>
            <w:vAlign w:val="bottom"/>
            <w:tcBorders>
              <w:top w:val="single" w:sz="8" w:color="19228E"/>
            </w:tcBorders>
            <w:gridSpan w:val="16"/>
          </w:tcPr>
          <w:p>
            <w:pPr>
              <w:spacing w:after="0" w:line="171" w:lineRule="exact"/>
              <w:rPr>
                <w:sz w:val="20"/>
                <w:szCs w:val="20"/>
                <w:color w:val="auto"/>
              </w:rPr>
            </w:pPr>
            <w:r>
              <w:rPr>
                <w:rFonts w:ascii="PMingLiU" w:cs="PMingLiU" w:eastAsia="PMingLiU" w:hAnsi="PMingLiU"/>
                <w:sz w:val="15"/>
                <w:szCs w:val="15"/>
                <w:color w:val="19228E"/>
              </w:rPr>
              <w:t>([FKDQJH&amp;RPPLVVLRQRQ)HEUXDU\</w:t>
            </w: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19228E"/>
          </w:tcPr>
          <w:p>
            <w:pPr>
              <w:spacing w:after="0" w:line="20" w:lineRule="exact"/>
              <w:rPr>
                <w:sz w:val="1"/>
                <w:szCs w:val="1"/>
                <w:color w:val="auto"/>
              </w:rPr>
            </w:pPr>
          </w:p>
        </w:tc>
        <w:tc>
          <w:tcPr>
            <w:tcW w:w="1020" w:type="dxa"/>
            <w:vAlign w:val="bottom"/>
            <w:shd w:val="clear" w:color="auto" w:fill="19228E"/>
          </w:tcPr>
          <w:p>
            <w:pPr>
              <w:spacing w:after="0" w:line="20" w:lineRule="exact"/>
              <w:rPr>
                <w:sz w:val="1"/>
                <w:szCs w:val="1"/>
                <w:color w:val="auto"/>
              </w:rPr>
            </w:pPr>
          </w:p>
        </w:tc>
        <w:tc>
          <w:tcPr>
            <w:tcW w:w="360" w:type="dxa"/>
            <w:vAlign w:val="bottom"/>
            <w:shd w:val="clear" w:color="auto" w:fill="19228E"/>
          </w:tcPr>
          <w:p>
            <w:pPr>
              <w:spacing w:after="0" w:line="20" w:lineRule="exact"/>
              <w:rPr>
                <w:sz w:val="1"/>
                <w:szCs w:val="1"/>
                <w:color w:val="auto"/>
              </w:rPr>
            </w:pPr>
          </w:p>
        </w:tc>
        <w:tc>
          <w:tcPr>
            <w:tcW w:w="620" w:type="dxa"/>
            <w:vAlign w:val="bottom"/>
            <w:shd w:val="clear" w:color="auto" w:fill="19228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PMingLiU" w:cs="PMingLiU" w:eastAsia="PMingLiU" w:hAnsi="PMingLiU"/>
                <w:sz w:val="15"/>
                <w:szCs w:val="15"/>
                <w:color w:val="auto"/>
              </w:rPr>
              <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8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w w:val="96"/>
              </w:rPr>
              <w:t>,QGHQWXUHGDWHGDVRI6HSWHPEHUEHWZHHQ&amp;RKX,QFDQG86%DQN7UXVW&amp;RPSDQ\1DWLRQDO$</w:t>
            </w:r>
            <w:r>
              <w:rPr>
                <w:rFonts w:ascii="PMingLiU" w:cs="PMingLiU" w:eastAsia="PMingLiU" w:hAnsi="PMingLiU"/>
                <w:sz w:val="15"/>
                <w:szCs w:val="15"/>
                <w:color w:val="19228E"/>
                <w:w w:val="96"/>
              </w:rPr>
              <w:t>VVRFLDWLRQDV7UXVWHHLQFOXGLQJ)RUPRI</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shd w:val="clear" w:color="auto" w:fill="19228E"/>
          </w:tcPr>
          <w:p>
            <w:pPr>
              <w:spacing w:after="0" w:line="20" w:lineRule="exact"/>
              <w:rPr>
                <w:sz w:val="1"/>
                <w:szCs w:val="1"/>
                <w:color w:val="auto"/>
              </w:rPr>
            </w:pPr>
          </w:p>
        </w:tc>
        <w:tc>
          <w:tcPr>
            <w:tcW w:w="360" w:type="dxa"/>
            <w:vAlign w:val="bottom"/>
            <w:shd w:val="clear" w:color="auto" w:fill="19228E"/>
          </w:tcPr>
          <w:p>
            <w:pPr>
              <w:spacing w:after="0" w:line="20" w:lineRule="exact"/>
              <w:rPr>
                <w:sz w:val="1"/>
                <w:szCs w:val="1"/>
                <w:color w:val="auto"/>
              </w:rPr>
            </w:pPr>
          </w:p>
        </w:tc>
        <w:tc>
          <w:tcPr>
            <w:tcW w:w="1880" w:type="dxa"/>
            <w:vAlign w:val="bottom"/>
            <w:gridSpan w:val="3"/>
            <w:shd w:val="clear" w:color="auto" w:fill="19228E"/>
          </w:tcPr>
          <w:p>
            <w:pPr>
              <w:spacing w:after="0" w:line="20" w:lineRule="exact"/>
              <w:rPr>
                <w:sz w:val="1"/>
                <w:szCs w:val="1"/>
                <w:color w:val="auto"/>
              </w:rPr>
            </w:pPr>
          </w:p>
        </w:tc>
        <w:tc>
          <w:tcPr>
            <w:tcW w:w="660" w:type="dxa"/>
            <w:vAlign w:val="bottom"/>
            <w:tcBorders>
              <w:left w:val="single" w:sz="8" w:color="19228E"/>
            </w:tcBorders>
            <w:shd w:val="clear" w:color="auto" w:fill="19228E"/>
          </w:tcPr>
          <w:p>
            <w:pPr>
              <w:spacing w:after="0" w:line="20" w:lineRule="exact"/>
              <w:rPr>
                <w:sz w:val="1"/>
                <w:szCs w:val="1"/>
                <w:color w:val="auto"/>
              </w:rPr>
            </w:pPr>
          </w:p>
        </w:tc>
        <w:tc>
          <w:tcPr>
            <w:tcW w:w="560" w:type="dxa"/>
            <w:vAlign w:val="bottom"/>
            <w:gridSpan w:val="2"/>
            <w:shd w:val="clear" w:color="auto" w:fill="19228E"/>
          </w:tcPr>
          <w:p>
            <w:pPr>
              <w:spacing w:after="0" w:line="20" w:lineRule="exact"/>
              <w:rPr>
                <w:sz w:val="1"/>
                <w:szCs w:val="1"/>
                <w:color w:val="auto"/>
              </w:rPr>
            </w:pPr>
          </w:p>
        </w:tc>
        <w:tc>
          <w:tcPr>
            <w:tcW w:w="3720" w:type="dxa"/>
            <w:vAlign w:val="bottom"/>
            <w:gridSpan w:val="2"/>
            <w:shd w:val="clear" w:color="auto" w:fill="19228E"/>
          </w:tcPr>
          <w:p>
            <w:pPr>
              <w:spacing w:after="0" w:line="20" w:lineRule="exact"/>
              <w:rPr>
                <w:sz w:val="1"/>
                <w:szCs w:val="1"/>
                <w:color w:val="auto"/>
              </w:rPr>
            </w:pPr>
          </w:p>
        </w:tc>
        <w:tc>
          <w:tcPr>
            <w:tcW w:w="500" w:type="dxa"/>
            <w:vAlign w:val="bottom"/>
            <w:shd w:val="clear" w:color="auto" w:fill="19228E"/>
          </w:tcPr>
          <w:p>
            <w:pPr>
              <w:spacing w:after="0" w:line="20" w:lineRule="exact"/>
              <w:rPr>
                <w:sz w:val="1"/>
                <w:szCs w:val="1"/>
                <w:color w:val="auto"/>
              </w:rPr>
            </w:pPr>
          </w:p>
        </w:tc>
        <w:tc>
          <w:tcPr>
            <w:tcW w:w="20" w:type="dxa"/>
            <w:vAlign w:val="bottom"/>
            <w:shd w:val="clear" w:color="auto" w:fill="19228E"/>
          </w:tcPr>
          <w:p>
            <w:pPr>
              <w:spacing w:after="0" w:line="20" w:lineRule="exact"/>
              <w:rPr>
                <w:sz w:val="1"/>
                <w:szCs w:val="1"/>
                <w:color w:val="auto"/>
              </w:rPr>
            </w:pPr>
          </w:p>
        </w:tc>
        <w:tc>
          <w:tcPr>
            <w:tcW w:w="20" w:type="dxa"/>
            <w:vAlign w:val="bottom"/>
            <w:shd w:val="clear" w:color="auto" w:fill="19228E"/>
          </w:tcPr>
          <w:p>
            <w:pPr>
              <w:spacing w:after="0" w:line="20" w:lineRule="exact"/>
              <w:rPr>
                <w:sz w:val="1"/>
                <w:szCs w:val="1"/>
                <w:color w:val="auto"/>
              </w:rPr>
            </w:pPr>
          </w:p>
        </w:tc>
        <w:tc>
          <w:tcPr>
            <w:tcW w:w="60" w:type="dxa"/>
            <w:vAlign w:val="bottom"/>
            <w:tcBorders>
              <w:right w:val="single" w:sz="8" w:color="19228E"/>
            </w:tcBorders>
            <w:shd w:val="clear" w:color="auto" w:fill="19228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1" w:lineRule="exact"/>
              <w:rPr>
                <w:sz w:val="20"/>
                <w:szCs w:val="20"/>
                <w:color w:val="auto"/>
              </w:rPr>
            </w:pPr>
            <w:r>
              <w:rPr>
                <w:rFonts w:ascii="PMingLiU" w:cs="PMingLiU" w:eastAsia="PMingLiU" w:hAnsi="PMingLiU"/>
                <w:sz w:val="15"/>
                <w:szCs w:val="15"/>
                <w:u w:val="single" w:color="auto"/>
                <w:color w:val="19228E"/>
                <w:w w:val="88"/>
              </w:rPr>
              <w:t>&amp;RQYHUWLEOH6HQLRU1RWHVGXHDV([KLELW$</w:t>
            </w:r>
            <w:r>
              <w:rPr>
                <w:rFonts w:ascii="PMingLiU" w:cs="PMingLiU" w:eastAsia="PMingLiU" w:hAnsi="PMingLiU"/>
                <w:sz w:val="15"/>
                <w:szCs w:val="15"/>
                <w:color w:val="19228E"/>
                <w:w w:val="88"/>
              </w:rPr>
              <w:t>LQFRUSRUDWHGKHUHLQE\UHIHUHQFHWR([KLELWIURPWKH&amp;RKX,QF&amp;XUUHQW5HSRUWRQ)RUP.ILOHGZLWK</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20" w:type="dxa"/>
            <w:vAlign w:val="bottom"/>
            <w:tcBorders>
              <w:top w:val="single" w:sz="8" w:color="19228E"/>
            </w:tcBorders>
            <w:gridSpan w:val="17"/>
          </w:tcPr>
          <w:p>
            <w:pPr>
              <w:spacing w:after="0" w:line="171" w:lineRule="exact"/>
              <w:rPr>
                <w:sz w:val="20"/>
                <w:szCs w:val="20"/>
                <w:color w:val="auto"/>
              </w:rPr>
            </w:pPr>
            <w:r>
              <w:rPr>
                <w:rFonts w:ascii="PMingLiU" w:cs="PMingLiU" w:eastAsia="PMingLiU" w:hAnsi="PMingLiU"/>
                <w:sz w:val="15"/>
                <w:szCs w:val="15"/>
                <w:color w:val="19228E"/>
              </w:rPr>
              <w:t>WKH6HFXULWLHVDQG([FKDQJH&amp;RPPLVVLRQRQ6HSWHPEHU</w:t>
            </w: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19228E"/>
          </w:tcPr>
          <w:p>
            <w:pPr>
              <w:spacing w:after="0" w:line="20" w:lineRule="exact"/>
              <w:rPr>
                <w:sz w:val="1"/>
                <w:szCs w:val="1"/>
                <w:color w:val="auto"/>
              </w:rPr>
            </w:pPr>
          </w:p>
        </w:tc>
        <w:tc>
          <w:tcPr>
            <w:tcW w:w="1020" w:type="dxa"/>
            <w:vAlign w:val="bottom"/>
            <w:shd w:val="clear" w:color="auto" w:fill="19228E"/>
          </w:tcPr>
          <w:p>
            <w:pPr>
              <w:spacing w:after="0" w:line="20" w:lineRule="exact"/>
              <w:rPr>
                <w:sz w:val="1"/>
                <w:szCs w:val="1"/>
                <w:color w:val="auto"/>
              </w:rPr>
            </w:pPr>
          </w:p>
        </w:tc>
        <w:tc>
          <w:tcPr>
            <w:tcW w:w="360" w:type="dxa"/>
            <w:vAlign w:val="bottom"/>
            <w:shd w:val="clear" w:color="auto" w:fill="19228E"/>
          </w:tcPr>
          <w:p>
            <w:pPr>
              <w:spacing w:after="0" w:line="20" w:lineRule="exact"/>
              <w:rPr>
                <w:sz w:val="1"/>
                <w:szCs w:val="1"/>
                <w:color w:val="auto"/>
              </w:rPr>
            </w:pPr>
          </w:p>
        </w:tc>
        <w:tc>
          <w:tcPr>
            <w:tcW w:w="620" w:type="dxa"/>
            <w:vAlign w:val="bottom"/>
            <w:shd w:val="clear" w:color="auto" w:fill="19228E"/>
          </w:tcPr>
          <w:p>
            <w:pPr>
              <w:spacing w:after="0" w:line="20" w:lineRule="exact"/>
              <w:rPr>
                <w:sz w:val="1"/>
                <w:szCs w:val="1"/>
                <w:color w:val="auto"/>
              </w:rPr>
            </w:pPr>
          </w:p>
        </w:tc>
        <w:tc>
          <w:tcPr>
            <w:tcW w:w="660" w:type="dxa"/>
            <w:vAlign w:val="bottom"/>
            <w:shd w:val="clear" w:color="auto" w:fill="19228E"/>
          </w:tcPr>
          <w:p>
            <w:pPr>
              <w:spacing w:after="0" w:line="20" w:lineRule="exact"/>
              <w:rPr>
                <w:sz w:val="1"/>
                <w:szCs w:val="1"/>
                <w:color w:val="auto"/>
              </w:rPr>
            </w:pPr>
          </w:p>
        </w:tc>
        <w:tc>
          <w:tcPr>
            <w:tcW w:w="600" w:type="dxa"/>
            <w:vAlign w:val="bottom"/>
            <w:shd w:val="clear" w:color="auto" w:fill="19228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PMingLiU" w:cs="PMingLiU" w:eastAsia="PMingLiU" w:hAnsi="PMingLiU"/>
                <w:sz w:val="15"/>
                <w:szCs w:val="15"/>
                <w:color w:val="auto"/>
              </w:rPr>
              <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8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60" w:type="dxa"/>
            <w:vAlign w:val="bottom"/>
            <w:tcBorders>
              <w:bottom w:val="single" w:sz="8" w:color="19228E"/>
            </w:tcBorders>
            <w:gridSpan w:val="13"/>
          </w:tcPr>
          <w:p>
            <w:pPr>
              <w:spacing w:after="0" w:line="172" w:lineRule="exact"/>
              <w:rPr>
                <w:sz w:val="20"/>
                <w:szCs w:val="20"/>
                <w:color w:val="auto"/>
              </w:rPr>
            </w:pPr>
            <w:r>
              <w:rPr>
                <w:rFonts w:ascii="PMingLiU" w:cs="PMingLiU" w:eastAsia="PMingLiU" w:hAnsi="PMingLiU"/>
                <w:sz w:val="15"/>
                <w:szCs w:val="15"/>
                <w:u w:val="single" w:color="auto"/>
                <w:color w:val="19228E"/>
                <w:w w:val="93"/>
              </w:rPr>
              <w:t>&amp;UHGLWDQG*XDUDQW\$JUHHPHQWGDWHGDVRI2FWREHUE\DQGDPRQJ&amp;RKX,QF&amp;HUWDLQ6XEVLGLDULHVRI&amp;RKX,QFDQG'HXWVFKH%DQN$</w:t>
            </w:r>
            <w:r>
              <w:rPr>
                <w:rFonts w:ascii="PMingLiU" w:cs="PMingLiU" w:eastAsia="PMingLiU" w:hAnsi="PMingLiU"/>
                <w:sz w:val="15"/>
                <w:szCs w:val="15"/>
                <w:color w:val="19228E"/>
                <w:w w:val="93"/>
              </w:rPr>
              <w:t>*1HZ</w:t>
            </w:r>
          </w:p>
        </w:tc>
        <w:tc>
          <w:tcPr>
            <w:tcW w:w="2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1" w:lineRule="exact"/>
              <w:rPr>
                <w:sz w:val="20"/>
                <w:szCs w:val="20"/>
                <w:color w:val="auto"/>
              </w:rPr>
            </w:pPr>
            <w:r>
              <w:rPr>
                <w:rFonts w:ascii="PMingLiU" w:cs="PMingLiU" w:eastAsia="PMingLiU" w:hAnsi="PMingLiU"/>
                <w:sz w:val="15"/>
                <w:szCs w:val="15"/>
                <w:color w:val="19228E"/>
                <w:w w:val="88"/>
              </w:rPr>
              <w:t>&lt;RUN%UDQFKLQFRUSRUDWHGKHUHLQE\UHIHUHQFHWR([KLELWIURPWKH&amp;RKX,QF4XDUWHUO\5HSRUWRQ)RUP4ILOHGZLWKWKH6HFXULWLHVDQG([FKDQJH</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80" w:type="dxa"/>
            <w:vAlign w:val="bottom"/>
            <w:tcBorders>
              <w:top w:val="single" w:sz="8" w:color="19228E"/>
            </w:tcBorders>
            <w:gridSpan w:val="14"/>
          </w:tcPr>
          <w:p>
            <w:pPr>
              <w:spacing w:after="0" w:line="171" w:lineRule="exact"/>
              <w:rPr>
                <w:sz w:val="20"/>
                <w:szCs w:val="20"/>
                <w:color w:val="auto"/>
              </w:rPr>
            </w:pPr>
            <w:r>
              <w:rPr>
                <w:rFonts w:ascii="PMingLiU" w:cs="PMingLiU" w:eastAsia="PMingLiU" w:hAnsi="PMingLiU"/>
                <w:sz w:val="15"/>
                <w:szCs w:val="15"/>
                <w:color w:val="19228E"/>
              </w:rPr>
              <w:t>&amp;RPPLVVLRQRQ1RYHPEHU</w:t>
            </w:r>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19228E"/>
          </w:tcPr>
          <w:p>
            <w:pPr>
              <w:spacing w:after="0" w:line="20" w:lineRule="exact"/>
              <w:rPr>
                <w:sz w:val="1"/>
                <w:szCs w:val="1"/>
                <w:color w:val="auto"/>
              </w:rPr>
            </w:pPr>
          </w:p>
        </w:tc>
        <w:tc>
          <w:tcPr>
            <w:tcW w:w="1020" w:type="dxa"/>
            <w:vAlign w:val="bottom"/>
            <w:shd w:val="clear" w:color="auto" w:fill="19228E"/>
          </w:tcPr>
          <w:p>
            <w:pPr>
              <w:spacing w:after="0" w:line="20" w:lineRule="exact"/>
              <w:rPr>
                <w:sz w:val="1"/>
                <w:szCs w:val="1"/>
                <w:color w:val="auto"/>
              </w:rPr>
            </w:pPr>
          </w:p>
        </w:tc>
        <w:tc>
          <w:tcPr>
            <w:tcW w:w="360" w:type="dxa"/>
            <w:vAlign w:val="bottom"/>
            <w:shd w:val="clear" w:color="auto" w:fill="19228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PMingLiU" w:cs="PMingLiU" w:eastAsia="PMingLiU" w:hAnsi="PMingLiU"/>
                <w:sz w:val="15"/>
                <w:szCs w:val="15"/>
                <w:color w:val="auto"/>
              </w:rPr>
              <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8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w w:val="97"/>
              </w:rPr>
              <w:t>3OHGJHDQG6HFXULW\$JUHHPHQWGDWHGDVRI2FWREHUE\DQGDPRQJ&amp;RKX,QF&amp;HUWDLQ6XEVLGLDULHVRI&amp;RKX,QFDQG'HXWVFKH%DQN$</w:t>
            </w:r>
            <w:r>
              <w:rPr>
                <w:rFonts w:ascii="PMingLiU" w:cs="PMingLiU" w:eastAsia="PMingLiU" w:hAnsi="PMingLiU"/>
                <w:sz w:val="15"/>
                <w:szCs w:val="15"/>
                <w:color w:val="19228E"/>
                <w:w w:val="97"/>
              </w:rPr>
              <w:t>*1HZ</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shd w:val="clear" w:color="auto" w:fill="19228E"/>
          </w:tcPr>
          <w:p>
            <w:pPr>
              <w:spacing w:after="0" w:line="20" w:lineRule="exact"/>
              <w:rPr>
                <w:sz w:val="1"/>
                <w:szCs w:val="1"/>
                <w:color w:val="auto"/>
              </w:rPr>
            </w:pPr>
          </w:p>
        </w:tc>
        <w:tc>
          <w:tcPr>
            <w:tcW w:w="2240" w:type="dxa"/>
            <w:vAlign w:val="bottom"/>
            <w:gridSpan w:val="4"/>
            <w:shd w:val="clear" w:color="auto" w:fill="19228E"/>
          </w:tcPr>
          <w:p>
            <w:pPr>
              <w:spacing w:after="0" w:line="20" w:lineRule="exact"/>
              <w:rPr>
                <w:sz w:val="1"/>
                <w:szCs w:val="1"/>
                <w:color w:val="auto"/>
              </w:rPr>
            </w:pPr>
          </w:p>
        </w:tc>
        <w:tc>
          <w:tcPr>
            <w:tcW w:w="660" w:type="dxa"/>
            <w:vAlign w:val="bottom"/>
            <w:tcBorders>
              <w:left w:val="single" w:sz="8" w:color="19228E"/>
            </w:tcBorders>
            <w:shd w:val="clear" w:color="auto" w:fill="19228E"/>
          </w:tcPr>
          <w:p>
            <w:pPr>
              <w:spacing w:after="0" w:line="20" w:lineRule="exact"/>
              <w:rPr>
                <w:sz w:val="1"/>
                <w:szCs w:val="1"/>
                <w:color w:val="auto"/>
              </w:rPr>
            </w:pPr>
          </w:p>
        </w:tc>
        <w:tc>
          <w:tcPr>
            <w:tcW w:w="560" w:type="dxa"/>
            <w:vAlign w:val="bottom"/>
            <w:gridSpan w:val="2"/>
            <w:shd w:val="clear" w:color="auto" w:fill="19228E"/>
          </w:tcPr>
          <w:p>
            <w:pPr>
              <w:spacing w:after="0" w:line="20" w:lineRule="exact"/>
              <w:rPr>
                <w:sz w:val="1"/>
                <w:szCs w:val="1"/>
                <w:color w:val="auto"/>
              </w:rPr>
            </w:pPr>
          </w:p>
        </w:tc>
        <w:tc>
          <w:tcPr>
            <w:tcW w:w="3720" w:type="dxa"/>
            <w:vAlign w:val="bottom"/>
            <w:gridSpan w:val="2"/>
            <w:shd w:val="clear" w:color="auto" w:fill="19228E"/>
          </w:tcPr>
          <w:p>
            <w:pPr>
              <w:spacing w:after="0" w:line="20" w:lineRule="exact"/>
              <w:rPr>
                <w:sz w:val="1"/>
                <w:szCs w:val="1"/>
                <w:color w:val="auto"/>
              </w:rPr>
            </w:pPr>
          </w:p>
        </w:tc>
        <w:tc>
          <w:tcPr>
            <w:tcW w:w="500" w:type="dxa"/>
            <w:vAlign w:val="bottom"/>
            <w:shd w:val="clear" w:color="auto" w:fill="19228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1" w:lineRule="exact"/>
              <w:rPr>
                <w:sz w:val="20"/>
                <w:szCs w:val="20"/>
                <w:color w:val="auto"/>
              </w:rPr>
            </w:pPr>
            <w:r>
              <w:rPr>
                <w:rFonts w:ascii="PMingLiU" w:cs="PMingLiU" w:eastAsia="PMingLiU" w:hAnsi="PMingLiU"/>
                <w:sz w:val="15"/>
                <w:szCs w:val="15"/>
                <w:color w:val="19228E"/>
                <w:w w:val="88"/>
              </w:rPr>
              <w:t>&lt;RUN%UDQFKLQFRUSRUDWHGKHUHLQE\UHIHUHQFHWR([KLELWIURPWKH&amp;RKX,QF4XDUWHUO\5HSRUWRQ)RUP4ILOHGZLWKWKH6HFXULWLHVDQG([FKDQJH</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80" w:type="dxa"/>
            <w:vAlign w:val="bottom"/>
            <w:tcBorders>
              <w:top w:val="single" w:sz="8" w:color="19228E"/>
            </w:tcBorders>
            <w:gridSpan w:val="14"/>
          </w:tcPr>
          <w:p>
            <w:pPr>
              <w:spacing w:after="0" w:line="171" w:lineRule="exact"/>
              <w:rPr>
                <w:sz w:val="20"/>
                <w:szCs w:val="20"/>
                <w:color w:val="auto"/>
              </w:rPr>
            </w:pPr>
            <w:r>
              <w:rPr>
                <w:rFonts w:ascii="PMingLiU" w:cs="PMingLiU" w:eastAsia="PMingLiU" w:hAnsi="PMingLiU"/>
                <w:sz w:val="15"/>
                <w:szCs w:val="15"/>
                <w:color w:val="19228E"/>
              </w:rPr>
              <w:t>&amp;RPPLVVLRQRQ1RYHPEHU</w:t>
            </w:r>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19228E"/>
          </w:tcPr>
          <w:p>
            <w:pPr>
              <w:spacing w:after="0" w:line="20" w:lineRule="exact"/>
              <w:rPr>
                <w:sz w:val="1"/>
                <w:szCs w:val="1"/>
                <w:color w:val="auto"/>
              </w:rPr>
            </w:pPr>
          </w:p>
        </w:tc>
        <w:tc>
          <w:tcPr>
            <w:tcW w:w="1020" w:type="dxa"/>
            <w:vAlign w:val="bottom"/>
            <w:shd w:val="clear" w:color="auto" w:fill="19228E"/>
          </w:tcPr>
          <w:p>
            <w:pPr>
              <w:spacing w:after="0" w:line="20" w:lineRule="exact"/>
              <w:rPr>
                <w:sz w:val="1"/>
                <w:szCs w:val="1"/>
                <w:color w:val="auto"/>
              </w:rPr>
            </w:pPr>
          </w:p>
        </w:tc>
        <w:tc>
          <w:tcPr>
            <w:tcW w:w="360" w:type="dxa"/>
            <w:vAlign w:val="bottom"/>
            <w:shd w:val="clear" w:color="auto" w:fill="19228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PMingLiU" w:cs="PMingLiU" w:eastAsia="PMingLiU" w:hAnsi="PMingLiU"/>
                <w:sz w:val="15"/>
                <w:szCs w:val="15"/>
                <w:color w:val="auto"/>
              </w:rPr>
              <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8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rPr>
              <w:t>&amp;RKX,QF(TXLW\,QFHQWLYH3ODQDVDPHQGHG0D\LQFRUSRUDWHGKHUHLQE\UHIHUHQFHWR$SSHQGL[%IURPWKH&amp;RKX,QF)RUP'()$</w:t>
            </w:r>
            <w:r>
              <w:rPr>
                <w:rFonts w:ascii="PMingLiU" w:cs="PMingLiU" w:eastAsia="PMingLiU" w:hAnsi="PMingLiU"/>
                <w:sz w:val="15"/>
                <w:szCs w:val="15"/>
                <w:color w:val="19228E"/>
              </w:rPr>
              <w:t>ILOHG</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40" w:type="dxa"/>
            <w:vAlign w:val="bottom"/>
            <w:tcBorders>
              <w:top w:val="single" w:sz="8" w:color="19228E"/>
            </w:tcBorders>
            <w:gridSpan w:val="18"/>
          </w:tcPr>
          <w:p>
            <w:pPr>
              <w:spacing w:after="0" w:line="171" w:lineRule="exact"/>
              <w:rPr>
                <w:sz w:val="20"/>
                <w:szCs w:val="20"/>
                <w:color w:val="auto"/>
              </w:rPr>
            </w:pPr>
            <w:r>
              <w:rPr>
                <w:rFonts w:ascii="PMingLiU" w:cs="PMingLiU" w:eastAsia="PMingLiU" w:hAnsi="PMingLiU"/>
                <w:sz w:val="15"/>
                <w:szCs w:val="15"/>
                <w:color w:val="19228E"/>
              </w:rPr>
              <w:t>ZLWKWKH6HFXULWLHVDQG([FKDQJH&amp;RPPLVVLRQRQ0DUFK</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19228E"/>
          </w:tcPr>
          <w:p>
            <w:pPr>
              <w:spacing w:after="0" w:line="20" w:lineRule="exact"/>
              <w:rPr>
                <w:sz w:val="1"/>
                <w:szCs w:val="1"/>
                <w:color w:val="auto"/>
              </w:rPr>
            </w:pPr>
          </w:p>
        </w:tc>
        <w:tc>
          <w:tcPr>
            <w:tcW w:w="1020" w:type="dxa"/>
            <w:vAlign w:val="bottom"/>
            <w:shd w:val="clear" w:color="auto" w:fill="19228E"/>
          </w:tcPr>
          <w:p>
            <w:pPr>
              <w:spacing w:after="0" w:line="20" w:lineRule="exact"/>
              <w:rPr>
                <w:sz w:val="1"/>
                <w:szCs w:val="1"/>
                <w:color w:val="auto"/>
              </w:rPr>
            </w:pPr>
          </w:p>
        </w:tc>
        <w:tc>
          <w:tcPr>
            <w:tcW w:w="360" w:type="dxa"/>
            <w:vAlign w:val="bottom"/>
            <w:shd w:val="clear" w:color="auto" w:fill="19228E"/>
          </w:tcPr>
          <w:p>
            <w:pPr>
              <w:spacing w:after="0" w:line="20" w:lineRule="exact"/>
              <w:rPr>
                <w:sz w:val="1"/>
                <w:szCs w:val="1"/>
                <w:color w:val="auto"/>
              </w:rPr>
            </w:pPr>
          </w:p>
        </w:tc>
        <w:tc>
          <w:tcPr>
            <w:tcW w:w="620" w:type="dxa"/>
            <w:vAlign w:val="bottom"/>
            <w:shd w:val="clear" w:color="auto" w:fill="19228E"/>
          </w:tcPr>
          <w:p>
            <w:pPr>
              <w:spacing w:after="0" w:line="20" w:lineRule="exact"/>
              <w:rPr>
                <w:sz w:val="1"/>
                <w:szCs w:val="1"/>
                <w:color w:val="auto"/>
              </w:rPr>
            </w:pPr>
          </w:p>
        </w:tc>
        <w:tc>
          <w:tcPr>
            <w:tcW w:w="660" w:type="dxa"/>
            <w:vAlign w:val="bottom"/>
            <w:shd w:val="clear" w:color="auto" w:fill="19228E"/>
          </w:tcPr>
          <w:p>
            <w:pPr>
              <w:spacing w:after="0" w:line="20" w:lineRule="exact"/>
              <w:rPr>
                <w:sz w:val="1"/>
                <w:szCs w:val="1"/>
                <w:color w:val="auto"/>
              </w:rPr>
            </w:pPr>
          </w:p>
        </w:tc>
        <w:tc>
          <w:tcPr>
            <w:tcW w:w="600" w:type="dxa"/>
            <w:vAlign w:val="bottom"/>
            <w:shd w:val="clear" w:color="auto" w:fill="19228E"/>
          </w:tcPr>
          <w:p>
            <w:pPr>
              <w:spacing w:after="0" w:line="20" w:lineRule="exact"/>
              <w:rPr>
                <w:sz w:val="1"/>
                <w:szCs w:val="1"/>
                <w:color w:val="auto"/>
              </w:rPr>
            </w:pPr>
          </w:p>
        </w:tc>
        <w:tc>
          <w:tcPr>
            <w:tcW w:w="660" w:type="dxa"/>
            <w:vAlign w:val="bottom"/>
            <w:tcBorders>
              <w:left w:val="single" w:sz="8" w:color="19228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PMingLiU" w:cs="PMingLiU" w:eastAsia="PMingLiU" w:hAnsi="PMingLiU"/>
                <w:sz w:val="15"/>
                <w:szCs w:val="15"/>
                <w:color w:val="auto"/>
              </w:rPr>
              <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8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rPr>
              <w:t>&amp;RKX,QF(PSOR\HH6WRFN3XUFKDVH3ODQDVDPHQGHG0D\LQFRUSRUDWHGKHUHLQE\UHIHUHQFHWR$</w:t>
            </w:r>
            <w:r>
              <w:rPr>
                <w:rFonts w:ascii="PMingLiU" w:cs="PMingLiU" w:eastAsia="PMingLiU" w:hAnsi="PMingLiU"/>
                <w:sz w:val="15"/>
                <w:szCs w:val="15"/>
                <w:color w:val="19228E"/>
              </w:rPr>
              <w:t>SSHQGL[&amp;IURPWKH&amp;RKX,QF)RUP'()</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20" w:type="dxa"/>
            <w:vAlign w:val="bottom"/>
            <w:tcBorders>
              <w:top w:val="single" w:sz="8" w:color="19228E"/>
            </w:tcBorders>
            <w:gridSpan w:val="17"/>
          </w:tcPr>
          <w:p>
            <w:pPr>
              <w:spacing w:after="0" w:line="171" w:lineRule="exact"/>
              <w:rPr>
                <w:sz w:val="20"/>
                <w:szCs w:val="20"/>
                <w:color w:val="auto"/>
              </w:rPr>
            </w:pPr>
            <w:r>
              <w:rPr>
                <w:rFonts w:ascii="PMingLiU" w:cs="PMingLiU" w:eastAsia="PMingLiU" w:hAnsi="PMingLiU"/>
                <w:sz w:val="15"/>
                <w:szCs w:val="15"/>
                <w:u w:val="single" w:color="auto"/>
                <w:color w:val="19228E"/>
              </w:rPr>
              <w:t>$</w:t>
            </w:r>
            <w:r>
              <w:rPr>
                <w:rFonts w:ascii="PMingLiU" w:cs="PMingLiU" w:eastAsia="PMingLiU" w:hAnsi="PMingLiU"/>
                <w:sz w:val="15"/>
                <w:szCs w:val="15"/>
                <w:color w:val="19228E"/>
              </w:rPr>
              <w:t>ILOHGZLWKWKH6HFXULWLHVDQG([FKDQJH&amp;RPPLVVLRQRQ0DUFK</w:t>
            </w: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19228E"/>
          </w:tcPr>
          <w:p>
            <w:pPr>
              <w:spacing w:after="0" w:line="20" w:lineRule="exact"/>
              <w:rPr>
                <w:sz w:val="1"/>
                <w:szCs w:val="1"/>
                <w:color w:val="auto"/>
              </w:rPr>
            </w:pPr>
          </w:p>
        </w:tc>
        <w:tc>
          <w:tcPr>
            <w:tcW w:w="1020" w:type="dxa"/>
            <w:vAlign w:val="bottom"/>
            <w:shd w:val="clear" w:color="auto" w:fill="19228E"/>
          </w:tcPr>
          <w:p>
            <w:pPr>
              <w:spacing w:after="0" w:line="20" w:lineRule="exact"/>
              <w:rPr>
                <w:sz w:val="1"/>
                <w:szCs w:val="1"/>
                <w:color w:val="auto"/>
              </w:rPr>
            </w:pPr>
          </w:p>
        </w:tc>
        <w:tc>
          <w:tcPr>
            <w:tcW w:w="360" w:type="dxa"/>
            <w:vAlign w:val="bottom"/>
            <w:shd w:val="clear" w:color="auto" w:fill="19228E"/>
          </w:tcPr>
          <w:p>
            <w:pPr>
              <w:spacing w:after="0" w:line="20" w:lineRule="exact"/>
              <w:rPr>
                <w:sz w:val="1"/>
                <w:szCs w:val="1"/>
                <w:color w:val="auto"/>
              </w:rPr>
            </w:pPr>
          </w:p>
        </w:tc>
        <w:tc>
          <w:tcPr>
            <w:tcW w:w="620" w:type="dxa"/>
            <w:vAlign w:val="bottom"/>
            <w:shd w:val="clear" w:color="auto" w:fill="19228E"/>
          </w:tcPr>
          <w:p>
            <w:pPr>
              <w:spacing w:after="0" w:line="20" w:lineRule="exact"/>
              <w:rPr>
                <w:sz w:val="1"/>
                <w:szCs w:val="1"/>
                <w:color w:val="auto"/>
              </w:rPr>
            </w:pPr>
          </w:p>
        </w:tc>
        <w:tc>
          <w:tcPr>
            <w:tcW w:w="660" w:type="dxa"/>
            <w:vAlign w:val="bottom"/>
            <w:shd w:val="clear" w:color="auto" w:fill="19228E"/>
          </w:tcPr>
          <w:p>
            <w:pPr>
              <w:spacing w:after="0" w:line="20" w:lineRule="exact"/>
              <w:rPr>
                <w:sz w:val="1"/>
                <w:szCs w:val="1"/>
                <w:color w:val="auto"/>
              </w:rPr>
            </w:pPr>
          </w:p>
        </w:tc>
        <w:tc>
          <w:tcPr>
            <w:tcW w:w="600" w:type="dxa"/>
            <w:vAlign w:val="bottom"/>
            <w:shd w:val="clear" w:color="auto" w:fill="19228E"/>
          </w:tcPr>
          <w:p>
            <w:pPr>
              <w:spacing w:after="0" w:line="20" w:lineRule="exact"/>
              <w:rPr>
                <w:sz w:val="1"/>
                <w:szCs w:val="1"/>
                <w:color w:val="auto"/>
              </w:rPr>
            </w:pPr>
          </w:p>
        </w:tc>
        <w:tc>
          <w:tcPr>
            <w:tcW w:w="660" w:type="dxa"/>
            <w:vAlign w:val="bottom"/>
            <w:tcBorders>
              <w:left w:val="single" w:sz="8" w:color="19228E"/>
            </w:tcBorders>
            <w:shd w:val="clear" w:color="auto" w:fill="19228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PMingLiU" w:cs="PMingLiU" w:eastAsia="PMingLiU" w:hAnsi="PMingLiU"/>
                <w:sz w:val="15"/>
                <w:szCs w:val="15"/>
                <w:color w:val="auto"/>
              </w:rPr>
              <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8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2" w:lineRule="exact"/>
              <w:rPr>
                <w:sz w:val="20"/>
                <w:szCs w:val="20"/>
                <w:color w:val="auto"/>
              </w:rPr>
            </w:pPr>
            <w:r>
              <w:rPr>
                <w:rFonts w:ascii="PMingLiU" w:cs="PMingLiU" w:eastAsia="PMingLiU" w:hAnsi="PMingLiU"/>
                <w:sz w:val="15"/>
                <w:szCs w:val="15"/>
                <w:color w:val="19228E"/>
                <w:w w:val="85"/>
              </w:rPr>
              <w:t>&amp;RKX,QF'HIHUUHG&amp;RPSHQVDWLRQ3ODQDVDPHQGHGDQGUHVWDWHGLQFRUSRUDWHGKHUHLQE\UHIHUHQFHWR([KLELWIURPWKH&amp;RKX,QF&amp;XUUHQW5HSRUWRQ</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20" w:type="dxa"/>
            <w:vAlign w:val="bottom"/>
            <w:tcBorders>
              <w:top w:val="single" w:sz="8" w:color="19228E"/>
            </w:tcBorders>
            <w:gridSpan w:val="17"/>
          </w:tcPr>
          <w:p>
            <w:pPr>
              <w:spacing w:after="0" w:line="171" w:lineRule="exact"/>
              <w:rPr>
                <w:sz w:val="20"/>
                <w:szCs w:val="20"/>
                <w:color w:val="auto"/>
              </w:rPr>
            </w:pPr>
            <w:r>
              <w:rPr>
                <w:rFonts w:ascii="PMingLiU" w:cs="PMingLiU" w:eastAsia="PMingLiU" w:hAnsi="PMingLiU"/>
                <w:sz w:val="15"/>
                <w:szCs w:val="15"/>
                <w:color w:val="19228E"/>
              </w:rPr>
              <w:t>)RUP.ILOHGZLWKWKH6HFXULWLHVDQG([FKDQJH&amp;RPPLVVLRQRQ'HFHPEHU</w:t>
            </w: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19228E"/>
          </w:tcPr>
          <w:p>
            <w:pPr>
              <w:spacing w:after="0" w:line="20" w:lineRule="exact"/>
              <w:rPr>
                <w:sz w:val="1"/>
                <w:szCs w:val="1"/>
                <w:color w:val="auto"/>
              </w:rPr>
            </w:pPr>
          </w:p>
        </w:tc>
        <w:tc>
          <w:tcPr>
            <w:tcW w:w="1020" w:type="dxa"/>
            <w:vAlign w:val="bottom"/>
            <w:shd w:val="clear" w:color="auto" w:fill="19228E"/>
          </w:tcPr>
          <w:p>
            <w:pPr>
              <w:spacing w:after="0" w:line="20" w:lineRule="exact"/>
              <w:rPr>
                <w:sz w:val="1"/>
                <w:szCs w:val="1"/>
                <w:color w:val="auto"/>
              </w:rPr>
            </w:pPr>
          </w:p>
        </w:tc>
        <w:tc>
          <w:tcPr>
            <w:tcW w:w="360" w:type="dxa"/>
            <w:vAlign w:val="bottom"/>
            <w:shd w:val="clear" w:color="auto" w:fill="19228E"/>
          </w:tcPr>
          <w:p>
            <w:pPr>
              <w:spacing w:after="0" w:line="20" w:lineRule="exact"/>
              <w:rPr>
                <w:sz w:val="1"/>
                <w:szCs w:val="1"/>
                <w:color w:val="auto"/>
              </w:rPr>
            </w:pPr>
          </w:p>
        </w:tc>
        <w:tc>
          <w:tcPr>
            <w:tcW w:w="620" w:type="dxa"/>
            <w:vAlign w:val="bottom"/>
            <w:shd w:val="clear" w:color="auto" w:fill="19228E"/>
          </w:tcPr>
          <w:p>
            <w:pPr>
              <w:spacing w:after="0" w:line="20" w:lineRule="exact"/>
              <w:rPr>
                <w:sz w:val="1"/>
                <w:szCs w:val="1"/>
                <w:color w:val="auto"/>
              </w:rPr>
            </w:pPr>
          </w:p>
        </w:tc>
        <w:tc>
          <w:tcPr>
            <w:tcW w:w="660" w:type="dxa"/>
            <w:vAlign w:val="bottom"/>
            <w:shd w:val="clear" w:color="auto" w:fill="19228E"/>
          </w:tcPr>
          <w:p>
            <w:pPr>
              <w:spacing w:after="0" w:line="20" w:lineRule="exact"/>
              <w:rPr>
                <w:sz w:val="1"/>
                <w:szCs w:val="1"/>
                <w:color w:val="auto"/>
              </w:rPr>
            </w:pPr>
          </w:p>
        </w:tc>
        <w:tc>
          <w:tcPr>
            <w:tcW w:w="600" w:type="dxa"/>
            <w:vAlign w:val="bottom"/>
            <w:shd w:val="clear" w:color="auto" w:fill="19228E"/>
          </w:tcPr>
          <w:p>
            <w:pPr>
              <w:spacing w:after="0" w:line="20" w:lineRule="exact"/>
              <w:rPr>
                <w:sz w:val="1"/>
                <w:szCs w:val="1"/>
                <w:color w:val="auto"/>
              </w:rPr>
            </w:pPr>
          </w:p>
        </w:tc>
        <w:tc>
          <w:tcPr>
            <w:tcW w:w="660" w:type="dxa"/>
            <w:vAlign w:val="bottom"/>
            <w:tcBorders>
              <w:left w:val="single" w:sz="8" w:color="19228E"/>
            </w:tcBorders>
            <w:shd w:val="clear" w:color="auto" w:fill="19228E"/>
          </w:tcPr>
          <w:p>
            <w:pPr>
              <w:spacing w:after="0" w:line="20" w:lineRule="exact"/>
              <w:rPr>
                <w:sz w:val="1"/>
                <w:szCs w:val="1"/>
                <w:color w:val="auto"/>
              </w:rPr>
            </w:pPr>
          </w:p>
        </w:tc>
        <w:tc>
          <w:tcPr>
            <w:tcW w:w="140" w:type="dxa"/>
            <w:vAlign w:val="bottom"/>
            <w:shd w:val="clear" w:color="auto" w:fill="19228E"/>
          </w:tcPr>
          <w:p>
            <w:pPr>
              <w:spacing w:after="0" w:line="20" w:lineRule="exact"/>
              <w:rPr>
                <w:sz w:val="1"/>
                <w:szCs w:val="1"/>
                <w:color w:val="auto"/>
              </w:rPr>
            </w:pPr>
          </w:p>
        </w:tc>
        <w:tc>
          <w:tcPr>
            <w:tcW w:w="420" w:type="dxa"/>
            <w:vAlign w:val="bottom"/>
            <w:shd w:val="clear" w:color="auto" w:fill="19228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PMingLiU" w:cs="PMingLiU" w:eastAsia="PMingLiU" w:hAnsi="PMingLiU"/>
                <w:sz w:val="15"/>
                <w:szCs w:val="15"/>
                <w:color w:val="auto"/>
              </w:rPr>
              <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8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20"/>
          </w:tcPr>
          <w:p>
            <w:pPr>
              <w:spacing w:after="0" w:line="172" w:lineRule="exact"/>
              <w:rPr>
                <w:sz w:val="20"/>
                <w:szCs w:val="20"/>
                <w:color w:val="auto"/>
              </w:rPr>
            </w:pPr>
            <w:r>
              <w:rPr>
                <w:rFonts w:ascii="PMingLiU" w:cs="PMingLiU" w:eastAsia="PMingLiU" w:hAnsi="PMingLiU"/>
                <w:sz w:val="15"/>
                <w:szCs w:val="15"/>
                <w:color w:val="19228E"/>
                <w:w w:val="80"/>
              </w:rPr>
              <w:t>)RUPRIH[HFXWLYHHPSOR\HHUHVWULFWHGVWRFNXQLWDJUHHPHQWIRUXVHZLWKUHVWULFWHGVWRFNXQLWVJUDQWHGSXUVXDQWWRWKH&amp;RKX,QF(TXLW\,QFHQWLYH</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40" w:type="dxa"/>
            <w:vAlign w:val="bottom"/>
            <w:tcBorders>
              <w:top w:val="single" w:sz="8" w:color="19228E"/>
            </w:tcBorders>
            <w:gridSpan w:val="15"/>
          </w:tcPr>
          <w:p>
            <w:pPr>
              <w:spacing w:after="0" w:line="171" w:lineRule="exact"/>
              <w:rPr>
                <w:sz w:val="20"/>
                <w:szCs w:val="20"/>
                <w:color w:val="auto"/>
              </w:rPr>
            </w:pPr>
            <w:r>
              <w:rPr>
                <w:rFonts w:ascii="PMingLiU" w:cs="PMingLiU" w:eastAsia="PMingLiU" w:hAnsi="PMingLiU"/>
                <w:sz w:val="15"/>
                <w:szCs w:val="15"/>
                <w:color w:val="19228E"/>
                <w:w w:val="92"/>
              </w:rPr>
              <w:t>3ODQLQFRUSRUDWHGKHUHLQE\UHIHUHQFHWR([KLELWIURPWKH&amp;RKX,QF4XDUWHUO\5HSRUWRQ)RUP4ILOHGZLWKWKH6HFXULWLHVDQG([FKDQJH</w:t>
            </w:r>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8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940" w:type="dxa"/>
            <w:vAlign w:val="bottom"/>
            <w:tcBorders>
              <w:top w:val="single" w:sz="8" w:color="19228E"/>
            </w:tcBorders>
            <w:gridSpan w:val="11"/>
          </w:tcPr>
          <w:p>
            <w:pPr>
              <w:spacing w:after="0" w:line="171" w:lineRule="exact"/>
              <w:rPr>
                <w:sz w:val="20"/>
                <w:szCs w:val="20"/>
                <w:color w:val="auto"/>
              </w:rPr>
            </w:pPr>
            <w:r>
              <w:rPr>
                <w:rFonts w:ascii="PMingLiU" w:cs="PMingLiU" w:eastAsia="PMingLiU" w:hAnsi="PMingLiU"/>
                <w:sz w:val="15"/>
                <w:szCs w:val="15"/>
                <w:color w:val="19228E"/>
              </w:rPr>
              <w:t>&amp;RPPLVVLRQRQ0D\</w:t>
            </w:r>
          </w:p>
        </w:tc>
        <w:tc>
          <w:tcPr>
            <w:tcW w:w="7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restart"/>
          </w:tcPr>
          <w:p>
            <w:pPr>
              <w:spacing w:after="0"/>
              <w:rPr>
                <w:sz w:val="17"/>
                <w:szCs w:val="17"/>
                <w:color w:val="auto"/>
              </w:rPr>
            </w:pPr>
          </w:p>
        </w:tc>
        <w:tc>
          <w:tcPr>
            <w:tcW w:w="1760" w:type="dxa"/>
            <w:vAlign w:val="bottom"/>
            <w:tcBorders>
              <w:top w:val="single" w:sz="8" w:color="19228E"/>
            </w:tcBorders>
            <w:gridSpan w:val="2"/>
            <w:vMerge w:val="restart"/>
          </w:tcPr>
          <w:p>
            <w:pPr>
              <w:spacing w:after="0"/>
              <w:rPr>
                <w:sz w:val="17"/>
                <w:szCs w:val="17"/>
                <w:color w:val="auto"/>
              </w:rPr>
            </w:pPr>
          </w:p>
        </w:tc>
        <w:tc>
          <w:tcPr>
            <w:tcW w:w="2900" w:type="dxa"/>
            <w:vAlign w:val="bottom"/>
            <w:gridSpan w:val="5"/>
            <w:vMerge w:val="restart"/>
          </w:tcPr>
          <w:p>
            <w:pPr>
              <w:jc w:val="right"/>
              <w:ind w:right="220"/>
              <w:spacing w:after="0"/>
              <w:rPr>
                <w:sz w:val="20"/>
                <w:szCs w:val="20"/>
                <w:color w:val="auto"/>
              </w:rPr>
            </w:pPr>
            <w:r>
              <w:rPr>
                <w:rFonts w:ascii="PMingLiU" w:cs="PMingLiU" w:eastAsia="PMingLiU" w:hAnsi="PMingLiU"/>
                <w:sz w:val="15"/>
                <w:szCs w:val="15"/>
                <w:color w:val="auto"/>
              </w:rPr>
              <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290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342" w:right="800" w:bottom="1440" w:gutter="0" w:footer="0" w:header="0"/>
        </w:sectPr>
      </w:pPr>
    </w:p>
    <w:bookmarkStart w:id="94" w:name="page95"/>
    <w:bookmarkEnd w:id="94"/>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tbl>
      <w:tblPr>
        <w:tblLayout w:type="fixed"/>
        <w:tblInd w:w="0" w:type="dxa"/>
        <w:tblCellMar>
          <w:top w:w="0" w:type="dxa"/>
          <w:left w:w="0" w:type="dxa"/>
          <w:bottom w:w="0" w:type="dxa"/>
          <w:right w:w="0" w:type="dxa"/>
        </w:tblCellMar>
      </w:tblPr>
      <w:tr>
        <w:trPr>
          <w:trHeight w:val="167"/>
        </w:trPr>
        <w:tc>
          <w:tcPr>
            <w:tcW w:w="960" w:type="dxa"/>
            <w:vAlign w:val="bottom"/>
          </w:tcPr>
          <w:p>
            <w:pPr>
              <w:ind w:left="140"/>
              <w:spacing w:after="0" w:line="167" w:lineRule="exact"/>
              <w:rPr>
                <w:sz w:val="20"/>
                <w:szCs w:val="20"/>
                <w:color w:val="auto"/>
              </w:rPr>
            </w:pPr>
            <w:r>
              <w:rPr>
                <w:rFonts w:ascii="PMingLiU" w:cs="PMingLiU" w:eastAsia="PMingLiU" w:hAnsi="PMingLiU"/>
                <w:sz w:val="15"/>
                <w:szCs w:val="15"/>
                <w:color w:val="auto"/>
              </w:rPr>
              <w:t/>
            </w:r>
          </w:p>
        </w:tc>
        <w:tc>
          <w:tcPr>
            <w:tcW w:w="9100" w:type="dxa"/>
            <w:vAlign w:val="bottom"/>
            <w:tcBorders>
              <w:bottom w:val="single" w:sz="8" w:color="19228E"/>
            </w:tcBorders>
            <w:gridSpan w:val="13"/>
          </w:tcPr>
          <w:p>
            <w:pPr>
              <w:spacing w:after="0" w:line="167" w:lineRule="exact"/>
              <w:rPr>
                <w:sz w:val="20"/>
                <w:szCs w:val="20"/>
                <w:color w:val="auto"/>
              </w:rPr>
            </w:pPr>
            <w:r>
              <w:rPr>
                <w:rFonts w:ascii="PMingLiU" w:cs="PMingLiU" w:eastAsia="PMingLiU" w:hAnsi="PMingLiU"/>
                <w:sz w:val="15"/>
                <w:szCs w:val="15"/>
                <w:color w:val="19228E"/>
                <w:w w:val="80"/>
              </w:rPr>
              <w:t>)RUPRIQRQHPSOR\HHGLUHFWRUUHVWULFWHGVWRFNXQLWDJUHHPHQWIRUXVHZLWKUHVWULFWHGVWRFNXQLWVJUDQWHGSXUVXDQWWRWKH&amp;RKX,QF(TXLW\</w:t>
            </w:r>
          </w:p>
        </w:tc>
        <w:tc>
          <w:tcPr>
            <w:tcW w:w="58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680" w:type="dxa"/>
            <w:vAlign w:val="bottom"/>
            <w:gridSpan w:val="26"/>
          </w:tcPr>
          <w:p>
            <w:pPr>
              <w:spacing w:after="0" w:line="171" w:lineRule="exact"/>
              <w:rPr>
                <w:sz w:val="20"/>
                <w:szCs w:val="20"/>
                <w:color w:val="auto"/>
              </w:rPr>
            </w:pPr>
            <w:r>
              <w:rPr>
                <w:rFonts w:ascii="PMingLiU" w:cs="PMingLiU" w:eastAsia="PMingLiU" w:hAnsi="PMingLiU"/>
                <w:sz w:val="15"/>
                <w:szCs w:val="15"/>
                <w:color w:val="19228E"/>
                <w:w w:val="86"/>
              </w:rPr>
              <w:t>,QFHQWLYH3ODQLQFRUSRUDWHGKHUHLQE\UHIHUHQFHWR([KLELWIURPWKH&amp;RKX,QF4XDUWHUO\5HSRUWRQ)RUP4ILOHGZLWKWKH6HFXULWLHVDQG([FKDQJH</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560" w:type="dxa"/>
            <w:vAlign w:val="bottom"/>
            <w:tcBorders>
              <w:top w:val="single" w:sz="8" w:color="19228E"/>
            </w:tcBorders>
            <w:gridSpan w:val="23"/>
          </w:tcPr>
          <w:p>
            <w:pPr>
              <w:spacing w:after="0" w:line="171" w:lineRule="exact"/>
              <w:rPr>
                <w:sz w:val="20"/>
                <w:szCs w:val="20"/>
                <w:color w:val="auto"/>
              </w:rPr>
            </w:pPr>
            <w:r>
              <w:rPr>
                <w:rFonts w:ascii="PMingLiU" w:cs="PMingLiU" w:eastAsia="PMingLiU" w:hAnsi="PMingLiU"/>
                <w:sz w:val="15"/>
                <w:szCs w:val="15"/>
                <w:u w:val="single" w:color="auto"/>
                <w:color w:val="19228E"/>
              </w:rPr>
              <w:t>&amp;RPPLVVLRQRQ$</w:t>
            </w:r>
            <w:r>
              <w:rPr>
                <w:rFonts w:ascii="PMingLiU" w:cs="PMingLiU" w:eastAsia="PMingLiU" w:hAnsi="PMingLiU"/>
                <w:sz w:val="15"/>
                <w:szCs w:val="15"/>
                <w:color w:val="19228E"/>
              </w:rPr>
              <w:t>XJXVW</w:t>
            </w: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680" w:type="dxa"/>
            <w:vAlign w:val="bottom"/>
            <w:tcBorders>
              <w:top w:val="single" w:sz="8" w:color="19228E"/>
            </w:tcBorders>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320" w:type="dxa"/>
            <w:vAlign w:val="bottom"/>
            <w:tcBorders>
              <w:bottom w:val="single" w:sz="8" w:color="19228E"/>
            </w:tcBorders>
            <w:gridSpan w:val="16"/>
          </w:tcPr>
          <w:p>
            <w:pPr>
              <w:spacing w:after="0" w:line="172" w:lineRule="exact"/>
              <w:rPr>
                <w:sz w:val="20"/>
                <w:szCs w:val="20"/>
                <w:color w:val="auto"/>
              </w:rPr>
            </w:pPr>
            <w:r>
              <w:rPr>
                <w:rFonts w:ascii="PMingLiU" w:cs="PMingLiU" w:eastAsia="PMingLiU" w:hAnsi="PMingLiU"/>
                <w:sz w:val="15"/>
                <w:szCs w:val="15"/>
                <w:color w:val="19228E"/>
                <w:w w:val="78"/>
              </w:rPr>
              <w:t>)RUPRIQRQHPSOR\HHGLUHFWRUUHVWULFWHGVWRFNXQLWGHIHUUDOHOHFWLRQIRUPIRUXVHZLWKUHVWULFWHGVWRFNXQLWVJUDQWHGSXUVXDQWWRWKH&amp;RKX,QF</w:t>
            </w:r>
          </w:p>
        </w:tc>
        <w:tc>
          <w:tcPr>
            <w:tcW w:w="3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680" w:type="dxa"/>
            <w:vAlign w:val="bottom"/>
            <w:gridSpan w:val="26"/>
          </w:tcPr>
          <w:p>
            <w:pPr>
              <w:spacing w:after="0" w:line="171" w:lineRule="exact"/>
              <w:rPr>
                <w:sz w:val="20"/>
                <w:szCs w:val="20"/>
                <w:color w:val="auto"/>
              </w:rPr>
            </w:pPr>
            <w:r>
              <w:rPr>
                <w:rFonts w:ascii="PMingLiU" w:cs="PMingLiU" w:eastAsia="PMingLiU" w:hAnsi="PMingLiU"/>
                <w:sz w:val="15"/>
                <w:szCs w:val="15"/>
                <w:color w:val="19228E"/>
                <w:w w:val="87"/>
              </w:rPr>
              <w:t>(TXLW\,QFHQWLYH3ODQLQFRUSRUDWHGKHUHLQE\UHIHUHQFHWR([KLELWIURPWKH&amp;RKX,QF4XDUWHUO\5HSRUWRQ)RUP4ILOHGZLWKWKH6HFXULWLHVDQG</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380" w:type="dxa"/>
            <w:vAlign w:val="bottom"/>
            <w:tcBorders>
              <w:top w:val="single" w:sz="8" w:color="19228E"/>
            </w:tcBorders>
            <w:gridSpan w:val="18"/>
          </w:tcPr>
          <w:p>
            <w:pPr>
              <w:spacing w:after="0" w:line="171" w:lineRule="exact"/>
              <w:rPr>
                <w:sz w:val="20"/>
                <w:szCs w:val="20"/>
                <w:color w:val="auto"/>
              </w:rPr>
            </w:pPr>
            <w:r>
              <w:rPr>
                <w:rFonts w:ascii="PMingLiU" w:cs="PMingLiU" w:eastAsia="PMingLiU" w:hAnsi="PMingLiU"/>
                <w:sz w:val="15"/>
                <w:szCs w:val="15"/>
                <w:u w:val="single" w:color="auto"/>
                <w:color w:val="19228E"/>
              </w:rPr>
              <w:t>([FKDQJH&amp;RPPLVVLRQRQ$</w:t>
            </w:r>
            <w:r>
              <w:rPr>
                <w:rFonts w:ascii="PMingLiU" w:cs="PMingLiU" w:eastAsia="PMingLiU" w:hAnsi="PMingLiU"/>
                <w:sz w:val="15"/>
                <w:szCs w:val="15"/>
                <w:color w:val="19228E"/>
              </w:rPr>
              <w:t>XJXVW</w:t>
            </w:r>
          </w:p>
        </w:tc>
        <w:tc>
          <w:tcPr>
            <w:tcW w:w="3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680" w:type="dxa"/>
            <w:vAlign w:val="bottom"/>
            <w:tcBorders>
              <w:top w:val="single" w:sz="8" w:color="19228E"/>
            </w:tcBorders>
          </w:tcPr>
          <w:p>
            <w:pPr>
              <w:spacing w:after="0"/>
              <w:rPr>
                <w:sz w:val="16"/>
                <w:szCs w:val="16"/>
                <w:color w:val="auto"/>
              </w:rPr>
            </w:pPr>
          </w:p>
        </w:tc>
        <w:tc>
          <w:tcPr>
            <w:tcW w:w="640" w:type="dxa"/>
            <w:vAlign w:val="bottom"/>
            <w:tcBorders>
              <w:top w:val="single" w:sz="8" w:color="19228E"/>
            </w:tcBorders>
          </w:tcPr>
          <w:p>
            <w:pPr>
              <w:spacing w:after="0"/>
              <w:rPr>
                <w:sz w:val="16"/>
                <w:szCs w:val="16"/>
                <w:color w:val="auto"/>
              </w:rPr>
            </w:pPr>
          </w:p>
        </w:tc>
        <w:tc>
          <w:tcPr>
            <w:tcW w:w="1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80" w:type="dxa"/>
            <w:vAlign w:val="bottom"/>
            <w:gridSpan w:val="26"/>
          </w:tcPr>
          <w:p>
            <w:pPr>
              <w:spacing w:after="0" w:line="172" w:lineRule="exact"/>
              <w:rPr>
                <w:sz w:val="20"/>
                <w:szCs w:val="20"/>
                <w:color w:val="auto"/>
              </w:rPr>
            </w:pPr>
            <w:r>
              <w:rPr>
                <w:rFonts w:ascii="PMingLiU" w:cs="PMingLiU" w:eastAsia="PMingLiU" w:hAnsi="PMingLiU"/>
                <w:sz w:val="15"/>
                <w:szCs w:val="15"/>
                <w:color w:val="19228E"/>
                <w:w w:val="86"/>
              </w:rPr>
              <w:t>1RQHPSOR\HHGLUHFWRUIHHGHIHUUDOHOHFWLRQIRUPLQFRUSRUDWHGKHUHLQE\UHIHUHQFHWR([KLELWIURPWKH&amp;RKX,QF4XDUWHUO\5HSRUWRQ)RUP4ILOHG</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600" w:type="dxa"/>
            <w:vAlign w:val="bottom"/>
            <w:tcBorders>
              <w:top w:val="single" w:sz="8" w:color="19228E"/>
            </w:tcBorders>
            <w:gridSpan w:val="24"/>
          </w:tcPr>
          <w:p>
            <w:pPr>
              <w:spacing w:after="0" w:line="171" w:lineRule="exact"/>
              <w:rPr>
                <w:sz w:val="20"/>
                <w:szCs w:val="20"/>
                <w:color w:val="auto"/>
              </w:rPr>
            </w:pPr>
            <w:r>
              <w:rPr>
                <w:rFonts w:ascii="PMingLiU" w:cs="PMingLiU" w:eastAsia="PMingLiU" w:hAnsi="PMingLiU"/>
                <w:sz w:val="15"/>
                <w:szCs w:val="15"/>
                <w:u w:val="single" w:color="auto"/>
                <w:color w:val="19228E"/>
              </w:rPr>
              <w:t>ZLWKWKH6HFXULWLHVDQG([FKDQJH&amp;RPPLVVLRQRQ$</w:t>
            </w:r>
            <w:r>
              <w:rPr>
                <w:rFonts w:ascii="PMingLiU" w:cs="PMingLiU" w:eastAsia="PMingLiU" w:hAnsi="PMingLiU"/>
                <w:sz w:val="15"/>
                <w:szCs w:val="15"/>
                <w:color w:val="19228E"/>
              </w:rPr>
              <w:t>XJXVW</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680" w:type="dxa"/>
            <w:vAlign w:val="bottom"/>
            <w:tcBorders>
              <w:top w:val="single" w:sz="8" w:color="19228E"/>
            </w:tcBorders>
          </w:tcPr>
          <w:p>
            <w:pPr>
              <w:spacing w:after="0"/>
              <w:rPr>
                <w:sz w:val="16"/>
                <w:szCs w:val="16"/>
                <w:color w:val="auto"/>
              </w:rPr>
            </w:pPr>
          </w:p>
        </w:tc>
        <w:tc>
          <w:tcPr>
            <w:tcW w:w="640" w:type="dxa"/>
            <w:vAlign w:val="bottom"/>
            <w:tcBorders>
              <w:top w:val="single" w:sz="8" w:color="19228E"/>
            </w:tcBorders>
          </w:tcPr>
          <w:p>
            <w:pPr>
              <w:spacing w:after="0"/>
              <w:rPr>
                <w:sz w:val="16"/>
                <w:szCs w:val="16"/>
                <w:color w:val="auto"/>
              </w:rPr>
            </w:pPr>
          </w:p>
        </w:tc>
        <w:tc>
          <w:tcPr>
            <w:tcW w:w="1460" w:type="dxa"/>
            <w:vAlign w:val="bottom"/>
            <w:tcBorders>
              <w:top w:val="single" w:sz="8" w:color="19228E"/>
            </w:tcBorders>
          </w:tcPr>
          <w:p>
            <w:pPr>
              <w:spacing w:after="0"/>
              <w:rPr>
                <w:sz w:val="16"/>
                <w:szCs w:val="16"/>
                <w:color w:val="auto"/>
              </w:rPr>
            </w:pP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80" w:type="dxa"/>
            <w:vAlign w:val="bottom"/>
            <w:gridSpan w:val="26"/>
          </w:tcPr>
          <w:p>
            <w:pPr>
              <w:spacing w:after="0" w:line="172" w:lineRule="exact"/>
              <w:rPr>
                <w:sz w:val="20"/>
                <w:szCs w:val="20"/>
                <w:color w:val="auto"/>
              </w:rPr>
            </w:pPr>
            <w:r>
              <w:rPr>
                <w:rFonts w:ascii="PMingLiU" w:cs="PMingLiU" w:eastAsia="PMingLiU" w:hAnsi="PMingLiU"/>
                <w:sz w:val="15"/>
                <w:szCs w:val="15"/>
                <w:color w:val="19228E"/>
                <w:w w:val="84"/>
              </w:rPr>
              <w:t>)RUPRIGHIHUUHGVWRFNDJUHHPHQWIRUVKDUHVJUDQWHGSXUVXDQWWRWKH&amp;RKX,QF(TXLW\,QFHQWLYH3ODQLQFRUSRUDWHGKHUHLQE\UHIHUHQFHWR([KLELW</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440" w:type="dxa"/>
            <w:vAlign w:val="bottom"/>
            <w:tcBorders>
              <w:top w:val="single" w:sz="8" w:color="19228E"/>
            </w:tcBorders>
            <w:gridSpan w:val="19"/>
          </w:tcPr>
          <w:p>
            <w:pPr>
              <w:spacing w:after="0" w:line="171" w:lineRule="exact"/>
              <w:rPr>
                <w:sz w:val="20"/>
                <w:szCs w:val="20"/>
                <w:color w:val="auto"/>
              </w:rPr>
            </w:pPr>
            <w:r>
              <w:rPr>
                <w:rFonts w:ascii="PMingLiU" w:cs="PMingLiU" w:eastAsia="PMingLiU" w:hAnsi="PMingLiU"/>
                <w:sz w:val="15"/>
                <w:szCs w:val="15"/>
                <w:u w:val="single" w:color="auto"/>
                <w:color w:val="19228E"/>
              </w:rPr>
              <w:t>IURPWKH&amp;RKX,QF4XDUWHUO\5HSRUWRQ)RUP4ILOHGZLWKWKH6HFXULWLHVDQG([FKDQJH&amp;RPPLVVLRQRQ$</w:t>
            </w:r>
            <w:r>
              <w:rPr>
                <w:rFonts w:ascii="PMingLiU" w:cs="PMingLiU" w:eastAsia="PMingLiU" w:hAnsi="PMingLiU"/>
                <w:sz w:val="15"/>
                <w:szCs w:val="15"/>
                <w:color w:val="19228E"/>
              </w:rPr>
              <w:t>XJXVW</w:t>
            </w:r>
          </w:p>
        </w:tc>
        <w:tc>
          <w:tcPr>
            <w:tcW w:w="2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680" w:type="dxa"/>
            <w:vAlign w:val="bottom"/>
            <w:tcBorders>
              <w:top w:val="single" w:sz="8" w:color="19228E"/>
            </w:tcBorders>
          </w:tcPr>
          <w:p>
            <w:pPr>
              <w:spacing w:after="0"/>
              <w:rPr>
                <w:sz w:val="16"/>
                <w:szCs w:val="16"/>
                <w:color w:val="auto"/>
              </w:rPr>
            </w:pPr>
          </w:p>
        </w:tc>
        <w:tc>
          <w:tcPr>
            <w:tcW w:w="640" w:type="dxa"/>
            <w:vAlign w:val="bottom"/>
            <w:tcBorders>
              <w:top w:val="single" w:sz="8" w:color="19228E"/>
            </w:tcBorders>
          </w:tcPr>
          <w:p>
            <w:pPr>
              <w:spacing w:after="0"/>
              <w:rPr>
                <w:sz w:val="16"/>
                <w:szCs w:val="16"/>
                <w:color w:val="auto"/>
              </w:rPr>
            </w:pPr>
          </w:p>
        </w:tc>
        <w:tc>
          <w:tcPr>
            <w:tcW w:w="1460" w:type="dxa"/>
            <w:vAlign w:val="bottom"/>
            <w:tcBorders>
              <w:top w:val="single" w:sz="8" w:color="19228E"/>
            </w:tcBorders>
          </w:tcPr>
          <w:p>
            <w:pPr>
              <w:spacing w:after="0"/>
              <w:rPr>
                <w:sz w:val="16"/>
                <w:szCs w:val="16"/>
                <w:color w:val="auto"/>
              </w:rPr>
            </w:pPr>
          </w:p>
        </w:tc>
        <w:tc>
          <w:tcPr>
            <w:tcW w:w="800" w:type="dxa"/>
            <w:vAlign w:val="bottom"/>
            <w:tcBorders>
              <w:top w:val="single" w:sz="8" w:color="19228E"/>
            </w:tcBorders>
          </w:tcPr>
          <w:p>
            <w:pPr>
              <w:spacing w:after="0"/>
              <w:rPr>
                <w:sz w:val="16"/>
                <w:szCs w:val="16"/>
                <w:color w:val="auto"/>
              </w:rPr>
            </w:pPr>
          </w:p>
        </w:tc>
        <w:tc>
          <w:tcPr>
            <w:tcW w:w="1940" w:type="dxa"/>
            <w:vAlign w:val="bottom"/>
            <w:tcBorders>
              <w:top w:val="single" w:sz="8" w:color="19228E"/>
            </w:tcBorders>
          </w:tcPr>
          <w:p>
            <w:pPr>
              <w:spacing w:after="0"/>
              <w:rPr>
                <w:sz w:val="16"/>
                <w:szCs w:val="16"/>
                <w:color w:val="auto"/>
              </w:rPr>
            </w:pPr>
          </w:p>
        </w:tc>
        <w:tc>
          <w:tcPr>
            <w:tcW w:w="300" w:type="dxa"/>
            <w:vAlign w:val="bottom"/>
            <w:tcBorders>
              <w:top w:val="single" w:sz="8" w:color="19228E"/>
            </w:tcBorders>
          </w:tcPr>
          <w:p>
            <w:pPr>
              <w:spacing w:after="0"/>
              <w:rPr>
                <w:sz w:val="16"/>
                <w:szCs w:val="16"/>
                <w:color w:val="auto"/>
              </w:rPr>
            </w:pPr>
          </w:p>
        </w:tc>
        <w:tc>
          <w:tcPr>
            <w:tcW w:w="120" w:type="dxa"/>
            <w:vAlign w:val="bottom"/>
            <w:tcBorders>
              <w:top w:val="single" w:sz="8" w:color="19228E"/>
            </w:tcBorders>
          </w:tcPr>
          <w:p>
            <w:pPr>
              <w:spacing w:after="0"/>
              <w:rPr>
                <w:sz w:val="16"/>
                <w:szCs w:val="16"/>
                <w:color w:val="auto"/>
              </w:rPr>
            </w:pPr>
          </w:p>
        </w:tc>
        <w:tc>
          <w:tcPr>
            <w:tcW w:w="240" w:type="dxa"/>
            <w:vAlign w:val="bottom"/>
            <w:tcBorders>
              <w:top w:val="single" w:sz="8" w:color="19228E"/>
            </w:tcBorders>
          </w:tcPr>
          <w:p>
            <w:pPr>
              <w:spacing w:after="0"/>
              <w:rPr>
                <w:sz w:val="16"/>
                <w:szCs w:val="16"/>
                <w:color w:val="auto"/>
              </w:rPr>
            </w:pPr>
          </w:p>
        </w:tc>
        <w:tc>
          <w:tcPr>
            <w:tcW w:w="440" w:type="dxa"/>
            <w:vAlign w:val="bottom"/>
            <w:tcBorders>
              <w:top w:val="single" w:sz="8" w:color="19228E"/>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120" w:type="dxa"/>
            <w:vAlign w:val="bottom"/>
            <w:tcBorders>
              <w:bottom w:val="single" w:sz="8" w:color="19228E"/>
            </w:tcBorders>
            <w:gridSpan w:val="14"/>
          </w:tcPr>
          <w:p>
            <w:pPr>
              <w:spacing w:after="0" w:line="172" w:lineRule="exact"/>
              <w:rPr>
                <w:sz w:val="20"/>
                <w:szCs w:val="20"/>
                <w:color w:val="auto"/>
              </w:rPr>
            </w:pPr>
            <w:r>
              <w:rPr>
                <w:rFonts w:ascii="PMingLiU" w:cs="PMingLiU" w:eastAsia="PMingLiU" w:hAnsi="PMingLiU"/>
                <w:sz w:val="15"/>
                <w:szCs w:val="15"/>
                <w:color w:val="19228E"/>
                <w:w w:val="83"/>
              </w:rPr>
              <w:t>)RUPRIVWRFNRSWLRQDJUHHPHQWIRUXVHZLWKVWRFNRSWLRQVJUDQWHGSXUVXDQWWRWKH&amp;RKX,QF(TXLW\,QFHQWLYH3ODQLQFRUSRUDWHGKHUHLQE\</w:t>
            </w:r>
          </w:p>
        </w:tc>
        <w:tc>
          <w:tcPr>
            <w:tcW w:w="56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680" w:type="dxa"/>
            <w:vAlign w:val="bottom"/>
            <w:gridSpan w:val="26"/>
          </w:tcPr>
          <w:p>
            <w:pPr>
              <w:spacing w:after="0" w:line="171" w:lineRule="exact"/>
              <w:rPr>
                <w:sz w:val="20"/>
                <w:szCs w:val="20"/>
                <w:color w:val="auto"/>
              </w:rPr>
            </w:pPr>
            <w:r>
              <w:rPr>
                <w:rFonts w:ascii="PMingLiU" w:cs="PMingLiU" w:eastAsia="PMingLiU" w:hAnsi="PMingLiU"/>
                <w:sz w:val="15"/>
                <w:szCs w:val="15"/>
                <w:u w:val="single" w:color="auto"/>
                <w:color w:val="19228E"/>
                <w:w w:val="99"/>
              </w:rPr>
              <w:t>UHIHUHQFHWR([KLELWIURPWKH&amp;RKX,QF4XDUWHUO\5HSRUWRQ)RUP4ILOHGZLWKWKH6HFXULWLHVDQG([FKDQJH&amp;RPPLVVLRQRQ$</w:t>
            </w:r>
            <w:r>
              <w:rPr>
                <w:rFonts w:ascii="PMingLiU" w:cs="PMingLiU" w:eastAsia="PMingLiU" w:hAnsi="PMingLiU"/>
                <w:sz w:val="15"/>
                <w:szCs w:val="15"/>
                <w:color w:val="19228E"/>
                <w:w w:val="99"/>
              </w:rPr>
              <w:t>XJXVW</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680" w:type="dxa"/>
            <w:vAlign w:val="bottom"/>
            <w:tcBorders>
              <w:top w:val="single" w:sz="8" w:color="19228E"/>
            </w:tcBorders>
          </w:tcPr>
          <w:p>
            <w:pPr>
              <w:spacing w:after="0"/>
              <w:rPr>
                <w:sz w:val="16"/>
                <w:szCs w:val="16"/>
                <w:color w:val="auto"/>
              </w:rPr>
            </w:pPr>
          </w:p>
        </w:tc>
        <w:tc>
          <w:tcPr>
            <w:tcW w:w="640" w:type="dxa"/>
            <w:vAlign w:val="bottom"/>
            <w:tcBorders>
              <w:top w:val="single" w:sz="8" w:color="19228E"/>
            </w:tcBorders>
          </w:tcPr>
          <w:p>
            <w:pPr>
              <w:spacing w:after="0"/>
              <w:rPr>
                <w:sz w:val="16"/>
                <w:szCs w:val="16"/>
                <w:color w:val="auto"/>
              </w:rPr>
            </w:pPr>
          </w:p>
        </w:tc>
        <w:tc>
          <w:tcPr>
            <w:tcW w:w="1460" w:type="dxa"/>
            <w:vAlign w:val="bottom"/>
            <w:tcBorders>
              <w:top w:val="single" w:sz="8" w:color="19228E"/>
            </w:tcBorders>
          </w:tcPr>
          <w:p>
            <w:pPr>
              <w:spacing w:after="0"/>
              <w:rPr>
                <w:sz w:val="16"/>
                <w:szCs w:val="16"/>
                <w:color w:val="auto"/>
              </w:rPr>
            </w:pPr>
          </w:p>
        </w:tc>
        <w:tc>
          <w:tcPr>
            <w:tcW w:w="800" w:type="dxa"/>
            <w:vAlign w:val="bottom"/>
            <w:tcBorders>
              <w:top w:val="single" w:sz="8" w:color="19228E"/>
            </w:tcBorders>
          </w:tcPr>
          <w:p>
            <w:pPr>
              <w:spacing w:after="0"/>
              <w:rPr>
                <w:sz w:val="16"/>
                <w:szCs w:val="16"/>
                <w:color w:val="auto"/>
              </w:rPr>
            </w:pPr>
          </w:p>
        </w:tc>
        <w:tc>
          <w:tcPr>
            <w:tcW w:w="1940" w:type="dxa"/>
            <w:vAlign w:val="bottom"/>
            <w:tcBorders>
              <w:top w:val="single" w:sz="8" w:color="19228E"/>
            </w:tcBorders>
          </w:tcPr>
          <w:p>
            <w:pPr>
              <w:spacing w:after="0"/>
              <w:rPr>
                <w:sz w:val="16"/>
                <w:szCs w:val="16"/>
                <w:color w:val="auto"/>
              </w:rPr>
            </w:pPr>
          </w:p>
        </w:tc>
        <w:tc>
          <w:tcPr>
            <w:tcW w:w="300" w:type="dxa"/>
            <w:vAlign w:val="bottom"/>
            <w:tcBorders>
              <w:top w:val="single" w:sz="8" w:color="19228E"/>
            </w:tcBorders>
          </w:tcPr>
          <w:p>
            <w:pPr>
              <w:spacing w:after="0"/>
              <w:rPr>
                <w:sz w:val="16"/>
                <w:szCs w:val="16"/>
                <w:color w:val="auto"/>
              </w:rPr>
            </w:pPr>
          </w:p>
        </w:tc>
        <w:tc>
          <w:tcPr>
            <w:tcW w:w="120" w:type="dxa"/>
            <w:vAlign w:val="bottom"/>
            <w:tcBorders>
              <w:top w:val="single" w:sz="8" w:color="19228E"/>
            </w:tcBorders>
          </w:tcPr>
          <w:p>
            <w:pPr>
              <w:spacing w:after="0"/>
              <w:rPr>
                <w:sz w:val="16"/>
                <w:szCs w:val="16"/>
                <w:color w:val="auto"/>
              </w:rPr>
            </w:pPr>
          </w:p>
        </w:tc>
        <w:tc>
          <w:tcPr>
            <w:tcW w:w="240" w:type="dxa"/>
            <w:vAlign w:val="bottom"/>
            <w:tcBorders>
              <w:top w:val="single" w:sz="8" w:color="19228E"/>
            </w:tcBorders>
          </w:tcPr>
          <w:p>
            <w:pPr>
              <w:spacing w:after="0"/>
              <w:rPr>
                <w:sz w:val="16"/>
                <w:szCs w:val="16"/>
                <w:color w:val="auto"/>
              </w:rPr>
            </w:pPr>
          </w:p>
        </w:tc>
        <w:tc>
          <w:tcPr>
            <w:tcW w:w="440" w:type="dxa"/>
            <w:vAlign w:val="bottom"/>
            <w:tcBorders>
              <w:top w:val="single" w:sz="8" w:color="19228E"/>
            </w:tcBorders>
          </w:tcPr>
          <w:p>
            <w:pPr>
              <w:spacing w:after="0"/>
              <w:rPr>
                <w:sz w:val="16"/>
                <w:szCs w:val="16"/>
                <w:color w:val="auto"/>
              </w:rPr>
            </w:pPr>
          </w:p>
        </w:tc>
        <w:tc>
          <w:tcPr>
            <w:tcW w:w="160" w:type="dxa"/>
            <w:vAlign w:val="bottom"/>
            <w:tcBorders>
              <w:top w:val="single" w:sz="8" w:color="19228E"/>
            </w:tcBorders>
          </w:tcPr>
          <w:p>
            <w:pPr>
              <w:spacing w:after="0"/>
              <w:rPr>
                <w:sz w:val="16"/>
                <w:szCs w:val="16"/>
                <w:color w:val="auto"/>
              </w:rPr>
            </w:pPr>
          </w:p>
        </w:tc>
        <w:tc>
          <w:tcPr>
            <w:tcW w:w="540" w:type="dxa"/>
            <w:vAlign w:val="bottom"/>
            <w:tcBorders>
              <w:top w:val="single" w:sz="8" w:color="19228E"/>
            </w:tcBorders>
          </w:tcPr>
          <w:p>
            <w:pPr>
              <w:spacing w:after="0"/>
              <w:rPr>
                <w:sz w:val="16"/>
                <w:szCs w:val="16"/>
                <w:color w:val="auto"/>
              </w:rPr>
            </w:pPr>
          </w:p>
        </w:tc>
        <w:tc>
          <w:tcPr>
            <w:tcW w:w="500" w:type="dxa"/>
            <w:vAlign w:val="bottom"/>
            <w:tcBorders>
              <w:top w:val="single" w:sz="8" w:color="19228E"/>
            </w:tcBorders>
          </w:tcPr>
          <w:p>
            <w:pPr>
              <w:spacing w:after="0"/>
              <w:rPr>
                <w:sz w:val="16"/>
                <w:szCs w:val="16"/>
                <w:color w:val="auto"/>
              </w:rPr>
            </w:pPr>
          </w:p>
        </w:tc>
        <w:tc>
          <w:tcPr>
            <w:tcW w:w="20" w:type="dxa"/>
            <w:vAlign w:val="bottom"/>
            <w:tcBorders>
              <w:top w:val="single" w:sz="8" w:color="19228E"/>
            </w:tcBorders>
          </w:tcPr>
          <w:p>
            <w:pPr>
              <w:spacing w:after="0"/>
              <w:rPr>
                <w:sz w:val="16"/>
                <w:szCs w:val="16"/>
                <w:color w:val="auto"/>
              </w:rPr>
            </w:pPr>
          </w:p>
        </w:tc>
        <w:tc>
          <w:tcPr>
            <w:tcW w:w="40" w:type="dxa"/>
            <w:vAlign w:val="bottom"/>
            <w:tcBorders>
              <w:top w:val="single" w:sz="8" w:color="19228E"/>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80" w:type="dxa"/>
            <w:vAlign w:val="bottom"/>
            <w:gridSpan w:val="26"/>
          </w:tcPr>
          <w:p>
            <w:pPr>
              <w:spacing w:after="0" w:line="172" w:lineRule="exact"/>
              <w:rPr>
                <w:sz w:val="20"/>
                <w:szCs w:val="20"/>
                <w:color w:val="auto"/>
              </w:rPr>
            </w:pPr>
            <w:r>
              <w:rPr>
                <w:rFonts w:ascii="PMingLiU" w:cs="PMingLiU" w:eastAsia="PMingLiU" w:hAnsi="PMingLiU"/>
                <w:sz w:val="15"/>
                <w:szCs w:val="15"/>
                <w:u w:val="single" w:color="auto"/>
                <w:color w:val="19228E"/>
                <w:w w:val="92"/>
              </w:rPr>
              <w:t>)RUPRI,QGHPQLILFDWLRQ$</w:t>
            </w:r>
            <w:r>
              <w:rPr>
                <w:rFonts w:ascii="PMingLiU" w:cs="PMingLiU" w:eastAsia="PMingLiU" w:hAnsi="PMingLiU"/>
                <w:sz w:val="15"/>
                <w:szCs w:val="15"/>
                <w:color w:val="19228E"/>
                <w:w w:val="92"/>
              </w:rPr>
              <w:t>JUHHPHQWLQFRUSRUDWHGKHUHLQE\UHIHUHQFHWR([KLELWIURPWKH&amp;RKX,QF&amp;XUUHQW5HSRUWRQ)RUP.ILOHG'HFHPEHU</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1960" w:type="dxa"/>
            <w:vAlign w:val="bottom"/>
            <w:tcBorders>
              <w:top w:val="single" w:sz="8" w:color="19228E"/>
            </w:tcBorders>
            <w:gridSpan w:val="2"/>
          </w:tcPr>
          <w:p>
            <w:pPr>
              <w:spacing w:after="0" w:line="171" w:lineRule="exact"/>
              <w:rPr>
                <w:sz w:val="20"/>
                <w:szCs w:val="20"/>
                <w:color w:val="auto"/>
              </w:rPr>
            </w:pPr>
            <w:r>
              <w:rPr>
                <w:rFonts w:ascii="PMingLiU" w:cs="PMingLiU" w:eastAsia="PMingLiU" w:hAnsi="PMingLiU"/>
                <w:sz w:val="15"/>
                <w:szCs w:val="15"/>
                <w:color w:val="19228E"/>
              </w:rPr>
              <w:t/>
            </w:r>
          </w:p>
        </w:tc>
        <w:tc>
          <w:tcPr>
            <w:tcW w:w="640" w:type="dxa"/>
            <w:vAlign w:val="bottom"/>
            <w:tcBorders>
              <w:top w:val="single" w:sz="8" w:color="19228E"/>
            </w:tcBorders>
          </w:tcPr>
          <w:p>
            <w:pPr>
              <w:spacing w:after="0"/>
              <w:rPr>
                <w:sz w:val="14"/>
                <w:szCs w:val="14"/>
                <w:color w:val="auto"/>
              </w:rPr>
            </w:pPr>
          </w:p>
        </w:tc>
        <w:tc>
          <w:tcPr>
            <w:tcW w:w="1460" w:type="dxa"/>
            <w:vAlign w:val="bottom"/>
            <w:tcBorders>
              <w:top w:val="single" w:sz="8" w:color="19228E"/>
            </w:tcBorders>
          </w:tcPr>
          <w:p>
            <w:pPr>
              <w:spacing w:after="0"/>
              <w:rPr>
                <w:sz w:val="14"/>
                <w:szCs w:val="14"/>
                <w:color w:val="auto"/>
              </w:rPr>
            </w:pPr>
          </w:p>
        </w:tc>
        <w:tc>
          <w:tcPr>
            <w:tcW w:w="800" w:type="dxa"/>
            <w:vAlign w:val="bottom"/>
            <w:tcBorders>
              <w:top w:val="single" w:sz="8" w:color="19228E"/>
            </w:tcBorders>
          </w:tcPr>
          <w:p>
            <w:pPr>
              <w:spacing w:after="0"/>
              <w:rPr>
                <w:sz w:val="14"/>
                <w:szCs w:val="14"/>
                <w:color w:val="auto"/>
              </w:rPr>
            </w:pPr>
          </w:p>
        </w:tc>
        <w:tc>
          <w:tcPr>
            <w:tcW w:w="1940" w:type="dxa"/>
            <w:vAlign w:val="bottom"/>
            <w:tcBorders>
              <w:top w:val="single" w:sz="8" w:color="19228E"/>
            </w:tcBorders>
          </w:tcPr>
          <w:p>
            <w:pPr>
              <w:spacing w:after="0"/>
              <w:rPr>
                <w:sz w:val="14"/>
                <w:szCs w:val="14"/>
                <w:color w:val="auto"/>
              </w:rPr>
            </w:pPr>
          </w:p>
        </w:tc>
        <w:tc>
          <w:tcPr>
            <w:tcW w:w="300" w:type="dxa"/>
            <w:vAlign w:val="bottom"/>
            <w:tcBorders>
              <w:top w:val="single" w:sz="8" w:color="19228E"/>
            </w:tcBorders>
          </w:tcPr>
          <w:p>
            <w:pPr>
              <w:spacing w:after="0"/>
              <w:rPr>
                <w:sz w:val="14"/>
                <w:szCs w:val="14"/>
                <w:color w:val="auto"/>
              </w:rPr>
            </w:pPr>
          </w:p>
        </w:tc>
        <w:tc>
          <w:tcPr>
            <w:tcW w:w="120" w:type="dxa"/>
            <w:vAlign w:val="bottom"/>
            <w:tcBorders>
              <w:top w:val="single" w:sz="8" w:color="19228E"/>
            </w:tcBorders>
          </w:tcPr>
          <w:p>
            <w:pPr>
              <w:spacing w:after="0"/>
              <w:rPr>
                <w:sz w:val="14"/>
                <w:szCs w:val="14"/>
                <w:color w:val="auto"/>
              </w:rPr>
            </w:pPr>
          </w:p>
        </w:tc>
        <w:tc>
          <w:tcPr>
            <w:tcW w:w="240" w:type="dxa"/>
            <w:vAlign w:val="bottom"/>
            <w:tcBorders>
              <w:top w:val="single" w:sz="8" w:color="19228E"/>
            </w:tcBorders>
          </w:tcPr>
          <w:p>
            <w:pPr>
              <w:spacing w:after="0"/>
              <w:rPr>
                <w:sz w:val="14"/>
                <w:szCs w:val="14"/>
                <w:color w:val="auto"/>
              </w:rPr>
            </w:pPr>
          </w:p>
        </w:tc>
        <w:tc>
          <w:tcPr>
            <w:tcW w:w="440" w:type="dxa"/>
            <w:vAlign w:val="bottom"/>
            <w:tcBorders>
              <w:top w:val="single" w:sz="8" w:color="19228E"/>
            </w:tcBorders>
          </w:tcPr>
          <w:p>
            <w:pPr>
              <w:spacing w:after="0"/>
              <w:rPr>
                <w:sz w:val="14"/>
                <w:szCs w:val="14"/>
                <w:color w:val="auto"/>
              </w:rPr>
            </w:pPr>
          </w:p>
        </w:tc>
        <w:tc>
          <w:tcPr>
            <w:tcW w:w="160" w:type="dxa"/>
            <w:vAlign w:val="bottom"/>
            <w:tcBorders>
              <w:top w:val="single" w:sz="8" w:color="19228E"/>
            </w:tcBorders>
          </w:tcPr>
          <w:p>
            <w:pPr>
              <w:spacing w:after="0"/>
              <w:rPr>
                <w:sz w:val="14"/>
                <w:szCs w:val="14"/>
                <w:color w:val="auto"/>
              </w:rPr>
            </w:pPr>
          </w:p>
        </w:tc>
        <w:tc>
          <w:tcPr>
            <w:tcW w:w="540" w:type="dxa"/>
            <w:vAlign w:val="bottom"/>
            <w:tcBorders>
              <w:top w:val="single" w:sz="8" w:color="19228E"/>
            </w:tcBorders>
          </w:tcPr>
          <w:p>
            <w:pPr>
              <w:spacing w:after="0"/>
              <w:rPr>
                <w:sz w:val="14"/>
                <w:szCs w:val="14"/>
                <w:color w:val="auto"/>
              </w:rPr>
            </w:pPr>
          </w:p>
        </w:tc>
        <w:tc>
          <w:tcPr>
            <w:tcW w:w="500" w:type="dxa"/>
            <w:vAlign w:val="bottom"/>
            <w:tcBorders>
              <w:top w:val="single" w:sz="8" w:color="19228E"/>
            </w:tcBorders>
          </w:tcPr>
          <w:p>
            <w:pPr>
              <w:spacing w:after="0"/>
              <w:rPr>
                <w:sz w:val="14"/>
                <w:szCs w:val="14"/>
                <w:color w:val="auto"/>
              </w:rPr>
            </w:pPr>
          </w:p>
        </w:tc>
        <w:tc>
          <w:tcPr>
            <w:tcW w:w="20" w:type="dxa"/>
            <w:vAlign w:val="bottom"/>
            <w:tcBorders>
              <w:top w:val="single" w:sz="8" w:color="19228E"/>
            </w:tcBorders>
          </w:tcPr>
          <w:p>
            <w:pPr>
              <w:spacing w:after="0"/>
              <w:rPr>
                <w:sz w:val="14"/>
                <w:szCs w:val="14"/>
                <w:color w:val="auto"/>
              </w:rPr>
            </w:pPr>
          </w:p>
        </w:tc>
        <w:tc>
          <w:tcPr>
            <w:tcW w:w="40" w:type="dxa"/>
            <w:vAlign w:val="bottom"/>
            <w:tcBorders>
              <w:top w:val="single" w:sz="8" w:color="19228E"/>
            </w:tcBorders>
          </w:tcPr>
          <w:p>
            <w:pPr>
              <w:spacing w:after="0"/>
              <w:rPr>
                <w:sz w:val="14"/>
                <w:szCs w:val="14"/>
                <w:color w:val="auto"/>
              </w:rPr>
            </w:pPr>
          </w:p>
        </w:tc>
        <w:tc>
          <w:tcPr>
            <w:tcW w:w="160" w:type="dxa"/>
            <w:vAlign w:val="bottom"/>
            <w:tcBorders>
              <w:top w:val="single" w:sz="8" w:color="19228E"/>
            </w:tcBorders>
          </w:tcPr>
          <w:p>
            <w:pPr>
              <w:spacing w:after="0"/>
              <w:rPr>
                <w:sz w:val="14"/>
                <w:szCs w:val="14"/>
                <w:color w:val="auto"/>
              </w:rPr>
            </w:pPr>
          </w:p>
        </w:tc>
        <w:tc>
          <w:tcPr>
            <w:tcW w:w="40" w:type="dxa"/>
            <w:vAlign w:val="bottom"/>
            <w:tcBorders>
              <w:top w:val="single" w:sz="8" w:color="19228E"/>
            </w:tcBorders>
          </w:tcPr>
          <w:p>
            <w:pPr>
              <w:spacing w:after="0"/>
              <w:rPr>
                <w:sz w:val="14"/>
                <w:szCs w:val="14"/>
                <w:color w:val="auto"/>
              </w:rPr>
            </w:pPr>
          </w:p>
        </w:tc>
        <w:tc>
          <w:tcPr>
            <w:tcW w:w="20" w:type="dxa"/>
            <w:vAlign w:val="bottom"/>
            <w:tcBorders>
              <w:top w:val="single" w:sz="8" w:color="19228E"/>
            </w:tcBorders>
          </w:tcPr>
          <w:p>
            <w:pPr>
              <w:spacing w:after="0"/>
              <w:rPr>
                <w:sz w:val="14"/>
                <w:szCs w:val="14"/>
                <w:color w:val="auto"/>
              </w:rPr>
            </w:pPr>
          </w:p>
        </w:tc>
        <w:tc>
          <w:tcPr>
            <w:tcW w:w="60" w:type="dxa"/>
            <w:vAlign w:val="bottom"/>
            <w:tcBorders>
              <w:top w:val="single" w:sz="8" w:color="19228E"/>
            </w:tcBorders>
          </w:tcPr>
          <w:p>
            <w:pPr>
              <w:spacing w:after="0"/>
              <w:rPr>
                <w:sz w:val="14"/>
                <w:szCs w:val="14"/>
                <w:color w:val="auto"/>
              </w:rPr>
            </w:pPr>
          </w:p>
        </w:tc>
        <w:tc>
          <w:tcPr>
            <w:tcW w:w="60" w:type="dxa"/>
            <w:vAlign w:val="bottom"/>
            <w:tcBorders>
              <w:top w:val="single" w:sz="8" w:color="19228E"/>
            </w:tcBorders>
          </w:tcPr>
          <w:p>
            <w:pPr>
              <w:spacing w:after="0"/>
              <w:rPr>
                <w:sz w:val="14"/>
                <w:szCs w:val="14"/>
                <w:color w:val="auto"/>
              </w:rPr>
            </w:pPr>
          </w:p>
        </w:tc>
        <w:tc>
          <w:tcPr>
            <w:tcW w:w="20" w:type="dxa"/>
            <w:vAlign w:val="bottom"/>
            <w:tcBorders>
              <w:top w:val="single" w:sz="8" w:color="19228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80" w:type="dxa"/>
            <w:vAlign w:val="bottom"/>
            <w:gridSpan w:val="26"/>
          </w:tcPr>
          <w:p>
            <w:pPr>
              <w:spacing w:after="0" w:line="172" w:lineRule="exact"/>
              <w:rPr>
                <w:sz w:val="20"/>
                <w:szCs w:val="20"/>
                <w:color w:val="auto"/>
              </w:rPr>
            </w:pPr>
            <w:r>
              <w:rPr>
                <w:rFonts w:ascii="PMingLiU" w:cs="PMingLiU" w:eastAsia="PMingLiU" w:hAnsi="PMingLiU"/>
                <w:sz w:val="15"/>
                <w:szCs w:val="15"/>
                <w:u w:val="single" w:color="auto"/>
                <w:color w:val="19228E"/>
                <w:w w:val="86"/>
              </w:rPr>
              <w:t>&amp;RKX,QF5HWLUHH+HDOWK%HQHILWV$</w:t>
            </w:r>
            <w:r>
              <w:rPr>
                <w:rFonts w:ascii="PMingLiU" w:cs="PMingLiU" w:eastAsia="PMingLiU" w:hAnsi="PMingLiU"/>
                <w:sz w:val="15"/>
                <w:szCs w:val="15"/>
                <w:color w:val="19228E"/>
                <w:w w:val="86"/>
              </w:rPr>
              <w:t>JUHHPHQWDVDPHQGHGLQFRUSRUDWHGKHUHLQE\UHIHUHQFHWR([KLELWIURPWKH&amp;RKX,QF&amp;XUUHQW5HSRUWRQ)RUP</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540" w:type="dxa"/>
            <w:vAlign w:val="bottom"/>
            <w:tcBorders>
              <w:top w:val="single" w:sz="8" w:color="19228E"/>
            </w:tcBorders>
            <w:gridSpan w:val="22"/>
          </w:tcPr>
          <w:p>
            <w:pPr>
              <w:spacing w:after="0" w:line="171" w:lineRule="exact"/>
              <w:rPr>
                <w:sz w:val="20"/>
                <w:szCs w:val="20"/>
                <w:color w:val="auto"/>
              </w:rPr>
            </w:pPr>
            <w:r>
              <w:rPr>
                <w:rFonts w:ascii="PMingLiU" w:cs="PMingLiU" w:eastAsia="PMingLiU" w:hAnsi="PMingLiU"/>
                <w:sz w:val="15"/>
                <w:szCs w:val="15"/>
                <w:color w:val="19228E"/>
              </w:rPr>
              <w:t>.ILOHGZLWKWKH6HFXULWLHVDQG([FKDQJH&amp;RPPLVVLRQRQ'HFHPEHU</w:t>
            </w:r>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680" w:type="dxa"/>
            <w:vAlign w:val="bottom"/>
            <w:tcBorders>
              <w:top w:val="single" w:sz="8" w:color="19228E"/>
            </w:tcBorders>
          </w:tcPr>
          <w:p>
            <w:pPr>
              <w:spacing w:after="0"/>
              <w:rPr>
                <w:sz w:val="16"/>
                <w:szCs w:val="16"/>
                <w:color w:val="auto"/>
              </w:rPr>
            </w:pPr>
          </w:p>
        </w:tc>
        <w:tc>
          <w:tcPr>
            <w:tcW w:w="640" w:type="dxa"/>
            <w:vAlign w:val="bottom"/>
            <w:tcBorders>
              <w:top w:val="single" w:sz="8" w:color="19228E"/>
            </w:tcBorders>
          </w:tcPr>
          <w:p>
            <w:pPr>
              <w:spacing w:after="0"/>
              <w:rPr>
                <w:sz w:val="16"/>
                <w:szCs w:val="16"/>
                <w:color w:val="auto"/>
              </w:rPr>
            </w:pPr>
          </w:p>
        </w:tc>
        <w:tc>
          <w:tcPr>
            <w:tcW w:w="1460" w:type="dxa"/>
            <w:vAlign w:val="bottom"/>
            <w:tcBorders>
              <w:top w:val="single" w:sz="8" w:color="19228E"/>
            </w:tcBorders>
          </w:tcPr>
          <w:p>
            <w:pPr>
              <w:spacing w:after="0"/>
              <w:rPr>
                <w:sz w:val="16"/>
                <w:szCs w:val="16"/>
                <w:color w:val="auto"/>
              </w:rPr>
            </w:pPr>
          </w:p>
        </w:tc>
        <w:tc>
          <w:tcPr>
            <w:tcW w:w="800" w:type="dxa"/>
            <w:vAlign w:val="bottom"/>
            <w:tcBorders>
              <w:top w:val="single" w:sz="8" w:color="19228E"/>
            </w:tcBorders>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80" w:type="dxa"/>
            <w:vAlign w:val="bottom"/>
            <w:gridSpan w:val="26"/>
          </w:tcPr>
          <w:p>
            <w:pPr>
              <w:spacing w:after="0" w:line="172" w:lineRule="exact"/>
              <w:rPr>
                <w:sz w:val="20"/>
                <w:szCs w:val="20"/>
                <w:color w:val="auto"/>
              </w:rPr>
            </w:pPr>
            <w:r>
              <w:rPr>
                <w:rFonts w:ascii="PMingLiU" w:cs="PMingLiU" w:eastAsia="PMingLiU" w:hAnsi="PMingLiU"/>
                <w:sz w:val="15"/>
                <w:szCs w:val="15"/>
                <w:color w:val="19228E"/>
                <w:w w:val="93"/>
              </w:rPr>
              <w:t>/HDVHDJUHHPHQWGDWHG'HFHPEHUE\DQGEHWZHHQ&amp;7&amp;URVWKZDLWH,//&amp;DQG&amp;RKX,QFLQFRUSRUDWHGKHUHLQE\UHIHUHQFHWR([KLELWIURPWKH</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660" w:type="dxa"/>
            <w:vAlign w:val="bottom"/>
            <w:tcBorders>
              <w:top w:val="single" w:sz="8" w:color="19228E"/>
            </w:tcBorders>
            <w:gridSpan w:val="25"/>
          </w:tcPr>
          <w:p>
            <w:pPr>
              <w:spacing w:after="0" w:line="171" w:lineRule="exact"/>
              <w:rPr>
                <w:sz w:val="20"/>
                <w:szCs w:val="20"/>
                <w:color w:val="auto"/>
              </w:rPr>
            </w:pPr>
            <w:r>
              <w:rPr>
                <w:rFonts w:ascii="PMingLiU" w:cs="PMingLiU" w:eastAsia="PMingLiU" w:hAnsi="PMingLiU"/>
                <w:sz w:val="15"/>
                <w:szCs w:val="15"/>
                <w:u w:val="single" w:color="auto"/>
                <w:color w:val="19228E"/>
              </w:rPr>
              <w:t>&amp;RKX,QF$</w:t>
            </w:r>
            <w:r>
              <w:rPr>
                <w:rFonts w:ascii="PMingLiU" w:cs="PMingLiU" w:eastAsia="PMingLiU" w:hAnsi="PMingLiU"/>
                <w:sz w:val="15"/>
                <w:szCs w:val="15"/>
                <w:color w:val="19228E"/>
              </w:rPr>
              <w:t>QQXDO5HSRUWRQ)RUP.ILOHGZLWKWKH6HFXULWLHVDQG([FKDQJH&amp;RPPLVVLRQRQ)HEUXDU\</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680" w:type="dxa"/>
            <w:vAlign w:val="bottom"/>
            <w:tcBorders>
              <w:top w:val="single" w:sz="8" w:color="19228E"/>
            </w:tcBorders>
          </w:tcPr>
          <w:p>
            <w:pPr>
              <w:spacing w:after="0"/>
              <w:rPr>
                <w:sz w:val="16"/>
                <w:szCs w:val="16"/>
                <w:color w:val="auto"/>
              </w:rPr>
            </w:pPr>
          </w:p>
        </w:tc>
        <w:tc>
          <w:tcPr>
            <w:tcW w:w="640" w:type="dxa"/>
            <w:vAlign w:val="bottom"/>
            <w:tcBorders>
              <w:top w:val="single" w:sz="8" w:color="19228E"/>
            </w:tcBorders>
          </w:tcPr>
          <w:p>
            <w:pPr>
              <w:spacing w:after="0"/>
              <w:rPr>
                <w:sz w:val="16"/>
                <w:szCs w:val="16"/>
                <w:color w:val="auto"/>
              </w:rPr>
            </w:pPr>
          </w:p>
        </w:tc>
        <w:tc>
          <w:tcPr>
            <w:tcW w:w="1460" w:type="dxa"/>
            <w:vAlign w:val="bottom"/>
            <w:tcBorders>
              <w:top w:val="single" w:sz="8" w:color="19228E"/>
            </w:tcBorders>
          </w:tcPr>
          <w:p>
            <w:pPr>
              <w:spacing w:after="0"/>
              <w:rPr>
                <w:sz w:val="16"/>
                <w:szCs w:val="16"/>
                <w:color w:val="auto"/>
              </w:rPr>
            </w:pPr>
          </w:p>
        </w:tc>
        <w:tc>
          <w:tcPr>
            <w:tcW w:w="800" w:type="dxa"/>
            <w:vAlign w:val="bottom"/>
            <w:tcBorders>
              <w:top w:val="single" w:sz="8" w:color="19228E"/>
            </w:tcBorders>
          </w:tcPr>
          <w:p>
            <w:pPr>
              <w:spacing w:after="0"/>
              <w:rPr>
                <w:sz w:val="16"/>
                <w:szCs w:val="16"/>
                <w:color w:val="auto"/>
              </w:rPr>
            </w:pPr>
          </w:p>
        </w:tc>
        <w:tc>
          <w:tcPr>
            <w:tcW w:w="1940" w:type="dxa"/>
            <w:vAlign w:val="bottom"/>
            <w:tcBorders>
              <w:top w:val="single" w:sz="8" w:color="19228E"/>
            </w:tcBorders>
          </w:tcPr>
          <w:p>
            <w:pPr>
              <w:spacing w:after="0"/>
              <w:rPr>
                <w:sz w:val="16"/>
                <w:szCs w:val="16"/>
                <w:color w:val="auto"/>
              </w:rPr>
            </w:pPr>
          </w:p>
        </w:tc>
        <w:tc>
          <w:tcPr>
            <w:tcW w:w="300" w:type="dxa"/>
            <w:vAlign w:val="bottom"/>
            <w:tcBorders>
              <w:top w:val="single" w:sz="8" w:color="19228E"/>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80" w:type="dxa"/>
            <w:vAlign w:val="bottom"/>
            <w:gridSpan w:val="26"/>
          </w:tcPr>
          <w:p>
            <w:pPr>
              <w:spacing w:after="0" w:line="172" w:lineRule="exact"/>
              <w:rPr>
                <w:sz w:val="20"/>
                <w:szCs w:val="20"/>
                <w:color w:val="auto"/>
              </w:rPr>
            </w:pPr>
            <w:r>
              <w:rPr>
                <w:rFonts w:ascii="PMingLiU" w:cs="PMingLiU" w:eastAsia="PMingLiU" w:hAnsi="PMingLiU"/>
                <w:sz w:val="15"/>
                <w:szCs w:val="15"/>
                <w:u w:val="single" w:color="auto"/>
                <w:color w:val="19228E"/>
                <w:w w:val="89"/>
              </w:rPr>
              <w:t>6HYHUDQFH$</w:t>
            </w:r>
            <w:r>
              <w:rPr>
                <w:rFonts w:ascii="PMingLiU" w:cs="PMingLiU" w:eastAsia="PMingLiU" w:hAnsi="PMingLiU"/>
                <w:sz w:val="15"/>
                <w:szCs w:val="15"/>
                <w:color w:val="19228E"/>
                <w:w w:val="89"/>
              </w:rPr>
              <w:t>JUHHPHQWGDWHG6HSWHPEHUEHWZHHQWKH&amp;RPSDQ\DQG&amp;KULVWRSKHU*%RKUVRQLQFRUSRUDWHGKHUHLQE\UHIHUHQFHWR([KLELWIURP</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600" w:type="dxa"/>
            <w:vAlign w:val="bottom"/>
            <w:tcBorders>
              <w:top w:val="single" w:sz="8" w:color="19228E"/>
            </w:tcBorders>
            <w:gridSpan w:val="24"/>
          </w:tcPr>
          <w:p>
            <w:pPr>
              <w:spacing w:after="0" w:line="171" w:lineRule="exact"/>
              <w:rPr>
                <w:sz w:val="20"/>
                <w:szCs w:val="20"/>
                <w:color w:val="auto"/>
              </w:rPr>
            </w:pPr>
            <w:r>
              <w:rPr>
                <w:rFonts w:ascii="PMingLiU" w:cs="PMingLiU" w:eastAsia="PMingLiU" w:hAnsi="PMingLiU"/>
                <w:sz w:val="15"/>
                <w:szCs w:val="15"/>
                <w:color w:val="19228E"/>
              </w:rPr>
              <w:t>WKH&amp;RKX,QF4XDUWHUO\5HSRUWRQ)RUP4ILOHGZLWKWKH6HFXULWLHVDQG([FKDQJH&amp;RPPLVVLRQRQ1RYHPEHU</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680" w:type="dxa"/>
            <w:vAlign w:val="bottom"/>
            <w:tcBorders>
              <w:top w:val="single" w:sz="8" w:color="19228E"/>
            </w:tcBorders>
          </w:tcPr>
          <w:p>
            <w:pPr>
              <w:spacing w:after="0"/>
              <w:rPr>
                <w:sz w:val="16"/>
                <w:szCs w:val="16"/>
                <w:color w:val="auto"/>
              </w:rPr>
            </w:pPr>
          </w:p>
        </w:tc>
        <w:tc>
          <w:tcPr>
            <w:tcW w:w="640" w:type="dxa"/>
            <w:vAlign w:val="bottom"/>
            <w:tcBorders>
              <w:top w:val="single" w:sz="8" w:color="19228E"/>
            </w:tcBorders>
          </w:tcPr>
          <w:p>
            <w:pPr>
              <w:spacing w:after="0"/>
              <w:rPr>
                <w:sz w:val="16"/>
                <w:szCs w:val="16"/>
                <w:color w:val="auto"/>
              </w:rPr>
            </w:pPr>
          </w:p>
        </w:tc>
        <w:tc>
          <w:tcPr>
            <w:tcW w:w="1460" w:type="dxa"/>
            <w:vAlign w:val="bottom"/>
            <w:tcBorders>
              <w:top w:val="single" w:sz="8" w:color="19228E"/>
            </w:tcBorders>
          </w:tcPr>
          <w:p>
            <w:pPr>
              <w:spacing w:after="0"/>
              <w:rPr>
                <w:sz w:val="16"/>
                <w:szCs w:val="16"/>
                <w:color w:val="auto"/>
              </w:rPr>
            </w:pPr>
          </w:p>
        </w:tc>
        <w:tc>
          <w:tcPr>
            <w:tcW w:w="800" w:type="dxa"/>
            <w:vAlign w:val="bottom"/>
            <w:tcBorders>
              <w:top w:val="single" w:sz="8" w:color="19228E"/>
            </w:tcBorders>
          </w:tcPr>
          <w:p>
            <w:pPr>
              <w:spacing w:after="0"/>
              <w:rPr>
                <w:sz w:val="16"/>
                <w:szCs w:val="16"/>
                <w:color w:val="auto"/>
              </w:rPr>
            </w:pPr>
          </w:p>
        </w:tc>
        <w:tc>
          <w:tcPr>
            <w:tcW w:w="1940" w:type="dxa"/>
            <w:vAlign w:val="bottom"/>
            <w:tcBorders>
              <w:top w:val="single" w:sz="8" w:color="19228E"/>
            </w:tcBorders>
          </w:tcPr>
          <w:p>
            <w:pPr>
              <w:spacing w:after="0"/>
              <w:rPr>
                <w:sz w:val="16"/>
                <w:szCs w:val="16"/>
                <w:color w:val="auto"/>
              </w:rPr>
            </w:pPr>
          </w:p>
        </w:tc>
        <w:tc>
          <w:tcPr>
            <w:tcW w:w="300" w:type="dxa"/>
            <w:vAlign w:val="bottom"/>
            <w:tcBorders>
              <w:top w:val="single" w:sz="8" w:color="19228E"/>
            </w:tcBorders>
          </w:tcPr>
          <w:p>
            <w:pPr>
              <w:spacing w:after="0"/>
              <w:rPr>
                <w:sz w:val="16"/>
                <w:szCs w:val="16"/>
                <w:color w:val="auto"/>
              </w:rPr>
            </w:pPr>
          </w:p>
        </w:tc>
        <w:tc>
          <w:tcPr>
            <w:tcW w:w="120" w:type="dxa"/>
            <w:vAlign w:val="bottom"/>
            <w:tcBorders>
              <w:top w:val="single" w:sz="8" w:color="19228E"/>
            </w:tcBorders>
          </w:tcPr>
          <w:p>
            <w:pPr>
              <w:spacing w:after="0"/>
              <w:rPr>
                <w:sz w:val="16"/>
                <w:szCs w:val="16"/>
                <w:color w:val="auto"/>
              </w:rPr>
            </w:pPr>
          </w:p>
        </w:tc>
        <w:tc>
          <w:tcPr>
            <w:tcW w:w="240" w:type="dxa"/>
            <w:vAlign w:val="bottom"/>
            <w:tcBorders>
              <w:top w:val="single" w:sz="8" w:color="19228E"/>
            </w:tcBorders>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80" w:type="dxa"/>
            <w:vAlign w:val="bottom"/>
            <w:gridSpan w:val="26"/>
          </w:tcPr>
          <w:p>
            <w:pPr>
              <w:spacing w:after="0" w:line="172" w:lineRule="exact"/>
              <w:rPr>
                <w:sz w:val="20"/>
                <w:szCs w:val="20"/>
                <w:color w:val="auto"/>
              </w:rPr>
            </w:pPr>
            <w:r>
              <w:rPr>
                <w:rFonts w:ascii="PMingLiU" w:cs="PMingLiU" w:eastAsia="PMingLiU" w:hAnsi="PMingLiU"/>
                <w:sz w:val="15"/>
                <w:szCs w:val="15"/>
                <w:u w:val="single" w:color="auto"/>
                <w:color w:val="19228E"/>
                <w:w w:val="94"/>
              </w:rPr>
              <w:t>6HYHUDQFH$</w:t>
            </w:r>
            <w:r>
              <w:rPr>
                <w:rFonts w:ascii="PMingLiU" w:cs="PMingLiU" w:eastAsia="PMingLiU" w:hAnsi="PMingLiU"/>
                <w:sz w:val="15"/>
                <w:szCs w:val="15"/>
                <w:color w:val="19228E"/>
                <w:w w:val="94"/>
              </w:rPr>
              <w:t>JUHHPHQWGDWHG6HSWHPEHUEHWZHHQWKH&amp;RPSDQ\DQG-HIIUH\'-RQHVLQFRUSRUDWHGKHUHLQE\UHIHUHQFHWR([KLELWIURPWKH</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360" w:type="dxa"/>
            <w:vAlign w:val="bottom"/>
            <w:tcBorders>
              <w:top w:val="single" w:sz="8" w:color="19228E"/>
            </w:tcBorders>
            <w:gridSpan w:val="17"/>
          </w:tcPr>
          <w:p>
            <w:pPr>
              <w:spacing w:after="0" w:line="171" w:lineRule="exact"/>
              <w:rPr>
                <w:sz w:val="20"/>
                <w:szCs w:val="20"/>
                <w:color w:val="auto"/>
              </w:rPr>
            </w:pPr>
            <w:r>
              <w:rPr>
                <w:rFonts w:ascii="PMingLiU" w:cs="PMingLiU" w:eastAsia="PMingLiU" w:hAnsi="PMingLiU"/>
                <w:sz w:val="15"/>
                <w:szCs w:val="15"/>
                <w:color w:val="19228E"/>
              </w:rPr>
              <w:t>&amp;RKX,QF4XDUWHUO\5HSRUWRQ)RUP4ILOHGZLWKWKH6HFXULWLHVDQG([FKDQJH&amp;RPPLVVLRQRQ1RYHPEHU</w:t>
            </w:r>
          </w:p>
        </w:tc>
        <w:tc>
          <w:tcPr>
            <w:tcW w:w="3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680" w:type="dxa"/>
            <w:vAlign w:val="bottom"/>
            <w:tcBorders>
              <w:top w:val="single" w:sz="8" w:color="19228E"/>
            </w:tcBorders>
          </w:tcPr>
          <w:p>
            <w:pPr>
              <w:spacing w:after="0"/>
              <w:rPr>
                <w:sz w:val="16"/>
                <w:szCs w:val="16"/>
                <w:color w:val="auto"/>
              </w:rPr>
            </w:pPr>
          </w:p>
        </w:tc>
        <w:tc>
          <w:tcPr>
            <w:tcW w:w="640" w:type="dxa"/>
            <w:vAlign w:val="bottom"/>
            <w:tcBorders>
              <w:top w:val="single" w:sz="8" w:color="19228E"/>
            </w:tcBorders>
          </w:tcPr>
          <w:p>
            <w:pPr>
              <w:spacing w:after="0"/>
              <w:rPr>
                <w:sz w:val="16"/>
                <w:szCs w:val="16"/>
                <w:color w:val="auto"/>
              </w:rPr>
            </w:pPr>
          </w:p>
        </w:tc>
        <w:tc>
          <w:tcPr>
            <w:tcW w:w="1460" w:type="dxa"/>
            <w:vAlign w:val="bottom"/>
            <w:tcBorders>
              <w:top w:val="single" w:sz="8" w:color="19228E"/>
            </w:tcBorders>
          </w:tcPr>
          <w:p>
            <w:pPr>
              <w:spacing w:after="0"/>
              <w:rPr>
                <w:sz w:val="16"/>
                <w:szCs w:val="16"/>
                <w:color w:val="auto"/>
              </w:rPr>
            </w:pPr>
          </w:p>
        </w:tc>
        <w:tc>
          <w:tcPr>
            <w:tcW w:w="800" w:type="dxa"/>
            <w:vAlign w:val="bottom"/>
            <w:tcBorders>
              <w:top w:val="single" w:sz="8" w:color="19228E"/>
            </w:tcBorders>
          </w:tcPr>
          <w:p>
            <w:pPr>
              <w:spacing w:after="0"/>
              <w:rPr>
                <w:sz w:val="16"/>
                <w:szCs w:val="16"/>
                <w:color w:val="auto"/>
              </w:rPr>
            </w:pPr>
          </w:p>
        </w:tc>
        <w:tc>
          <w:tcPr>
            <w:tcW w:w="1940" w:type="dxa"/>
            <w:vAlign w:val="bottom"/>
            <w:tcBorders>
              <w:top w:val="single" w:sz="8" w:color="19228E"/>
            </w:tcBorders>
          </w:tcPr>
          <w:p>
            <w:pPr>
              <w:spacing w:after="0"/>
              <w:rPr>
                <w:sz w:val="16"/>
                <w:szCs w:val="16"/>
                <w:color w:val="auto"/>
              </w:rPr>
            </w:pPr>
          </w:p>
        </w:tc>
        <w:tc>
          <w:tcPr>
            <w:tcW w:w="300" w:type="dxa"/>
            <w:vAlign w:val="bottom"/>
            <w:tcBorders>
              <w:top w:val="single" w:sz="8" w:color="19228E"/>
            </w:tcBorders>
          </w:tcPr>
          <w:p>
            <w:pPr>
              <w:spacing w:after="0"/>
              <w:rPr>
                <w:sz w:val="16"/>
                <w:szCs w:val="16"/>
                <w:color w:val="auto"/>
              </w:rPr>
            </w:pPr>
          </w:p>
        </w:tc>
        <w:tc>
          <w:tcPr>
            <w:tcW w:w="120" w:type="dxa"/>
            <w:vAlign w:val="bottom"/>
            <w:tcBorders>
              <w:top w:val="single" w:sz="8" w:color="19228E"/>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80" w:type="dxa"/>
            <w:vAlign w:val="bottom"/>
            <w:gridSpan w:val="26"/>
          </w:tcPr>
          <w:p>
            <w:pPr>
              <w:spacing w:after="0" w:line="172" w:lineRule="exact"/>
              <w:rPr>
                <w:sz w:val="20"/>
                <w:szCs w:val="20"/>
                <w:color w:val="auto"/>
              </w:rPr>
            </w:pPr>
            <w:r>
              <w:rPr>
                <w:rFonts w:ascii="PMingLiU" w:cs="PMingLiU" w:eastAsia="PMingLiU" w:hAnsi="PMingLiU"/>
                <w:sz w:val="15"/>
                <w:szCs w:val="15"/>
                <w:u w:val="single" w:color="auto"/>
                <w:color w:val="19228E"/>
              </w:rPr>
              <w:t>0DQDJLQJ'LUHFWRU6HUYLFHV$</w:t>
            </w:r>
            <w:r>
              <w:rPr>
                <w:rFonts w:ascii="PMingLiU" w:cs="PMingLiU" w:eastAsia="PMingLiU" w:hAnsi="PMingLiU"/>
                <w:sz w:val="15"/>
                <w:szCs w:val="15"/>
                <w:color w:val="19228E"/>
              </w:rPr>
              <w:t>JUHHPHQWGDWHG1RYHPEHUEHWZHHQWKH&amp;RPSDQ\¶VVXEVLGLDU\&amp;RKX*PE+DQG.ODXV,OJHQIULW]</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680" w:type="dxa"/>
            <w:vAlign w:val="bottom"/>
            <w:tcBorders>
              <w:top w:val="single" w:sz="8" w:color="19228E"/>
            </w:tcBorders>
          </w:tcPr>
          <w:p>
            <w:pPr>
              <w:spacing w:after="0"/>
              <w:rPr>
                <w:sz w:val="16"/>
                <w:szCs w:val="16"/>
                <w:color w:val="auto"/>
              </w:rPr>
            </w:pPr>
          </w:p>
        </w:tc>
        <w:tc>
          <w:tcPr>
            <w:tcW w:w="640" w:type="dxa"/>
            <w:vAlign w:val="bottom"/>
            <w:tcBorders>
              <w:top w:val="single" w:sz="8" w:color="19228E"/>
            </w:tcBorders>
          </w:tcPr>
          <w:p>
            <w:pPr>
              <w:spacing w:after="0"/>
              <w:rPr>
                <w:sz w:val="16"/>
                <w:szCs w:val="16"/>
                <w:color w:val="auto"/>
              </w:rPr>
            </w:pPr>
          </w:p>
        </w:tc>
        <w:tc>
          <w:tcPr>
            <w:tcW w:w="1460" w:type="dxa"/>
            <w:vAlign w:val="bottom"/>
            <w:tcBorders>
              <w:top w:val="single" w:sz="8" w:color="19228E"/>
            </w:tcBorders>
          </w:tcPr>
          <w:p>
            <w:pPr>
              <w:spacing w:after="0"/>
              <w:rPr>
                <w:sz w:val="16"/>
                <w:szCs w:val="16"/>
                <w:color w:val="auto"/>
              </w:rPr>
            </w:pPr>
          </w:p>
        </w:tc>
        <w:tc>
          <w:tcPr>
            <w:tcW w:w="800" w:type="dxa"/>
            <w:vAlign w:val="bottom"/>
            <w:tcBorders>
              <w:top w:val="single" w:sz="8" w:color="19228E"/>
            </w:tcBorders>
          </w:tcPr>
          <w:p>
            <w:pPr>
              <w:spacing w:after="0"/>
              <w:rPr>
                <w:sz w:val="16"/>
                <w:szCs w:val="16"/>
                <w:color w:val="auto"/>
              </w:rPr>
            </w:pPr>
          </w:p>
        </w:tc>
        <w:tc>
          <w:tcPr>
            <w:tcW w:w="1940" w:type="dxa"/>
            <w:vAlign w:val="bottom"/>
            <w:tcBorders>
              <w:top w:val="single" w:sz="8" w:color="19228E"/>
            </w:tcBorders>
          </w:tcPr>
          <w:p>
            <w:pPr>
              <w:spacing w:after="0"/>
              <w:rPr>
                <w:sz w:val="16"/>
                <w:szCs w:val="16"/>
                <w:color w:val="auto"/>
              </w:rPr>
            </w:pPr>
          </w:p>
        </w:tc>
        <w:tc>
          <w:tcPr>
            <w:tcW w:w="300" w:type="dxa"/>
            <w:vAlign w:val="bottom"/>
            <w:tcBorders>
              <w:top w:val="single" w:sz="8" w:color="19228E"/>
            </w:tcBorders>
          </w:tcPr>
          <w:p>
            <w:pPr>
              <w:spacing w:after="0"/>
              <w:rPr>
                <w:sz w:val="16"/>
                <w:szCs w:val="16"/>
                <w:color w:val="auto"/>
              </w:rPr>
            </w:pPr>
          </w:p>
        </w:tc>
        <w:tc>
          <w:tcPr>
            <w:tcW w:w="120" w:type="dxa"/>
            <w:vAlign w:val="bottom"/>
            <w:tcBorders>
              <w:top w:val="single" w:sz="8" w:color="19228E"/>
            </w:tcBorders>
          </w:tcPr>
          <w:p>
            <w:pPr>
              <w:spacing w:after="0"/>
              <w:rPr>
                <w:sz w:val="16"/>
                <w:szCs w:val="16"/>
                <w:color w:val="auto"/>
              </w:rPr>
            </w:pPr>
          </w:p>
        </w:tc>
        <w:tc>
          <w:tcPr>
            <w:tcW w:w="240" w:type="dxa"/>
            <w:vAlign w:val="bottom"/>
            <w:tcBorders>
              <w:top w:val="single" w:sz="8" w:color="19228E"/>
            </w:tcBorders>
          </w:tcPr>
          <w:p>
            <w:pPr>
              <w:spacing w:after="0"/>
              <w:rPr>
                <w:sz w:val="16"/>
                <w:szCs w:val="16"/>
                <w:color w:val="auto"/>
              </w:rPr>
            </w:pPr>
          </w:p>
        </w:tc>
        <w:tc>
          <w:tcPr>
            <w:tcW w:w="440" w:type="dxa"/>
            <w:vAlign w:val="bottom"/>
            <w:tcBorders>
              <w:top w:val="single" w:sz="8" w:color="19228E"/>
            </w:tcBorders>
          </w:tcPr>
          <w:p>
            <w:pPr>
              <w:spacing w:after="0"/>
              <w:rPr>
                <w:sz w:val="16"/>
                <w:szCs w:val="16"/>
                <w:color w:val="auto"/>
              </w:rPr>
            </w:pPr>
          </w:p>
        </w:tc>
        <w:tc>
          <w:tcPr>
            <w:tcW w:w="160" w:type="dxa"/>
            <w:vAlign w:val="bottom"/>
            <w:tcBorders>
              <w:top w:val="single" w:sz="8" w:color="19228E"/>
            </w:tcBorders>
          </w:tcPr>
          <w:p>
            <w:pPr>
              <w:spacing w:after="0"/>
              <w:rPr>
                <w:sz w:val="16"/>
                <w:szCs w:val="16"/>
                <w:color w:val="auto"/>
              </w:rPr>
            </w:pPr>
          </w:p>
        </w:tc>
        <w:tc>
          <w:tcPr>
            <w:tcW w:w="540" w:type="dxa"/>
            <w:vAlign w:val="bottom"/>
            <w:tcBorders>
              <w:top w:val="single" w:sz="8" w:color="19228E"/>
            </w:tcBorders>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80" w:type="dxa"/>
            <w:vAlign w:val="bottom"/>
            <w:tcBorders>
              <w:bottom w:val="single" w:sz="8" w:color="19228E"/>
            </w:tcBorders>
            <w:gridSpan w:val="26"/>
          </w:tcPr>
          <w:p>
            <w:pPr>
              <w:spacing w:after="0" w:line="172" w:lineRule="exact"/>
              <w:rPr>
                <w:sz w:val="20"/>
                <w:szCs w:val="20"/>
                <w:color w:val="auto"/>
              </w:rPr>
            </w:pPr>
            <w:r>
              <w:rPr>
                <w:rFonts w:ascii="PMingLiU" w:cs="PMingLiU" w:eastAsia="PMingLiU" w:hAnsi="PMingLiU"/>
                <w:sz w:val="15"/>
                <w:szCs w:val="15"/>
                <w:u w:val="single" w:color="auto"/>
                <w:color w:val="19228E"/>
                <w:w w:val="91"/>
              </w:rPr>
              <w:t>6HYHUDQFH$JUHHPHQWGDWHG6HSWHPEHUEHWZHHQWKH&amp;RPSDQ\DQG/XLV$</w:t>
            </w:r>
            <w:r>
              <w:rPr>
                <w:rFonts w:ascii="PMingLiU" w:cs="PMingLiU" w:eastAsia="PMingLiU" w:hAnsi="PMingLiU"/>
                <w:sz w:val="15"/>
                <w:szCs w:val="15"/>
                <w:color w:val="19228E"/>
                <w:w w:val="91"/>
              </w:rPr>
              <w:t>0OOHULQFRUSRUDWHGKHUHLQE\UHIHUHQFHWR([KLELWIURPWKH&amp;RKX</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680" w:type="dxa"/>
            <w:vAlign w:val="bottom"/>
            <w:gridSpan w:val="26"/>
          </w:tcPr>
          <w:p>
            <w:pPr>
              <w:spacing w:after="0" w:line="171" w:lineRule="exact"/>
              <w:rPr>
                <w:sz w:val="20"/>
                <w:szCs w:val="20"/>
                <w:color w:val="auto"/>
              </w:rPr>
            </w:pPr>
            <w:r>
              <w:rPr>
                <w:rFonts w:ascii="PMingLiU" w:cs="PMingLiU" w:eastAsia="PMingLiU" w:hAnsi="PMingLiU"/>
                <w:sz w:val="15"/>
                <w:szCs w:val="15"/>
                <w:color w:val="19228E"/>
              </w:rPr>
              <w:t>,QF4XDUWHUO\5HSRUWRQ)RUP4ILOHGZLWKWKH6HFXULWLHVDQG([FKDQJH&amp;RPPLVVLRQRQ1RYHPEHU</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680" w:type="dxa"/>
            <w:vAlign w:val="bottom"/>
            <w:tcBorders>
              <w:top w:val="single" w:sz="8" w:color="19228E"/>
            </w:tcBorders>
          </w:tcPr>
          <w:p>
            <w:pPr>
              <w:spacing w:after="0"/>
              <w:rPr>
                <w:sz w:val="16"/>
                <w:szCs w:val="16"/>
                <w:color w:val="auto"/>
              </w:rPr>
            </w:pPr>
          </w:p>
        </w:tc>
        <w:tc>
          <w:tcPr>
            <w:tcW w:w="640" w:type="dxa"/>
            <w:vAlign w:val="bottom"/>
            <w:tcBorders>
              <w:top w:val="single" w:sz="8" w:color="19228E"/>
            </w:tcBorders>
          </w:tcPr>
          <w:p>
            <w:pPr>
              <w:spacing w:after="0"/>
              <w:rPr>
                <w:sz w:val="16"/>
                <w:szCs w:val="16"/>
                <w:color w:val="auto"/>
              </w:rPr>
            </w:pPr>
          </w:p>
        </w:tc>
        <w:tc>
          <w:tcPr>
            <w:tcW w:w="1460" w:type="dxa"/>
            <w:vAlign w:val="bottom"/>
            <w:tcBorders>
              <w:top w:val="single" w:sz="8" w:color="19228E"/>
            </w:tcBorders>
          </w:tcPr>
          <w:p>
            <w:pPr>
              <w:spacing w:after="0"/>
              <w:rPr>
                <w:sz w:val="16"/>
                <w:szCs w:val="16"/>
                <w:color w:val="auto"/>
              </w:rPr>
            </w:pPr>
          </w:p>
        </w:tc>
        <w:tc>
          <w:tcPr>
            <w:tcW w:w="800" w:type="dxa"/>
            <w:vAlign w:val="bottom"/>
            <w:tcBorders>
              <w:top w:val="single" w:sz="8" w:color="19228E"/>
            </w:tcBorders>
          </w:tcPr>
          <w:p>
            <w:pPr>
              <w:spacing w:after="0"/>
              <w:rPr>
                <w:sz w:val="16"/>
                <w:szCs w:val="16"/>
                <w:color w:val="auto"/>
              </w:rPr>
            </w:pPr>
          </w:p>
        </w:tc>
        <w:tc>
          <w:tcPr>
            <w:tcW w:w="1940" w:type="dxa"/>
            <w:vAlign w:val="bottom"/>
            <w:tcBorders>
              <w:top w:val="single" w:sz="8" w:color="19228E"/>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80" w:type="dxa"/>
            <w:vAlign w:val="bottom"/>
            <w:gridSpan w:val="26"/>
          </w:tcPr>
          <w:p>
            <w:pPr>
              <w:spacing w:after="0" w:line="172" w:lineRule="exact"/>
              <w:rPr>
                <w:sz w:val="20"/>
                <w:szCs w:val="20"/>
                <w:color w:val="auto"/>
              </w:rPr>
            </w:pPr>
            <w:r>
              <w:rPr>
                <w:rFonts w:ascii="PMingLiU" w:cs="PMingLiU" w:eastAsia="PMingLiU" w:hAnsi="PMingLiU"/>
                <w:sz w:val="15"/>
                <w:szCs w:val="15"/>
                <w:u w:val="single" w:color="auto"/>
                <w:color w:val="19228E"/>
                <w:w w:val="86"/>
              </w:rPr>
              <w:t>&amp;KDQJHLQ&amp;RQWURO$</w:t>
            </w:r>
            <w:r>
              <w:rPr>
                <w:rFonts w:ascii="PMingLiU" w:cs="PMingLiU" w:eastAsia="PMingLiU" w:hAnsi="PMingLiU"/>
                <w:sz w:val="15"/>
                <w:szCs w:val="15"/>
                <w:color w:val="19228E"/>
                <w:w w:val="86"/>
              </w:rPr>
              <w:t>JUHHPHQWGDWHG6HSWHPEHUEHWZHHQWKH&amp;RPSDQ\DQG&amp;KULVWRSKHU*%RKUVRQLQFRUSRUDWHGKHUHLQE\UHIHUHQFHWR([KLELW</w:t>
            </w:r>
          </w:p>
        </w:tc>
        <w:tc>
          <w:tcPr>
            <w:tcW w:w="0" w:type="dxa"/>
            <w:vAlign w:val="bottom"/>
          </w:tcPr>
          <w:p>
            <w:pPr>
              <w:spacing w:after="0"/>
              <w:rPr>
                <w:sz w:val="1"/>
                <w:szCs w:val="1"/>
                <w:color w:val="auto"/>
              </w:rPr>
            </w:pPr>
          </w:p>
        </w:tc>
      </w:tr>
      <w:tr>
        <w:trPr>
          <w:trHeight w:val="170"/>
        </w:trPr>
        <w:tc>
          <w:tcPr>
            <w:tcW w:w="96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9500" w:type="dxa"/>
            <w:vAlign w:val="bottom"/>
            <w:tcBorders>
              <w:top w:val="single" w:sz="8" w:color="19228E"/>
            </w:tcBorders>
            <w:gridSpan w:val="20"/>
          </w:tcPr>
          <w:p>
            <w:pPr>
              <w:spacing w:after="0" w:line="171" w:lineRule="exact"/>
              <w:rPr>
                <w:sz w:val="20"/>
                <w:szCs w:val="20"/>
                <w:color w:val="auto"/>
              </w:rPr>
            </w:pPr>
            <w:r>
              <w:rPr>
                <w:rFonts w:ascii="PMingLiU" w:cs="PMingLiU" w:eastAsia="PMingLiU" w:hAnsi="PMingLiU"/>
                <w:sz w:val="15"/>
                <w:szCs w:val="15"/>
                <w:color w:val="19228E"/>
              </w:rPr>
              <w:t>IURPWKH&amp;RKX,QF4XDUWHUO\5HSRUWRQ)RUP4ILOHGZLWKWKH6HFXULWLHVDQG([FKDQJH&amp;RPPLVVLRQRQ1RYHPEHU</w:t>
            </w:r>
          </w:p>
        </w:tc>
        <w:tc>
          <w:tcPr>
            <w:tcW w:w="1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60" w:type="dxa"/>
            <w:vAlign w:val="bottom"/>
            <w:vMerge w:val="continue"/>
          </w:tcPr>
          <w:p>
            <w:pPr>
              <w:spacing w:after="0"/>
              <w:rPr>
                <w:sz w:val="17"/>
                <w:szCs w:val="17"/>
                <w:color w:val="auto"/>
              </w:rPr>
            </w:pPr>
          </w:p>
        </w:tc>
        <w:tc>
          <w:tcPr>
            <w:tcW w:w="4860" w:type="dxa"/>
            <w:vAlign w:val="bottom"/>
            <w:tcBorders>
              <w:top w:val="single" w:sz="8" w:color="19228E"/>
            </w:tcBorders>
            <w:gridSpan w:val="5"/>
            <w:vMerge w:val="restart"/>
          </w:tcPr>
          <w:p>
            <w:pPr>
              <w:ind w:left="4300"/>
              <w:spacing w:after="0"/>
              <w:rPr>
                <w:sz w:val="20"/>
                <w:szCs w:val="20"/>
                <w:color w:val="auto"/>
              </w:rPr>
            </w:pPr>
            <w:r>
              <w:rPr>
                <w:rFonts w:ascii="PMingLiU" w:cs="PMingLiU" w:eastAsia="PMingLiU" w:hAnsi="PMingLiU"/>
                <w:sz w:val="15"/>
                <w:szCs w:val="15"/>
                <w:color w:val="auto"/>
              </w:rPr>
              <w:t/>
            </w:r>
          </w:p>
        </w:tc>
        <w:tc>
          <w:tcPr>
            <w:tcW w:w="1940" w:type="dxa"/>
            <w:vAlign w:val="bottom"/>
            <w:tcBorders>
              <w:top w:val="single" w:sz="8" w:color="19228E"/>
            </w:tcBorders>
          </w:tcPr>
          <w:p>
            <w:pPr>
              <w:spacing w:after="0"/>
              <w:rPr>
                <w:sz w:val="17"/>
                <w:szCs w:val="17"/>
                <w:color w:val="auto"/>
              </w:rPr>
            </w:pPr>
          </w:p>
        </w:tc>
        <w:tc>
          <w:tcPr>
            <w:tcW w:w="300" w:type="dxa"/>
            <w:vAlign w:val="bottom"/>
            <w:tcBorders>
              <w:top w:val="single" w:sz="8" w:color="19228E"/>
            </w:tcBorders>
          </w:tcPr>
          <w:p>
            <w:pPr>
              <w:spacing w:after="0"/>
              <w:rPr>
                <w:sz w:val="17"/>
                <w:szCs w:val="17"/>
                <w:color w:val="auto"/>
              </w:rPr>
            </w:pPr>
          </w:p>
        </w:tc>
        <w:tc>
          <w:tcPr>
            <w:tcW w:w="120" w:type="dxa"/>
            <w:vAlign w:val="bottom"/>
            <w:tcBorders>
              <w:top w:val="single" w:sz="8" w:color="19228E"/>
            </w:tcBorders>
          </w:tcPr>
          <w:p>
            <w:pPr>
              <w:spacing w:after="0"/>
              <w:rPr>
                <w:sz w:val="17"/>
                <w:szCs w:val="17"/>
                <w:color w:val="auto"/>
              </w:rPr>
            </w:pPr>
          </w:p>
        </w:tc>
        <w:tc>
          <w:tcPr>
            <w:tcW w:w="240" w:type="dxa"/>
            <w:vAlign w:val="bottom"/>
            <w:tcBorders>
              <w:top w:val="single" w:sz="8" w:color="19228E"/>
            </w:tcBorders>
          </w:tcPr>
          <w:p>
            <w:pPr>
              <w:spacing w:after="0"/>
              <w:rPr>
                <w:sz w:val="17"/>
                <w:szCs w:val="17"/>
                <w:color w:val="auto"/>
              </w:rPr>
            </w:pPr>
          </w:p>
        </w:tc>
        <w:tc>
          <w:tcPr>
            <w:tcW w:w="440" w:type="dxa"/>
            <w:vAlign w:val="bottom"/>
            <w:tcBorders>
              <w:top w:val="single" w:sz="8" w:color="19228E"/>
            </w:tcBorders>
          </w:tcPr>
          <w:p>
            <w:pPr>
              <w:spacing w:after="0"/>
              <w:rPr>
                <w:sz w:val="17"/>
                <w:szCs w:val="17"/>
                <w:color w:val="auto"/>
              </w:rPr>
            </w:pPr>
          </w:p>
        </w:tc>
        <w:tc>
          <w:tcPr>
            <w:tcW w:w="160" w:type="dxa"/>
            <w:vAlign w:val="bottom"/>
            <w:tcBorders>
              <w:top w:val="single" w:sz="8" w:color="19228E"/>
            </w:tcBorders>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4860" w:type="dxa"/>
            <w:vAlign w:val="bottom"/>
            <w:gridSpan w:val="5"/>
            <w:vMerge w:val="continue"/>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342" w:right="800" w:bottom="1440" w:gutter="0" w:footer="0" w:header="0"/>
        </w:sectPr>
      </w:pPr>
    </w:p>
    <w:bookmarkStart w:id="95" w:name="page96"/>
    <w:bookmarkEnd w:id="95"/>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20" w:type="dxa"/>
            <w:vAlign w:val="bottom"/>
            <w:tcBorders>
              <w:bottom w:val="single" w:sz="8" w:color="19228E"/>
            </w:tcBorders>
            <w:gridSpan w:val="20"/>
          </w:tcPr>
          <w:p>
            <w:pPr>
              <w:spacing w:after="0" w:line="172" w:lineRule="exact"/>
              <w:rPr>
                <w:sz w:val="20"/>
                <w:szCs w:val="20"/>
                <w:color w:val="auto"/>
              </w:rPr>
            </w:pPr>
            <w:r>
              <w:rPr>
                <w:rFonts w:ascii="PMingLiU" w:cs="PMingLiU" w:eastAsia="PMingLiU" w:hAnsi="PMingLiU"/>
                <w:sz w:val="15"/>
                <w:szCs w:val="15"/>
                <w:u w:val="single" w:color="auto"/>
                <w:color w:val="19228E"/>
                <w:w w:val="91"/>
              </w:rPr>
              <w:t>&amp;KDQJHLQ&amp;RQWURO$</w:t>
            </w:r>
            <w:r>
              <w:rPr>
                <w:rFonts w:ascii="PMingLiU" w:cs="PMingLiU" w:eastAsia="PMingLiU" w:hAnsi="PMingLiU"/>
                <w:sz w:val="15"/>
                <w:szCs w:val="15"/>
                <w:color w:val="19228E"/>
                <w:w w:val="91"/>
              </w:rPr>
              <w:t>JUHHPHQWGDWHG6HSWHPEHUEHWZHHQWKH&amp;RPSDQ\DQG-HIIUH\'-RQHVLQFRUSRUDWHGKHUHLQE\UHIHUHQFHWR([KLELWIURP</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620" w:type="dxa"/>
            <w:vAlign w:val="bottom"/>
            <w:gridSpan w:val="20"/>
          </w:tcPr>
          <w:p>
            <w:pPr>
              <w:spacing w:after="0" w:line="171" w:lineRule="exact"/>
              <w:rPr>
                <w:sz w:val="20"/>
                <w:szCs w:val="20"/>
                <w:color w:val="auto"/>
              </w:rPr>
            </w:pPr>
            <w:r>
              <w:rPr>
                <w:rFonts w:ascii="PMingLiU" w:cs="PMingLiU" w:eastAsia="PMingLiU" w:hAnsi="PMingLiU"/>
                <w:sz w:val="15"/>
                <w:szCs w:val="15"/>
                <w:color w:val="19228E"/>
              </w:rPr>
              <w:t>WKH&amp;RKX,QF4XDUWHUO\5HSRUWRQ)RUP4ILOHGZLWKWKH6HFXULWLHVDQG([FKDQJH&amp;RPPLVVLRQRQ1RYHPEHU</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080" w:type="dxa"/>
            <w:vAlign w:val="bottom"/>
            <w:tcBorders>
              <w:top w:val="single" w:sz="8" w:color="19228E"/>
            </w:tcBorders>
          </w:tcPr>
          <w:p>
            <w:pPr>
              <w:spacing w:after="0"/>
              <w:rPr>
                <w:sz w:val="16"/>
                <w:szCs w:val="16"/>
                <w:color w:val="auto"/>
              </w:rPr>
            </w:pPr>
          </w:p>
        </w:tc>
        <w:tc>
          <w:tcPr>
            <w:tcW w:w="440" w:type="dxa"/>
            <w:vAlign w:val="bottom"/>
            <w:tcBorders>
              <w:top w:val="single" w:sz="8" w:color="19228E"/>
            </w:tcBorders>
          </w:tcPr>
          <w:p>
            <w:pPr>
              <w:spacing w:after="0"/>
              <w:rPr>
                <w:sz w:val="16"/>
                <w:szCs w:val="16"/>
                <w:color w:val="auto"/>
              </w:rPr>
            </w:pPr>
          </w:p>
        </w:tc>
        <w:tc>
          <w:tcPr>
            <w:tcW w:w="420" w:type="dxa"/>
            <w:vAlign w:val="bottom"/>
            <w:tcBorders>
              <w:top w:val="single" w:sz="8" w:color="19228E"/>
            </w:tcBorders>
          </w:tcPr>
          <w:p>
            <w:pPr>
              <w:spacing w:after="0"/>
              <w:rPr>
                <w:sz w:val="16"/>
                <w:szCs w:val="16"/>
                <w:color w:val="auto"/>
              </w:rPr>
            </w:pPr>
          </w:p>
        </w:tc>
        <w:tc>
          <w:tcPr>
            <w:tcW w:w="1300" w:type="dxa"/>
            <w:vAlign w:val="bottom"/>
            <w:tcBorders>
              <w:top w:val="single" w:sz="8" w:color="19228E"/>
            </w:tcBorders>
          </w:tcPr>
          <w:p>
            <w:pPr>
              <w:spacing w:after="0"/>
              <w:rPr>
                <w:sz w:val="16"/>
                <w:szCs w:val="16"/>
                <w:color w:val="auto"/>
              </w:rPr>
            </w:pPr>
          </w:p>
        </w:tc>
        <w:tc>
          <w:tcPr>
            <w:tcW w:w="2040" w:type="dxa"/>
            <w:vAlign w:val="bottom"/>
            <w:tcBorders>
              <w:top w:val="single" w:sz="8" w:color="19228E"/>
            </w:tcBorders>
          </w:tcPr>
          <w:p>
            <w:pPr>
              <w:spacing w:after="0"/>
              <w:rPr>
                <w:sz w:val="16"/>
                <w:szCs w:val="16"/>
                <w:color w:val="auto"/>
              </w:rPr>
            </w:pPr>
          </w:p>
        </w:tc>
        <w:tc>
          <w:tcPr>
            <w:tcW w:w="100" w:type="dxa"/>
            <w:vAlign w:val="bottom"/>
            <w:tcBorders>
              <w:top w:val="single" w:sz="8" w:color="19228E"/>
            </w:tcBorders>
          </w:tcPr>
          <w:p>
            <w:pPr>
              <w:spacing w:after="0"/>
              <w:rPr>
                <w:sz w:val="16"/>
                <w:szCs w:val="16"/>
                <w:color w:val="auto"/>
              </w:rPr>
            </w:pPr>
          </w:p>
        </w:tc>
        <w:tc>
          <w:tcPr>
            <w:tcW w:w="480" w:type="dxa"/>
            <w:vAlign w:val="bottom"/>
            <w:tcBorders>
              <w:top w:val="single" w:sz="8" w:color="19228E"/>
            </w:tcBorders>
          </w:tcPr>
          <w:p>
            <w:pPr>
              <w:spacing w:after="0"/>
              <w:rPr>
                <w:sz w:val="16"/>
                <w:szCs w:val="16"/>
                <w:color w:val="auto"/>
              </w:rPr>
            </w:pPr>
          </w:p>
        </w:tc>
        <w:tc>
          <w:tcPr>
            <w:tcW w:w="1060" w:type="dxa"/>
            <w:vAlign w:val="bottom"/>
            <w:tcBorders>
              <w:top w:val="single" w:sz="8" w:color="19228E"/>
            </w:tcBorders>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w w:val="98"/>
              </w:rPr>
              <w:t>$GGHQGXPWRWKH0DQDJLQJ'LUHFWRU6HUYLFHV$</w:t>
            </w:r>
            <w:r>
              <w:rPr>
                <w:rFonts w:ascii="PMingLiU" w:cs="PMingLiU" w:eastAsia="PMingLiU" w:hAnsi="PMingLiU"/>
                <w:sz w:val="15"/>
                <w:szCs w:val="15"/>
                <w:color w:val="19228E"/>
                <w:w w:val="98"/>
              </w:rPr>
              <w:t>JUHHPHQWGDWHG1RYHPEHUEHWZHHQWKH&amp;RPSDQ\¶VVXEVLGLDU\&amp;RKX*PE+DQG.ODXV</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260" w:type="dxa"/>
            <w:vAlign w:val="bottom"/>
            <w:tcBorders>
              <w:top w:val="single" w:sz="8" w:color="19228E"/>
            </w:tcBorders>
            <w:gridSpan w:val="17"/>
          </w:tcPr>
          <w:p>
            <w:pPr>
              <w:spacing w:after="0" w:line="171" w:lineRule="exact"/>
              <w:rPr>
                <w:sz w:val="20"/>
                <w:szCs w:val="20"/>
                <w:color w:val="auto"/>
              </w:rPr>
            </w:pPr>
            <w:r>
              <w:rPr>
                <w:rFonts w:ascii="PMingLiU" w:cs="PMingLiU" w:eastAsia="PMingLiU" w:hAnsi="PMingLiU"/>
                <w:sz w:val="15"/>
                <w:szCs w:val="15"/>
                <w:color w:val="19228E"/>
              </w:rPr>
              <w:t>,OJHQIULW]</w:t>
            </w:r>
          </w:p>
        </w:tc>
        <w:tc>
          <w:tcPr>
            <w:tcW w:w="3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w w:val="92"/>
              </w:rPr>
              <w:t>&amp;KDQJHLQ&amp;RQWURO$JUHHPHQWGDWHG6HSWHPEHUEHWZHHQWKH&amp;RPSDQ\DQG/XLV$</w:t>
            </w:r>
            <w:r>
              <w:rPr>
                <w:rFonts w:ascii="PMingLiU" w:cs="PMingLiU" w:eastAsia="PMingLiU" w:hAnsi="PMingLiU"/>
                <w:sz w:val="15"/>
                <w:szCs w:val="15"/>
                <w:color w:val="19228E"/>
                <w:w w:val="92"/>
              </w:rPr>
              <w:t>0OOHULQFRUSRUDWHGKHUHLQE\UHIHUHQFHWR([KLELWIURP</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520" w:type="dxa"/>
            <w:vAlign w:val="bottom"/>
            <w:tcBorders>
              <w:top w:val="single" w:sz="8" w:color="19228E"/>
            </w:tcBorders>
            <w:gridSpan w:val="19"/>
          </w:tcPr>
          <w:p>
            <w:pPr>
              <w:spacing w:after="0" w:line="171" w:lineRule="exact"/>
              <w:rPr>
                <w:sz w:val="20"/>
                <w:szCs w:val="20"/>
                <w:color w:val="auto"/>
              </w:rPr>
            </w:pPr>
            <w:r>
              <w:rPr>
                <w:rFonts w:ascii="PMingLiU" w:cs="PMingLiU" w:eastAsia="PMingLiU" w:hAnsi="PMingLiU"/>
                <w:sz w:val="15"/>
                <w:szCs w:val="15"/>
                <w:color w:val="19228E"/>
              </w:rPr>
              <w:t>WKH&amp;RKX,QF4XDUWHUO\5HSRUWRQ)RUP4ILOHGZLWKWKH6HFXULWLHVDQG([FKDQJH&amp;RPPLVVLRQRQ1RYHPEHU</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080" w:type="dxa"/>
            <w:vAlign w:val="bottom"/>
            <w:tcBorders>
              <w:top w:val="single" w:sz="8" w:color="19228E"/>
            </w:tcBorders>
          </w:tcPr>
          <w:p>
            <w:pPr>
              <w:spacing w:after="0"/>
              <w:rPr>
                <w:sz w:val="16"/>
                <w:szCs w:val="16"/>
                <w:color w:val="auto"/>
              </w:rPr>
            </w:pPr>
          </w:p>
        </w:tc>
        <w:tc>
          <w:tcPr>
            <w:tcW w:w="440" w:type="dxa"/>
            <w:vAlign w:val="bottom"/>
            <w:tcBorders>
              <w:top w:val="single" w:sz="8" w:color="19228E"/>
            </w:tcBorders>
          </w:tcPr>
          <w:p>
            <w:pPr>
              <w:spacing w:after="0"/>
              <w:rPr>
                <w:sz w:val="16"/>
                <w:szCs w:val="16"/>
                <w:color w:val="auto"/>
              </w:rPr>
            </w:pPr>
          </w:p>
        </w:tc>
        <w:tc>
          <w:tcPr>
            <w:tcW w:w="420" w:type="dxa"/>
            <w:vAlign w:val="bottom"/>
            <w:tcBorders>
              <w:top w:val="single" w:sz="8" w:color="19228E"/>
            </w:tcBorders>
          </w:tcPr>
          <w:p>
            <w:pPr>
              <w:spacing w:after="0"/>
              <w:rPr>
                <w:sz w:val="16"/>
                <w:szCs w:val="16"/>
                <w:color w:val="auto"/>
              </w:rPr>
            </w:pPr>
          </w:p>
        </w:tc>
        <w:tc>
          <w:tcPr>
            <w:tcW w:w="1300" w:type="dxa"/>
            <w:vAlign w:val="bottom"/>
            <w:tcBorders>
              <w:top w:val="single" w:sz="8" w:color="19228E"/>
            </w:tcBorders>
          </w:tcPr>
          <w:p>
            <w:pPr>
              <w:spacing w:after="0"/>
              <w:rPr>
                <w:sz w:val="16"/>
                <w:szCs w:val="16"/>
                <w:color w:val="auto"/>
              </w:rPr>
            </w:pPr>
          </w:p>
        </w:tc>
        <w:tc>
          <w:tcPr>
            <w:tcW w:w="2040" w:type="dxa"/>
            <w:vAlign w:val="bottom"/>
            <w:tcBorders>
              <w:top w:val="single" w:sz="8" w:color="19228E"/>
            </w:tcBorders>
          </w:tcPr>
          <w:p>
            <w:pPr>
              <w:spacing w:after="0"/>
              <w:rPr>
                <w:sz w:val="16"/>
                <w:szCs w:val="16"/>
                <w:color w:val="auto"/>
              </w:rPr>
            </w:pPr>
          </w:p>
        </w:tc>
        <w:tc>
          <w:tcPr>
            <w:tcW w:w="100" w:type="dxa"/>
            <w:vAlign w:val="bottom"/>
            <w:tcBorders>
              <w:top w:val="single" w:sz="8" w:color="19228E"/>
            </w:tcBorders>
          </w:tcPr>
          <w:p>
            <w:pPr>
              <w:spacing w:after="0"/>
              <w:rPr>
                <w:sz w:val="16"/>
                <w:szCs w:val="16"/>
                <w:color w:val="auto"/>
              </w:rPr>
            </w:pPr>
          </w:p>
        </w:tc>
        <w:tc>
          <w:tcPr>
            <w:tcW w:w="480" w:type="dxa"/>
            <w:vAlign w:val="bottom"/>
            <w:tcBorders>
              <w:top w:val="single" w:sz="8" w:color="19228E"/>
            </w:tcBorders>
          </w:tcPr>
          <w:p>
            <w:pPr>
              <w:spacing w:after="0"/>
              <w:rPr>
                <w:sz w:val="16"/>
                <w:szCs w:val="16"/>
                <w:color w:val="auto"/>
              </w:rPr>
            </w:pPr>
          </w:p>
        </w:tc>
        <w:tc>
          <w:tcPr>
            <w:tcW w:w="1060" w:type="dxa"/>
            <w:vAlign w:val="bottom"/>
            <w:tcBorders>
              <w:top w:val="single" w:sz="8" w:color="19228E"/>
            </w:tcBorders>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140" w:type="dxa"/>
            <w:vAlign w:val="bottom"/>
            <w:tcBorders>
              <w:bottom w:val="single" w:sz="8" w:color="19228E"/>
            </w:tcBorders>
            <w:gridSpan w:val="15"/>
          </w:tcPr>
          <w:p>
            <w:pPr>
              <w:spacing w:after="0" w:line="172" w:lineRule="exact"/>
              <w:rPr>
                <w:sz w:val="20"/>
                <w:szCs w:val="20"/>
                <w:color w:val="auto"/>
              </w:rPr>
            </w:pPr>
            <w:r>
              <w:rPr>
                <w:rFonts w:ascii="PMingLiU" w:cs="PMingLiU" w:eastAsia="PMingLiU" w:hAnsi="PMingLiU"/>
                <w:sz w:val="15"/>
                <w:szCs w:val="15"/>
                <w:u w:val="single" w:color="auto"/>
                <w:color w:val="19228E"/>
                <w:w w:val="93"/>
              </w:rPr>
              <w:t>)LUVW$PHQGPHQWWR&amp;UHGLWDQG*XDUDQW\$</w:t>
            </w:r>
            <w:r>
              <w:rPr>
                <w:rFonts w:ascii="PMingLiU" w:cs="PMingLiU" w:eastAsia="PMingLiU" w:hAnsi="PMingLiU"/>
                <w:sz w:val="15"/>
                <w:szCs w:val="15"/>
                <w:color w:val="19228E"/>
                <w:w w:val="93"/>
              </w:rPr>
              <w:t>JUHHPHQWGDWHGDVRI-</w:t>
            </w:r>
            <w:r>
              <w:rPr>
                <w:rFonts w:ascii="PMingLiU" w:cs="PMingLiU" w:eastAsia="PMingLiU" w:hAnsi="PMingLiU"/>
                <w:sz w:val="15"/>
                <w:szCs w:val="15"/>
                <w:u w:val="single" w:color="auto"/>
                <w:color w:val="19228E"/>
                <w:w w:val="93"/>
              </w:rPr>
              <w:t>XQHEHWZHHQ&amp;RKX,QFDQG'HXWVFKH%DQN$</w:t>
            </w:r>
            <w:r>
              <w:rPr>
                <w:rFonts w:ascii="PMingLiU" w:cs="PMingLiU" w:eastAsia="PMingLiU" w:hAnsi="PMingLiU"/>
                <w:sz w:val="15"/>
                <w:szCs w:val="15"/>
                <w:color w:val="19228E"/>
                <w:w w:val="93"/>
              </w:rPr>
              <w:t>*1HZ&lt;RUN%UDQFKDV</w:t>
            </w:r>
          </w:p>
        </w:tc>
        <w:tc>
          <w:tcPr>
            <w:tcW w:w="4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620" w:type="dxa"/>
            <w:vAlign w:val="bottom"/>
            <w:gridSpan w:val="20"/>
          </w:tcPr>
          <w:p>
            <w:pPr>
              <w:spacing w:after="0" w:line="171" w:lineRule="exact"/>
              <w:rPr>
                <w:sz w:val="20"/>
                <w:szCs w:val="20"/>
                <w:color w:val="auto"/>
              </w:rPr>
            </w:pPr>
            <w:r>
              <w:rPr>
                <w:rFonts w:ascii="PMingLiU" w:cs="PMingLiU" w:eastAsia="PMingLiU" w:hAnsi="PMingLiU"/>
                <w:sz w:val="15"/>
                <w:szCs w:val="15"/>
                <w:color w:val="19228E"/>
                <w:w w:val="86"/>
              </w:rPr>
              <w:t>DGPLQLVWUDWLYHDJHQWLQFRUSRUDWHGKHUHLQE\UHIHUHQFHWR([KLELWIURPWKH&amp;RKX,QF&amp;XUUHQW5HSRUWRQ)RUP.ILOHGZLWKWKH6HFXULWLHVDQG</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120" w:type="dxa"/>
            <w:vAlign w:val="bottom"/>
            <w:tcBorders>
              <w:top w:val="single" w:sz="8" w:color="19228E"/>
            </w:tcBorders>
            <w:gridSpan w:val="14"/>
          </w:tcPr>
          <w:p>
            <w:pPr>
              <w:spacing w:after="0" w:line="171" w:lineRule="exact"/>
              <w:rPr>
                <w:sz w:val="20"/>
                <w:szCs w:val="20"/>
                <w:color w:val="auto"/>
              </w:rPr>
            </w:pPr>
            <w:r>
              <w:rPr>
                <w:rFonts w:ascii="PMingLiU" w:cs="PMingLiU" w:eastAsia="PMingLiU" w:hAnsi="PMingLiU"/>
                <w:sz w:val="15"/>
                <w:szCs w:val="15"/>
                <w:color w:val="19228E"/>
              </w:rPr>
              <w:t>([FKDQJH&amp;RPPLVVLRQRQ-XQH</w:t>
            </w:r>
          </w:p>
        </w:tc>
        <w:tc>
          <w:tcPr>
            <w:tcW w:w="5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080" w:type="dxa"/>
            <w:vAlign w:val="bottom"/>
            <w:tcBorders>
              <w:top w:val="single" w:sz="8" w:color="19228E"/>
            </w:tcBorders>
          </w:tcPr>
          <w:p>
            <w:pPr>
              <w:spacing w:after="0"/>
              <w:rPr>
                <w:sz w:val="16"/>
                <w:szCs w:val="16"/>
                <w:color w:val="auto"/>
              </w:rPr>
            </w:pPr>
          </w:p>
        </w:tc>
        <w:tc>
          <w:tcPr>
            <w:tcW w:w="440" w:type="dxa"/>
            <w:vAlign w:val="bottom"/>
            <w:tcBorders>
              <w:top w:val="single" w:sz="8" w:color="19228E"/>
            </w:tcBorders>
          </w:tcPr>
          <w:p>
            <w:pPr>
              <w:spacing w:after="0"/>
              <w:rPr>
                <w:sz w:val="16"/>
                <w:szCs w:val="16"/>
                <w:color w:val="auto"/>
              </w:rPr>
            </w:pPr>
          </w:p>
        </w:tc>
        <w:tc>
          <w:tcPr>
            <w:tcW w:w="420" w:type="dxa"/>
            <w:vAlign w:val="bottom"/>
            <w:tcBorders>
              <w:top w:val="single" w:sz="8" w:color="19228E"/>
            </w:tcBorders>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w w:val="88"/>
              </w:rPr>
              <w:t>6HWWOHPHQW$</w:t>
            </w:r>
            <w:r>
              <w:rPr>
                <w:rFonts w:ascii="PMingLiU" w:cs="PMingLiU" w:eastAsia="PMingLiU" w:hAnsi="PMingLiU"/>
                <w:sz w:val="15"/>
                <w:szCs w:val="15"/>
                <w:color w:val="19228E"/>
                <w:w w:val="88"/>
              </w:rPr>
              <w:t>JUHHPHQWDQG6WLSXODWLRQGDWHG-XQHE\DQGEHWZHHQ&amp;RKX,QFDQG.HLWK3DOPHULQFRUSRUDWHGKHUHLQE\UHIHUHQFHWR([KLELW</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500" w:type="dxa"/>
            <w:vAlign w:val="bottom"/>
            <w:tcBorders>
              <w:top w:val="single" w:sz="8" w:color="19228E"/>
            </w:tcBorders>
            <w:gridSpan w:val="18"/>
          </w:tcPr>
          <w:p>
            <w:pPr>
              <w:spacing w:after="0" w:line="171" w:lineRule="exact"/>
              <w:rPr>
                <w:sz w:val="20"/>
                <w:szCs w:val="20"/>
                <w:color w:val="auto"/>
              </w:rPr>
            </w:pPr>
            <w:r>
              <w:rPr>
                <w:rFonts w:ascii="PMingLiU" w:cs="PMingLiU" w:eastAsia="PMingLiU" w:hAnsi="PMingLiU"/>
                <w:sz w:val="15"/>
                <w:szCs w:val="15"/>
                <w:u w:val="single" w:color="auto"/>
                <w:color w:val="19228E"/>
              </w:rPr>
              <w:t>IURPWKH&amp;RKX,QF4XDUWHUO\5HSRUWRQ)RUP4ILOHGZLWKWKH6HFXULWLHVDQG([FKDQJH&amp;RPPLVVLRQRQ$</w:t>
            </w:r>
            <w:r>
              <w:rPr>
                <w:rFonts w:ascii="PMingLiU" w:cs="PMingLiU" w:eastAsia="PMingLiU" w:hAnsi="PMingLiU"/>
                <w:sz w:val="15"/>
                <w:szCs w:val="15"/>
                <w:color w:val="19228E"/>
              </w:rPr>
              <w:t>XJXVW</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080" w:type="dxa"/>
            <w:vAlign w:val="bottom"/>
            <w:tcBorders>
              <w:top w:val="single" w:sz="8" w:color="19228E"/>
            </w:tcBorders>
          </w:tcPr>
          <w:p>
            <w:pPr>
              <w:spacing w:after="0"/>
              <w:rPr>
                <w:sz w:val="16"/>
                <w:szCs w:val="16"/>
                <w:color w:val="auto"/>
              </w:rPr>
            </w:pPr>
          </w:p>
        </w:tc>
        <w:tc>
          <w:tcPr>
            <w:tcW w:w="440" w:type="dxa"/>
            <w:vAlign w:val="bottom"/>
            <w:tcBorders>
              <w:top w:val="single" w:sz="8" w:color="19228E"/>
            </w:tcBorders>
          </w:tcPr>
          <w:p>
            <w:pPr>
              <w:spacing w:after="0"/>
              <w:rPr>
                <w:sz w:val="16"/>
                <w:szCs w:val="16"/>
                <w:color w:val="auto"/>
              </w:rPr>
            </w:pPr>
          </w:p>
        </w:tc>
        <w:tc>
          <w:tcPr>
            <w:tcW w:w="420" w:type="dxa"/>
            <w:vAlign w:val="bottom"/>
            <w:tcBorders>
              <w:top w:val="single" w:sz="8" w:color="19228E"/>
            </w:tcBorders>
          </w:tcPr>
          <w:p>
            <w:pPr>
              <w:spacing w:after="0"/>
              <w:rPr>
                <w:sz w:val="16"/>
                <w:szCs w:val="16"/>
                <w:color w:val="auto"/>
              </w:rPr>
            </w:pPr>
          </w:p>
        </w:tc>
        <w:tc>
          <w:tcPr>
            <w:tcW w:w="1300" w:type="dxa"/>
            <w:vAlign w:val="bottom"/>
            <w:tcBorders>
              <w:top w:val="single" w:sz="8" w:color="19228E"/>
            </w:tcBorders>
          </w:tcPr>
          <w:p>
            <w:pPr>
              <w:spacing w:after="0"/>
              <w:rPr>
                <w:sz w:val="16"/>
                <w:szCs w:val="16"/>
                <w:color w:val="auto"/>
              </w:rPr>
            </w:pPr>
          </w:p>
        </w:tc>
        <w:tc>
          <w:tcPr>
            <w:tcW w:w="2040" w:type="dxa"/>
            <w:vAlign w:val="bottom"/>
            <w:tcBorders>
              <w:top w:val="single" w:sz="8" w:color="19228E"/>
            </w:tcBorders>
          </w:tcPr>
          <w:p>
            <w:pPr>
              <w:spacing w:after="0"/>
              <w:rPr>
                <w:sz w:val="16"/>
                <w:szCs w:val="16"/>
                <w:color w:val="auto"/>
              </w:rPr>
            </w:pPr>
          </w:p>
        </w:tc>
        <w:tc>
          <w:tcPr>
            <w:tcW w:w="100" w:type="dxa"/>
            <w:vAlign w:val="bottom"/>
            <w:tcBorders>
              <w:top w:val="single" w:sz="8" w:color="19228E"/>
            </w:tcBorders>
          </w:tcPr>
          <w:p>
            <w:pPr>
              <w:spacing w:after="0"/>
              <w:rPr>
                <w:sz w:val="16"/>
                <w:szCs w:val="16"/>
                <w:color w:val="auto"/>
              </w:rPr>
            </w:pPr>
          </w:p>
        </w:tc>
        <w:tc>
          <w:tcPr>
            <w:tcW w:w="480" w:type="dxa"/>
            <w:vAlign w:val="bottom"/>
            <w:tcBorders>
              <w:top w:val="single" w:sz="8" w:color="19228E"/>
            </w:tcBorders>
          </w:tcPr>
          <w:p>
            <w:pPr>
              <w:spacing w:after="0"/>
              <w:rPr>
                <w:sz w:val="16"/>
                <w:szCs w:val="16"/>
                <w:color w:val="auto"/>
              </w:rPr>
            </w:pPr>
          </w:p>
        </w:tc>
        <w:tc>
          <w:tcPr>
            <w:tcW w:w="1060" w:type="dxa"/>
            <w:vAlign w:val="bottom"/>
            <w:tcBorders>
              <w:top w:val="single" w:sz="8" w:color="19228E"/>
            </w:tcBorders>
          </w:tcPr>
          <w:p>
            <w:pPr>
              <w:spacing w:after="0"/>
              <w:rPr>
                <w:sz w:val="16"/>
                <w:szCs w:val="16"/>
                <w:color w:val="auto"/>
              </w:rPr>
            </w:pPr>
          </w:p>
        </w:tc>
        <w:tc>
          <w:tcPr>
            <w:tcW w:w="160" w:type="dxa"/>
            <w:vAlign w:val="bottom"/>
            <w:tcBorders>
              <w:top w:val="single" w:sz="8" w:color="19228E"/>
            </w:tcBorders>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line="172" w:lineRule="exact"/>
              <w:rPr>
                <w:sz w:val="20"/>
                <w:szCs w:val="20"/>
                <w:color w:val="auto"/>
              </w:rPr>
            </w:pPr>
            <w:r>
              <w:rPr>
                <w:rFonts w:ascii="PMingLiU" w:cs="PMingLiU" w:eastAsia="PMingLiU" w:hAnsi="PMingLiU"/>
                <w:sz w:val="15"/>
                <w:szCs w:val="15"/>
                <w:color w:val="19228E"/>
                <w:w w:val="91"/>
              </w:rPr>
              <w:t>)RUPRI&amp;DSSHG&amp;DOO&amp;RQILUPDWLRQLQFRUSRUDWHGKHUHLQE\UHIHUHQFHWR([KLELWIURPWKH&amp;RKX,QF&amp;XUUHQW5HSRUWRQ)RUP.ILOHGZLWKWKH</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040" w:type="dxa"/>
            <w:vAlign w:val="bottom"/>
            <w:tcBorders>
              <w:top w:val="single" w:sz="8" w:color="19228E"/>
            </w:tcBorders>
            <w:gridSpan w:val="13"/>
          </w:tcPr>
          <w:p>
            <w:pPr>
              <w:spacing w:after="0" w:line="171" w:lineRule="exact"/>
              <w:rPr>
                <w:sz w:val="20"/>
                <w:szCs w:val="20"/>
                <w:color w:val="auto"/>
              </w:rPr>
            </w:pPr>
            <w:r>
              <w:rPr>
                <w:rFonts w:ascii="PMingLiU" w:cs="PMingLiU" w:eastAsia="PMingLiU" w:hAnsi="PMingLiU"/>
                <w:sz w:val="15"/>
                <w:szCs w:val="15"/>
                <w:color w:val="19228E"/>
              </w:rPr>
              <w:t>6HFXULWLHVDQG([FKDQJH&amp;RPPLVVLRQRQ6HSWHPEHU</w:t>
            </w:r>
          </w:p>
        </w:tc>
        <w:tc>
          <w:tcPr>
            <w:tcW w:w="5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080" w:type="dxa"/>
            <w:vAlign w:val="bottom"/>
            <w:tcBorders>
              <w:top w:val="single" w:sz="8" w:color="19228E"/>
            </w:tcBorders>
          </w:tcPr>
          <w:p>
            <w:pPr>
              <w:spacing w:after="0"/>
              <w:rPr>
                <w:sz w:val="16"/>
                <w:szCs w:val="16"/>
                <w:color w:val="auto"/>
              </w:rPr>
            </w:pPr>
          </w:p>
        </w:tc>
        <w:tc>
          <w:tcPr>
            <w:tcW w:w="440" w:type="dxa"/>
            <w:vAlign w:val="bottom"/>
            <w:tcBorders>
              <w:top w:val="single" w:sz="8" w:color="19228E"/>
            </w:tcBorders>
          </w:tcPr>
          <w:p>
            <w:pPr>
              <w:spacing w:after="0"/>
              <w:rPr>
                <w:sz w:val="16"/>
                <w:szCs w:val="16"/>
                <w:color w:val="auto"/>
              </w:rPr>
            </w:pPr>
          </w:p>
        </w:tc>
        <w:tc>
          <w:tcPr>
            <w:tcW w:w="420" w:type="dxa"/>
            <w:vAlign w:val="bottom"/>
            <w:tcBorders>
              <w:top w:val="single" w:sz="8" w:color="19228E"/>
            </w:tcBorders>
          </w:tcPr>
          <w:p>
            <w:pPr>
              <w:spacing w:after="0"/>
              <w:rPr>
                <w:sz w:val="16"/>
                <w:szCs w:val="16"/>
                <w:color w:val="auto"/>
              </w:rPr>
            </w:pPr>
          </w:p>
        </w:tc>
        <w:tc>
          <w:tcPr>
            <w:tcW w:w="1300" w:type="dxa"/>
            <w:vAlign w:val="bottom"/>
            <w:tcBorders>
              <w:top w:val="single" w:sz="8" w:color="19228E"/>
            </w:tcBorders>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line="172" w:lineRule="exact"/>
              <w:rPr>
                <w:sz w:val="20"/>
                <w:szCs w:val="20"/>
                <w:color w:val="auto"/>
              </w:rPr>
            </w:pPr>
            <w:r>
              <w:rPr>
                <w:rFonts w:ascii="PMingLiU" w:cs="PMingLiU" w:eastAsia="PMingLiU" w:hAnsi="PMingLiU"/>
                <w:sz w:val="15"/>
                <w:szCs w:val="15"/>
                <w:color w:val="19228E"/>
              </w:rPr>
              <w:t>&amp;RKX,QF,QVLGHU7UDGLQJ3ROLF\</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080" w:type="dxa"/>
            <w:vAlign w:val="bottom"/>
            <w:tcBorders>
              <w:top w:val="single" w:sz="8" w:color="19228E"/>
            </w:tcBorders>
          </w:tcPr>
          <w:p>
            <w:pPr>
              <w:spacing w:after="0"/>
              <w:rPr>
                <w:sz w:val="16"/>
                <w:szCs w:val="16"/>
                <w:color w:val="auto"/>
              </w:rPr>
            </w:pPr>
          </w:p>
        </w:tc>
        <w:tc>
          <w:tcPr>
            <w:tcW w:w="440" w:type="dxa"/>
            <w:vAlign w:val="bottom"/>
            <w:tcBorders>
              <w:top w:val="single" w:sz="8" w:color="19228E"/>
            </w:tcBorders>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line="172" w:lineRule="exact"/>
              <w:rPr>
                <w:sz w:val="20"/>
                <w:szCs w:val="20"/>
                <w:color w:val="auto"/>
              </w:rPr>
            </w:pPr>
            <w:r>
              <w:rPr>
                <w:rFonts w:ascii="PMingLiU" w:cs="PMingLiU" w:eastAsia="PMingLiU" w:hAnsi="PMingLiU"/>
                <w:sz w:val="15"/>
                <w:szCs w:val="15"/>
                <w:color w:val="19228E"/>
              </w:rPr>
              <w:t>6XEVLGLDULHVRI&amp;RKX,QF</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080" w:type="dxa"/>
            <w:vAlign w:val="bottom"/>
            <w:tcBorders>
              <w:top w:val="single" w:sz="8" w:color="19228E"/>
            </w:tcBorders>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rPr>
              <w:t>&amp;RQVHQWRI,QGHSHQGHQW5HJLVWHUHG3XEOLF$</w:t>
            </w:r>
            <w:r>
              <w:rPr>
                <w:rFonts w:ascii="PMingLiU" w:cs="PMingLiU" w:eastAsia="PMingLiU" w:hAnsi="PMingLiU"/>
                <w:sz w:val="15"/>
                <w:szCs w:val="15"/>
                <w:color w:val="19228E"/>
              </w:rPr>
              <w:t>FFRXQWLQJ)LUP</w:t>
            </w:r>
          </w:p>
        </w:tc>
        <w:tc>
          <w:tcPr>
            <w:tcW w:w="0" w:type="dxa"/>
            <w:vAlign w:val="bottom"/>
          </w:tcPr>
          <w:p>
            <w:pPr>
              <w:spacing w:after="0"/>
              <w:rPr>
                <w:sz w:val="1"/>
                <w:szCs w:val="1"/>
                <w:color w:val="auto"/>
              </w:rPr>
            </w:pPr>
          </w:p>
        </w:tc>
      </w:tr>
      <w:tr>
        <w:trPr>
          <w:trHeight w:val="189"/>
        </w:trPr>
        <w:tc>
          <w:tcPr>
            <w:tcW w:w="96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080" w:type="dxa"/>
            <w:vAlign w:val="bottom"/>
            <w:tcBorders>
              <w:top w:val="single" w:sz="8" w:color="19228E"/>
            </w:tcBorders>
          </w:tcPr>
          <w:p>
            <w:pPr>
              <w:spacing w:after="0"/>
              <w:rPr>
                <w:sz w:val="16"/>
                <w:szCs w:val="16"/>
                <w:color w:val="auto"/>
              </w:rPr>
            </w:pPr>
          </w:p>
        </w:tc>
        <w:tc>
          <w:tcPr>
            <w:tcW w:w="440" w:type="dxa"/>
            <w:vAlign w:val="bottom"/>
            <w:tcBorders>
              <w:top w:val="single" w:sz="8" w:color="19228E"/>
            </w:tcBorders>
          </w:tcPr>
          <w:p>
            <w:pPr>
              <w:spacing w:after="0"/>
              <w:rPr>
                <w:sz w:val="16"/>
                <w:szCs w:val="16"/>
                <w:color w:val="auto"/>
              </w:rPr>
            </w:pPr>
          </w:p>
        </w:tc>
        <w:tc>
          <w:tcPr>
            <w:tcW w:w="420" w:type="dxa"/>
            <w:vAlign w:val="bottom"/>
            <w:tcBorders>
              <w:top w:val="single" w:sz="8" w:color="19228E"/>
            </w:tcBorders>
          </w:tcPr>
          <w:p>
            <w:pPr>
              <w:spacing w:after="0"/>
              <w:rPr>
                <w:sz w:val="16"/>
                <w:szCs w:val="16"/>
                <w:color w:val="auto"/>
              </w:rPr>
            </w:pPr>
          </w:p>
        </w:tc>
        <w:tc>
          <w:tcPr>
            <w:tcW w:w="1300" w:type="dxa"/>
            <w:vAlign w:val="bottom"/>
            <w:tcBorders>
              <w:top w:val="single" w:sz="8" w:color="19228E"/>
            </w:tcBorders>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rPr>
              <w:t>&amp;HUWLILFDWLRQSXUVXDQWWR6HFWLRQDRIWKH6DUEDQHV2[OH\$FWRIIRU/XLV$</w:t>
            </w:r>
            <w:r>
              <w:rPr>
                <w:rFonts w:ascii="PMingLiU" w:cs="PMingLiU" w:eastAsia="PMingLiU" w:hAnsi="PMingLiU"/>
                <w:sz w:val="15"/>
                <w:szCs w:val="15"/>
                <w:color w:val="19228E"/>
              </w:rPr>
              <w:t>0OOHU</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20" w:type="dxa"/>
            <w:vAlign w:val="bottom"/>
            <w:gridSpan w:val="6"/>
            <w:shd w:val="clear" w:color="auto" w:fill="19228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60" w:type="dxa"/>
            <w:vAlign w:val="bottom"/>
          </w:tcPr>
          <w:p>
            <w:pPr>
              <w:ind w:left="140"/>
              <w:spacing w:after="0" w:line="171" w:lineRule="exact"/>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line="171" w:lineRule="exact"/>
              <w:rPr>
                <w:sz w:val="20"/>
                <w:szCs w:val="20"/>
                <w:color w:val="auto"/>
              </w:rPr>
            </w:pPr>
            <w:r>
              <w:rPr>
                <w:rFonts w:ascii="PMingLiU" w:cs="PMingLiU" w:eastAsia="PMingLiU" w:hAnsi="PMingLiU"/>
                <w:sz w:val="15"/>
                <w:szCs w:val="15"/>
                <w:u w:val="single" w:color="auto"/>
                <w:color w:val="19228E"/>
              </w:rPr>
              <w:t>&amp;HUWLILFDWLRQSXUVXDQWWR6HFWLRQDRIWKH6DUEDQHV2[OH\$</w:t>
            </w:r>
            <w:r>
              <w:rPr>
                <w:rFonts w:ascii="PMingLiU" w:cs="PMingLiU" w:eastAsia="PMingLiU" w:hAnsi="PMingLiU"/>
                <w:sz w:val="15"/>
                <w:szCs w:val="15"/>
                <w:color w:val="19228E"/>
              </w:rPr>
              <w:t>FWRIIRU-HIIUH\'-RQHV</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920" w:type="dxa"/>
            <w:vAlign w:val="bottom"/>
            <w:gridSpan w:val="7"/>
            <w:shd w:val="clear" w:color="auto" w:fill="19228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60" w:type="dxa"/>
            <w:vAlign w:val="bottom"/>
          </w:tcPr>
          <w:p>
            <w:pPr>
              <w:ind w:left="140"/>
              <w:spacing w:after="0" w:line="171" w:lineRule="exact"/>
              <w:rPr>
                <w:sz w:val="20"/>
                <w:szCs w:val="20"/>
                <w:color w:val="auto"/>
              </w:rPr>
            </w:pPr>
            <w:r>
              <w:rPr>
                <w:rFonts w:ascii="PMingLiU" w:cs="PMingLiU" w:eastAsia="PMingLiU" w:hAnsi="PMingLiU"/>
                <w:sz w:val="15"/>
                <w:szCs w:val="15"/>
                <w:color w:val="auto"/>
              </w:rPr>
              <w:t/>
            </w:r>
          </w:p>
        </w:tc>
        <w:tc>
          <w:tcPr>
            <w:tcW w:w="8660" w:type="dxa"/>
            <w:vAlign w:val="bottom"/>
            <w:tcBorders>
              <w:bottom w:val="single" w:sz="8" w:color="19228E"/>
            </w:tcBorders>
            <w:gridSpan w:val="11"/>
          </w:tcPr>
          <w:p>
            <w:pPr>
              <w:spacing w:after="0" w:line="171" w:lineRule="exact"/>
              <w:rPr>
                <w:sz w:val="20"/>
                <w:szCs w:val="20"/>
                <w:color w:val="auto"/>
              </w:rPr>
            </w:pPr>
            <w:r>
              <w:rPr>
                <w:rFonts w:ascii="PMingLiU" w:cs="PMingLiU" w:eastAsia="PMingLiU" w:hAnsi="PMingLiU"/>
                <w:sz w:val="15"/>
                <w:szCs w:val="15"/>
                <w:u w:val="single" w:color="auto"/>
                <w:color w:val="19228E"/>
                <w:w w:val="95"/>
              </w:rPr>
              <w:t>&amp;HUWLILFDWLRQSXUVXDQWWR86&amp;6HFWLRQDVDGRSWHGSXUVXDQWWR6HFWLRQRIWKH6DUEDQHV2[OH\$FWRIIRU/XLV$</w:t>
            </w:r>
            <w:r>
              <w:rPr>
                <w:rFonts w:ascii="PMingLiU" w:cs="PMingLiU" w:eastAsia="PMingLiU" w:hAnsi="PMingLiU"/>
                <w:sz w:val="15"/>
                <w:szCs w:val="15"/>
                <w:color w:val="19228E"/>
                <w:w w:val="95"/>
              </w:rPr>
              <w:t>0OOHU</w:t>
            </w:r>
          </w:p>
        </w:tc>
        <w:tc>
          <w:tcPr>
            <w:tcW w:w="9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ind w:left="140"/>
              <w:spacing w:after="0" w:line="171" w:lineRule="exact"/>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line="171" w:lineRule="exact"/>
              <w:rPr>
                <w:sz w:val="20"/>
                <w:szCs w:val="20"/>
                <w:color w:val="auto"/>
              </w:rPr>
            </w:pPr>
            <w:r>
              <w:rPr>
                <w:rFonts w:ascii="PMingLiU" w:cs="PMingLiU" w:eastAsia="PMingLiU" w:hAnsi="PMingLiU"/>
                <w:sz w:val="15"/>
                <w:szCs w:val="15"/>
                <w:u w:val="single" w:color="auto"/>
                <w:color w:val="19228E"/>
              </w:rPr>
              <w:t>&amp;HUWLILFDWLRQSXUVXDQWWR86&amp;6HFWLRQDVDGRSWHGSXUVXDQWWR6HFWLRQRIWKH6DUEDQHV2[OH\$</w:t>
            </w:r>
            <w:r>
              <w:rPr>
                <w:rFonts w:ascii="PMingLiU" w:cs="PMingLiU" w:eastAsia="PMingLiU" w:hAnsi="PMingLiU"/>
                <w:sz w:val="15"/>
                <w:szCs w:val="15"/>
                <w:color w:val="19228E"/>
              </w:rPr>
              <w:t>FWRIIRU-HIIUH\'-RQHV</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080" w:type="dxa"/>
            <w:vAlign w:val="bottom"/>
            <w:tcBorders>
              <w:top w:val="single" w:sz="8" w:color="19228E"/>
            </w:tcBorders>
          </w:tcPr>
          <w:p>
            <w:pPr>
              <w:spacing w:after="0"/>
              <w:rPr>
                <w:sz w:val="16"/>
                <w:szCs w:val="16"/>
                <w:color w:val="auto"/>
              </w:rPr>
            </w:pPr>
          </w:p>
        </w:tc>
        <w:tc>
          <w:tcPr>
            <w:tcW w:w="440" w:type="dxa"/>
            <w:vAlign w:val="bottom"/>
            <w:tcBorders>
              <w:top w:val="single" w:sz="8" w:color="19228E"/>
            </w:tcBorders>
          </w:tcPr>
          <w:p>
            <w:pPr>
              <w:spacing w:after="0"/>
              <w:rPr>
                <w:sz w:val="16"/>
                <w:szCs w:val="16"/>
                <w:color w:val="auto"/>
              </w:rPr>
            </w:pPr>
          </w:p>
        </w:tc>
        <w:tc>
          <w:tcPr>
            <w:tcW w:w="420" w:type="dxa"/>
            <w:vAlign w:val="bottom"/>
            <w:tcBorders>
              <w:top w:val="single" w:sz="8" w:color="19228E"/>
            </w:tcBorders>
          </w:tcPr>
          <w:p>
            <w:pPr>
              <w:spacing w:after="0"/>
              <w:rPr>
                <w:sz w:val="16"/>
                <w:szCs w:val="16"/>
                <w:color w:val="auto"/>
              </w:rPr>
            </w:pPr>
          </w:p>
        </w:tc>
        <w:tc>
          <w:tcPr>
            <w:tcW w:w="1300" w:type="dxa"/>
            <w:vAlign w:val="bottom"/>
            <w:tcBorders>
              <w:top w:val="single" w:sz="8" w:color="19228E"/>
            </w:tcBorders>
          </w:tcPr>
          <w:p>
            <w:pPr>
              <w:spacing w:after="0"/>
              <w:rPr>
                <w:sz w:val="16"/>
                <w:szCs w:val="16"/>
                <w:color w:val="auto"/>
              </w:rPr>
            </w:pPr>
          </w:p>
        </w:tc>
        <w:tc>
          <w:tcPr>
            <w:tcW w:w="2040" w:type="dxa"/>
            <w:vAlign w:val="bottom"/>
            <w:tcBorders>
              <w:top w:val="single" w:sz="8" w:color="19228E"/>
            </w:tcBorders>
          </w:tcPr>
          <w:p>
            <w:pPr>
              <w:spacing w:after="0"/>
              <w:rPr>
                <w:sz w:val="16"/>
                <w:szCs w:val="16"/>
                <w:color w:val="auto"/>
              </w:rPr>
            </w:pPr>
          </w:p>
        </w:tc>
        <w:tc>
          <w:tcPr>
            <w:tcW w:w="100" w:type="dxa"/>
            <w:vAlign w:val="bottom"/>
            <w:tcBorders>
              <w:top w:val="single" w:sz="8" w:color="19228E"/>
            </w:tcBorders>
          </w:tcPr>
          <w:p>
            <w:pPr>
              <w:spacing w:after="0"/>
              <w:rPr>
                <w:sz w:val="16"/>
                <w:szCs w:val="16"/>
                <w:color w:val="auto"/>
              </w:rPr>
            </w:pPr>
          </w:p>
        </w:tc>
        <w:tc>
          <w:tcPr>
            <w:tcW w:w="480" w:type="dxa"/>
            <w:vAlign w:val="bottom"/>
            <w:tcBorders>
              <w:top w:val="single" w:sz="8" w:color="19228E"/>
            </w:tcBorders>
          </w:tcPr>
          <w:p>
            <w:pPr>
              <w:spacing w:after="0"/>
              <w:rPr>
                <w:sz w:val="16"/>
                <w:szCs w:val="16"/>
                <w:color w:val="auto"/>
              </w:rPr>
            </w:pPr>
          </w:p>
        </w:tc>
        <w:tc>
          <w:tcPr>
            <w:tcW w:w="1060" w:type="dxa"/>
            <w:vAlign w:val="bottom"/>
            <w:tcBorders>
              <w:top w:val="single" w:sz="8" w:color="19228E"/>
            </w:tcBorders>
          </w:tcPr>
          <w:p>
            <w:pPr>
              <w:spacing w:after="0"/>
              <w:rPr>
                <w:sz w:val="16"/>
                <w:szCs w:val="16"/>
                <w:color w:val="auto"/>
              </w:rPr>
            </w:pPr>
          </w:p>
        </w:tc>
        <w:tc>
          <w:tcPr>
            <w:tcW w:w="160" w:type="dxa"/>
            <w:vAlign w:val="bottom"/>
            <w:tcBorders>
              <w:top w:val="single" w:sz="8" w:color="19228E"/>
            </w:tcBorders>
          </w:tcPr>
          <w:p>
            <w:pPr>
              <w:spacing w:after="0"/>
              <w:rPr>
                <w:sz w:val="16"/>
                <w:szCs w:val="16"/>
                <w:color w:val="auto"/>
              </w:rPr>
            </w:pPr>
          </w:p>
        </w:tc>
        <w:tc>
          <w:tcPr>
            <w:tcW w:w="1040" w:type="dxa"/>
            <w:vAlign w:val="bottom"/>
            <w:tcBorders>
              <w:top w:val="single" w:sz="8" w:color="19228E"/>
            </w:tcBorders>
          </w:tcPr>
          <w:p>
            <w:pPr>
              <w:spacing w:after="0"/>
              <w:rPr>
                <w:sz w:val="16"/>
                <w:szCs w:val="16"/>
                <w:color w:val="auto"/>
              </w:rPr>
            </w:pPr>
          </w:p>
        </w:tc>
        <w:tc>
          <w:tcPr>
            <w:tcW w:w="80" w:type="dxa"/>
            <w:vAlign w:val="bottom"/>
            <w:tcBorders>
              <w:top w:val="single" w:sz="8" w:color="19228E"/>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line="172" w:lineRule="exact"/>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line="172" w:lineRule="exact"/>
              <w:rPr>
                <w:sz w:val="20"/>
                <w:szCs w:val="20"/>
                <w:color w:val="auto"/>
              </w:rPr>
            </w:pPr>
            <w:r>
              <w:rPr>
                <w:rFonts w:ascii="PMingLiU" w:cs="PMingLiU" w:eastAsia="PMingLiU" w:hAnsi="PMingLiU"/>
                <w:sz w:val="15"/>
                <w:szCs w:val="15"/>
                <w:u w:val="single" w:color="auto"/>
                <w:color w:val="19228E"/>
                <w:w w:val="90"/>
              </w:rPr>
              <w:t>&amp;RKX,QF3ROLF\IRU5HFRYHU\RI(UURQHRXVO\$</w:t>
            </w:r>
            <w:r>
              <w:rPr>
                <w:rFonts w:ascii="PMingLiU" w:cs="PMingLiU" w:eastAsia="PMingLiU" w:hAnsi="PMingLiU"/>
                <w:sz w:val="15"/>
                <w:szCs w:val="15"/>
                <w:color w:val="19228E"/>
                <w:w w:val="90"/>
              </w:rPr>
              <w:t>ZDUGHG,QFHQWLYH&amp;RPSHQVDWLRQLQFRUSRUDWHGKHUHLQE\UHIHUHQFHWR([KLELWIURPWKH&amp;RKX,QF</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9240" w:type="dxa"/>
            <w:vAlign w:val="bottom"/>
            <w:tcBorders>
              <w:top w:val="single" w:sz="8" w:color="19228E"/>
            </w:tcBorders>
            <w:gridSpan w:val="16"/>
          </w:tcPr>
          <w:p>
            <w:pPr>
              <w:spacing w:after="0" w:line="171" w:lineRule="exact"/>
              <w:rPr>
                <w:sz w:val="20"/>
                <w:szCs w:val="20"/>
                <w:color w:val="auto"/>
              </w:rPr>
            </w:pPr>
            <w:r>
              <w:rPr>
                <w:rFonts w:ascii="PMingLiU" w:cs="PMingLiU" w:eastAsia="PMingLiU" w:hAnsi="PMingLiU"/>
                <w:sz w:val="15"/>
                <w:szCs w:val="15"/>
                <w:u w:val="single" w:color="auto"/>
                <w:color w:val="19228E"/>
              </w:rPr>
              <w:t>$</w:t>
            </w:r>
            <w:r>
              <w:rPr>
                <w:rFonts w:ascii="PMingLiU" w:cs="PMingLiU" w:eastAsia="PMingLiU" w:hAnsi="PMingLiU"/>
                <w:sz w:val="15"/>
                <w:szCs w:val="15"/>
                <w:color w:val="19228E"/>
              </w:rPr>
              <w:t>QQXDO5HSRUWRQ)RUP.ILOHGZLWKWKH6HFXULWLHVDQG([FKDQJH&amp;RPPLVVLRQRQ)HEUXDU\</w:t>
            </w:r>
          </w:p>
        </w:tc>
        <w:tc>
          <w:tcPr>
            <w:tcW w:w="3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080" w:type="dxa"/>
            <w:vAlign w:val="bottom"/>
            <w:tcBorders>
              <w:top w:val="single" w:sz="8" w:color="19228E"/>
            </w:tcBorders>
          </w:tcPr>
          <w:p>
            <w:pPr>
              <w:spacing w:after="0"/>
              <w:rPr>
                <w:sz w:val="16"/>
                <w:szCs w:val="16"/>
                <w:color w:val="auto"/>
              </w:rPr>
            </w:pPr>
          </w:p>
        </w:tc>
        <w:tc>
          <w:tcPr>
            <w:tcW w:w="440" w:type="dxa"/>
            <w:vAlign w:val="bottom"/>
            <w:tcBorders>
              <w:top w:val="single" w:sz="8" w:color="19228E"/>
            </w:tcBorders>
          </w:tcPr>
          <w:p>
            <w:pPr>
              <w:spacing w:after="0"/>
              <w:rPr>
                <w:sz w:val="16"/>
                <w:szCs w:val="16"/>
                <w:color w:val="auto"/>
              </w:rPr>
            </w:pPr>
          </w:p>
        </w:tc>
        <w:tc>
          <w:tcPr>
            <w:tcW w:w="420" w:type="dxa"/>
            <w:vAlign w:val="bottom"/>
            <w:tcBorders>
              <w:top w:val="single" w:sz="8" w:color="19228E"/>
            </w:tcBorders>
          </w:tcPr>
          <w:p>
            <w:pPr>
              <w:spacing w:after="0"/>
              <w:rPr>
                <w:sz w:val="16"/>
                <w:szCs w:val="16"/>
                <w:color w:val="auto"/>
              </w:rPr>
            </w:pPr>
          </w:p>
        </w:tc>
        <w:tc>
          <w:tcPr>
            <w:tcW w:w="1300" w:type="dxa"/>
            <w:vAlign w:val="bottom"/>
            <w:tcBorders>
              <w:top w:val="single" w:sz="8" w:color="19228E"/>
            </w:tcBorders>
          </w:tcPr>
          <w:p>
            <w:pPr>
              <w:spacing w:after="0"/>
              <w:rPr>
                <w:sz w:val="16"/>
                <w:szCs w:val="16"/>
                <w:color w:val="auto"/>
              </w:rPr>
            </w:pPr>
          </w:p>
        </w:tc>
        <w:tc>
          <w:tcPr>
            <w:tcW w:w="2040" w:type="dxa"/>
            <w:vAlign w:val="bottom"/>
            <w:tcBorders>
              <w:top w:val="single" w:sz="8" w:color="19228E"/>
            </w:tcBorders>
          </w:tcPr>
          <w:p>
            <w:pPr>
              <w:spacing w:after="0"/>
              <w:rPr>
                <w:sz w:val="16"/>
                <w:szCs w:val="16"/>
                <w:color w:val="auto"/>
              </w:rPr>
            </w:pPr>
          </w:p>
        </w:tc>
        <w:tc>
          <w:tcPr>
            <w:tcW w:w="100" w:type="dxa"/>
            <w:vAlign w:val="bottom"/>
            <w:tcBorders>
              <w:top w:val="single" w:sz="8" w:color="19228E"/>
            </w:tcBorders>
          </w:tcPr>
          <w:p>
            <w:pPr>
              <w:spacing w:after="0"/>
              <w:rPr>
                <w:sz w:val="16"/>
                <w:szCs w:val="16"/>
                <w:color w:val="auto"/>
              </w:rPr>
            </w:pPr>
          </w:p>
        </w:tc>
        <w:tc>
          <w:tcPr>
            <w:tcW w:w="480" w:type="dxa"/>
            <w:vAlign w:val="bottom"/>
            <w:tcBorders>
              <w:top w:val="single" w:sz="8" w:color="19228E"/>
            </w:tcBorders>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ind w:left="140"/>
              <w:spacing w:after="0"/>
              <w:rPr>
                <w:sz w:val="20"/>
                <w:szCs w:val="20"/>
                <w:color w:val="auto"/>
              </w:rPr>
            </w:pPr>
            <w:r>
              <w:rPr>
                <w:rFonts w:ascii="PMingLiU" w:cs="PMingLiU" w:eastAsia="PMingLiU" w:hAnsi="PMingLiU"/>
                <w:sz w:val="15"/>
                <w:szCs w:val="15"/>
                <w:color w:val="auto"/>
              </w:rPr>
              <w:t>,16</w:t>
            </w:r>
          </w:p>
        </w:tc>
        <w:tc>
          <w:tcPr>
            <w:tcW w:w="9620" w:type="dxa"/>
            <w:vAlign w:val="bottom"/>
            <w:gridSpan w:val="20"/>
          </w:tcPr>
          <w:p>
            <w:pPr>
              <w:spacing w:after="0"/>
              <w:rPr>
                <w:sz w:val="20"/>
                <w:szCs w:val="20"/>
                <w:color w:val="auto"/>
              </w:rPr>
            </w:pPr>
            <w:r>
              <w:rPr>
                <w:rFonts w:ascii="PMingLiU" w:cs="PMingLiU" w:eastAsia="PMingLiU" w:hAnsi="PMingLiU"/>
                <w:sz w:val="15"/>
                <w:szCs w:val="15"/>
                <w:color w:val="auto"/>
                <w:w w:val="87"/>
              </w:rPr>
              <w:t>,QOLQH;%5/,QVWDQFH'RFXPHQWWKH,QVWDQFH'RFXPHQWGRHVQRWDSSHDULQWKH,QWHUDFWLYH'DWD)LOHEHFDXVHLWV;%5/WDJVDUHHPEHGGHGZLWKLQ</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9620" w:type="dxa"/>
            <w:vAlign w:val="bottom"/>
            <w:gridSpan w:val="20"/>
          </w:tcPr>
          <w:p>
            <w:pPr>
              <w:spacing w:after="0"/>
              <w:rPr>
                <w:sz w:val="20"/>
                <w:szCs w:val="20"/>
                <w:color w:val="auto"/>
              </w:rPr>
            </w:pPr>
            <w:r>
              <w:rPr>
                <w:rFonts w:ascii="PMingLiU" w:cs="PMingLiU" w:eastAsia="PMingLiU" w:hAnsi="PMingLiU"/>
                <w:sz w:val="15"/>
                <w:szCs w:val="15"/>
                <w:color w:val="auto"/>
              </w:rPr>
              <w:t>WKH,QOLQH;%5/GRFXPHQW</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20"/>
                <w:szCs w:val="20"/>
                <w:color w:val="auto"/>
              </w:rPr>
            </w:pPr>
            <w:r>
              <w:rPr>
                <w:rFonts w:ascii="PMingLiU" w:cs="PMingLiU" w:eastAsia="PMingLiU" w:hAnsi="PMingLiU"/>
                <w:sz w:val="15"/>
                <w:szCs w:val="15"/>
                <w:color w:val="auto"/>
              </w:rPr>
              <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ind w:left="140"/>
              <w:spacing w:after="0"/>
              <w:rPr>
                <w:sz w:val="20"/>
                <w:szCs w:val="20"/>
                <w:color w:val="auto"/>
              </w:rPr>
            </w:pPr>
            <w:r>
              <w:rPr>
                <w:rFonts w:ascii="PMingLiU" w:cs="PMingLiU" w:eastAsia="PMingLiU" w:hAnsi="PMingLiU"/>
                <w:sz w:val="15"/>
                <w:szCs w:val="15"/>
                <w:color w:val="auto"/>
              </w:rPr>
              <w:t>6&amp;+</w:t>
            </w:r>
          </w:p>
        </w:tc>
        <w:tc>
          <w:tcPr>
            <w:tcW w:w="9620" w:type="dxa"/>
            <w:vAlign w:val="bottom"/>
            <w:gridSpan w:val="20"/>
          </w:tcPr>
          <w:p>
            <w:pPr>
              <w:spacing w:after="0"/>
              <w:rPr>
                <w:sz w:val="20"/>
                <w:szCs w:val="20"/>
                <w:color w:val="auto"/>
              </w:rPr>
            </w:pPr>
            <w:r>
              <w:rPr>
                <w:rFonts w:ascii="PMingLiU" w:cs="PMingLiU" w:eastAsia="PMingLiU" w:hAnsi="PMingLiU"/>
                <w:sz w:val="15"/>
                <w:szCs w:val="15"/>
                <w:color w:val="auto"/>
              </w:rPr>
              <w:t>,QOLQH;%5/7D[RQRP\([WHQVLRQ6FKHPD'RFXPHQW</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20"/>
                <w:szCs w:val="20"/>
                <w:color w:val="auto"/>
              </w:rPr>
            </w:pPr>
            <w:r>
              <w:rPr>
                <w:rFonts w:ascii="PMingLiU" w:cs="PMingLiU" w:eastAsia="PMingLiU" w:hAnsi="PMingLiU"/>
                <w:sz w:val="15"/>
                <w:szCs w:val="15"/>
                <w:color w:val="auto"/>
              </w:rPr>
              <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ind w:left="140"/>
              <w:spacing w:after="0"/>
              <w:rPr>
                <w:sz w:val="20"/>
                <w:szCs w:val="20"/>
                <w:color w:val="auto"/>
              </w:rPr>
            </w:pPr>
            <w:r>
              <w:rPr>
                <w:rFonts w:ascii="PMingLiU" w:cs="PMingLiU" w:eastAsia="PMingLiU" w:hAnsi="PMingLiU"/>
                <w:sz w:val="15"/>
                <w:szCs w:val="15"/>
                <w:color w:val="auto"/>
              </w:rPr>
              <w:t>&amp;$/</w:t>
            </w:r>
          </w:p>
        </w:tc>
        <w:tc>
          <w:tcPr>
            <w:tcW w:w="9620" w:type="dxa"/>
            <w:vAlign w:val="bottom"/>
            <w:gridSpan w:val="20"/>
          </w:tcPr>
          <w:p>
            <w:pPr>
              <w:spacing w:after="0"/>
              <w:rPr>
                <w:sz w:val="20"/>
                <w:szCs w:val="20"/>
                <w:color w:val="auto"/>
              </w:rPr>
            </w:pPr>
            <w:r>
              <w:rPr>
                <w:rFonts w:ascii="PMingLiU" w:cs="PMingLiU" w:eastAsia="PMingLiU" w:hAnsi="PMingLiU"/>
                <w:sz w:val="15"/>
                <w:szCs w:val="15"/>
                <w:color w:val="auto"/>
              </w:rPr>
              <w:t>,QOLQH;%5/7D[RQRP\([WHQVLRQ&amp;DOFXODWLRQ/LQNEDVH'RFXPHQW</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20"/>
                <w:szCs w:val="20"/>
                <w:color w:val="auto"/>
              </w:rPr>
            </w:pPr>
            <w:r>
              <w:rPr>
                <w:rFonts w:ascii="PMingLiU" w:cs="PMingLiU" w:eastAsia="PMingLiU" w:hAnsi="PMingLiU"/>
                <w:sz w:val="15"/>
                <w:szCs w:val="15"/>
                <w:color w:val="auto"/>
              </w:rPr>
              <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ind w:left="140"/>
              <w:spacing w:after="0"/>
              <w:rPr>
                <w:sz w:val="20"/>
                <w:szCs w:val="20"/>
                <w:color w:val="auto"/>
              </w:rPr>
            </w:pPr>
            <w:r>
              <w:rPr>
                <w:rFonts w:ascii="PMingLiU" w:cs="PMingLiU" w:eastAsia="PMingLiU" w:hAnsi="PMingLiU"/>
                <w:sz w:val="15"/>
                <w:szCs w:val="15"/>
                <w:color w:val="auto"/>
              </w:rPr>
              <w:t>'()</w:t>
            </w:r>
          </w:p>
        </w:tc>
        <w:tc>
          <w:tcPr>
            <w:tcW w:w="9620" w:type="dxa"/>
            <w:vAlign w:val="bottom"/>
            <w:gridSpan w:val="20"/>
          </w:tcPr>
          <w:p>
            <w:pPr>
              <w:spacing w:after="0"/>
              <w:rPr>
                <w:sz w:val="20"/>
                <w:szCs w:val="20"/>
                <w:color w:val="auto"/>
              </w:rPr>
            </w:pPr>
            <w:r>
              <w:rPr>
                <w:rFonts w:ascii="PMingLiU" w:cs="PMingLiU" w:eastAsia="PMingLiU" w:hAnsi="PMingLiU"/>
                <w:sz w:val="15"/>
                <w:szCs w:val="15"/>
                <w:color w:val="auto"/>
              </w:rPr>
              <w:t>,QOLQH;%5/7D[RQRP\([WHQVLRQ'HILQLWLRQ/LQNEDVH'RFXPHQW</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20"/>
                <w:szCs w:val="20"/>
                <w:color w:val="auto"/>
              </w:rPr>
            </w:pPr>
            <w:r>
              <w:rPr>
                <w:rFonts w:ascii="PMingLiU" w:cs="PMingLiU" w:eastAsia="PMingLiU" w:hAnsi="PMingLiU"/>
                <w:sz w:val="15"/>
                <w:szCs w:val="15"/>
                <w:color w:val="auto"/>
              </w:rPr>
              <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ind w:left="140"/>
              <w:spacing w:after="0"/>
              <w:rPr>
                <w:sz w:val="20"/>
                <w:szCs w:val="20"/>
                <w:color w:val="auto"/>
              </w:rPr>
            </w:pPr>
            <w:r>
              <w:rPr>
                <w:rFonts w:ascii="PMingLiU" w:cs="PMingLiU" w:eastAsia="PMingLiU" w:hAnsi="PMingLiU"/>
                <w:sz w:val="15"/>
                <w:szCs w:val="15"/>
                <w:color w:val="auto"/>
              </w:rPr>
              <w:t>/$%</w:t>
            </w:r>
          </w:p>
        </w:tc>
        <w:tc>
          <w:tcPr>
            <w:tcW w:w="9620" w:type="dxa"/>
            <w:vAlign w:val="bottom"/>
            <w:gridSpan w:val="20"/>
          </w:tcPr>
          <w:p>
            <w:pPr>
              <w:spacing w:after="0"/>
              <w:rPr>
                <w:sz w:val="20"/>
                <w:szCs w:val="20"/>
                <w:color w:val="auto"/>
              </w:rPr>
            </w:pPr>
            <w:r>
              <w:rPr>
                <w:rFonts w:ascii="PMingLiU" w:cs="PMingLiU" w:eastAsia="PMingLiU" w:hAnsi="PMingLiU"/>
                <w:sz w:val="15"/>
                <w:szCs w:val="15"/>
                <w:color w:val="auto"/>
              </w:rPr>
              <w:t>,QOLQH;%5/7D[RQRP\([WHQVLRQ/DEHO/LQNEDVH'RFXPHQW</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20"/>
                <w:szCs w:val="20"/>
                <w:color w:val="auto"/>
              </w:rPr>
            </w:pPr>
            <w:r>
              <w:rPr>
                <w:rFonts w:ascii="PMingLiU" w:cs="PMingLiU" w:eastAsia="PMingLiU" w:hAnsi="PMingLiU"/>
                <w:sz w:val="15"/>
                <w:szCs w:val="15"/>
                <w:color w:val="auto"/>
              </w:rPr>
              <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ind w:left="140"/>
              <w:spacing w:after="0"/>
              <w:rPr>
                <w:sz w:val="20"/>
                <w:szCs w:val="20"/>
                <w:color w:val="auto"/>
              </w:rPr>
            </w:pPr>
            <w:r>
              <w:rPr>
                <w:rFonts w:ascii="PMingLiU" w:cs="PMingLiU" w:eastAsia="PMingLiU" w:hAnsi="PMingLiU"/>
                <w:sz w:val="15"/>
                <w:szCs w:val="15"/>
                <w:color w:val="auto"/>
              </w:rPr>
              <w:t>35(</w:t>
            </w:r>
          </w:p>
        </w:tc>
        <w:tc>
          <w:tcPr>
            <w:tcW w:w="9620" w:type="dxa"/>
            <w:vAlign w:val="bottom"/>
            <w:gridSpan w:val="20"/>
          </w:tcPr>
          <w:p>
            <w:pPr>
              <w:spacing w:after="0"/>
              <w:rPr>
                <w:sz w:val="20"/>
                <w:szCs w:val="20"/>
                <w:color w:val="auto"/>
              </w:rPr>
            </w:pPr>
            <w:r>
              <w:rPr>
                <w:rFonts w:ascii="PMingLiU" w:cs="PMingLiU" w:eastAsia="PMingLiU" w:hAnsi="PMingLiU"/>
                <w:sz w:val="15"/>
                <w:szCs w:val="15"/>
                <w:color w:val="auto"/>
              </w:rPr>
              <w:t>,QOLQH;%5/7D[RQRP\([WHQVLRQ3UHVHQWDWLRQ/LQNEDVH'RFXPHQW</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20"/>
                <w:szCs w:val="20"/>
                <w:color w:val="auto"/>
              </w:rPr>
            </w:pPr>
            <w:r>
              <w:rPr>
                <w:rFonts w:ascii="PMingLiU" w:cs="PMingLiU" w:eastAsia="PMingLiU" w:hAnsi="PMingLiU"/>
                <w:sz w:val="15"/>
                <w:szCs w:val="15"/>
                <w:color w:val="auto"/>
              </w:rPr>
              <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ind w:left="140"/>
              <w:spacing w:after="0"/>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rPr>
                <w:sz w:val="20"/>
                <w:szCs w:val="20"/>
                <w:color w:val="auto"/>
              </w:rPr>
            </w:pPr>
            <w:r>
              <w:rPr>
                <w:rFonts w:ascii="PMingLiU" w:cs="PMingLiU" w:eastAsia="PMingLiU" w:hAnsi="PMingLiU"/>
                <w:sz w:val="15"/>
                <w:szCs w:val="15"/>
                <w:color w:val="auto"/>
              </w:rPr>
              <w:t>&amp;RYHU3DJH,QWHUDFWLYH'DWD)LOHIRUPDWWHGDV,QOLQH;%5/DQGFRQWDLQHGLQ([KLELW</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540" w:type="dxa"/>
            <w:vAlign w:val="bottom"/>
          </w:tcPr>
          <w:p>
            <w:pPr>
              <w:spacing w:after="0"/>
              <w:rPr>
                <w:sz w:val="20"/>
                <w:szCs w:val="20"/>
                <w:color w:val="auto"/>
              </w:rPr>
            </w:pPr>
            <w:r>
              <w:rPr>
                <w:rFonts w:ascii="PMingLiU" w:cs="PMingLiU" w:eastAsia="PMingLiU" w:hAnsi="PMingLiU"/>
                <w:sz w:val="15"/>
                <w:szCs w:val="15"/>
                <w:color w:val="auto"/>
              </w:rPr>
              <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rPr>
                <w:sz w:val="20"/>
                <w:szCs w:val="20"/>
                <w:color w:val="auto"/>
              </w:rPr>
            </w:pPr>
            <w:r>
              <w:rPr>
                <w:rFonts w:ascii="PMingLiU" w:cs="PMingLiU" w:eastAsia="PMingLiU" w:hAnsi="PMingLiU"/>
                <w:sz w:val="15"/>
                <w:szCs w:val="15"/>
                <w:color w:val="auto"/>
              </w:rPr>
              <w:t>0DQDJHPHQWFRQWUDFWRUFRPSHQVDWRU\SODQRUDUUDQJHPHQW</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rPr>
                <w:sz w:val="20"/>
                <w:szCs w:val="20"/>
                <w:color w:val="auto"/>
              </w:rPr>
            </w:pPr>
            <w:r>
              <w:rPr>
                <w:rFonts w:ascii="PMingLiU" w:cs="PMingLiU" w:eastAsia="PMingLiU" w:hAnsi="PMingLiU"/>
                <w:sz w:val="15"/>
                <w:szCs w:val="15"/>
                <w:color w:val="auto"/>
                <w:w w:val="80"/>
              </w:rPr>
              <w:t>7KLVFHUWLILFDWLRQLVQRWGHHPHG³ILOHG´IRUSXUSRVHVRI6HFWLRQRIWKH6HFXULWLHV([FKDQJH$FWRURWKHUZLVHVXEMHFWWRWKHOLDELOLW\RIWKDWVHFWLRQ</w:t>
            </w: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9620" w:type="dxa"/>
            <w:vAlign w:val="bottom"/>
            <w:gridSpan w:val="20"/>
          </w:tcPr>
          <w:p>
            <w:pPr>
              <w:spacing w:after="0"/>
              <w:rPr>
                <w:sz w:val="20"/>
                <w:szCs w:val="20"/>
                <w:color w:val="auto"/>
              </w:rPr>
            </w:pPr>
            <w:r>
              <w:rPr>
                <w:rFonts w:ascii="PMingLiU" w:cs="PMingLiU" w:eastAsia="PMingLiU" w:hAnsi="PMingLiU"/>
                <w:sz w:val="15"/>
                <w:szCs w:val="15"/>
                <w:color w:val="auto"/>
                <w:w w:val="83"/>
              </w:rPr>
              <w:t>6XFKFHUWLILFDWLRQZLOOQRWEHGHHPHGWREHLQFRUSRUDWHGE\UHIHUHQFHLQWRDQ\ILOLQJXQGHUWKH6HFXULWLHV$FWRIRUWKH6HFXULWLHV([FKDQJH$FWRI</w:t>
            </w:r>
          </w:p>
        </w:tc>
        <w:tc>
          <w:tcPr>
            <w:tcW w:w="0" w:type="dxa"/>
            <w:vAlign w:val="bottom"/>
          </w:tcPr>
          <w:p>
            <w:pPr>
              <w:spacing w:after="0"/>
              <w:rPr>
                <w:sz w:val="1"/>
                <w:szCs w:val="1"/>
                <w:color w:val="auto"/>
              </w:rPr>
            </w:pPr>
          </w:p>
        </w:tc>
      </w:tr>
      <w:tr>
        <w:trPr>
          <w:trHeight w:val="206"/>
        </w:trPr>
        <w:tc>
          <w:tcPr>
            <w:tcW w:w="96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9620" w:type="dxa"/>
            <w:vAlign w:val="bottom"/>
            <w:gridSpan w:val="20"/>
          </w:tcPr>
          <w:p>
            <w:pPr>
              <w:spacing w:after="0"/>
              <w:rPr>
                <w:sz w:val="20"/>
                <w:szCs w:val="20"/>
                <w:color w:val="auto"/>
              </w:rPr>
            </w:pPr>
            <w:r>
              <w:rPr>
                <w:rFonts w:ascii="PMingLiU" w:cs="PMingLiU" w:eastAsia="PMingLiU" w:hAnsi="PMingLiU"/>
                <w:sz w:val="15"/>
                <w:szCs w:val="15"/>
                <w:color w:val="auto"/>
              </w:rPr>
              <w:t>H[FHSWWRWKHH[WHQWWKDW&amp;RKXVSHFLILFDOO\LQFRUSRUDWHVLWE\UHIHUHQFH</w:t>
            </w:r>
          </w:p>
        </w:tc>
        <w:tc>
          <w:tcPr>
            <w:tcW w:w="0" w:type="dxa"/>
            <w:vAlign w:val="bottom"/>
          </w:tcPr>
          <w:p>
            <w:pPr>
              <w:spacing w:after="0"/>
              <w:rPr>
                <w:sz w:val="1"/>
                <w:szCs w:val="1"/>
                <w:color w:val="auto"/>
              </w:rPr>
            </w:pPr>
          </w:p>
        </w:tc>
      </w:tr>
      <w:tr>
        <w:trPr>
          <w:trHeight w:val="190"/>
        </w:trPr>
        <w:tc>
          <w:tcPr>
            <w:tcW w:w="960" w:type="dxa"/>
            <w:vAlign w:val="bottom"/>
            <w:vMerge w:val="continue"/>
          </w:tcPr>
          <w:p>
            <w:pPr>
              <w:spacing w:after="0"/>
              <w:rPr>
                <w:sz w:val="16"/>
                <w:szCs w:val="16"/>
                <w:color w:val="auto"/>
              </w:rPr>
            </w:pPr>
          </w:p>
        </w:tc>
        <w:tc>
          <w:tcPr>
            <w:tcW w:w="5820" w:type="dxa"/>
            <w:vAlign w:val="bottom"/>
            <w:gridSpan w:val="6"/>
            <w:vMerge w:val="restart"/>
          </w:tcPr>
          <w:p>
            <w:pPr>
              <w:ind w:left="4300"/>
              <w:spacing w:after="0"/>
              <w:rPr>
                <w:sz w:val="20"/>
                <w:szCs w:val="20"/>
                <w:color w:val="auto"/>
              </w:rPr>
            </w:pPr>
            <w:r>
              <w:rPr>
                <w:rFonts w:ascii="PMingLiU" w:cs="PMingLiU" w:eastAsia="PMingLiU" w:hAnsi="PMingLiU"/>
                <w:sz w:val="15"/>
                <w:szCs w:val="15"/>
                <w:color w:val="auto"/>
              </w:rPr>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582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580"/>
          </w:cols>
          <w:pgMar w:left="800" w:top="342" w:right="860" w:bottom="1440" w:gutter="0" w:footer="0" w:header="0"/>
        </w:sectPr>
      </w:pPr>
    </w:p>
    <w:bookmarkStart w:id="96" w:name="page97"/>
    <w:bookmarkEnd w:id="96"/>
    <w:p>
      <w:pPr>
        <w:spacing w:after="0"/>
        <w:rPr>
          <w:sz w:val="20"/>
          <w:szCs w:val="20"/>
          <w:color w:val="auto"/>
        </w:rPr>
      </w:pPr>
      <w:r>
        <w:rPr>
          <w:rFonts w:ascii="PMingLiU" w:cs="PMingLiU" w:eastAsia="PMingLiU" w:hAnsi="PMingLiU"/>
          <w:sz w:val="15"/>
          <w:szCs w:val="15"/>
          <w:u w:val="single" w:color="auto"/>
          <w:color w:val="19228E"/>
        </w:rPr>
        <w:t>7DEOHRI&amp;RQWHQWV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b w:val="1"/>
          <w:bCs w:val="1"/>
          <w:color w:val="auto"/>
        </w:rPr>
        <w:t>,WHP)RUP.6XPPDU\</w:t>
      </w:r>
    </w:p>
    <w:p>
      <w:pPr>
        <w:spacing w:after="0" w:line="15"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7" w:lineRule="exact"/>
        <w:rPr>
          <w:sz w:val="20"/>
          <w:szCs w:val="20"/>
          <w:color w:val="auto"/>
        </w:rPr>
      </w:pPr>
    </w:p>
    <w:p>
      <w:pPr>
        <w:spacing w:after="0"/>
        <w:rPr>
          <w:sz w:val="20"/>
          <w:szCs w:val="20"/>
          <w:color w:val="auto"/>
        </w:rPr>
      </w:pPr>
      <w:r>
        <w:rPr>
          <w:rFonts w:ascii="PMingLiU" w:cs="PMingLiU" w:eastAsia="PMingLiU" w:hAnsi="PMingLiU"/>
          <w:sz w:val="15"/>
          <w:szCs w:val="15"/>
          <w:color w:val="auto"/>
        </w:rPr>
        <w:t>1RQH</w:t>
      </w:r>
    </w:p>
    <w:p>
      <w:pPr>
        <w:spacing w:after="0" w:line="11" w:lineRule="exact"/>
        <w:rPr>
          <w:sz w:val="20"/>
          <w:szCs w:val="20"/>
          <w:color w:val="auto"/>
        </w:rPr>
      </w:pPr>
    </w:p>
    <w:p>
      <w:pPr>
        <w:spacing w:after="0"/>
        <w:rPr>
          <w:sz w:val="20"/>
          <w:szCs w:val="20"/>
          <w:color w:val="auto"/>
        </w:rPr>
      </w:pPr>
      <w:r>
        <w:rPr>
          <w:rFonts w:ascii="PMingLiU" w:cs="PMingLiU" w:eastAsia="PMingLiU" w:hAnsi="PMingLiU"/>
          <w:sz w:val="15"/>
          <w:szCs w:val="15"/>
          <w:color w:val="auto"/>
        </w:rPr>
        <w:t/>
      </w:r>
    </w:p>
    <w:p>
      <w:pPr>
        <w:spacing w:after="0" w:line="11" w:lineRule="exact"/>
        <w:rPr>
          <w:sz w:val="20"/>
          <w:szCs w:val="20"/>
          <w:color w:val="auto"/>
        </w:rPr>
      </w:pPr>
    </w:p>
    <w:p>
      <w:pPr>
        <w:jc w:val="right"/>
        <w:ind w:right="4600"/>
        <w:spacing w:after="0"/>
        <w:rPr>
          <w:sz w:val="20"/>
          <w:szCs w:val="20"/>
          <w:color w:val="auto"/>
        </w:rPr>
      </w:pPr>
      <w:r>
        <w:rPr>
          <w:rFonts w:ascii="PMingLiU" w:cs="PMingLiU" w:eastAsia="PMingLiU" w:hAnsi="PMingLiU"/>
          <w:sz w:val="15"/>
          <w:szCs w:val="15"/>
          <w:color w:val="auto"/>
        </w:rPr>
        <w:t/>
      </w:r>
    </w:p>
    <w:p>
      <w:pPr>
        <w:sectPr>
          <w:pgSz w:w="12240" w:h="15840" w:orient="portrait"/>
          <w:cols w:equalWidth="0" w:num="1">
            <w:col w:w="10000"/>
          </w:cols>
          <w:pgMar w:left="800" w:top="342"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0"/>
        </w:trPr>
        <w:tc>
          <w:tcPr>
            <w:tcW w:w="2600" w:type="dxa"/>
            <w:vAlign w:val="bottom"/>
            <w:gridSpan w:val="2"/>
          </w:tcPr>
          <w:p>
            <w:pPr>
              <w:spacing w:after="0"/>
              <w:rPr>
                <w:sz w:val="20"/>
                <w:szCs w:val="20"/>
                <w:color w:val="auto"/>
              </w:rPr>
            </w:pPr>
            <w:r>
              <w:rPr>
                <w:rFonts w:ascii="PMingLiU" w:cs="PMingLiU" w:eastAsia="PMingLiU" w:hAnsi="PMingLiU"/>
                <w:sz w:val="15"/>
                <w:szCs w:val="15"/>
                <w:color w:val="19228E"/>
              </w:rPr>
              <w:t>7DEOHRI&amp;RQWHQWV</w:t>
            </w:r>
          </w:p>
        </w:tc>
        <w:tc>
          <w:tcPr>
            <w:tcW w:w="1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12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920" w:type="dxa"/>
            <w:vAlign w:val="bottom"/>
            <w:gridSpan w:val="2"/>
            <w:vMerge w:val="restart"/>
          </w:tcPr>
          <w:p>
            <w:pPr>
              <w:jc w:val="right"/>
              <w:ind w:right="823"/>
              <w:spacing w:after="0"/>
              <w:rPr>
                <w:sz w:val="20"/>
                <w:szCs w:val="20"/>
                <w:color w:val="auto"/>
              </w:rPr>
            </w:pPr>
            <w:r>
              <w:rPr>
                <w:rFonts w:ascii="PMingLiU" w:cs="PMingLiU" w:eastAsia="PMingLiU" w:hAnsi="PMingLiU"/>
                <w:sz w:val="15"/>
                <w:szCs w:val="15"/>
                <w:b w:val="1"/>
                <w:bCs w:val="1"/>
                <w:color w:val="auto"/>
              </w:rPr>
              <w:t>6,*1$785(6</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20" w:type="dxa"/>
            <w:vAlign w:val="bottom"/>
            <w:vMerge w:val="restart"/>
          </w:tcPr>
          <w:p>
            <w:pPr>
              <w:spacing w:after="0"/>
              <w:rPr>
                <w:sz w:val="20"/>
                <w:szCs w:val="20"/>
                <w:color w:val="auto"/>
              </w:rPr>
            </w:pPr>
            <w:r>
              <w:rPr>
                <w:rFonts w:ascii="PMingLiU" w:cs="PMingLiU" w:eastAsia="PMingLiU" w:hAnsi="PMingLiU"/>
                <w:sz w:val="15"/>
                <w:szCs w:val="15"/>
                <w:color w:val="auto"/>
              </w:rPr>
              <w:t/>
            </w:r>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1480" w:type="dxa"/>
            <w:vAlign w:val="bottom"/>
          </w:tcPr>
          <w:p>
            <w:pPr>
              <w:spacing w:after="0"/>
              <w:rPr>
                <w:sz w:val="16"/>
                <w:szCs w:val="16"/>
                <w:color w:val="auto"/>
              </w:rPr>
            </w:pPr>
          </w:p>
        </w:tc>
        <w:tc>
          <w:tcPr>
            <w:tcW w:w="1180" w:type="dxa"/>
            <w:vAlign w:val="bottom"/>
          </w:tcPr>
          <w:p>
            <w:pPr>
              <w:jc w:val="right"/>
              <w:ind w:right="1003"/>
              <w:spacing w:after="0"/>
              <w:rPr>
                <w:sz w:val="20"/>
                <w:szCs w:val="20"/>
                <w:color w:val="auto"/>
              </w:rPr>
            </w:pPr>
            <w:r>
              <w:rPr>
                <w:rFonts w:ascii="PMingLiU" w:cs="PMingLiU" w:eastAsia="PMingLiU" w:hAnsi="PMingLiU"/>
                <w:sz w:val="15"/>
                <w:szCs w:val="15"/>
                <w:color w:val="auto"/>
              </w:rPr>
              <w:t/>
            </w:r>
          </w:p>
        </w:tc>
        <w:tc>
          <w:tcPr>
            <w:tcW w:w="2920" w:type="dxa"/>
            <w:vAlign w:val="bottom"/>
            <w:gridSpan w:val="2"/>
          </w:tcPr>
          <w:p>
            <w:pPr>
              <w:ind w:left="1540"/>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2320" w:type="dxa"/>
            <w:vAlign w:val="bottom"/>
          </w:tcPr>
          <w:p>
            <w:pPr>
              <w:jc w:val="right"/>
              <w:ind w:right="206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10500" w:type="dxa"/>
            <w:vAlign w:val="bottom"/>
            <w:gridSpan w:val="9"/>
          </w:tcPr>
          <w:p>
            <w:pPr>
              <w:spacing w:after="0"/>
              <w:rPr>
                <w:sz w:val="20"/>
                <w:szCs w:val="20"/>
                <w:color w:val="auto"/>
              </w:rPr>
            </w:pPr>
            <w:r>
              <w:rPr>
                <w:rFonts w:ascii="PMingLiU" w:cs="PMingLiU" w:eastAsia="PMingLiU" w:hAnsi="PMingLiU"/>
                <w:sz w:val="15"/>
                <w:szCs w:val="15"/>
                <w:color w:val="auto"/>
                <w:w w:val="85"/>
              </w:rPr>
              <w:t>3XUVXDQWWRWKHUHTXLUHPHQWVRI6HFWLRQRUGRIWKH6HFXULWLHV([FKDQJH$FWRIWKHUHJLVWUDQWKDVGXO\FDXVHGWKLVUHSRUWWREHVLJQHGRQLWVEHKDOIE\WKH</w:t>
            </w:r>
          </w:p>
        </w:tc>
        <w:tc>
          <w:tcPr>
            <w:tcW w:w="0" w:type="dxa"/>
            <w:vAlign w:val="bottom"/>
          </w:tcPr>
          <w:p>
            <w:pPr>
              <w:spacing w:after="0"/>
              <w:rPr>
                <w:sz w:val="1"/>
                <w:szCs w:val="1"/>
                <w:color w:val="auto"/>
              </w:rPr>
            </w:pPr>
          </w:p>
        </w:tc>
      </w:tr>
      <w:tr>
        <w:trPr>
          <w:trHeight w:val="190"/>
        </w:trPr>
        <w:tc>
          <w:tcPr>
            <w:tcW w:w="2600" w:type="dxa"/>
            <w:vAlign w:val="bottom"/>
            <w:gridSpan w:val="2"/>
          </w:tcPr>
          <w:p>
            <w:pPr>
              <w:spacing w:after="0"/>
              <w:rPr>
                <w:sz w:val="20"/>
                <w:szCs w:val="20"/>
                <w:color w:val="auto"/>
              </w:rPr>
            </w:pPr>
            <w:r>
              <w:rPr>
                <w:rFonts w:ascii="PMingLiU" w:cs="PMingLiU" w:eastAsia="PMingLiU" w:hAnsi="PMingLiU"/>
                <w:sz w:val="15"/>
                <w:szCs w:val="15"/>
                <w:color w:val="auto"/>
                <w:w w:val="77"/>
              </w:rPr>
              <w:t>XQGHUVLJQHGWKHUHXQWRGXO\DXWKRUL]HG</w:t>
            </w:r>
          </w:p>
        </w:tc>
        <w:tc>
          <w:tcPr>
            <w:tcW w:w="1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1480" w:type="dxa"/>
            <w:vAlign w:val="bottom"/>
          </w:tcPr>
          <w:p>
            <w:pPr>
              <w:spacing w:after="0"/>
              <w:rPr>
                <w:sz w:val="16"/>
                <w:szCs w:val="16"/>
                <w:color w:val="auto"/>
              </w:rPr>
            </w:pPr>
          </w:p>
        </w:tc>
        <w:tc>
          <w:tcPr>
            <w:tcW w:w="1180" w:type="dxa"/>
            <w:vAlign w:val="bottom"/>
          </w:tcPr>
          <w:p>
            <w:pPr>
              <w:jc w:val="right"/>
              <w:ind w:right="1003"/>
              <w:spacing w:after="0"/>
              <w:rPr>
                <w:sz w:val="20"/>
                <w:szCs w:val="20"/>
                <w:color w:val="auto"/>
              </w:rPr>
            </w:pPr>
            <w:r>
              <w:rPr>
                <w:rFonts w:ascii="PMingLiU" w:cs="PMingLiU" w:eastAsia="PMingLiU" w:hAnsi="PMingLiU"/>
                <w:sz w:val="15"/>
                <w:szCs w:val="15"/>
                <w:color w:val="auto"/>
              </w:rPr>
              <w:t/>
            </w:r>
          </w:p>
        </w:tc>
        <w:tc>
          <w:tcPr>
            <w:tcW w:w="2920" w:type="dxa"/>
            <w:vAlign w:val="bottom"/>
            <w:gridSpan w:val="2"/>
          </w:tcPr>
          <w:p>
            <w:pPr>
              <w:ind w:left="1540"/>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2320" w:type="dxa"/>
            <w:vAlign w:val="bottom"/>
          </w:tcPr>
          <w:p>
            <w:pPr>
              <w:jc w:val="right"/>
              <w:ind w:right="206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1480" w:type="dxa"/>
            <w:vAlign w:val="bottom"/>
          </w:tcPr>
          <w:p>
            <w:pPr>
              <w:spacing w:after="0"/>
              <w:rPr>
                <w:sz w:val="16"/>
                <w:szCs w:val="16"/>
                <w:color w:val="auto"/>
              </w:rPr>
            </w:pPr>
          </w:p>
        </w:tc>
        <w:tc>
          <w:tcPr>
            <w:tcW w:w="1180" w:type="dxa"/>
            <w:vAlign w:val="bottom"/>
          </w:tcPr>
          <w:p>
            <w:pPr>
              <w:jc w:val="right"/>
              <w:ind w:right="1003"/>
              <w:spacing w:after="0"/>
              <w:rPr>
                <w:sz w:val="20"/>
                <w:szCs w:val="20"/>
                <w:color w:val="auto"/>
              </w:rPr>
            </w:pPr>
            <w:r>
              <w:rPr>
                <w:rFonts w:ascii="PMingLiU" w:cs="PMingLiU" w:eastAsia="PMingLiU" w:hAnsi="PMingLiU"/>
                <w:sz w:val="15"/>
                <w:szCs w:val="15"/>
                <w:color w:val="auto"/>
              </w:rPr>
              <w:t/>
            </w:r>
          </w:p>
        </w:tc>
        <w:tc>
          <w:tcPr>
            <w:tcW w:w="2920" w:type="dxa"/>
            <w:vAlign w:val="bottom"/>
            <w:gridSpan w:val="2"/>
          </w:tcPr>
          <w:p>
            <w:pPr>
              <w:ind w:left="1540"/>
              <w:spacing w:after="0"/>
              <w:rPr>
                <w:sz w:val="20"/>
                <w:szCs w:val="20"/>
                <w:color w:val="auto"/>
              </w:rPr>
            </w:pPr>
            <w:r>
              <w:rPr>
                <w:rFonts w:ascii="PMingLiU" w:cs="PMingLiU" w:eastAsia="PMingLiU" w:hAnsi="PMingLiU"/>
                <w:sz w:val="15"/>
                <w:szCs w:val="15"/>
                <w:color w:val="auto"/>
              </w:rPr>
              <w:t>&amp;2+8,1&amp;</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2320" w:type="dxa"/>
            <w:vAlign w:val="bottom"/>
          </w:tcPr>
          <w:p>
            <w:pPr>
              <w:jc w:val="right"/>
              <w:ind w:right="206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1480" w:type="dxa"/>
            <w:vAlign w:val="bottom"/>
          </w:tcPr>
          <w:p>
            <w:pPr>
              <w:spacing w:after="0"/>
              <w:rPr>
                <w:sz w:val="16"/>
                <w:szCs w:val="16"/>
                <w:color w:val="auto"/>
              </w:rPr>
            </w:pPr>
          </w:p>
        </w:tc>
        <w:tc>
          <w:tcPr>
            <w:tcW w:w="1180" w:type="dxa"/>
            <w:vAlign w:val="bottom"/>
          </w:tcPr>
          <w:p>
            <w:pPr>
              <w:jc w:val="right"/>
              <w:ind w:right="1003"/>
              <w:spacing w:after="0"/>
              <w:rPr>
                <w:sz w:val="20"/>
                <w:szCs w:val="20"/>
                <w:color w:val="auto"/>
              </w:rPr>
            </w:pPr>
            <w:r>
              <w:rPr>
                <w:rFonts w:ascii="PMingLiU" w:cs="PMingLiU" w:eastAsia="PMingLiU" w:hAnsi="PMingLiU"/>
                <w:sz w:val="15"/>
                <w:szCs w:val="15"/>
                <w:color w:val="auto"/>
              </w:rPr>
              <w:t/>
            </w:r>
          </w:p>
        </w:tc>
        <w:tc>
          <w:tcPr>
            <w:tcW w:w="2920" w:type="dxa"/>
            <w:vAlign w:val="bottom"/>
            <w:gridSpan w:val="2"/>
          </w:tcPr>
          <w:p>
            <w:pPr>
              <w:ind w:left="1540"/>
              <w:spacing w:after="0"/>
              <w:rPr>
                <w:sz w:val="20"/>
                <w:szCs w:val="20"/>
                <w:color w:val="auto"/>
              </w:rPr>
            </w:pPr>
            <w:r>
              <w:rPr>
                <w:rFonts w:ascii="PMingLiU" w:cs="PMingLiU" w:eastAsia="PMingLiU" w:hAnsi="PMingLiU"/>
                <w:sz w:val="15"/>
                <w:szCs w:val="15"/>
                <w:color w:val="auto"/>
              </w:rPr>
              <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2320" w:type="dxa"/>
            <w:vAlign w:val="bottom"/>
          </w:tcPr>
          <w:p>
            <w:pPr>
              <w:jc w:val="right"/>
              <w:ind w:right="206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207"/>
        </w:trPr>
        <w:tc>
          <w:tcPr>
            <w:tcW w:w="2600" w:type="dxa"/>
            <w:vAlign w:val="bottom"/>
            <w:gridSpan w:val="2"/>
          </w:tcPr>
          <w:p>
            <w:pPr>
              <w:spacing w:after="0"/>
              <w:rPr>
                <w:sz w:val="20"/>
                <w:szCs w:val="20"/>
                <w:color w:val="auto"/>
              </w:rPr>
            </w:pPr>
            <w:r>
              <w:rPr>
                <w:rFonts w:ascii="PMingLiU" w:cs="PMingLiU" w:eastAsia="PMingLiU" w:hAnsi="PMingLiU"/>
                <w:sz w:val="15"/>
                <w:szCs w:val="15"/>
                <w:color w:val="auto"/>
              </w:rPr>
              <w:t>'DWH)HEUXDU\</w:t>
            </w:r>
          </w:p>
        </w:tc>
        <w:tc>
          <w:tcPr>
            <w:tcW w:w="1180" w:type="dxa"/>
            <w:vAlign w:val="bottom"/>
          </w:tcPr>
          <w:p>
            <w:pPr>
              <w:spacing w:after="0"/>
              <w:rPr>
                <w:sz w:val="18"/>
                <w:szCs w:val="18"/>
                <w:color w:val="auto"/>
              </w:rPr>
            </w:pPr>
          </w:p>
        </w:tc>
        <w:tc>
          <w:tcPr>
            <w:tcW w:w="2920" w:type="dxa"/>
            <w:vAlign w:val="bottom"/>
            <w:gridSpan w:val="2"/>
          </w:tcPr>
          <w:p>
            <w:pPr>
              <w:jc w:val="center"/>
              <w:ind w:left="1043"/>
              <w:spacing w:after="0"/>
              <w:rPr>
                <w:sz w:val="20"/>
                <w:szCs w:val="20"/>
                <w:color w:val="auto"/>
              </w:rPr>
            </w:pPr>
            <w:r>
              <w:rPr>
                <w:rFonts w:ascii="PMingLiU" w:cs="PMingLiU" w:eastAsia="PMingLiU" w:hAnsi="PMingLiU"/>
                <w:sz w:val="15"/>
                <w:szCs w:val="15"/>
                <w:color w:val="auto"/>
              </w:rPr>
              <w:t>%\V/XLV$0OOHU</w:t>
            </w:r>
          </w:p>
        </w:tc>
        <w:tc>
          <w:tcPr>
            <w:tcW w:w="1140" w:type="dxa"/>
            <w:vAlign w:val="bottom"/>
            <w:gridSpan w:val="2"/>
          </w:tcPr>
          <w:p>
            <w:pPr>
              <w:jc w:val="right"/>
              <w:ind w:right="860"/>
              <w:spacing w:after="0"/>
              <w:rPr>
                <w:sz w:val="20"/>
                <w:szCs w:val="20"/>
                <w:color w:val="auto"/>
              </w:rPr>
            </w:pPr>
            <w:r>
              <w:rPr>
                <w:rFonts w:ascii="PMingLiU" w:cs="PMingLiU" w:eastAsia="PMingLiU" w:hAnsi="PMingLiU"/>
                <w:sz w:val="15"/>
                <w:szCs w:val="15"/>
                <w:color w:val="auto"/>
              </w:rPr>
              <w:t/>
            </w:r>
          </w:p>
        </w:tc>
        <w:tc>
          <w:tcPr>
            <w:tcW w:w="34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2320" w:type="dxa"/>
            <w:vAlign w:val="bottom"/>
          </w:tcPr>
          <w:p>
            <w:pPr>
              <w:jc w:val="right"/>
              <w:ind w:right="2063"/>
              <w:spacing w:after="0"/>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65"/>
        </w:trPr>
        <w:tc>
          <w:tcPr>
            <w:tcW w:w="1120" w:type="dxa"/>
            <w:vAlign w:val="bottom"/>
          </w:tcPr>
          <w:p>
            <w:pPr>
              <w:spacing w:after="0" w:line="165" w:lineRule="exact"/>
              <w:rPr>
                <w:sz w:val="20"/>
                <w:szCs w:val="20"/>
                <w:color w:val="auto"/>
              </w:rPr>
            </w:pPr>
            <w:r>
              <w:rPr>
                <w:rFonts w:ascii="PMingLiU" w:cs="PMingLiU" w:eastAsia="PMingLiU" w:hAnsi="PMingLiU"/>
                <w:sz w:val="15"/>
                <w:szCs w:val="15"/>
                <w:color w:val="auto"/>
              </w:rPr>
              <w:t/>
            </w:r>
          </w:p>
        </w:tc>
        <w:tc>
          <w:tcPr>
            <w:tcW w:w="1480" w:type="dxa"/>
            <w:vAlign w:val="bottom"/>
          </w:tcPr>
          <w:p>
            <w:pPr>
              <w:spacing w:after="0"/>
              <w:rPr>
                <w:sz w:val="14"/>
                <w:szCs w:val="14"/>
                <w:color w:val="auto"/>
              </w:rPr>
            </w:pPr>
          </w:p>
        </w:tc>
        <w:tc>
          <w:tcPr>
            <w:tcW w:w="1180" w:type="dxa"/>
            <w:vAlign w:val="bottom"/>
          </w:tcPr>
          <w:p>
            <w:pPr>
              <w:jc w:val="right"/>
              <w:ind w:right="1003"/>
              <w:spacing w:after="0" w:line="165" w:lineRule="exact"/>
              <w:rPr>
                <w:sz w:val="20"/>
                <w:szCs w:val="20"/>
                <w:color w:val="auto"/>
              </w:rPr>
            </w:pPr>
            <w:r>
              <w:rPr>
                <w:rFonts w:ascii="PMingLiU" w:cs="PMingLiU" w:eastAsia="PMingLiU" w:hAnsi="PMingLiU"/>
                <w:sz w:val="15"/>
                <w:szCs w:val="15"/>
                <w:color w:val="auto"/>
              </w:rPr>
              <w:t/>
            </w:r>
          </w:p>
        </w:tc>
        <w:tc>
          <w:tcPr>
            <w:tcW w:w="1540" w:type="dxa"/>
            <w:vAlign w:val="bottom"/>
          </w:tcPr>
          <w:p>
            <w:pPr>
              <w:spacing w:after="0"/>
              <w:rPr>
                <w:sz w:val="14"/>
                <w:szCs w:val="14"/>
                <w:color w:val="auto"/>
              </w:rPr>
            </w:pPr>
          </w:p>
        </w:tc>
        <w:tc>
          <w:tcPr>
            <w:tcW w:w="1380" w:type="dxa"/>
            <w:vAlign w:val="bottom"/>
            <w:tcBorders>
              <w:top w:val="single" w:sz="8" w:color="auto"/>
            </w:tcBorders>
          </w:tcPr>
          <w:p>
            <w:pPr>
              <w:jc w:val="center"/>
              <w:ind w:right="383"/>
              <w:spacing w:after="0" w:line="165" w:lineRule="exact"/>
              <w:rPr>
                <w:sz w:val="20"/>
                <w:szCs w:val="20"/>
                <w:color w:val="auto"/>
              </w:rPr>
            </w:pPr>
            <w:r>
              <w:rPr>
                <w:rFonts w:ascii="PMingLiU" w:cs="PMingLiU" w:eastAsia="PMingLiU" w:hAnsi="PMingLiU"/>
                <w:sz w:val="15"/>
                <w:szCs w:val="15"/>
                <w:color w:val="auto"/>
              </w:rPr>
              <w:t>/XLV$0OOHU</w:t>
            </w:r>
          </w:p>
        </w:tc>
        <w:tc>
          <w:tcPr>
            <w:tcW w:w="240" w:type="dxa"/>
            <w:vAlign w:val="bottom"/>
            <w:tcBorders>
              <w:top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jc w:val="right"/>
              <w:ind w:right="63"/>
              <w:spacing w:after="0" w:line="165" w:lineRule="exact"/>
              <w:rPr>
                <w:sz w:val="20"/>
                <w:szCs w:val="20"/>
                <w:color w:val="auto"/>
              </w:rPr>
            </w:pPr>
            <w:r>
              <w:rPr>
                <w:rFonts w:ascii="PMingLiU" w:cs="PMingLiU" w:eastAsia="PMingLiU" w:hAnsi="PMingLiU"/>
                <w:sz w:val="15"/>
                <w:szCs w:val="15"/>
                <w:color w:val="auto"/>
              </w:rPr>
              <w:t/>
            </w:r>
          </w:p>
        </w:tc>
        <w:tc>
          <w:tcPr>
            <w:tcW w:w="2320" w:type="dxa"/>
            <w:vAlign w:val="bottom"/>
          </w:tcPr>
          <w:p>
            <w:pPr>
              <w:jc w:val="right"/>
              <w:ind w:right="2063"/>
              <w:spacing w:after="0" w:line="165" w:lineRule="exact"/>
              <w:rPr>
                <w:sz w:val="20"/>
                <w:szCs w:val="20"/>
                <w:color w:val="auto"/>
              </w:rPr>
            </w:pPr>
            <w:r>
              <w:rPr>
                <w:rFonts w:ascii="PMingLiU" w:cs="PMingLiU" w:eastAsia="PMingLiU" w:hAnsi="PMingLiU"/>
                <w:sz w:val="15"/>
                <w:szCs w:val="15"/>
                <w:color w:val="auto"/>
              </w:rPr>
              <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1480" w:type="dxa"/>
            <w:vAlign w:val="bottom"/>
          </w:tcPr>
          <w:p>
            <w:pPr>
              <w:spacing w:after="0"/>
              <w:rPr>
                <w:sz w:val="16"/>
                <w:szCs w:val="16"/>
                <w:color w:val="auto"/>
              </w:rPr>
            </w:pPr>
          </w:p>
        </w:tc>
        <w:tc>
          <w:tcPr>
            <w:tcW w:w="1180" w:type="dxa"/>
            <w:vAlign w:val="bottom"/>
          </w:tcPr>
          <w:p>
            <w:pPr>
              <w:jc w:val="right"/>
              <w:ind w:right="1003"/>
              <w:spacing w:after="0"/>
              <w:rPr>
                <w:sz w:val="20"/>
                <w:szCs w:val="20"/>
                <w:color w:val="auto"/>
              </w:rPr>
            </w:pPr>
            <w:r>
              <w:rPr>
                <w:rFonts w:ascii="PMingLiU" w:cs="PMingLiU" w:eastAsia="PMingLiU" w:hAnsi="PMingLiU"/>
                <w:sz w:val="15"/>
                <w:szCs w:val="15"/>
                <w:color w:val="auto"/>
              </w:rPr>
              <w:t/>
            </w:r>
          </w:p>
        </w:tc>
        <w:tc>
          <w:tcPr>
            <w:tcW w:w="1540" w:type="dxa"/>
            <w:vAlign w:val="bottom"/>
          </w:tcPr>
          <w:p>
            <w:pPr>
              <w:spacing w:after="0"/>
              <w:rPr>
                <w:sz w:val="16"/>
                <w:szCs w:val="16"/>
                <w:color w:val="auto"/>
              </w:rPr>
            </w:pPr>
          </w:p>
        </w:tc>
        <w:tc>
          <w:tcPr>
            <w:tcW w:w="2520" w:type="dxa"/>
            <w:vAlign w:val="bottom"/>
            <w:gridSpan w:val="3"/>
          </w:tcPr>
          <w:p>
            <w:pPr>
              <w:spacing w:after="0"/>
              <w:rPr>
                <w:sz w:val="20"/>
                <w:szCs w:val="20"/>
                <w:color w:val="auto"/>
              </w:rPr>
            </w:pPr>
            <w:r>
              <w:rPr>
                <w:rFonts w:ascii="PMingLiU" w:cs="PMingLiU" w:eastAsia="PMingLiU" w:hAnsi="PMingLiU"/>
                <w:sz w:val="15"/>
                <w:szCs w:val="15"/>
                <w:color w:val="auto"/>
                <w:w w:val="83"/>
              </w:rPr>
              <w:t>3UHVLGHQWDQG&amp;KLHI([HFXWLYH2IILFHU</w:t>
            </w:r>
          </w:p>
        </w:tc>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7" w:lineRule="auto"/>
        <w:rPr>
          <w:sz w:val="20"/>
          <w:szCs w:val="20"/>
          <w:color w:val="auto"/>
        </w:rPr>
      </w:pPr>
      <w:r>
        <w:rPr>
          <w:rFonts w:ascii="PMingLiU" w:cs="PMingLiU" w:eastAsia="PMingLiU" w:hAnsi="PMingLiU"/>
          <w:sz w:val="12"/>
          <w:szCs w:val="12"/>
          <w:color w:val="auto"/>
        </w:rPr>
        <w:t>3XUVXDQWWRWKHUHTXLUHPHQWVRIWKH6HFXULWLHV([FKDQJH$FWRIWKLVUHSRUWKDVEHHQVLJQHGEHORZE\WKHIROORZLQJSHUVRQVRQEHKDOIRIWKHUHJLVWUDQWDQGLQWKH FDSDFLWLHVDQGRQWKHGDWHVLQGLFDWHG</w:t>
      </w:r>
    </w:p>
    <w:tbl>
      <w:tblPr>
        <w:tblLayout w:type="fixed"/>
        <w:tblInd w:w="0" w:type="dxa"/>
        <w:tblCellMar>
          <w:top w:w="0" w:type="dxa"/>
          <w:left w:w="0" w:type="dxa"/>
          <w:bottom w:w="0" w:type="dxa"/>
          <w:right w:w="0" w:type="dxa"/>
        </w:tblCellMar>
      </w:tblPr>
      <w:tr>
        <w:trPr>
          <w:trHeight w:val="176"/>
        </w:trPr>
        <w:tc>
          <w:tcPr>
            <w:tcW w:w="680" w:type="dxa"/>
            <w:vAlign w:val="bottom"/>
          </w:tcPr>
          <w:p>
            <w:pPr>
              <w:spacing w:after="0" w:line="176" w:lineRule="exact"/>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spacing w:after="0" w:line="174" w:lineRule="exact"/>
              <w:rPr>
                <w:sz w:val="20"/>
                <w:szCs w:val="20"/>
                <w:color w:val="auto"/>
              </w:rPr>
            </w:pPr>
            <w:r>
              <w:rPr>
                <w:rFonts w:ascii="PMingLiU" w:cs="PMingLiU" w:eastAsia="PMingLiU" w:hAnsi="PMingLiU"/>
                <w:sz w:val="15"/>
                <w:szCs w:val="15"/>
                <w:b w:val="1"/>
                <w:bCs w:val="1"/>
                <w:color w:val="auto"/>
              </w:rPr>
              <w:t>6LJQDWXUH</w:t>
            </w:r>
          </w:p>
        </w:tc>
        <w:tc>
          <w:tcPr>
            <w:tcW w:w="760" w:type="dxa"/>
            <w:vAlign w:val="bottom"/>
            <w:gridSpan w:val="3"/>
          </w:tcPr>
          <w:p>
            <w:pPr>
              <w:jc w:val="right"/>
              <w:ind w:right="334"/>
              <w:spacing w:after="0" w:line="174" w:lineRule="exact"/>
              <w:rPr>
                <w:sz w:val="20"/>
                <w:szCs w:val="20"/>
                <w:color w:val="auto"/>
              </w:rPr>
            </w:pPr>
            <w:r>
              <w:rPr>
                <w:rFonts w:ascii="PMingLiU" w:cs="PMingLiU" w:eastAsia="PMingLiU" w:hAnsi="PMingLiU"/>
                <w:sz w:val="15"/>
                <w:szCs w:val="15"/>
                <w:color w:val="auto"/>
              </w:rPr>
              <w:t/>
            </w:r>
          </w:p>
        </w:tc>
        <w:tc>
          <w:tcPr>
            <w:tcW w:w="4160" w:type="dxa"/>
            <w:vAlign w:val="bottom"/>
            <w:gridSpan w:val="3"/>
          </w:tcPr>
          <w:p>
            <w:pPr>
              <w:jc w:val="center"/>
              <w:ind w:left="1183"/>
              <w:spacing w:after="0"/>
              <w:rPr>
                <w:sz w:val="20"/>
                <w:szCs w:val="20"/>
                <w:color w:val="auto"/>
              </w:rPr>
            </w:pPr>
            <w:r>
              <w:rPr>
                <w:rFonts w:ascii="PMingLiU" w:cs="PMingLiU" w:eastAsia="PMingLiU" w:hAnsi="PMingLiU"/>
                <w:sz w:val="13"/>
                <w:szCs w:val="13"/>
                <w:b w:val="1"/>
                <w:bCs w:val="1"/>
                <w:color w:val="auto"/>
                <w:w w:val="70"/>
              </w:rPr>
              <w:t>7LWOH</w:t>
            </w:r>
          </w:p>
        </w:tc>
        <w:tc>
          <w:tcPr>
            <w:tcW w:w="1280" w:type="dxa"/>
            <w:vAlign w:val="bottom"/>
          </w:tcPr>
          <w:p>
            <w:pPr>
              <w:jc w:val="right"/>
              <w:ind w:right="283"/>
              <w:spacing w:after="0" w:line="174" w:lineRule="exact"/>
              <w:rPr>
                <w:sz w:val="20"/>
                <w:szCs w:val="20"/>
                <w:color w:val="auto"/>
              </w:rPr>
            </w:pPr>
            <w:r>
              <w:rPr>
                <w:rFonts w:ascii="PMingLiU" w:cs="PMingLiU" w:eastAsia="PMingLiU" w:hAnsi="PMingLiU"/>
                <w:sz w:val="15"/>
                <w:szCs w:val="15"/>
                <w:color w:val="auto"/>
              </w:rPr>
              <w:t/>
            </w:r>
          </w:p>
        </w:tc>
        <w:tc>
          <w:tcPr>
            <w:tcW w:w="1460" w:type="dxa"/>
            <w:vAlign w:val="bottom"/>
            <w:gridSpan w:val="3"/>
          </w:tcPr>
          <w:p>
            <w:pPr>
              <w:ind w:left="360"/>
              <w:spacing w:after="0" w:line="174" w:lineRule="exact"/>
              <w:rPr>
                <w:sz w:val="20"/>
                <w:szCs w:val="20"/>
                <w:color w:val="auto"/>
              </w:rPr>
            </w:pPr>
            <w:r>
              <w:rPr>
                <w:rFonts w:ascii="PMingLiU" w:cs="PMingLiU" w:eastAsia="PMingLiU" w:hAnsi="PMingLiU"/>
                <w:sz w:val="15"/>
                <w:szCs w:val="15"/>
                <w:b w:val="1"/>
                <w:bCs w:val="1"/>
                <w:color w:val="auto"/>
              </w:rPr>
              <w:t>'DWH</w:t>
            </w:r>
          </w:p>
        </w:tc>
        <w:tc>
          <w:tcPr>
            <w:tcW w:w="0" w:type="dxa"/>
            <w:vAlign w:val="bottom"/>
          </w:tcPr>
          <w:p>
            <w:pPr>
              <w:spacing w:after="0"/>
              <w:rPr>
                <w:sz w:val="1"/>
                <w:szCs w:val="1"/>
                <w:color w:val="auto"/>
              </w:rPr>
            </w:pPr>
          </w:p>
        </w:tc>
      </w:tr>
      <w:tr>
        <w:trPr>
          <w:trHeight w:val="189"/>
        </w:trPr>
        <w:tc>
          <w:tcPr>
            <w:tcW w:w="68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rPr>
                <w:sz w:val="20"/>
                <w:szCs w:val="20"/>
                <w:color w:val="auto"/>
              </w:rPr>
            </w:pPr>
            <w:r>
              <w:rPr>
                <w:rFonts w:ascii="PMingLiU" w:cs="PMingLiU" w:eastAsia="PMingLiU" w:hAnsi="PMingLiU"/>
                <w:sz w:val="15"/>
                <w:szCs w:val="15"/>
                <w:color w:val="auto"/>
              </w:rPr>
              <w:t/>
            </w:r>
          </w:p>
        </w:tc>
        <w:tc>
          <w:tcPr>
            <w:tcW w:w="28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360" w:type="dxa"/>
            <w:vAlign w:val="bottom"/>
          </w:tcPr>
          <w:p>
            <w:pPr>
              <w:spacing w:after="0"/>
              <w:rPr>
                <w:sz w:val="16"/>
                <w:szCs w:val="16"/>
                <w:color w:val="auto"/>
              </w:rPr>
            </w:pPr>
          </w:p>
        </w:tc>
        <w:tc>
          <w:tcPr>
            <w:tcW w:w="28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gridSpan w:val="2"/>
          </w:tcPr>
          <w:p>
            <w:pPr>
              <w:spacing w:after="0"/>
              <w:rPr>
                <w:sz w:val="20"/>
                <w:szCs w:val="20"/>
                <w:color w:val="auto"/>
              </w:rPr>
            </w:pPr>
            <w:r>
              <w:rPr>
                <w:rFonts w:ascii="PMingLiU" w:cs="PMingLiU" w:eastAsia="PMingLiU" w:hAnsi="PMingLiU"/>
                <w:sz w:val="15"/>
                <w:szCs w:val="15"/>
                <w:color w:val="auto"/>
              </w:rPr>
              <w:t>V-DPHV$'RQDKXH</w:t>
            </w: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4160" w:type="dxa"/>
            <w:vAlign w:val="bottom"/>
            <w:gridSpan w:val="3"/>
          </w:tcPr>
          <w:p>
            <w:pPr>
              <w:ind w:left="360"/>
              <w:spacing w:after="0"/>
              <w:rPr>
                <w:sz w:val="20"/>
                <w:szCs w:val="20"/>
                <w:color w:val="auto"/>
              </w:rPr>
            </w:pPr>
            <w:r>
              <w:rPr>
                <w:rFonts w:ascii="PMingLiU" w:cs="PMingLiU" w:eastAsia="PMingLiU" w:hAnsi="PMingLiU"/>
                <w:sz w:val="15"/>
                <w:szCs w:val="15"/>
                <w:color w:val="auto"/>
              </w:rPr>
              <w:t>&amp;KDLUSHUVRQRIWKH%RDUG</w:t>
            </w: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PMingLiU" w:cs="PMingLiU" w:eastAsia="PMingLiU" w:hAnsi="PMingLiU"/>
                <w:sz w:val="15"/>
                <w:szCs w:val="15"/>
                <w:color w:val="auto"/>
              </w:rPr>
              <w:t>)HEUXDU\</w:t>
            </w:r>
          </w:p>
        </w:tc>
        <w:tc>
          <w:tcPr>
            <w:tcW w:w="0" w:type="dxa"/>
            <w:vAlign w:val="bottom"/>
          </w:tcPr>
          <w:p>
            <w:pPr>
              <w:spacing w:after="0"/>
              <w:rPr>
                <w:sz w:val="1"/>
                <w:szCs w:val="1"/>
                <w:color w:val="auto"/>
              </w:rPr>
            </w:pPr>
          </w:p>
        </w:tc>
      </w:tr>
      <w:tr>
        <w:trPr>
          <w:trHeight w:val="165"/>
        </w:trPr>
        <w:tc>
          <w:tcPr>
            <w:tcW w:w="1860" w:type="dxa"/>
            <w:vAlign w:val="bottom"/>
            <w:tcBorders>
              <w:top w:val="single" w:sz="8" w:color="auto"/>
            </w:tcBorders>
            <w:gridSpan w:val="2"/>
          </w:tcPr>
          <w:p>
            <w:pPr>
              <w:spacing w:after="0" w:line="165" w:lineRule="exact"/>
              <w:rPr>
                <w:sz w:val="20"/>
                <w:szCs w:val="20"/>
                <w:color w:val="auto"/>
              </w:rPr>
            </w:pPr>
            <w:r>
              <w:rPr>
                <w:rFonts w:ascii="PMingLiU" w:cs="PMingLiU" w:eastAsia="PMingLiU" w:hAnsi="PMingLiU"/>
                <w:sz w:val="15"/>
                <w:szCs w:val="15"/>
                <w:color w:val="auto"/>
              </w:rPr>
              <w:t>-DPHV$'RQDKXH</w:t>
            </w:r>
          </w:p>
        </w:tc>
        <w:tc>
          <w:tcPr>
            <w:tcW w:w="3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60" w:type="dxa"/>
            <w:vAlign w:val="bottom"/>
          </w:tcPr>
          <w:p>
            <w:pPr>
              <w:jc w:val="right"/>
              <w:ind w:right="334"/>
              <w:spacing w:after="0"/>
              <w:rPr>
                <w:sz w:val="20"/>
                <w:szCs w:val="20"/>
                <w:color w:val="auto"/>
              </w:rPr>
            </w:pPr>
            <w:r>
              <w:rPr>
                <w:rFonts w:ascii="PMingLiU" w:cs="PMingLiU" w:eastAsia="PMingLiU" w:hAnsi="PMingLiU"/>
                <w:sz w:val="1"/>
                <w:szCs w:val="1"/>
                <w:color w:val="auto"/>
                <w:w w:val="4294942296"/>
              </w:rPr>
              <w:t/>
            </w:r>
          </w:p>
        </w:tc>
        <w:tc>
          <w:tcPr>
            <w:tcW w:w="4160" w:type="dxa"/>
            <w:vAlign w:val="bottom"/>
            <w:gridSpan w:val="3"/>
          </w:tcPr>
          <w:p>
            <w:pPr>
              <w:ind w:left="360"/>
              <w:spacing w:after="0" w:line="165" w:lineRule="exact"/>
              <w:rPr>
                <w:sz w:val="20"/>
                <w:szCs w:val="20"/>
                <w:color w:val="auto"/>
              </w:rPr>
            </w:pPr>
            <w:r>
              <w:rPr>
                <w:rFonts w:ascii="PMingLiU" w:cs="PMingLiU" w:eastAsia="PMingLiU" w:hAnsi="PMingLiU"/>
                <w:sz w:val="15"/>
                <w:szCs w:val="15"/>
                <w:color w:val="auto"/>
              </w:rPr>
              <w:t>'LUHFWRU</w:t>
            </w:r>
          </w:p>
        </w:tc>
        <w:tc>
          <w:tcPr>
            <w:tcW w:w="1280" w:type="dxa"/>
            <w:vAlign w:val="bottom"/>
          </w:tcPr>
          <w:p>
            <w:pPr>
              <w:jc w:val="right"/>
              <w:ind w:right="283"/>
              <w:spacing w:after="0" w:line="165" w:lineRule="exact"/>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line="165" w:lineRule="exact"/>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gridSpan w:val="2"/>
          </w:tcPr>
          <w:p>
            <w:pPr>
              <w:spacing w:after="0"/>
              <w:rPr>
                <w:sz w:val="20"/>
                <w:szCs w:val="20"/>
                <w:color w:val="auto"/>
              </w:rPr>
            </w:pPr>
            <w:r>
              <w:rPr>
                <w:rFonts w:ascii="PMingLiU" w:cs="PMingLiU" w:eastAsia="PMingLiU" w:hAnsi="PMingLiU"/>
                <w:sz w:val="15"/>
                <w:szCs w:val="15"/>
                <w:color w:val="auto"/>
              </w:rPr>
              <w:t>V/XLV$0OOHU</w:t>
            </w: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4160" w:type="dxa"/>
            <w:vAlign w:val="bottom"/>
            <w:gridSpan w:val="3"/>
          </w:tcPr>
          <w:p>
            <w:pPr>
              <w:ind w:left="360"/>
              <w:spacing w:after="0"/>
              <w:rPr>
                <w:sz w:val="20"/>
                <w:szCs w:val="20"/>
                <w:color w:val="auto"/>
              </w:rPr>
            </w:pPr>
            <w:r>
              <w:rPr>
                <w:rFonts w:ascii="PMingLiU" w:cs="PMingLiU" w:eastAsia="PMingLiU" w:hAnsi="PMingLiU"/>
                <w:sz w:val="15"/>
                <w:szCs w:val="15"/>
                <w:color w:val="auto"/>
              </w:rPr>
              <w:t>3UHVLGHQWDQG&amp;KLHI([HFXWLYH2IILFHU'LUHFWRU</w:t>
            </w: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1460" w:type="dxa"/>
            <w:vAlign w:val="bottom"/>
            <w:gridSpan w:val="3"/>
          </w:tcPr>
          <w:p>
            <w:pPr>
              <w:ind w:left="360"/>
              <w:spacing w:after="0"/>
              <w:rPr>
                <w:sz w:val="20"/>
                <w:szCs w:val="20"/>
                <w:color w:val="auto"/>
              </w:rPr>
            </w:pPr>
            <w:r>
              <w:rPr>
                <w:rFonts w:ascii="PMingLiU" w:cs="PMingLiU" w:eastAsia="PMingLiU" w:hAnsi="PMingLiU"/>
                <w:sz w:val="15"/>
                <w:szCs w:val="15"/>
                <w:color w:val="auto"/>
              </w:rPr>
              <w:t>)HEUXDU\</w:t>
            </w:r>
          </w:p>
        </w:tc>
        <w:tc>
          <w:tcPr>
            <w:tcW w:w="0" w:type="dxa"/>
            <w:vAlign w:val="bottom"/>
          </w:tcPr>
          <w:p>
            <w:pPr>
              <w:spacing w:after="0"/>
              <w:rPr>
                <w:sz w:val="1"/>
                <w:szCs w:val="1"/>
                <w:color w:val="auto"/>
              </w:rPr>
            </w:pPr>
          </w:p>
        </w:tc>
      </w:tr>
      <w:tr>
        <w:trPr>
          <w:trHeight w:val="165"/>
        </w:trPr>
        <w:tc>
          <w:tcPr>
            <w:tcW w:w="1860" w:type="dxa"/>
            <w:vAlign w:val="bottom"/>
            <w:tcBorders>
              <w:top w:val="single" w:sz="8" w:color="auto"/>
            </w:tcBorders>
            <w:gridSpan w:val="2"/>
          </w:tcPr>
          <w:p>
            <w:pPr>
              <w:spacing w:after="0" w:line="165" w:lineRule="exact"/>
              <w:rPr>
                <w:sz w:val="20"/>
                <w:szCs w:val="20"/>
                <w:color w:val="auto"/>
              </w:rPr>
            </w:pPr>
            <w:r>
              <w:rPr>
                <w:rFonts w:ascii="PMingLiU" w:cs="PMingLiU" w:eastAsia="PMingLiU" w:hAnsi="PMingLiU"/>
                <w:sz w:val="15"/>
                <w:szCs w:val="15"/>
                <w:color w:val="auto"/>
              </w:rPr>
              <w:t>/XLV$0OOHU</w:t>
            </w:r>
          </w:p>
        </w:tc>
        <w:tc>
          <w:tcPr>
            <w:tcW w:w="380" w:type="dxa"/>
            <w:vAlign w:val="bottom"/>
            <w:tcBorders>
              <w:top w:val="single" w:sz="8" w:color="auto"/>
            </w:tcBorders>
          </w:tcPr>
          <w:p>
            <w:pPr>
              <w:spacing w:after="0"/>
              <w:rPr>
                <w:sz w:val="14"/>
                <w:szCs w:val="14"/>
                <w:color w:val="auto"/>
              </w:rPr>
            </w:pPr>
          </w:p>
        </w:tc>
        <w:tc>
          <w:tcPr>
            <w:tcW w:w="380" w:type="dxa"/>
            <w:vAlign w:val="bottom"/>
            <w:gridSpan w:val="2"/>
          </w:tcPr>
          <w:p>
            <w:pPr>
              <w:jc w:val="right"/>
              <w:ind w:right="334"/>
              <w:spacing w:after="0" w:line="165" w:lineRule="exact"/>
              <w:rPr>
                <w:sz w:val="20"/>
                <w:szCs w:val="20"/>
                <w:color w:val="auto"/>
              </w:rPr>
            </w:pPr>
            <w:r>
              <w:rPr>
                <w:rFonts w:ascii="PMingLiU" w:cs="PMingLiU" w:eastAsia="PMingLiU" w:hAnsi="PMingLiU"/>
                <w:sz w:val="15"/>
                <w:szCs w:val="15"/>
                <w:color w:val="auto"/>
              </w:rPr>
              <w:t/>
            </w:r>
          </w:p>
        </w:tc>
        <w:tc>
          <w:tcPr>
            <w:tcW w:w="4160" w:type="dxa"/>
            <w:vAlign w:val="bottom"/>
            <w:gridSpan w:val="3"/>
          </w:tcPr>
          <w:p>
            <w:pPr>
              <w:ind w:left="360"/>
              <w:spacing w:after="0" w:line="165" w:lineRule="exact"/>
              <w:rPr>
                <w:sz w:val="20"/>
                <w:szCs w:val="20"/>
                <w:color w:val="auto"/>
              </w:rPr>
            </w:pPr>
            <w:r>
              <w:rPr>
                <w:rFonts w:ascii="PMingLiU" w:cs="PMingLiU" w:eastAsia="PMingLiU" w:hAnsi="PMingLiU"/>
                <w:sz w:val="15"/>
                <w:szCs w:val="15"/>
                <w:color w:val="auto"/>
              </w:rPr>
              <w:t>3ULQFLSDO([HFXWLYH2IILFHU</w:t>
            </w:r>
          </w:p>
        </w:tc>
        <w:tc>
          <w:tcPr>
            <w:tcW w:w="1280" w:type="dxa"/>
            <w:vAlign w:val="bottom"/>
          </w:tcPr>
          <w:p>
            <w:pPr>
              <w:jc w:val="right"/>
              <w:ind w:right="283"/>
              <w:spacing w:after="0" w:line="165" w:lineRule="exact"/>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line="165" w:lineRule="exact"/>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gridSpan w:val="2"/>
          </w:tcPr>
          <w:p>
            <w:pPr>
              <w:spacing w:after="0"/>
              <w:rPr>
                <w:sz w:val="20"/>
                <w:szCs w:val="20"/>
                <w:color w:val="auto"/>
              </w:rPr>
            </w:pPr>
            <w:r>
              <w:rPr>
                <w:rFonts w:ascii="PMingLiU" w:cs="PMingLiU" w:eastAsia="PMingLiU" w:hAnsi="PMingLiU"/>
                <w:sz w:val="15"/>
                <w:szCs w:val="15"/>
                <w:color w:val="auto"/>
              </w:rPr>
              <w:t>V-HIIUH\'-RQHV</w:t>
            </w: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4160" w:type="dxa"/>
            <w:vAlign w:val="bottom"/>
            <w:gridSpan w:val="3"/>
          </w:tcPr>
          <w:p>
            <w:pPr>
              <w:ind w:left="360"/>
              <w:spacing w:after="0"/>
              <w:rPr>
                <w:sz w:val="20"/>
                <w:szCs w:val="20"/>
                <w:color w:val="auto"/>
              </w:rPr>
            </w:pPr>
            <w:r>
              <w:rPr>
                <w:rFonts w:ascii="PMingLiU" w:cs="PMingLiU" w:eastAsia="PMingLiU" w:hAnsi="PMingLiU"/>
                <w:sz w:val="15"/>
                <w:szCs w:val="15"/>
                <w:color w:val="auto"/>
              </w:rPr>
              <w:t>6HQLRU9LFH3UHVLGHQW)LQDQFHDQG&amp;)2</w:t>
            </w: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1460" w:type="dxa"/>
            <w:vAlign w:val="bottom"/>
            <w:gridSpan w:val="3"/>
          </w:tcPr>
          <w:p>
            <w:pPr>
              <w:ind w:left="360"/>
              <w:spacing w:after="0"/>
              <w:rPr>
                <w:sz w:val="20"/>
                <w:szCs w:val="20"/>
                <w:color w:val="auto"/>
              </w:rPr>
            </w:pPr>
            <w:r>
              <w:rPr>
                <w:rFonts w:ascii="PMingLiU" w:cs="PMingLiU" w:eastAsia="PMingLiU" w:hAnsi="PMingLiU"/>
                <w:sz w:val="15"/>
                <w:szCs w:val="15"/>
                <w:color w:val="auto"/>
              </w:rPr>
              <w:t>)HEUXDU\</w:t>
            </w:r>
          </w:p>
        </w:tc>
        <w:tc>
          <w:tcPr>
            <w:tcW w:w="0" w:type="dxa"/>
            <w:vAlign w:val="bottom"/>
          </w:tcPr>
          <w:p>
            <w:pPr>
              <w:spacing w:after="0"/>
              <w:rPr>
                <w:sz w:val="1"/>
                <w:szCs w:val="1"/>
                <w:color w:val="auto"/>
              </w:rPr>
            </w:pPr>
          </w:p>
        </w:tc>
      </w:tr>
      <w:tr>
        <w:trPr>
          <w:trHeight w:val="165"/>
        </w:trPr>
        <w:tc>
          <w:tcPr>
            <w:tcW w:w="1860" w:type="dxa"/>
            <w:vAlign w:val="bottom"/>
            <w:tcBorders>
              <w:top w:val="single" w:sz="8" w:color="auto"/>
            </w:tcBorders>
            <w:gridSpan w:val="2"/>
          </w:tcPr>
          <w:p>
            <w:pPr>
              <w:spacing w:after="0" w:line="165" w:lineRule="exact"/>
              <w:rPr>
                <w:sz w:val="20"/>
                <w:szCs w:val="20"/>
                <w:color w:val="auto"/>
              </w:rPr>
            </w:pPr>
            <w:r>
              <w:rPr>
                <w:rFonts w:ascii="PMingLiU" w:cs="PMingLiU" w:eastAsia="PMingLiU" w:hAnsi="PMingLiU"/>
                <w:sz w:val="15"/>
                <w:szCs w:val="15"/>
                <w:color w:val="auto"/>
              </w:rPr>
              <w:t>-HIIUH\'-RQHV</w:t>
            </w:r>
          </w:p>
        </w:tc>
        <w:tc>
          <w:tcPr>
            <w:tcW w:w="380" w:type="dxa"/>
            <w:vAlign w:val="bottom"/>
            <w:tcBorders>
              <w:top w:val="single" w:sz="8" w:color="auto"/>
            </w:tcBorders>
          </w:tcPr>
          <w:p>
            <w:pPr>
              <w:spacing w:after="0"/>
              <w:rPr>
                <w:sz w:val="14"/>
                <w:szCs w:val="14"/>
                <w:color w:val="auto"/>
              </w:rPr>
            </w:pPr>
          </w:p>
        </w:tc>
        <w:tc>
          <w:tcPr>
            <w:tcW w:w="380" w:type="dxa"/>
            <w:vAlign w:val="bottom"/>
            <w:gridSpan w:val="2"/>
          </w:tcPr>
          <w:p>
            <w:pPr>
              <w:jc w:val="right"/>
              <w:ind w:right="354"/>
              <w:spacing w:after="0"/>
              <w:rPr>
                <w:sz w:val="20"/>
                <w:szCs w:val="20"/>
                <w:color w:val="auto"/>
              </w:rPr>
            </w:pPr>
            <w:r>
              <w:rPr>
                <w:rFonts w:ascii="PMingLiU" w:cs="PMingLiU" w:eastAsia="PMingLiU" w:hAnsi="PMingLiU"/>
                <w:sz w:val="1"/>
                <w:szCs w:val="1"/>
                <w:color w:val="auto"/>
                <w:w w:val="4294942296"/>
              </w:rPr>
              <w:t/>
            </w:r>
          </w:p>
        </w:tc>
        <w:tc>
          <w:tcPr>
            <w:tcW w:w="4160" w:type="dxa"/>
            <w:vAlign w:val="bottom"/>
            <w:gridSpan w:val="3"/>
          </w:tcPr>
          <w:p>
            <w:pPr>
              <w:ind w:left="360"/>
              <w:spacing w:after="0" w:line="165" w:lineRule="exact"/>
              <w:rPr>
                <w:sz w:val="20"/>
                <w:szCs w:val="20"/>
                <w:color w:val="auto"/>
              </w:rPr>
            </w:pPr>
            <w:r>
              <w:rPr>
                <w:rFonts w:ascii="PMingLiU" w:cs="PMingLiU" w:eastAsia="PMingLiU" w:hAnsi="PMingLiU"/>
                <w:sz w:val="15"/>
                <w:szCs w:val="15"/>
                <w:color w:val="auto"/>
              </w:rPr>
              <w:t>3ULQFLSDO)LQDQFLDODQG$FFRXQWLQJ2IILFHU</w:t>
            </w:r>
          </w:p>
        </w:tc>
        <w:tc>
          <w:tcPr>
            <w:tcW w:w="1280" w:type="dxa"/>
            <w:vAlign w:val="bottom"/>
          </w:tcPr>
          <w:p>
            <w:pPr>
              <w:jc w:val="right"/>
              <w:ind w:right="283"/>
              <w:spacing w:after="0" w:line="165" w:lineRule="exact"/>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line="165" w:lineRule="exact"/>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gridSpan w:val="2"/>
          </w:tcPr>
          <w:p>
            <w:pPr>
              <w:spacing w:after="0"/>
              <w:rPr>
                <w:sz w:val="20"/>
                <w:szCs w:val="20"/>
                <w:color w:val="auto"/>
              </w:rPr>
            </w:pPr>
            <w:r>
              <w:rPr>
                <w:rFonts w:ascii="PMingLiU" w:cs="PMingLiU" w:eastAsia="PMingLiU" w:hAnsi="PMingLiU"/>
                <w:sz w:val="15"/>
                <w:szCs w:val="15"/>
                <w:color w:val="auto"/>
              </w:rPr>
              <w:t>V:LOOLDP(%HQGXVK</w:t>
            </w: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4160" w:type="dxa"/>
            <w:vAlign w:val="bottom"/>
            <w:gridSpan w:val="3"/>
          </w:tcPr>
          <w:p>
            <w:pPr>
              <w:ind w:left="360"/>
              <w:spacing w:after="0"/>
              <w:rPr>
                <w:sz w:val="20"/>
                <w:szCs w:val="20"/>
                <w:color w:val="auto"/>
              </w:rPr>
            </w:pPr>
            <w:r>
              <w:rPr>
                <w:rFonts w:ascii="PMingLiU" w:cs="PMingLiU" w:eastAsia="PMingLiU" w:hAnsi="PMingLiU"/>
                <w:sz w:val="15"/>
                <w:szCs w:val="15"/>
                <w:color w:val="auto"/>
              </w:rPr>
              <w:t>'LUHFWRU</w:t>
            </w: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PMingLiU" w:cs="PMingLiU" w:eastAsia="PMingLiU" w:hAnsi="PMingLiU"/>
                <w:sz w:val="15"/>
                <w:szCs w:val="15"/>
                <w:color w:val="auto"/>
              </w:rPr>
              <w:t>)HEUXDU\</w:t>
            </w:r>
          </w:p>
        </w:tc>
        <w:tc>
          <w:tcPr>
            <w:tcW w:w="0" w:type="dxa"/>
            <w:vAlign w:val="bottom"/>
          </w:tcPr>
          <w:p>
            <w:pPr>
              <w:spacing w:after="0"/>
              <w:rPr>
                <w:sz w:val="1"/>
                <w:szCs w:val="1"/>
                <w:color w:val="auto"/>
              </w:rPr>
            </w:pPr>
          </w:p>
        </w:tc>
      </w:tr>
      <w:tr>
        <w:trPr>
          <w:trHeight w:val="165"/>
        </w:trPr>
        <w:tc>
          <w:tcPr>
            <w:tcW w:w="1860" w:type="dxa"/>
            <w:vAlign w:val="bottom"/>
            <w:tcBorders>
              <w:top w:val="single" w:sz="8" w:color="auto"/>
            </w:tcBorders>
            <w:gridSpan w:val="2"/>
          </w:tcPr>
          <w:p>
            <w:pPr>
              <w:spacing w:after="0" w:line="165" w:lineRule="exact"/>
              <w:rPr>
                <w:sz w:val="20"/>
                <w:szCs w:val="20"/>
                <w:color w:val="auto"/>
              </w:rPr>
            </w:pPr>
            <w:r>
              <w:rPr>
                <w:rFonts w:ascii="PMingLiU" w:cs="PMingLiU" w:eastAsia="PMingLiU" w:hAnsi="PMingLiU"/>
                <w:sz w:val="15"/>
                <w:szCs w:val="15"/>
                <w:color w:val="auto"/>
              </w:rPr>
              <w:t>:LOOLDP(%HQGXVK</w:t>
            </w:r>
          </w:p>
        </w:tc>
        <w:tc>
          <w:tcPr>
            <w:tcW w:w="400" w:type="dxa"/>
            <w:vAlign w:val="bottom"/>
            <w:tcBorders>
              <w:top w:val="single" w:sz="8" w:color="auto"/>
            </w:tcBorders>
            <w:gridSpan w:val="2"/>
          </w:tcPr>
          <w:p>
            <w:pPr>
              <w:spacing w:after="0"/>
              <w:rPr>
                <w:sz w:val="14"/>
                <w:szCs w:val="14"/>
                <w:color w:val="auto"/>
              </w:rPr>
            </w:pPr>
          </w:p>
        </w:tc>
        <w:tc>
          <w:tcPr>
            <w:tcW w:w="360" w:type="dxa"/>
            <w:vAlign w:val="bottom"/>
          </w:tcPr>
          <w:p>
            <w:pPr>
              <w:jc w:val="right"/>
              <w:ind w:right="334"/>
              <w:spacing w:after="0"/>
              <w:rPr>
                <w:sz w:val="20"/>
                <w:szCs w:val="20"/>
                <w:color w:val="auto"/>
              </w:rPr>
            </w:pPr>
            <w:r>
              <w:rPr>
                <w:rFonts w:ascii="PMingLiU" w:cs="PMingLiU" w:eastAsia="PMingLiU" w:hAnsi="PMingLiU"/>
                <w:sz w:val="1"/>
                <w:szCs w:val="1"/>
                <w:color w:val="auto"/>
                <w:w w:val="4294942296"/>
              </w:rPr>
              <w:t/>
            </w:r>
          </w:p>
        </w:tc>
        <w:tc>
          <w:tcPr>
            <w:tcW w:w="2560" w:type="dxa"/>
            <w:vAlign w:val="bottom"/>
          </w:tcPr>
          <w:p>
            <w:pPr>
              <w:ind w:left="360"/>
              <w:spacing w:after="0" w:line="165"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jc w:val="right"/>
              <w:ind w:right="283"/>
              <w:spacing w:after="0" w:line="165" w:lineRule="exact"/>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line="165" w:lineRule="exact"/>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gridSpan w:val="2"/>
          </w:tcPr>
          <w:p>
            <w:pPr>
              <w:spacing w:after="0"/>
              <w:rPr>
                <w:sz w:val="20"/>
                <w:szCs w:val="20"/>
                <w:color w:val="auto"/>
              </w:rPr>
            </w:pPr>
            <w:r>
              <w:rPr>
                <w:rFonts w:ascii="PMingLiU" w:cs="PMingLiU" w:eastAsia="PMingLiU" w:hAnsi="PMingLiU"/>
                <w:sz w:val="15"/>
                <w:szCs w:val="15"/>
                <w:color w:val="auto"/>
              </w:rPr>
              <w:t>V6WHYHQ-%LORGHDX</w:t>
            </w: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4160" w:type="dxa"/>
            <w:vAlign w:val="bottom"/>
            <w:gridSpan w:val="3"/>
          </w:tcPr>
          <w:p>
            <w:pPr>
              <w:ind w:left="360"/>
              <w:spacing w:after="0"/>
              <w:rPr>
                <w:sz w:val="20"/>
                <w:szCs w:val="20"/>
                <w:color w:val="auto"/>
              </w:rPr>
            </w:pPr>
            <w:r>
              <w:rPr>
                <w:rFonts w:ascii="PMingLiU" w:cs="PMingLiU" w:eastAsia="PMingLiU" w:hAnsi="PMingLiU"/>
                <w:sz w:val="15"/>
                <w:szCs w:val="15"/>
                <w:color w:val="auto"/>
              </w:rPr>
              <w:t>'LUHFWRU</w:t>
            </w: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PMingLiU" w:cs="PMingLiU" w:eastAsia="PMingLiU" w:hAnsi="PMingLiU"/>
                <w:sz w:val="15"/>
                <w:szCs w:val="15"/>
                <w:color w:val="auto"/>
              </w:rPr>
              <w:t>)HEUXDU\</w:t>
            </w:r>
          </w:p>
        </w:tc>
        <w:tc>
          <w:tcPr>
            <w:tcW w:w="0" w:type="dxa"/>
            <w:vAlign w:val="bottom"/>
          </w:tcPr>
          <w:p>
            <w:pPr>
              <w:spacing w:after="0"/>
              <w:rPr>
                <w:sz w:val="1"/>
                <w:szCs w:val="1"/>
                <w:color w:val="auto"/>
              </w:rPr>
            </w:pPr>
          </w:p>
        </w:tc>
      </w:tr>
      <w:tr>
        <w:trPr>
          <w:trHeight w:val="165"/>
        </w:trPr>
        <w:tc>
          <w:tcPr>
            <w:tcW w:w="1860" w:type="dxa"/>
            <w:vAlign w:val="bottom"/>
            <w:tcBorders>
              <w:top w:val="single" w:sz="8" w:color="auto"/>
            </w:tcBorders>
            <w:gridSpan w:val="2"/>
          </w:tcPr>
          <w:p>
            <w:pPr>
              <w:spacing w:after="0" w:line="165" w:lineRule="exact"/>
              <w:rPr>
                <w:sz w:val="20"/>
                <w:szCs w:val="20"/>
                <w:color w:val="auto"/>
              </w:rPr>
            </w:pPr>
            <w:r>
              <w:rPr>
                <w:rFonts w:ascii="PMingLiU" w:cs="PMingLiU" w:eastAsia="PMingLiU" w:hAnsi="PMingLiU"/>
                <w:sz w:val="15"/>
                <w:szCs w:val="15"/>
                <w:color w:val="auto"/>
              </w:rPr>
              <w:t>6WHYHQ-%LORGHDX</w:t>
            </w:r>
          </w:p>
        </w:tc>
        <w:tc>
          <w:tcPr>
            <w:tcW w:w="380" w:type="dxa"/>
            <w:vAlign w:val="bottom"/>
            <w:tcBorders>
              <w:top w:val="single" w:sz="8" w:color="auto"/>
            </w:tcBorders>
          </w:tcPr>
          <w:p>
            <w:pPr>
              <w:spacing w:after="0"/>
              <w:rPr>
                <w:sz w:val="14"/>
                <w:szCs w:val="14"/>
                <w:color w:val="auto"/>
              </w:rPr>
            </w:pPr>
          </w:p>
        </w:tc>
        <w:tc>
          <w:tcPr>
            <w:tcW w:w="380" w:type="dxa"/>
            <w:vAlign w:val="bottom"/>
            <w:gridSpan w:val="2"/>
          </w:tcPr>
          <w:p>
            <w:pPr>
              <w:jc w:val="right"/>
              <w:ind w:right="334"/>
              <w:spacing w:after="0" w:line="165" w:lineRule="exact"/>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line="165"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jc w:val="right"/>
              <w:ind w:right="283"/>
              <w:spacing w:after="0" w:line="165" w:lineRule="exact"/>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line="165" w:lineRule="exact"/>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gridSpan w:val="2"/>
          </w:tcPr>
          <w:p>
            <w:pPr>
              <w:spacing w:after="0"/>
              <w:rPr>
                <w:sz w:val="20"/>
                <w:szCs w:val="20"/>
                <w:color w:val="auto"/>
              </w:rPr>
            </w:pPr>
            <w:r>
              <w:rPr>
                <w:rFonts w:ascii="PMingLiU" w:cs="PMingLiU" w:eastAsia="PMingLiU" w:hAnsi="PMingLiU"/>
                <w:sz w:val="15"/>
                <w:szCs w:val="15"/>
                <w:color w:val="auto"/>
              </w:rPr>
              <w:t>V$QGUHZ0&amp;DJJLD</w:t>
            </w: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4160" w:type="dxa"/>
            <w:vAlign w:val="bottom"/>
            <w:gridSpan w:val="3"/>
          </w:tcPr>
          <w:p>
            <w:pPr>
              <w:ind w:left="360"/>
              <w:spacing w:after="0"/>
              <w:rPr>
                <w:sz w:val="20"/>
                <w:szCs w:val="20"/>
                <w:color w:val="auto"/>
              </w:rPr>
            </w:pPr>
            <w:r>
              <w:rPr>
                <w:rFonts w:ascii="PMingLiU" w:cs="PMingLiU" w:eastAsia="PMingLiU" w:hAnsi="PMingLiU"/>
                <w:sz w:val="15"/>
                <w:szCs w:val="15"/>
                <w:color w:val="auto"/>
              </w:rPr>
              <w:t>'LUHFWRU</w:t>
            </w: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PMingLiU" w:cs="PMingLiU" w:eastAsia="PMingLiU" w:hAnsi="PMingLiU"/>
                <w:sz w:val="15"/>
                <w:szCs w:val="15"/>
                <w:color w:val="auto"/>
              </w:rPr>
              <w:t>)HEUXDU\</w:t>
            </w:r>
          </w:p>
        </w:tc>
        <w:tc>
          <w:tcPr>
            <w:tcW w:w="0" w:type="dxa"/>
            <w:vAlign w:val="bottom"/>
          </w:tcPr>
          <w:p>
            <w:pPr>
              <w:spacing w:after="0"/>
              <w:rPr>
                <w:sz w:val="1"/>
                <w:szCs w:val="1"/>
                <w:color w:val="auto"/>
              </w:rPr>
            </w:pPr>
          </w:p>
        </w:tc>
      </w:tr>
      <w:tr>
        <w:trPr>
          <w:trHeight w:val="165"/>
        </w:trPr>
        <w:tc>
          <w:tcPr>
            <w:tcW w:w="1860" w:type="dxa"/>
            <w:vAlign w:val="bottom"/>
            <w:tcBorders>
              <w:top w:val="single" w:sz="8" w:color="auto"/>
            </w:tcBorders>
            <w:gridSpan w:val="2"/>
          </w:tcPr>
          <w:p>
            <w:pPr>
              <w:spacing w:after="0" w:line="165" w:lineRule="exact"/>
              <w:rPr>
                <w:sz w:val="20"/>
                <w:szCs w:val="20"/>
                <w:color w:val="auto"/>
              </w:rPr>
            </w:pPr>
            <w:r>
              <w:rPr>
                <w:rFonts w:ascii="PMingLiU" w:cs="PMingLiU" w:eastAsia="PMingLiU" w:hAnsi="PMingLiU"/>
                <w:sz w:val="15"/>
                <w:szCs w:val="15"/>
                <w:color w:val="auto"/>
              </w:rPr>
              <w:t>$QGUHZ0&amp;DJJLD</w:t>
            </w:r>
          </w:p>
        </w:tc>
        <w:tc>
          <w:tcPr>
            <w:tcW w:w="380" w:type="dxa"/>
            <w:vAlign w:val="bottom"/>
            <w:tcBorders>
              <w:top w:val="single" w:sz="8" w:color="auto"/>
            </w:tcBorders>
          </w:tcPr>
          <w:p>
            <w:pPr>
              <w:spacing w:after="0"/>
              <w:rPr>
                <w:sz w:val="14"/>
                <w:szCs w:val="14"/>
                <w:color w:val="auto"/>
              </w:rPr>
            </w:pPr>
          </w:p>
        </w:tc>
        <w:tc>
          <w:tcPr>
            <w:tcW w:w="380" w:type="dxa"/>
            <w:vAlign w:val="bottom"/>
            <w:gridSpan w:val="2"/>
          </w:tcPr>
          <w:p>
            <w:pPr>
              <w:jc w:val="right"/>
              <w:ind w:right="334"/>
              <w:spacing w:after="0" w:line="165" w:lineRule="exact"/>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line="165"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jc w:val="right"/>
              <w:ind w:right="283"/>
              <w:spacing w:after="0" w:line="165" w:lineRule="exact"/>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line="165" w:lineRule="exact"/>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gridSpan w:val="2"/>
          </w:tcPr>
          <w:p>
            <w:pPr>
              <w:spacing w:after="0"/>
              <w:rPr>
                <w:sz w:val="20"/>
                <w:szCs w:val="20"/>
                <w:color w:val="auto"/>
              </w:rPr>
            </w:pPr>
            <w:r>
              <w:rPr>
                <w:rFonts w:ascii="PMingLiU" w:cs="PMingLiU" w:eastAsia="PMingLiU" w:hAnsi="PMingLiU"/>
                <w:sz w:val="15"/>
                <w:szCs w:val="15"/>
                <w:color w:val="auto"/>
              </w:rPr>
              <w:t>V&lt;RQ&lt;-RUGHQ</w:t>
            </w: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4160" w:type="dxa"/>
            <w:vAlign w:val="bottom"/>
            <w:gridSpan w:val="3"/>
          </w:tcPr>
          <w:p>
            <w:pPr>
              <w:ind w:left="360"/>
              <w:spacing w:after="0"/>
              <w:rPr>
                <w:sz w:val="20"/>
                <w:szCs w:val="20"/>
                <w:color w:val="auto"/>
              </w:rPr>
            </w:pPr>
            <w:r>
              <w:rPr>
                <w:rFonts w:ascii="PMingLiU" w:cs="PMingLiU" w:eastAsia="PMingLiU" w:hAnsi="PMingLiU"/>
                <w:sz w:val="15"/>
                <w:szCs w:val="15"/>
                <w:color w:val="auto"/>
              </w:rPr>
              <w:t>'LUHFWRU</w:t>
            </w: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PMingLiU" w:cs="PMingLiU" w:eastAsia="PMingLiU" w:hAnsi="PMingLiU"/>
                <w:sz w:val="15"/>
                <w:szCs w:val="15"/>
                <w:color w:val="auto"/>
              </w:rPr>
              <w:t>)HEUXDU\</w:t>
            </w:r>
          </w:p>
        </w:tc>
        <w:tc>
          <w:tcPr>
            <w:tcW w:w="0" w:type="dxa"/>
            <w:vAlign w:val="bottom"/>
          </w:tcPr>
          <w:p>
            <w:pPr>
              <w:spacing w:after="0"/>
              <w:rPr>
                <w:sz w:val="1"/>
                <w:szCs w:val="1"/>
                <w:color w:val="auto"/>
              </w:rPr>
            </w:pPr>
          </w:p>
        </w:tc>
      </w:tr>
      <w:tr>
        <w:trPr>
          <w:trHeight w:val="165"/>
        </w:trPr>
        <w:tc>
          <w:tcPr>
            <w:tcW w:w="1860" w:type="dxa"/>
            <w:vAlign w:val="bottom"/>
            <w:tcBorders>
              <w:top w:val="single" w:sz="8" w:color="auto"/>
            </w:tcBorders>
            <w:gridSpan w:val="2"/>
          </w:tcPr>
          <w:p>
            <w:pPr>
              <w:spacing w:after="0" w:line="165" w:lineRule="exact"/>
              <w:rPr>
                <w:sz w:val="20"/>
                <w:szCs w:val="20"/>
                <w:color w:val="auto"/>
              </w:rPr>
            </w:pPr>
            <w:r>
              <w:rPr>
                <w:rFonts w:ascii="PMingLiU" w:cs="PMingLiU" w:eastAsia="PMingLiU" w:hAnsi="PMingLiU"/>
                <w:sz w:val="15"/>
                <w:szCs w:val="15"/>
                <w:color w:val="auto"/>
              </w:rPr>
              <w:t>&lt;RQ&lt;-RUGHQ</w:t>
            </w:r>
          </w:p>
        </w:tc>
        <w:tc>
          <w:tcPr>
            <w:tcW w:w="380" w:type="dxa"/>
            <w:vAlign w:val="bottom"/>
            <w:tcBorders>
              <w:top w:val="single" w:sz="8" w:color="auto"/>
            </w:tcBorders>
          </w:tcPr>
          <w:p>
            <w:pPr>
              <w:spacing w:after="0"/>
              <w:rPr>
                <w:sz w:val="14"/>
                <w:szCs w:val="14"/>
                <w:color w:val="auto"/>
              </w:rPr>
            </w:pPr>
          </w:p>
        </w:tc>
        <w:tc>
          <w:tcPr>
            <w:tcW w:w="380" w:type="dxa"/>
            <w:vAlign w:val="bottom"/>
            <w:gridSpan w:val="2"/>
          </w:tcPr>
          <w:p>
            <w:pPr>
              <w:jc w:val="right"/>
              <w:ind w:right="334"/>
              <w:spacing w:after="0" w:line="165" w:lineRule="exact"/>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line="165"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jc w:val="right"/>
              <w:ind w:right="283"/>
              <w:spacing w:after="0" w:line="165" w:lineRule="exact"/>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line="165" w:lineRule="exact"/>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gridSpan w:val="2"/>
          </w:tcPr>
          <w:p>
            <w:pPr>
              <w:spacing w:after="0"/>
              <w:rPr>
                <w:sz w:val="20"/>
                <w:szCs w:val="20"/>
                <w:color w:val="auto"/>
              </w:rPr>
            </w:pPr>
            <w:r>
              <w:rPr>
                <w:rFonts w:ascii="PMingLiU" w:cs="PMingLiU" w:eastAsia="PMingLiU" w:hAnsi="PMingLiU"/>
                <w:sz w:val="15"/>
                <w:szCs w:val="15"/>
                <w:color w:val="auto"/>
              </w:rPr>
              <w:t>V$QGUHDV:0DWWHV</w:t>
            </w: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4160" w:type="dxa"/>
            <w:vAlign w:val="bottom"/>
            <w:gridSpan w:val="3"/>
          </w:tcPr>
          <w:p>
            <w:pPr>
              <w:ind w:left="360"/>
              <w:spacing w:after="0"/>
              <w:rPr>
                <w:sz w:val="20"/>
                <w:szCs w:val="20"/>
                <w:color w:val="auto"/>
              </w:rPr>
            </w:pPr>
            <w:r>
              <w:rPr>
                <w:rFonts w:ascii="PMingLiU" w:cs="PMingLiU" w:eastAsia="PMingLiU" w:hAnsi="PMingLiU"/>
                <w:sz w:val="15"/>
                <w:szCs w:val="15"/>
                <w:color w:val="auto"/>
              </w:rPr>
              <w:t>'LUHFWRU</w:t>
            </w: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PMingLiU" w:cs="PMingLiU" w:eastAsia="PMingLiU" w:hAnsi="PMingLiU"/>
                <w:sz w:val="15"/>
                <w:szCs w:val="15"/>
                <w:color w:val="auto"/>
              </w:rPr>
              <w:t>)HEUXDU\</w:t>
            </w:r>
          </w:p>
        </w:tc>
        <w:tc>
          <w:tcPr>
            <w:tcW w:w="0" w:type="dxa"/>
            <w:vAlign w:val="bottom"/>
          </w:tcPr>
          <w:p>
            <w:pPr>
              <w:spacing w:after="0"/>
              <w:rPr>
                <w:sz w:val="1"/>
                <w:szCs w:val="1"/>
                <w:color w:val="auto"/>
              </w:rPr>
            </w:pPr>
          </w:p>
        </w:tc>
      </w:tr>
      <w:tr>
        <w:trPr>
          <w:trHeight w:val="165"/>
        </w:trPr>
        <w:tc>
          <w:tcPr>
            <w:tcW w:w="1860" w:type="dxa"/>
            <w:vAlign w:val="bottom"/>
            <w:tcBorders>
              <w:top w:val="single" w:sz="8" w:color="auto"/>
            </w:tcBorders>
            <w:gridSpan w:val="2"/>
          </w:tcPr>
          <w:p>
            <w:pPr>
              <w:spacing w:after="0" w:line="165" w:lineRule="exact"/>
              <w:rPr>
                <w:sz w:val="20"/>
                <w:szCs w:val="20"/>
                <w:color w:val="auto"/>
              </w:rPr>
            </w:pPr>
            <w:r>
              <w:rPr>
                <w:rFonts w:ascii="PMingLiU" w:cs="PMingLiU" w:eastAsia="PMingLiU" w:hAnsi="PMingLiU"/>
                <w:sz w:val="15"/>
                <w:szCs w:val="15"/>
                <w:color w:val="auto"/>
              </w:rPr>
              <w:t>$QGUHDV:0DWWHV</w:t>
            </w:r>
          </w:p>
        </w:tc>
        <w:tc>
          <w:tcPr>
            <w:tcW w:w="400" w:type="dxa"/>
            <w:vAlign w:val="bottom"/>
            <w:tcBorders>
              <w:top w:val="single" w:sz="8" w:color="auto"/>
            </w:tcBorders>
            <w:gridSpan w:val="2"/>
          </w:tcPr>
          <w:p>
            <w:pPr>
              <w:spacing w:after="0"/>
              <w:rPr>
                <w:sz w:val="14"/>
                <w:szCs w:val="14"/>
                <w:color w:val="auto"/>
              </w:rPr>
            </w:pPr>
          </w:p>
        </w:tc>
        <w:tc>
          <w:tcPr>
            <w:tcW w:w="360" w:type="dxa"/>
            <w:vAlign w:val="bottom"/>
          </w:tcPr>
          <w:p>
            <w:pPr>
              <w:jc w:val="right"/>
              <w:ind w:right="334"/>
              <w:spacing w:after="0"/>
              <w:rPr>
                <w:sz w:val="20"/>
                <w:szCs w:val="20"/>
                <w:color w:val="auto"/>
              </w:rPr>
            </w:pPr>
            <w:r>
              <w:rPr>
                <w:rFonts w:ascii="PMingLiU" w:cs="PMingLiU" w:eastAsia="PMingLiU" w:hAnsi="PMingLiU"/>
                <w:sz w:val="1"/>
                <w:szCs w:val="1"/>
                <w:color w:val="auto"/>
                <w:w w:val="4294942296"/>
              </w:rPr>
              <w:t/>
            </w:r>
          </w:p>
        </w:tc>
        <w:tc>
          <w:tcPr>
            <w:tcW w:w="2560" w:type="dxa"/>
            <w:vAlign w:val="bottom"/>
          </w:tcPr>
          <w:p>
            <w:pPr>
              <w:ind w:left="360"/>
              <w:spacing w:after="0" w:line="165"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jc w:val="right"/>
              <w:ind w:right="283"/>
              <w:spacing w:after="0" w:line="165" w:lineRule="exact"/>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line="165" w:lineRule="exact"/>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gridSpan w:val="2"/>
          </w:tcPr>
          <w:p>
            <w:pPr>
              <w:spacing w:after="0"/>
              <w:rPr>
                <w:sz w:val="20"/>
                <w:szCs w:val="20"/>
                <w:color w:val="auto"/>
              </w:rPr>
            </w:pPr>
            <w:r>
              <w:rPr>
                <w:rFonts w:ascii="PMingLiU" w:cs="PMingLiU" w:eastAsia="PMingLiU" w:hAnsi="PMingLiU"/>
                <w:sz w:val="15"/>
                <w:szCs w:val="15"/>
                <w:color w:val="auto"/>
              </w:rPr>
              <w:t>V.DUHQ05DSS</w:t>
            </w: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4160" w:type="dxa"/>
            <w:vAlign w:val="bottom"/>
            <w:gridSpan w:val="3"/>
          </w:tcPr>
          <w:p>
            <w:pPr>
              <w:ind w:left="360"/>
              <w:spacing w:after="0"/>
              <w:rPr>
                <w:sz w:val="20"/>
                <w:szCs w:val="20"/>
                <w:color w:val="auto"/>
              </w:rPr>
            </w:pPr>
            <w:r>
              <w:rPr>
                <w:rFonts w:ascii="PMingLiU" w:cs="PMingLiU" w:eastAsia="PMingLiU" w:hAnsi="PMingLiU"/>
                <w:sz w:val="15"/>
                <w:szCs w:val="15"/>
                <w:color w:val="auto"/>
              </w:rPr>
              <w:t>'LUHFWRU</w:t>
            </w: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PMingLiU" w:cs="PMingLiU" w:eastAsia="PMingLiU" w:hAnsi="PMingLiU"/>
                <w:sz w:val="15"/>
                <w:szCs w:val="15"/>
                <w:color w:val="auto"/>
              </w:rPr>
              <w:t>)HEUXDU\</w:t>
            </w:r>
          </w:p>
        </w:tc>
        <w:tc>
          <w:tcPr>
            <w:tcW w:w="0" w:type="dxa"/>
            <w:vAlign w:val="bottom"/>
          </w:tcPr>
          <w:p>
            <w:pPr>
              <w:spacing w:after="0"/>
              <w:rPr>
                <w:sz w:val="1"/>
                <w:szCs w:val="1"/>
                <w:color w:val="auto"/>
              </w:rPr>
            </w:pPr>
          </w:p>
        </w:tc>
      </w:tr>
      <w:tr>
        <w:trPr>
          <w:trHeight w:val="165"/>
        </w:trPr>
        <w:tc>
          <w:tcPr>
            <w:tcW w:w="1860" w:type="dxa"/>
            <w:vAlign w:val="bottom"/>
            <w:tcBorders>
              <w:top w:val="single" w:sz="8" w:color="auto"/>
            </w:tcBorders>
            <w:gridSpan w:val="2"/>
          </w:tcPr>
          <w:p>
            <w:pPr>
              <w:spacing w:after="0" w:line="165" w:lineRule="exact"/>
              <w:rPr>
                <w:sz w:val="20"/>
                <w:szCs w:val="20"/>
                <w:color w:val="auto"/>
              </w:rPr>
            </w:pPr>
            <w:r>
              <w:rPr>
                <w:rFonts w:ascii="PMingLiU" w:cs="PMingLiU" w:eastAsia="PMingLiU" w:hAnsi="PMingLiU"/>
                <w:sz w:val="15"/>
                <w:szCs w:val="15"/>
                <w:color w:val="auto"/>
              </w:rPr>
              <w:t>.DUHQ05DSS</w:t>
            </w:r>
          </w:p>
        </w:tc>
        <w:tc>
          <w:tcPr>
            <w:tcW w:w="400" w:type="dxa"/>
            <w:vAlign w:val="bottom"/>
            <w:tcBorders>
              <w:top w:val="single" w:sz="8" w:color="auto"/>
            </w:tcBorders>
            <w:gridSpan w:val="2"/>
          </w:tcPr>
          <w:p>
            <w:pPr>
              <w:spacing w:after="0"/>
              <w:rPr>
                <w:sz w:val="14"/>
                <w:szCs w:val="14"/>
                <w:color w:val="auto"/>
              </w:rPr>
            </w:pPr>
          </w:p>
        </w:tc>
        <w:tc>
          <w:tcPr>
            <w:tcW w:w="360" w:type="dxa"/>
            <w:vAlign w:val="bottom"/>
          </w:tcPr>
          <w:p>
            <w:pPr>
              <w:jc w:val="right"/>
              <w:ind w:right="334"/>
              <w:spacing w:after="0"/>
              <w:rPr>
                <w:sz w:val="20"/>
                <w:szCs w:val="20"/>
                <w:color w:val="auto"/>
              </w:rPr>
            </w:pPr>
            <w:r>
              <w:rPr>
                <w:rFonts w:ascii="PMingLiU" w:cs="PMingLiU" w:eastAsia="PMingLiU" w:hAnsi="PMingLiU"/>
                <w:sz w:val="1"/>
                <w:szCs w:val="1"/>
                <w:color w:val="auto"/>
                <w:w w:val="4294942296"/>
              </w:rPr>
              <w:t/>
            </w:r>
          </w:p>
        </w:tc>
        <w:tc>
          <w:tcPr>
            <w:tcW w:w="2560" w:type="dxa"/>
            <w:vAlign w:val="bottom"/>
          </w:tcPr>
          <w:p>
            <w:pPr>
              <w:ind w:left="360"/>
              <w:spacing w:after="0" w:line="165"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jc w:val="right"/>
              <w:ind w:right="283"/>
              <w:spacing w:after="0" w:line="165" w:lineRule="exact"/>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line="165" w:lineRule="exact"/>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6"/>
                <w:szCs w:val="16"/>
                <w:color w:val="auto"/>
              </w:rPr>
            </w:pP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860" w:type="dxa"/>
            <w:vAlign w:val="bottom"/>
            <w:gridSpan w:val="2"/>
          </w:tcPr>
          <w:p>
            <w:pPr>
              <w:spacing w:after="0"/>
              <w:rPr>
                <w:sz w:val="20"/>
                <w:szCs w:val="20"/>
                <w:color w:val="auto"/>
              </w:rPr>
            </w:pPr>
            <w:r>
              <w:rPr>
                <w:rFonts w:ascii="PMingLiU" w:cs="PMingLiU" w:eastAsia="PMingLiU" w:hAnsi="PMingLiU"/>
                <w:sz w:val="15"/>
                <w:szCs w:val="15"/>
                <w:color w:val="auto"/>
              </w:rPr>
              <w:t>V1LQD/5LFKDUGVRQ</w:t>
            </w:r>
          </w:p>
        </w:tc>
        <w:tc>
          <w:tcPr>
            <w:tcW w:w="760" w:type="dxa"/>
            <w:vAlign w:val="bottom"/>
            <w:gridSpan w:val="3"/>
          </w:tcPr>
          <w:p>
            <w:pPr>
              <w:jc w:val="right"/>
              <w:ind w:right="334"/>
              <w:spacing w:after="0"/>
              <w:rPr>
                <w:sz w:val="20"/>
                <w:szCs w:val="20"/>
                <w:color w:val="auto"/>
              </w:rPr>
            </w:pPr>
            <w:r>
              <w:rPr>
                <w:rFonts w:ascii="PMingLiU" w:cs="PMingLiU" w:eastAsia="PMingLiU" w:hAnsi="PMingLiU"/>
                <w:sz w:val="15"/>
                <w:szCs w:val="15"/>
                <w:color w:val="auto"/>
              </w:rPr>
              <w:t/>
            </w:r>
          </w:p>
        </w:tc>
        <w:tc>
          <w:tcPr>
            <w:tcW w:w="4160" w:type="dxa"/>
            <w:vAlign w:val="bottom"/>
            <w:gridSpan w:val="3"/>
          </w:tcPr>
          <w:p>
            <w:pPr>
              <w:ind w:left="360"/>
              <w:spacing w:after="0"/>
              <w:rPr>
                <w:sz w:val="20"/>
                <w:szCs w:val="20"/>
                <w:color w:val="auto"/>
              </w:rPr>
            </w:pPr>
            <w:r>
              <w:rPr>
                <w:rFonts w:ascii="PMingLiU" w:cs="PMingLiU" w:eastAsia="PMingLiU" w:hAnsi="PMingLiU"/>
                <w:sz w:val="15"/>
                <w:szCs w:val="15"/>
                <w:color w:val="auto"/>
              </w:rPr>
              <w:t>'LUHFWRU</w:t>
            </w:r>
          </w:p>
        </w:tc>
        <w:tc>
          <w:tcPr>
            <w:tcW w:w="12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3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PMingLiU" w:cs="PMingLiU" w:eastAsia="PMingLiU" w:hAnsi="PMingLiU"/>
                <w:sz w:val="15"/>
                <w:szCs w:val="15"/>
                <w:color w:val="auto"/>
              </w:rPr>
              <w:t>)HEUXDU\</w:t>
            </w:r>
          </w:p>
        </w:tc>
        <w:tc>
          <w:tcPr>
            <w:tcW w:w="0" w:type="dxa"/>
            <w:vAlign w:val="bottom"/>
          </w:tcPr>
          <w:p>
            <w:pPr>
              <w:spacing w:after="0"/>
              <w:rPr>
                <w:sz w:val="1"/>
                <w:szCs w:val="1"/>
                <w:color w:val="auto"/>
              </w:rPr>
            </w:pPr>
          </w:p>
        </w:tc>
      </w:tr>
      <w:tr>
        <w:trPr>
          <w:trHeight w:val="165"/>
        </w:trPr>
        <w:tc>
          <w:tcPr>
            <w:tcW w:w="1860" w:type="dxa"/>
            <w:vAlign w:val="bottom"/>
            <w:tcBorders>
              <w:top w:val="single" w:sz="8" w:color="auto"/>
            </w:tcBorders>
            <w:gridSpan w:val="2"/>
          </w:tcPr>
          <w:p>
            <w:pPr>
              <w:spacing w:after="0" w:line="165" w:lineRule="exact"/>
              <w:rPr>
                <w:sz w:val="20"/>
                <w:szCs w:val="20"/>
                <w:color w:val="auto"/>
              </w:rPr>
            </w:pPr>
            <w:r>
              <w:rPr>
                <w:rFonts w:ascii="PMingLiU" w:cs="PMingLiU" w:eastAsia="PMingLiU" w:hAnsi="PMingLiU"/>
                <w:sz w:val="15"/>
                <w:szCs w:val="15"/>
                <w:color w:val="auto"/>
              </w:rPr>
              <w:t>1LQD/5LFKDUGVRQ</w:t>
            </w:r>
          </w:p>
        </w:tc>
        <w:tc>
          <w:tcPr>
            <w:tcW w:w="380" w:type="dxa"/>
            <w:vAlign w:val="bottom"/>
            <w:tcBorders>
              <w:top w:val="single" w:sz="8" w:color="auto"/>
            </w:tcBorders>
          </w:tcPr>
          <w:p>
            <w:pPr>
              <w:spacing w:after="0"/>
              <w:rPr>
                <w:sz w:val="14"/>
                <w:szCs w:val="14"/>
                <w:color w:val="auto"/>
              </w:rPr>
            </w:pPr>
          </w:p>
        </w:tc>
        <w:tc>
          <w:tcPr>
            <w:tcW w:w="380" w:type="dxa"/>
            <w:vAlign w:val="bottom"/>
            <w:gridSpan w:val="2"/>
          </w:tcPr>
          <w:p>
            <w:pPr>
              <w:jc w:val="right"/>
              <w:ind w:right="334"/>
              <w:spacing w:after="0" w:line="165" w:lineRule="exact"/>
              <w:rPr>
                <w:sz w:val="20"/>
                <w:szCs w:val="20"/>
                <w:color w:val="auto"/>
              </w:rPr>
            </w:pPr>
            <w:r>
              <w:rPr>
                <w:rFonts w:ascii="PMingLiU" w:cs="PMingLiU" w:eastAsia="PMingLiU" w:hAnsi="PMingLiU"/>
                <w:sz w:val="15"/>
                <w:szCs w:val="15"/>
                <w:color w:val="auto"/>
              </w:rPr>
              <w:t/>
            </w:r>
          </w:p>
        </w:tc>
        <w:tc>
          <w:tcPr>
            <w:tcW w:w="2560" w:type="dxa"/>
            <w:vAlign w:val="bottom"/>
          </w:tcPr>
          <w:p>
            <w:pPr>
              <w:ind w:left="360"/>
              <w:spacing w:after="0" w:line="165" w:lineRule="exact"/>
              <w:rPr>
                <w:sz w:val="20"/>
                <w:szCs w:val="20"/>
                <w:color w:val="auto"/>
              </w:rPr>
            </w:pPr>
            <w:r>
              <w:rPr>
                <w:rFonts w:ascii="PMingLiU" w:cs="PMingLiU" w:eastAsia="PMingLiU" w:hAnsi="PMingLiU"/>
                <w:sz w:val="15"/>
                <w:szCs w:val="15"/>
                <w:color w:val="auto"/>
              </w:rPr>
              <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jc w:val="right"/>
              <w:ind w:right="283"/>
              <w:spacing w:after="0" w:line="165" w:lineRule="exact"/>
              <w:rPr>
                <w:sz w:val="20"/>
                <w:szCs w:val="20"/>
                <w:color w:val="auto"/>
              </w:rPr>
            </w:pPr>
            <w:r>
              <w:rPr>
                <w:rFonts w:ascii="PMingLiU" w:cs="PMingLiU" w:eastAsia="PMingLiU" w:hAnsi="PMingLiU"/>
                <w:sz w:val="15"/>
                <w:szCs w:val="15"/>
                <w:color w:val="auto"/>
              </w:rPr>
              <w:t/>
            </w:r>
          </w:p>
        </w:tc>
        <w:tc>
          <w:tcPr>
            <w:tcW w:w="640" w:type="dxa"/>
            <w:vAlign w:val="bottom"/>
            <w:gridSpan w:val="2"/>
          </w:tcPr>
          <w:p>
            <w:pPr>
              <w:ind w:left="360"/>
              <w:spacing w:after="0" w:line="165" w:lineRule="exact"/>
              <w:rPr>
                <w:sz w:val="20"/>
                <w:szCs w:val="20"/>
                <w:color w:val="auto"/>
              </w:rPr>
            </w:pPr>
            <w:r>
              <w:rPr>
                <w:rFonts w:ascii="PMingLiU" w:cs="PMingLiU" w:eastAsia="PMingLiU" w:hAnsi="PMingLiU"/>
                <w:sz w:val="15"/>
                <w:szCs w:val="15"/>
                <w:color w:val="auto"/>
              </w:rPr>
              <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20"/>
                <w:szCs w:val="20"/>
                <w:color w:val="auto"/>
              </w:rPr>
            </w:pPr>
            <w:r>
              <w:rPr>
                <w:rFonts w:ascii="PMingLiU" w:cs="PMingLiU" w:eastAsia="PMingLiU" w:hAnsi="PMingLiU"/>
                <w:sz w:val="15"/>
                <w:szCs w:val="15"/>
                <w:color w:val="auto"/>
              </w:rPr>
              <w:t/>
            </w: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2"/>
            <w:vMerge w:val="restart"/>
          </w:tcPr>
          <w:p>
            <w:pPr>
              <w:jc w:val="right"/>
              <w:ind w:right="60"/>
              <w:spacing w:after="0"/>
              <w:rPr>
                <w:sz w:val="20"/>
                <w:szCs w:val="20"/>
                <w:color w:val="auto"/>
              </w:rPr>
            </w:pPr>
            <w:r>
              <w:rPr>
                <w:rFonts w:ascii="PMingLiU" w:cs="PMingLiU" w:eastAsia="PMingLiU" w:hAnsi="PMingLiU"/>
                <w:sz w:val="15"/>
                <w:szCs w:val="15"/>
                <w:color w:val="auto"/>
              </w:rPr>
              <w:t/>
            </w: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0540"/>
          </w:cols>
          <w:pgMar w:left="800" w:top="334" w:right="900"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80" w:type="dxa"/>
            <w:vAlign w:val="bottom"/>
            <w:gridSpan w:val="2"/>
          </w:tcPr>
          <w:p>
            <w:pPr>
              <w:spacing w:after="0"/>
              <w:rPr>
                <w:sz w:val="20"/>
                <w:szCs w:val="20"/>
                <w:color w:val="auto"/>
              </w:rPr>
            </w:pPr>
            <w:r>
              <w:rPr>
                <w:rFonts w:ascii="PMingLiU" w:cs="PMingLiU" w:eastAsia="PMingLiU" w:hAnsi="PMingLiU"/>
                <w:sz w:val="15"/>
                <w:szCs w:val="15"/>
                <w:color w:val="19228E"/>
              </w:rPr>
              <w:t>7DEOHRI&amp;RQWHQWV</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1120" w:type="dxa"/>
            <w:vAlign w:val="bottom"/>
            <w:tcBorders>
              <w:top w:val="single" w:sz="8" w:color="19228E"/>
            </w:tcBorders>
          </w:tcPr>
          <w:p>
            <w:pPr>
              <w:spacing w:after="0"/>
              <w:rPr>
                <w:sz w:val="20"/>
                <w:szCs w:val="20"/>
                <w:color w:val="auto"/>
              </w:rPr>
            </w:pPr>
            <w:r>
              <w:rPr>
                <w:rFonts w:ascii="PMingLiU" w:cs="PMingLiU" w:eastAsia="PMingLiU" w:hAnsi="PMingLiU"/>
                <w:sz w:val="15"/>
                <w:szCs w:val="15"/>
                <w:color w:val="auto"/>
              </w:rPr>
              <w:t/>
            </w:r>
          </w:p>
        </w:tc>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b w:val="1"/>
                <w:bCs w:val="1"/>
                <w:color w:val="auto"/>
              </w:rPr>
              <w:t>&amp;2+8,1&amp;</w:t>
            </w:r>
          </w:p>
        </w:tc>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b w:val="1"/>
                <w:bCs w:val="1"/>
                <w:color w:val="auto"/>
              </w:rPr>
              <w:t>6&amp;+('8/(,,</w:t>
            </w:r>
          </w:p>
        </w:tc>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3580" w:type="dxa"/>
            <w:vAlign w:val="bottom"/>
            <w:gridSpan w:val="2"/>
          </w:tcPr>
          <w:p>
            <w:pPr>
              <w:spacing w:after="0"/>
              <w:rPr>
                <w:sz w:val="20"/>
                <w:szCs w:val="20"/>
                <w:color w:val="auto"/>
              </w:rPr>
            </w:pPr>
            <w:r>
              <w:rPr>
                <w:rFonts w:ascii="PMingLiU" w:cs="PMingLiU" w:eastAsia="PMingLiU" w:hAnsi="PMingLiU"/>
                <w:sz w:val="15"/>
                <w:szCs w:val="15"/>
                <w:b w:val="1"/>
                <w:bCs w:val="1"/>
                <w:color w:val="auto"/>
              </w:rPr>
              <w:t>9$/8$7,21$1'48$/,)&lt;,1*$&amp;&amp;28176</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0"/>
        </w:trPr>
        <w:tc>
          <w:tcPr>
            <w:tcW w:w="3580" w:type="dxa"/>
            <w:vAlign w:val="bottom"/>
            <w:gridSpan w:val="2"/>
          </w:tcPr>
          <w:p>
            <w:pPr>
              <w:spacing w:after="0"/>
              <w:rPr>
                <w:sz w:val="20"/>
                <w:szCs w:val="20"/>
                <w:color w:val="auto"/>
              </w:rPr>
            </w:pPr>
            <w:r>
              <w:rPr>
                <w:rFonts w:ascii="PMingLiU" w:cs="PMingLiU" w:eastAsia="PMingLiU" w:hAnsi="PMingLiU"/>
                <w:sz w:val="15"/>
                <w:szCs w:val="15"/>
                <w:b w:val="1"/>
                <w:bCs w:val="1"/>
                <w:i w:val="1"/>
                <w:iCs w:val="1"/>
                <w:color w:val="auto"/>
              </w:rPr>
              <w:t>LQWKRXVDQGV</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2460" w:type="dxa"/>
            <w:vAlign w:val="bottom"/>
          </w:tcPr>
          <w:p>
            <w:pPr>
              <w:spacing w:after="0"/>
              <w:rPr>
                <w:sz w:val="16"/>
                <w:szCs w:val="16"/>
                <w:color w:val="auto"/>
              </w:rPr>
            </w:pPr>
          </w:p>
        </w:tc>
        <w:tc>
          <w:tcPr>
            <w:tcW w:w="660" w:type="dxa"/>
            <w:vAlign w:val="bottom"/>
          </w:tcPr>
          <w:p>
            <w:pPr>
              <w:ind w:left="580"/>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80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760" w:type="dxa"/>
            <w:vAlign w:val="bottom"/>
          </w:tcPr>
          <w:p>
            <w:pPr>
              <w:jc w:val="center"/>
              <w:ind w:left="43"/>
              <w:spacing w:after="0"/>
              <w:rPr>
                <w:sz w:val="20"/>
                <w:szCs w:val="20"/>
                <w:color w:val="auto"/>
              </w:rPr>
            </w:pPr>
            <w:r>
              <w:rPr>
                <w:rFonts w:ascii="PMingLiU" w:cs="PMingLiU" w:eastAsia="PMingLiU" w:hAnsi="PMingLiU"/>
                <w:sz w:val="15"/>
                <w:szCs w:val="15"/>
                <w:color w:val="auto"/>
                <w:w w:val="72"/>
              </w:rPr>
              <w:t>$GGLWLRQV</w:t>
            </w:r>
          </w:p>
        </w:tc>
        <w:tc>
          <w:tcPr>
            <w:tcW w:w="1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740" w:type="dxa"/>
            <w:vAlign w:val="bottom"/>
          </w:tcPr>
          <w:p>
            <w:pPr>
              <w:jc w:val="right"/>
              <w:ind w:right="223"/>
              <w:spacing w:after="0"/>
              <w:rPr>
                <w:sz w:val="20"/>
                <w:szCs w:val="20"/>
                <w:color w:val="auto"/>
              </w:rPr>
            </w:pPr>
            <w:r>
              <w:rPr>
                <w:rFonts w:ascii="PMingLiU" w:cs="PMingLiU" w:eastAsia="PMingLiU" w:hAnsi="PMingLiU"/>
                <w:sz w:val="15"/>
                <w:szCs w:val="15"/>
                <w:color w:val="auto"/>
              </w:rPr>
              <w:t/>
            </w:r>
          </w:p>
        </w:tc>
        <w:tc>
          <w:tcPr>
            <w:tcW w:w="32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7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26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600" w:type="dxa"/>
            <w:vAlign w:val="bottom"/>
          </w:tcPr>
          <w:p>
            <w:pPr>
              <w:jc w:val="right"/>
              <w:ind w:right="123"/>
              <w:spacing w:after="0"/>
              <w:rPr>
                <w:sz w:val="20"/>
                <w:szCs w:val="20"/>
                <w:color w:val="auto"/>
              </w:rPr>
            </w:pPr>
            <w:r>
              <w:rPr>
                <w:rFonts w:ascii="PMingLiU" w:cs="PMingLiU" w:eastAsia="PMingLiU" w:hAnsi="PMingLiU"/>
                <w:sz w:val="15"/>
                <w:szCs w:val="15"/>
                <w:color w:val="auto"/>
              </w:rPr>
              <w:t/>
            </w:r>
          </w:p>
        </w:tc>
        <w:tc>
          <w:tcPr>
            <w:tcW w:w="3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2460" w:type="dxa"/>
            <w:vAlign w:val="bottom"/>
          </w:tcPr>
          <w:p>
            <w:pPr>
              <w:spacing w:after="0"/>
              <w:rPr>
                <w:sz w:val="16"/>
                <w:szCs w:val="16"/>
                <w:color w:val="auto"/>
              </w:rPr>
            </w:pPr>
          </w:p>
        </w:tc>
        <w:tc>
          <w:tcPr>
            <w:tcW w:w="660" w:type="dxa"/>
            <w:vAlign w:val="bottom"/>
          </w:tcPr>
          <w:p>
            <w:pPr>
              <w:ind w:left="580"/>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ind w:right="63"/>
              <w:spacing w:after="0"/>
              <w:rPr>
                <w:sz w:val="20"/>
                <w:szCs w:val="20"/>
                <w:color w:val="auto"/>
              </w:rPr>
            </w:pPr>
            <w:r>
              <w:rPr>
                <w:rFonts w:ascii="PMingLiU" w:cs="PMingLiU" w:eastAsia="PMingLiU" w:hAnsi="PMingLiU"/>
                <w:sz w:val="15"/>
                <w:szCs w:val="15"/>
                <w:color w:val="auto"/>
              </w:rPr>
              <w:t/>
            </w:r>
          </w:p>
        </w:tc>
        <w:tc>
          <w:tcPr>
            <w:tcW w:w="80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PMingLiU" w:cs="PMingLiU" w:eastAsia="PMingLiU" w:hAnsi="PMingLiU"/>
                <w:sz w:val="15"/>
                <w:szCs w:val="15"/>
                <w:color w:val="auto"/>
                <w:w w:val="84"/>
              </w:rPr>
              <w:t>5HGXFWLRQV</w:t>
            </w: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740" w:type="dxa"/>
            <w:vAlign w:val="bottom"/>
          </w:tcPr>
          <w:p>
            <w:pPr>
              <w:jc w:val="right"/>
              <w:ind w:right="223"/>
              <w:spacing w:after="0"/>
              <w:rPr>
                <w:sz w:val="20"/>
                <w:szCs w:val="20"/>
                <w:color w:val="auto"/>
              </w:rPr>
            </w:pPr>
            <w:r>
              <w:rPr>
                <w:rFonts w:ascii="PMingLiU" w:cs="PMingLiU" w:eastAsia="PMingLiU" w:hAnsi="PMingLiU"/>
                <w:sz w:val="15"/>
                <w:szCs w:val="15"/>
                <w:color w:val="auto"/>
              </w:rPr>
              <w:t/>
            </w:r>
          </w:p>
        </w:tc>
        <w:tc>
          <w:tcPr>
            <w:tcW w:w="32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7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26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600" w:type="dxa"/>
            <w:vAlign w:val="bottom"/>
          </w:tcPr>
          <w:p>
            <w:pPr>
              <w:jc w:val="right"/>
              <w:ind w:right="123"/>
              <w:spacing w:after="0"/>
              <w:rPr>
                <w:sz w:val="20"/>
                <w:szCs w:val="20"/>
                <w:color w:val="auto"/>
              </w:rPr>
            </w:pPr>
            <w:r>
              <w:rPr>
                <w:rFonts w:ascii="PMingLiU" w:cs="PMingLiU" w:eastAsia="PMingLiU" w:hAnsi="PMingLiU"/>
                <w:sz w:val="15"/>
                <w:szCs w:val="15"/>
                <w:color w:val="auto"/>
              </w:rPr>
              <w:t/>
            </w:r>
          </w:p>
        </w:tc>
        <w:tc>
          <w:tcPr>
            <w:tcW w:w="3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2460" w:type="dxa"/>
            <w:vAlign w:val="bottom"/>
          </w:tcPr>
          <w:p>
            <w:pPr>
              <w:spacing w:after="0"/>
              <w:rPr>
                <w:sz w:val="16"/>
                <w:szCs w:val="16"/>
                <w:color w:val="auto"/>
              </w:rPr>
            </w:pPr>
          </w:p>
        </w:tc>
        <w:tc>
          <w:tcPr>
            <w:tcW w:w="660" w:type="dxa"/>
            <w:vAlign w:val="bottom"/>
          </w:tcPr>
          <w:p>
            <w:pPr>
              <w:ind w:left="580"/>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PMingLiU" w:cs="PMingLiU" w:eastAsia="PMingLiU" w:hAnsi="PMingLiU"/>
                <w:sz w:val="15"/>
                <w:szCs w:val="15"/>
                <w:color w:val="auto"/>
                <w:w w:val="70"/>
              </w:rPr>
              <w:t>%DODQFHDW</w:t>
            </w: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760" w:type="dxa"/>
            <w:vAlign w:val="bottom"/>
          </w:tcPr>
          <w:p>
            <w:pPr>
              <w:jc w:val="center"/>
              <w:ind w:left="43"/>
              <w:spacing w:after="0"/>
              <w:rPr>
                <w:sz w:val="20"/>
                <w:szCs w:val="20"/>
                <w:color w:val="auto"/>
              </w:rPr>
            </w:pPr>
            <w:r>
              <w:rPr>
                <w:rFonts w:ascii="PMingLiU" w:cs="PMingLiU" w:eastAsia="PMingLiU" w:hAnsi="PMingLiU"/>
                <w:sz w:val="15"/>
                <w:szCs w:val="15"/>
                <w:color w:val="auto"/>
                <w:w w:val="80"/>
              </w:rPr>
              <w:t>1RW</w:t>
            </w:r>
          </w:p>
        </w:tc>
        <w:tc>
          <w:tcPr>
            <w:tcW w:w="1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PMingLiU" w:cs="PMingLiU" w:eastAsia="PMingLiU" w:hAnsi="PMingLiU"/>
                <w:sz w:val="15"/>
                <w:szCs w:val="15"/>
                <w:color w:val="auto"/>
                <w:w w:val="75"/>
              </w:rPr>
              <w:t>$GGLWLRQV</w:t>
            </w:r>
          </w:p>
        </w:tc>
        <w:tc>
          <w:tcPr>
            <w:tcW w:w="520" w:type="dxa"/>
            <w:vAlign w:val="bottom"/>
            <w:gridSpan w:val="2"/>
          </w:tcPr>
          <w:p>
            <w:pPr>
              <w:jc w:val="right"/>
              <w:ind w:right="63"/>
              <w:spacing w:after="0"/>
              <w:rPr>
                <w:sz w:val="20"/>
                <w:szCs w:val="20"/>
                <w:color w:val="auto"/>
              </w:rPr>
            </w:pPr>
            <w:r>
              <w:rPr>
                <w:rFonts w:ascii="PMingLiU" w:cs="PMingLiU" w:eastAsia="PMingLiU" w:hAnsi="PMingLiU"/>
                <w:sz w:val="15"/>
                <w:szCs w:val="15"/>
                <w:color w:val="auto"/>
              </w:rPr>
              <w:t>  </w:t>
            </w:r>
          </w:p>
        </w:tc>
        <w:tc>
          <w:tcPr>
            <w:tcW w:w="780" w:type="dxa"/>
            <w:vAlign w:val="bottom"/>
          </w:tcPr>
          <w:p>
            <w:pPr>
              <w:jc w:val="right"/>
              <w:ind w:right="283"/>
              <w:spacing w:after="0"/>
              <w:rPr>
                <w:sz w:val="20"/>
                <w:szCs w:val="20"/>
                <w:color w:val="auto"/>
              </w:rPr>
            </w:pPr>
            <w:r>
              <w:rPr>
                <w:rFonts w:ascii="PMingLiU" w:cs="PMingLiU" w:eastAsia="PMingLiU" w:hAnsi="PMingLiU"/>
                <w:sz w:val="15"/>
                <w:szCs w:val="15"/>
                <w:color w:val="auto"/>
              </w:rPr>
              <w:t/>
            </w:r>
          </w:p>
        </w:tc>
        <w:tc>
          <w:tcPr>
            <w:tcW w:w="26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PMingLiU" w:cs="PMingLiU" w:eastAsia="PMingLiU" w:hAnsi="PMingLiU"/>
                <w:sz w:val="15"/>
                <w:szCs w:val="15"/>
                <w:color w:val="auto"/>
                <w:w w:val="70"/>
              </w:rPr>
              <w:t>%DODQFH</w:t>
            </w:r>
          </w:p>
        </w:tc>
        <w:tc>
          <w:tcPr>
            <w:tcW w:w="3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2460" w:type="dxa"/>
            <w:vAlign w:val="bottom"/>
          </w:tcPr>
          <w:p>
            <w:pPr>
              <w:spacing w:after="0"/>
              <w:rPr>
                <w:sz w:val="16"/>
                <w:szCs w:val="16"/>
                <w:color w:val="auto"/>
              </w:rPr>
            </w:pPr>
          </w:p>
        </w:tc>
        <w:tc>
          <w:tcPr>
            <w:tcW w:w="660" w:type="dxa"/>
            <w:vAlign w:val="bottom"/>
          </w:tcPr>
          <w:p>
            <w:pPr>
              <w:ind w:left="580"/>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PMingLiU" w:cs="PMingLiU" w:eastAsia="PMingLiU" w:hAnsi="PMingLiU"/>
                <w:sz w:val="15"/>
                <w:szCs w:val="15"/>
                <w:color w:val="auto"/>
                <w:w w:val="81"/>
              </w:rPr>
              <w:t>%HJLQQLQJ</w:t>
            </w: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760" w:type="dxa"/>
            <w:vAlign w:val="bottom"/>
          </w:tcPr>
          <w:p>
            <w:pPr>
              <w:jc w:val="center"/>
              <w:ind w:left="63"/>
              <w:spacing w:after="0"/>
              <w:rPr>
                <w:sz w:val="20"/>
                <w:szCs w:val="20"/>
                <w:color w:val="auto"/>
              </w:rPr>
            </w:pPr>
            <w:r>
              <w:rPr>
                <w:rFonts w:ascii="PMingLiU" w:cs="PMingLiU" w:eastAsia="PMingLiU" w:hAnsi="PMingLiU"/>
                <w:sz w:val="15"/>
                <w:szCs w:val="15"/>
                <w:color w:val="auto"/>
                <w:w w:val="80"/>
              </w:rPr>
              <w:t>&amp;KDUJHG</w:t>
            </w:r>
          </w:p>
        </w:tc>
        <w:tc>
          <w:tcPr>
            <w:tcW w:w="1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PMingLiU" w:cs="PMingLiU" w:eastAsia="PMingLiU" w:hAnsi="PMingLiU"/>
                <w:sz w:val="15"/>
                <w:szCs w:val="15"/>
                <w:color w:val="auto"/>
                <w:w w:val="80"/>
              </w:rPr>
              <w:t>&amp;KDUJHG</w:t>
            </w:r>
          </w:p>
        </w:tc>
        <w:tc>
          <w:tcPr>
            <w:tcW w:w="32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980" w:type="dxa"/>
            <w:vAlign w:val="bottom"/>
            <w:gridSpan w:val="2"/>
          </w:tcPr>
          <w:p>
            <w:pPr>
              <w:ind w:left="160"/>
              <w:spacing w:after="0"/>
              <w:rPr>
                <w:sz w:val="20"/>
                <w:szCs w:val="20"/>
                <w:color w:val="auto"/>
              </w:rPr>
            </w:pPr>
            <w:r>
              <w:rPr>
                <w:rFonts w:ascii="PMingLiU" w:cs="PMingLiU" w:eastAsia="PMingLiU" w:hAnsi="PMingLiU"/>
                <w:sz w:val="15"/>
                <w:szCs w:val="15"/>
                <w:color w:val="auto"/>
                <w:w w:val="86"/>
              </w:rPr>
              <w:t>'HGXFWLRQV</w:t>
            </w:r>
          </w:p>
        </w:tc>
        <w:tc>
          <w:tcPr>
            <w:tcW w:w="26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PMingLiU" w:cs="PMingLiU" w:eastAsia="PMingLiU" w:hAnsi="PMingLiU"/>
                <w:sz w:val="15"/>
                <w:szCs w:val="15"/>
                <w:color w:val="auto"/>
                <w:w w:val="82"/>
              </w:rPr>
              <w:t>DW(QG</w:t>
            </w:r>
          </w:p>
        </w:tc>
        <w:tc>
          <w:tcPr>
            <w:tcW w:w="3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r>
      <w:tr>
        <w:trPr>
          <w:trHeight w:val="219"/>
        </w:trPr>
        <w:tc>
          <w:tcPr>
            <w:tcW w:w="3580" w:type="dxa"/>
            <w:vAlign w:val="bottom"/>
            <w:gridSpan w:val="2"/>
          </w:tcPr>
          <w:p>
            <w:pPr>
              <w:spacing w:after="0"/>
              <w:rPr>
                <w:sz w:val="20"/>
                <w:szCs w:val="20"/>
                <w:color w:val="auto"/>
              </w:rPr>
            </w:pPr>
            <w:r>
              <w:rPr>
                <w:rFonts w:ascii="PMingLiU" w:cs="PMingLiU" w:eastAsia="PMingLiU" w:hAnsi="PMingLiU"/>
                <w:sz w:val="15"/>
                <w:szCs w:val="15"/>
                <w:color w:val="auto"/>
              </w:rPr>
              <w:t>'HVFULSWLRQ</w:t>
            </w:r>
          </w:p>
        </w:tc>
        <w:tc>
          <w:tcPr>
            <w:tcW w:w="660" w:type="dxa"/>
            <w:vAlign w:val="bottom"/>
          </w:tcPr>
          <w:p>
            <w:pPr>
              <w:ind w:left="580"/>
              <w:spacing w:after="0"/>
              <w:rPr>
                <w:sz w:val="20"/>
                <w:szCs w:val="20"/>
                <w:color w:val="auto"/>
              </w:rPr>
            </w:pPr>
            <w:r>
              <w:rPr>
                <w:rFonts w:ascii="PMingLiU" w:cs="PMingLiU" w:eastAsia="PMingLiU" w:hAnsi="PMingLiU"/>
                <w:sz w:val="15"/>
                <w:szCs w:val="15"/>
                <w:color w:val="auto"/>
              </w:rPr>
              <w:t/>
            </w:r>
          </w:p>
        </w:tc>
        <w:tc>
          <w:tcPr>
            <w:tcW w:w="200" w:type="dxa"/>
            <w:vAlign w:val="bottom"/>
          </w:tcPr>
          <w:p>
            <w:pPr>
              <w:spacing w:after="0"/>
              <w:rPr>
                <w:sz w:val="19"/>
                <w:szCs w:val="19"/>
                <w:color w:val="auto"/>
              </w:rPr>
            </w:pPr>
          </w:p>
        </w:tc>
        <w:tc>
          <w:tcPr>
            <w:tcW w:w="800" w:type="dxa"/>
            <w:vAlign w:val="bottom"/>
          </w:tcPr>
          <w:p>
            <w:pPr>
              <w:jc w:val="center"/>
              <w:ind w:right="3"/>
              <w:spacing w:after="0"/>
              <w:rPr>
                <w:sz w:val="20"/>
                <w:szCs w:val="20"/>
                <w:color w:val="auto"/>
              </w:rPr>
            </w:pPr>
            <w:r>
              <w:rPr>
                <w:rFonts w:ascii="PMingLiU" w:cs="PMingLiU" w:eastAsia="PMingLiU" w:hAnsi="PMingLiU"/>
                <w:sz w:val="15"/>
                <w:szCs w:val="15"/>
                <w:color w:val="auto"/>
                <w:w w:val="83"/>
              </w:rPr>
              <w:t>RI&lt;HDU</w:t>
            </w: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PMingLiU" w:cs="PMingLiU" w:eastAsia="PMingLiU" w:hAnsi="PMingLiU"/>
                <w:sz w:val="15"/>
                <w:szCs w:val="15"/>
                <w:color w:val="auto"/>
                <w:w w:val="86"/>
              </w:rPr>
              <w:t>WR([SHQVH</w:t>
            </w: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80" w:type="dxa"/>
            <w:vAlign w:val="bottom"/>
            <w:gridSpan w:val="2"/>
          </w:tcPr>
          <w:p>
            <w:pPr>
              <w:jc w:val="right"/>
              <w:spacing w:after="0" w:line="219" w:lineRule="exact"/>
              <w:rPr>
                <w:sz w:val="20"/>
                <w:szCs w:val="20"/>
                <w:color w:val="auto"/>
              </w:rPr>
            </w:pPr>
            <w:r>
              <w:rPr>
                <w:rFonts w:ascii="PMingLiU" w:cs="PMingLiU" w:eastAsia="PMingLiU" w:hAnsi="PMingLiU"/>
                <w:sz w:val="12"/>
                <w:szCs w:val="12"/>
                <w:color w:val="auto"/>
              </w:rPr>
              <w:t/>
            </w:r>
            <w:r>
              <w:rPr>
                <w:rFonts w:ascii="PMingLiU" w:cs="PMingLiU" w:eastAsia="PMingLiU" w:hAnsi="PMingLiU"/>
                <w:sz w:val="24"/>
                <w:szCs w:val="24"/>
                <w:color w:val="auto"/>
                <w:vertAlign w:val="subscript"/>
              </w:rPr>
              <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PMingLiU" w:cs="PMingLiU" w:eastAsia="PMingLiU" w:hAnsi="PMingLiU"/>
                <w:sz w:val="15"/>
                <w:szCs w:val="15"/>
                <w:color w:val="auto"/>
                <w:w w:val="86"/>
              </w:rPr>
              <w:t>WR([SHQVH</w:t>
            </w:r>
          </w:p>
        </w:tc>
        <w:tc>
          <w:tcPr>
            <w:tcW w:w="32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spacing w:after="0"/>
              <w:rPr>
                <w:sz w:val="19"/>
                <w:szCs w:val="19"/>
                <w:color w:val="auto"/>
              </w:rPr>
            </w:pPr>
          </w:p>
        </w:tc>
        <w:tc>
          <w:tcPr>
            <w:tcW w:w="780" w:type="dxa"/>
            <w:vAlign w:val="bottom"/>
          </w:tcPr>
          <w:p>
            <w:pPr>
              <w:jc w:val="right"/>
              <w:ind w:right="23"/>
              <w:spacing w:after="0"/>
              <w:rPr>
                <w:sz w:val="20"/>
                <w:szCs w:val="20"/>
                <w:color w:val="auto"/>
              </w:rPr>
            </w:pPr>
            <w:r>
              <w:rPr>
                <w:rFonts w:ascii="PMingLiU" w:cs="PMingLiU" w:eastAsia="PMingLiU" w:hAnsi="PMingLiU"/>
                <w:sz w:val="15"/>
                <w:szCs w:val="15"/>
                <w:color w:val="auto"/>
                <w:w w:val="87"/>
              </w:rPr>
              <w:t>:ULWHRIIV</w:t>
            </w:r>
          </w:p>
        </w:tc>
        <w:tc>
          <w:tcPr>
            <w:tcW w:w="26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spacing w:after="0"/>
              <w:rPr>
                <w:sz w:val="19"/>
                <w:szCs w:val="19"/>
                <w:color w:val="auto"/>
              </w:rPr>
            </w:pPr>
          </w:p>
        </w:tc>
        <w:tc>
          <w:tcPr>
            <w:tcW w:w="600" w:type="dxa"/>
            <w:vAlign w:val="bottom"/>
          </w:tcPr>
          <w:p>
            <w:pPr>
              <w:jc w:val="center"/>
              <w:ind w:left="3"/>
              <w:spacing w:after="0"/>
              <w:rPr>
                <w:sz w:val="20"/>
                <w:szCs w:val="20"/>
                <w:color w:val="auto"/>
              </w:rPr>
            </w:pPr>
            <w:r>
              <w:rPr>
                <w:rFonts w:ascii="PMingLiU" w:cs="PMingLiU" w:eastAsia="PMingLiU" w:hAnsi="PMingLiU"/>
                <w:sz w:val="15"/>
                <w:szCs w:val="15"/>
                <w:color w:val="auto"/>
                <w:w w:val="83"/>
              </w:rPr>
              <w:t>RI&lt;HDU</w:t>
            </w:r>
          </w:p>
        </w:tc>
        <w:tc>
          <w:tcPr>
            <w:tcW w:w="3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r>
      <w:tr>
        <w:trPr>
          <w:trHeight w:val="182"/>
        </w:trPr>
        <w:tc>
          <w:tcPr>
            <w:tcW w:w="112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24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ind w:left="580"/>
              <w:spacing w:after="0"/>
              <w:rPr>
                <w:sz w:val="20"/>
                <w:szCs w:val="20"/>
                <w:color w:val="auto"/>
              </w:rPr>
            </w:pPr>
            <w:r>
              <w:rPr>
                <w:rFonts w:ascii="PMingLiU" w:cs="PMingLiU" w:eastAsia="PMingLiU" w:hAnsi="PMingLiU"/>
                <w:sz w:val="15"/>
                <w:szCs w:val="15"/>
                <w:color w:val="auto"/>
              </w:rPr>
              <w:t>  </w:t>
            </w: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t>
            </w:r>
          </w:p>
        </w:tc>
        <w:tc>
          <w:tcPr>
            <w:tcW w:w="880" w:type="dxa"/>
            <w:vAlign w:val="bottom"/>
            <w:tcBorders>
              <w:top w:val="single" w:sz="8" w:color="auto"/>
            </w:tcBorders>
            <w:gridSpan w:val="2"/>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gridSpan w:val="2"/>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Borders>
              <w:top w:val="single" w:sz="8" w:color="auto"/>
            </w:tcBorders>
          </w:tcPr>
          <w:p>
            <w:pPr>
              <w:ind w:left="40"/>
              <w:spacing w:after="0"/>
              <w:rPr>
                <w:sz w:val="20"/>
                <w:szCs w:val="20"/>
                <w:color w:val="auto"/>
              </w:rPr>
            </w:pPr>
            <w:r>
              <w:rPr>
                <w:rFonts w:ascii="PMingLiU" w:cs="PMingLiU" w:eastAsia="PMingLiU" w:hAnsi="PMingLiU"/>
                <w:sz w:val="15"/>
                <w:szCs w:val="15"/>
                <w:color w:val="auto"/>
              </w:rPr>
              <w:t> </w:t>
            </w: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Borders>
              <w:top w:val="single" w:sz="8" w:color="auto"/>
            </w:tcBorders>
          </w:tcPr>
          <w:p>
            <w:pPr>
              <w:ind w:left="20"/>
              <w:spacing w:after="0"/>
              <w:rPr>
                <w:sz w:val="20"/>
                <w:szCs w:val="20"/>
                <w:color w:val="auto"/>
              </w:rPr>
            </w:pPr>
            <w:r>
              <w:rPr>
                <w:rFonts w:ascii="PMingLiU" w:cs="PMingLiU" w:eastAsia="PMingLiU" w:hAnsi="PMingLiU"/>
                <w:sz w:val="15"/>
                <w:szCs w:val="15"/>
                <w:color w:val="auto"/>
              </w:rPr>
              <w:t> </w:t>
            </w: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Borders>
              <w:top w:val="single" w:sz="8" w:color="auto"/>
            </w:tcBorders>
          </w:tcPr>
          <w:p>
            <w:pPr>
              <w:ind w:left="20"/>
              <w:spacing w:after="0"/>
              <w:rPr>
                <w:sz w:val="20"/>
                <w:szCs w:val="20"/>
                <w:color w:val="auto"/>
              </w:rPr>
            </w:pPr>
            <w:r>
              <w:rPr>
                <w:rFonts w:ascii="PMingLiU" w:cs="PMingLiU" w:eastAsia="PMingLiU" w:hAnsi="PMingLiU"/>
                <w:sz w:val="15"/>
                <w:szCs w:val="15"/>
                <w:color w:val="auto"/>
              </w:rPr>
              <w:t> </w:t>
            </w:r>
          </w:p>
        </w:tc>
        <w:tc>
          <w:tcPr>
            <w:tcW w:w="6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Pr>
          <w:p>
            <w:pPr>
              <w:jc w:val="right"/>
              <w:ind w:right="54"/>
              <w:spacing w:after="0"/>
              <w:rPr>
                <w:sz w:val="20"/>
                <w:szCs w:val="20"/>
                <w:color w:val="auto"/>
              </w:rPr>
            </w:pPr>
            <w:r>
              <w:rPr>
                <w:rFonts w:ascii="PMingLiU" w:cs="PMingLiU" w:eastAsia="PMingLiU" w:hAnsi="PMingLiU"/>
                <w:sz w:val="1"/>
                <w:szCs w:val="1"/>
                <w:color w:val="auto"/>
                <w:w w:val="4294942296"/>
              </w:rPr>
              <w:t/>
            </w:r>
          </w:p>
        </w:tc>
      </w:tr>
      <w:tr>
        <w:trPr>
          <w:trHeight w:val="190"/>
        </w:trPr>
        <w:tc>
          <w:tcPr>
            <w:tcW w:w="3580" w:type="dxa"/>
            <w:vAlign w:val="bottom"/>
            <w:gridSpan w:val="2"/>
            <w:shd w:val="clear" w:color="auto" w:fill="D2EEF5"/>
          </w:tcPr>
          <w:p>
            <w:pPr>
              <w:spacing w:after="0"/>
              <w:rPr>
                <w:sz w:val="20"/>
                <w:szCs w:val="20"/>
                <w:color w:val="auto"/>
              </w:rPr>
            </w:pPr>
            <w:r>
              <w:rPr>
                <w:rFonts w:ascii="PMingLiU" w:cs="PMingLiU" w:eastAsia="PMingLiU" w:hAnsi="PMingLiU"/>
                <w:sz w:val="15"/>
                <w:szCs w:val="15"/>
                <w:color w:val="auto"/>
              </w:rPr>
              <w:t>$OORZDQFHIRUGRXEWIXODFFRXQWV</w:t>
            </w:r>
          </w:p>
        </w:tc>
        <w:tc>
          <w:tcPr>
            <w:tcW w:w="660" w:type="dxa"/>
            <w:vAlign w:val="bottom"/>
            <w:shd w:val="clear" w:color="auto" w:fill="D2EEF5"/>
          </w:tcPr>
          <w:p>
            <w:pPr>
              <w:spacing w:after="0"/>
              <w:rPr>
                <w:sz w:val="16"/>
                <w:szCs w:val="16"/>
                <w:color w:val="auto"/>
              </w:rPr>
            </w:pPr>
          </w:p>
        </w:tc>
        <w:tc>
          <w:tcPr>
            <w:tcW w:w="200" w:type="dxa"/>
            <w:vAlign w:val="bottom"/>
            <w:shd w:val="clear" w:color="auto" w:fill="D2EEF5"/>
          </w:tcPr>
          <w:p>
            <w:pPr>
              <w:spacing w:after="0"/>
              <w:rPr>
                <w:sz w:val="16"/>
                <w:szCs w:val="16"/>
                <w:color w:val="auto"/>
              </w:rPr>
            </w:pPr>
          </w:p>
        </w:tc>
        <w:tc>
          <w:tcPr>
            <w:tcW w:w="800" w:type="dxa"/>
            <w:vAlign w:val="bottom"/>
            <w:shd w:val="clear" w:color="auto" w:fill="D2EEF5"/>
          </w:tcPr>
          <w:p>
            <w:pPr>
              <w:spacing w:after="0"/>
              <w:rPr>
                <w:sz w:val="16"/>
                <w:szCs w:val="16"/>
                <w:color w:val="auto"/>
              </w:rPr>
            </w:pPr>
          </w:p>
        </w:tc>
        <w:tc>
          <w:tcPr>
            <w:tcW w:w="18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760" w:type="dxa"/>
            <w:vAlign w:val="bottom"/>
            <w:shd w:val="clear" w:color="auto" w:fill="D2EEF5"/>
          </w:tcPr>
          <w:p>
            <w:pPr>
              <w:jc w:val="right"/>
              <w:ind w:right="623"/>
              <w:spacing w:after="0"/>
              <w:rPr>
                <w:sz w:val="20"/>
                <w:szCs w:val="20"/>
                <w:color w:val="auto"/>
              </w:rPr>
            </w:pPr>
            <w:r>
              <w:rPr>
                <w:rFonts w:ascii="PMingLiU" w:cs="PMingLiU" w:eastAsia="PMingLiU" w:hAnsi="PMingLiU"/>
                <w:sz w:val="15"/>
                <w:szCs w:val="15"/>
                <w:color w:val="auto"/>
              </w:rPr>
              <w:t/>
            </w:r>
          </w:p>
        </w:tc>
        <w:tc>
          <w:tcPr>
            <w:tcW w:w="120" w:type="dxa"/>
            <w:vAlign w:val="bottom"/>
            <w:shd w:val="clear" w:color="auto" w:fill="D2EEF5"/>
          </w:tcPr>
          <w:p>
            <w:pPr>
              <w:spacing w:after="0"/>
              <w:rPr>
                <w:sz w:val="16"/>
                <w:szCs w:val="16"/>
                <w:color w:val="auto"/>
              </w:rPr>
            </w:pPr>
          </w:p>
        </w:tc>
        <w:tc>
          <w:tcPr>
            <w:tcW w:w="18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740" w:type="dxa"/>
            <w:vAlign w:val="bottom"/>
            <w:shd w:val="clear" w:color="auto" w:fill="D2EEF5"/>
          </w:tcPr>
          <w:p>
            <w:pPr>
              <w:spacing w:after="0"/>
              <w:rPr>
                <w:sz w:val="16"/>
                <w:szCs w:val="16"/>
                <w:color w:val="auto"/>
              </w:rPr>
            </w:pPr>
          </w:p>
        </w:tc>
        <w:tc>
          <w:tcPr>
            <w:tcW w:w="3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78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246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PMingLiU" w:cs="PMingLiU" w:eastAsia="PMingLiU" w:hAnsi="PMingLiU"/>
                <w:sz w:val="15"/>
                <w:szCs w:val="15"/>
                <w:color w:val="auto"/>
              </w:rPr>
              <w:t>  </w:t>
            </w:r>
          </w:p>
        </w:tc>
        <w:tc>
          <w:tcPr>
            <w:tcW w:w="80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88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ind w:left="40"/>
              <w:spacing w:after="0"/>
              <w:rPr>
                <w:sz w:val="20"/>
                <w:szCs w:val="20"/>
                <w:color w:val="auto"/>
              </w:rPr>
            </w:pPr>
            <w:r>
              <w:rPr>
                <w:rFonts w:ascii="PMingLiU" w:cs="PMingLiU" w:eastAsia="PMingLiU" w:hAnsi="PMingLiU"/>
                <w:sz w:val="15"/>
                <w:szCs w:val="15"/>
                <w:color w:val="auto"/>
              </w:rPr>
              <w:t> </w:t>
            </w:r>
          </w:p>
        </w:tc>
        <w:tc>
          <w:tcPr>
            <w:tcW w:w="7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ind w:left="20"/>
              <w:spacing w:after="0"/>
              <w:rPr>
                <w:sz w:val="20"/>
                <w:szCs w:val="20"/>
                <w:color w:val="auto"/>
              </w:rPr>
            </w:pPr>
            <w:r>
              <w:rPr>
                <w:rFonts w:ascii="PMingLiU" w:cs="PMingLiU" w:eastAsia="PMingLiU" w:hAnsi="PMingLiU"/>
                <w:sz w:val="15"/>
                <w:szCs w:val="15"/>
                <w:color w:val="auto"/>
              </w:rPr>
              <w:t> </w:t>
            </w:r>
          </w:p>
        </w:tc>
        <w:tc>
          <w:tcPr>
            <w:tcW w:w="7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ind w:left="20"/>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6"/>
                <w:szCs w:val="16"/>
                <w:color w:val="auto"/>
              </w:rPr>
            </w:pPr>
          </w:p>
        </w:tc>
        <w:tc>
          <w:tcPr>
            <w:tcW w:w="3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3580" w:type="dxa"/>
            <w:vAlign w:val="bottom"/>
            <w:gridSpan w:val="2"/>
            <w:shd w:val="clear" w:color="auto" w:fill="D2EEF5"/>
          </w:tcPr>
          <w:p>
            <w:pPr>
              <w:spacing w:after="0"/>
              <w:rPr>
                <w:sz w:val="20"/>
                <w:szCs w:val="20"/>
                <w:color w:val="auto"/>
              </w:rPr>
            </w:pPr>
            <w:r>
              <w:rPr>
                <w:rFonts w:ascii="PMingLiU" w:cs="PMingLiU" w:eastAsia="PMingLiU" w:hAnsi="PMingLiU"/>
                <w:sz w:val="15"/>
                <w:szCs w:val="15"/>
                <w:color w:val="auto"/>
              </w:rPr>
              <w:t>&lt;HDUHQGHG'HFHPEHU</w:t>
            </w:r>
          </w:p>
        </w:tc>
        <w:tc>
          <w:tcPr>
            <w:tcW w:w="860" w:type="dxa"/>
            <w:vAlign w:val="bottom"/>
            <w:gridSpan w:val="2"/>
            <w:shd w:val="clear" w:color="auto" w:fill="D2EEF5"/>
          </w:tcPr>
          <w:p>
            <w:pPr>
              <w:ind w:left="580"/>
              <w:spacing w:after="0"/>
              <w:rPr>
                <w:sz w:val="20"/>
                <w:szCs w:val="20"/>
                <w:color w:val="auto"/>
              </w:rPr>
            </w:pPr>
            <w:r>
              <w:rPr>
                <w:rFonts w:ascii="PMingLiU" w:cs="PMingLiU" w:eastAsia="PMingLiU" w:hAnsi="PMingLiU"/>
                <w:sz w:val="15"/>
                <w:szCs w:val="15"/>
                <w:color w:val="auto"/>
              </w:rPr>
              <w:t> </w:t>
            </w:r>
          </w:p>
        </w:tc>
        <w:tc>
          <w:tcPr>
            <w:tcW w:w="10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760" w:type="dxa"/>
            <w:vAlign w:val="bottom"/>
            <w:shd w:val="clear" w:color="auto" w:fill="D2EEF5"/>
          </w:tcPr>
          <w:p>
            <w:pPr>
              <w:spacing w:after="0"/>
              <w:rPr>
                <w:sz w:val="16"/>
                <w:szCs w:val="16"/>
                <w:color w:val="auto"/>
              </w:rPr>
            </w:pPr>
          </w:p>
        </w:tc>
        <w:tc>
          <w:tcPr>
            <w:tcW w:w="120" w:type="dxa"/>
            <w:vAlign w:val="bottom"/>
            <w:shd w:val="clear" w:color="auto" w:fill="D2EEF5"/>
          </w:tcPr>
          <w:p>
            <w:pPr>
              <w:spacing w:after="0"/>
              <w:rPr>
                <w:sz w:val="16"/>
                <w:szCs w:val="16"/>
                <w:color w:val="auto"/>
              </w:rPr>
            </w:pPr>
          </w:p>
        </w:tc>
        <w:tc>
          <w:tcPr>
            <w:tcW w:w="2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0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78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246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PMingLiU" w:cs="PMingLiU" w:eastAsia="PMingLiU" w:hAnsi="PMingLiU"/>
                <w:sz w:val="15"/>
                <w:szCs w:val="15"/>
                <w:color w:val="auto"/>
              </w:rPr>
              <w:t>  </w:t>
            </w:r>
          </w:p>
        </w:tc>
        <w:tc>
          <w:tcPr>
            <w:tcW w:w="80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88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ind w:left="40"/>
              <w:spacing w:after="0"/>
              <w:rPr>
                <w:sz w:val="20"/>
                <w:szCs w:val="20"/>
                <w:color w:val="auto"/>
              </w:rPr>
            </w:pPr>
            <w:r>
              <w:rPr>
                <w:rFonts w:ascii="PMingLiU" w:cs="PMingLiU" w:eastAsia="PMingLiU" w:hAnsi="PMingLiU"/>
                <w:sz w:val="15"/>
                <w:szCs w:val="15"/>
                <w:color w:val="auto"/>
              </w:rPr>
              <w:t> </w:t>
            </w:r>
          </w:p>
        </w:tc>
        <w:tc>
          <w:tcPr>
            <w:tcW w:w="7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ind w:left="20"/>
              <w:spacing w:after="0"/>
              <w:rPr>
                <w:sz w:val="20"/>
                <w:szCs w:val="20"/>
                <w:color w:val="auto"/>
              </w:rPr>
            </w:pPr>
            <w:r>
              <w:rPr>
                <w:rFonts w:ascii="PMingLiU" w:cs="PMingLiU" w:eastAsia="PMingLiU" w:hAnsi="PMingLiU"/>
                <w:sz w:val="15"/>
                <w:szCs w:val="15"/>
                <w:color w:val="auto"/>
              </w:rPr>
              <w:t> </w:t>
            </w:r>
          </w:p>
        </w:tc>
        <w:tc>
          <w:tcPr>
            <w:tcW w:w="7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ind w:left="20"/>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6"/>
                <w:szCs w:val="16"/>
                <w:color w:val="auto"/>
              </w:rPr>
            </w:pPr>
          </w:p>
        </w:tc>
        <w:tc>
          <w:tcPr>
            <w:tcW w:w="3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3580" w:type="dxa"/>
            <w:vAlign w:val="bottom"/>
            <w:gridSpan w:val="2"/>
            <w:shd w:val="clear" w:color="auto" w:fill="D2EEF5"/>
          </w:tcPr>
          <w:p>
            <w:pPr>
              <w:spacing w:after="0"/>
              <w:rPr>
                <w:sz w:val="20"/>
                <w:szCs w:val="20"/>
                <w:color w:val="auto"/>
              </w:rPr>
            </w:pPr>
            <w:r>
              <w:rPr>
                <w:rFonts w:ascii="PMingLiU" w:cs="PMingLiU" w:eastAsia="PMingLiU" w:hAnsi="PMingLiU"/>
                <w:sz w:val="15"/>
                <w:szCs w:val="15"/>
                <w:color w:val="auto"/>
              </w:rPr>
              <w:t>&lt;HDUHQGHG'HFHPEHU</w:t>
            </w:r>
          </w:p>
        </w:tc>
        <w:tc>
          <w:tcPr>
            <w:tcW w:w="860" w:type="dxa"/>
            <w:vAlign w:val="bottom"/>
            <w:gridSpan w:val="2"/>
            <w:shd w:val="clear" w:color="auto" w:fill="D2EEF5"/>
          </w:tcPr>
          <w:p>
            <w:pPr>
              <w:ind w:left="580"/>
              <w:spacing w:after="0"/>
              <w:rPr>
                <w:sz w:val="20"/>
                <w:szCs w:val="20"/>
                <w:color w:val="auto"/>
              </w:rPr>
            </w:pPr>
            <w:r>
              <w:rPr>
                <w:rFonts w:ascii="PMingLiU" w:cs="PMingLiU" w:eastAsia="PMingLiU" w:hAnsi="PMingLiU"/>
                <w:sz w:val="15"/>
                <w:szCs w:val="15"/>
                <w:color w:val="auto"/>
              </w:rPr>
              <w:t> </w:t>
            </w:r>
          </w:p>
        </w:tc>
        <w:tc>
          <w:tcPr>
            <w:tcW w:w="10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760" w:type="dxa"/>
            <w:vAlign w:val="bottom"/>
            <w:shd w:val="clear" w:color="auto" w:fill="D2EEF5"/>
          </w:tcPr>
          <w:p>
            <w:pPr>
              <w:spacing w:after="0"/>
              <w:rPr>
                <w:sz w:val="16"/>
                <w:szCs w:val="16"/>
                <w:color w:val="auto"/>
              </w:rPr>
            </w:pPr>
          </w:p>
        </w:tc>
        <w:tc>
          <w:tcPr>
            <w:tcW w:w="3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740" w:type="dxa"/>
            <w:vAlign w:val="bottom"/>
            <w:shd w:val="clear" w:color="auto" w:fill="D2EEF5"/>
          </w:tcPr>
          <w:p>
            <w:pPr>
              <w:spacing w:after="0"/>
              <w:rPr>
                <w:sz w:val="16"/>
                <w:szCs w:val="16"/>
                <w:color w:val="auto"/>
              </w:rPr>
            </w:pPr>
          </w:p>
        </w:tc>
        <w:tc>
          <w:tcPr>
            <w:tcW w:w="3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0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246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PMingLiU" w:cs="PMingLiU" w:eastAsia="PMingLiU" w:hAnsi="PMingLiU"/>
                <w:sz w:val="15"/>
                <w:szCs w:val="15"/>
                <w:color w:val="auto"/>
              </w:rPr>
              <w:t>  </w:t>
            </w:r>
          </w:p>
        </w:tc>
        <w:tc>
          <w:tcPr>
            <w:tcW w:w="80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88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ind w:left="40"/>
              <w:spacing w:after="0"/>
              <w:rPr>
                <w:sz w:val="20"/>
                <w:szCs w:val="20"/>
                <w:color w:val="auto"/>
              </w:rPr>
            </w:pPr>
            <w:r>
              <w:rPr>
                <w:rFonts w:ascii="PMingLiU" w:cs="PMingLiU" w:eastAsia="PMingLiU" w:hAnsi="PMingLiU"/>
                <w:sz w:val="15"/>
                <w:szCs w:val="15"/>
                <w:color w:val="auto"/>
              </w:rPr>
              <w:t> </w:t>
            </w:r>
          </w:p>
        </w:tc>
        <w:tc>
          <w:tcPr>
            <w:tcW w:w="7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ind w:left="20"/>
              <w:spacing w:after="0"/>
              <w:rPr>
                <w:sz w:val="20"/>
                <w:szCs w:val="20"/>
                <w:color w:val="auto"/>
              </w:rPr>
            </w:pPr>
            <w:r>
              <w:rPr>
                <w:rFonts w:ascii="PMingLiU" w:cs="PMingLiU" w:eastAsia="PMingLiU" w:hAnsi="PMingLiU"/>
                <w:sz w:val="15"/>
                <w:szCs w:val="15"/>
                <w:color w:val="auto"/>
              </w:rPr>
              <w:t> </w:t>
            </w:r>
          </w:p>
        </w:tc>
        <w:tc>
          <w:tcPr>
            <w:tcW w:w="7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ind w:left="20"/>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6"/>
                <w:szCs w:val="16"/>
                <w:color w:val="auto"/>
              </w:rPr>
            </w:pPr>
          </w:p>
        </w:tc>
        <w:tc>
          <w:tcPr>
            <w:tcW w:w="3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3580" w:type="dxa"/>
            <w:vAlign w:val="bottom"/>
            <w:gridSpan w:val="2"/>
            <w:shd w:val="clear" w:color="auto" w:fill="D2EEF5"/>
          </w:tcPr>
          <w:p>
            <w:pPr>
              <w:spacing w:after="0"/>
              <w:rPr>
                <w:sz w:val="20"/>
                <w:szCs w:val="20"/>
                <w:color w:val="auto"/>
              </w:rPr>
            </w:pPr>
            <w:r>
              <w:rPr>
                <w:rFonts w:ascii="PMingLiU" w:cs="PMingLiU" w:eastAsia="PMingLiU" w:hAnsi="PMingLiU"/>
                <w:sz w:val="15"/>
                <w:szCs w:val="15"/>
                <w:color w:val="auto"/>
              </w:rPr>
              <w:t>&lt;HDUHQGHG'HFHPEHU</w:t>
            </w:r>
          </w:p>
        </w:tc>
        <w:tc>
          <w:tcPr>
            <w:tcW w:w="860" w:type="dxa"/>
            <w:vAlign w:val="bottom"/>
            <w:gridSpan w:val="2"/>
            <w:shd w:val="clear" w:color="auto" w:fill="D2EEF5"/>
          </w:tcPr>
          <w:p>
            <w:pPr>
              <w:ind w:left="580"/>
              <w:spacing w:after="0"/>
              <w:rPr>
                <w:sz w:val="20"/>
                <w:szCs w:val="20"/>
                <w:color w:val="auto"/>
              </w:rPr>
            </w:pPr>
            <w:r>
              <w:rPr>
                <w:rFonts w:ascii="PMingLiU" w:cs="PMingLiU" w:eastAsia="PMingLiU" w:hAnsi="PMingLiU"/>
                <w:sz w:val="15"/>
                <w:szCs w:val="15"/>
                <w:color w:val="auto"/>
              </w:rPr>
              <w:t> </w:t>
            </w:r>
          </w:p>
        </w:tc>
        <w:tc>
          <w:tcPr>
            <w:tcW w:w="10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760" w:type="dxa"/>
            <w:vAlign w:val="bottom"/>
            <w:shd w:val="clear" w:color="auto" w:fill="D2EEF5"/>
          </w:tcPr>
          <w:p>
            <w:pPr>
              <w:spacing w:after="0"/>
              <w:rPr>
                <w:sz w:val="16"/>
                <w:szCs w:val="16"/>
                <w:color w:val="auto"/>
              </w:rPr>
            </w:pPr>
          </w:p>
        </w:tc>
        <w:tc>
          <w:tcPr>
            <w:tcW w:w="380" w:type="dxa"/>
            <w:vAlign w:val="bottom"/>
            <w:gridSpan w:val="3"/>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r>
          </w:p>
        </w:tc>
        <w:tc>
          <w:tcPr>
            <w:tcW w:w="10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104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r>
          </w:p>
        </w:tc>
        <w:tc>
          <w:tcPr>
            <w:tcW w:w="60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246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PMingLiU" w:cs="PMingLiU" w:eastAsia="PMingLiU" w:hAnsi="PMingLiU"/>
                <w:sz w:val="15"/>
                <w:szCs w:val="15"/>
                <w:color w:val="auto"/>
              </w:rPr>
              <w:t>  </w:t>
            </w:r>
          </w:p>
        </w:tc>
        <w:tc>
          <w:tcPr>
            <w:tcW w:w="80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880" w:type="dxa"/>
            <w:vAlign w:val="bottom"/>
            <w:gridSpan w:val="2"/>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ind w:left="40"/>
              <w:spacing w:after="0"/>
              <w:rPr>
                <w:sz w:val="20"/>
                <w:szCs w:val="20"/>
                <w:color w:val="auto"/>
              </w:rPr>
            </w:pPr>
            <w:r>
              <w:rPr>
                <w:rFonts w:ascii="PMingLiU" w:cs="PMingLiU" w:eastAsia="PMingLiU" w:hAnsi="PMingLiU"/>
                <w:sz w:val="15"/>
                <w:szCs w:val="15"/>
                <w:color w:val="auto"/>
              </w:rPr>
              <w:t> </w:t>
            </w:r>
          </w:p>
        </w:tc>
        <w:tc>
          <w:tcPr>
            <w:tcW w:w="7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ind w:left="20"/>
              <w:spacing w:after="0"/>
              <w:rPr>
                <w:sz w:val="20"/>
                <w:szCs w:val="20"/>
                <w:color w:val="auto"/>
              </w:rPr>
            </w:pPr>
            <w:r>
              <w:rPr>
                <w:rFonts w:ascii="PMingLiU" w:cs="PMingLiU" w:eastAsia="PMingLiU" w:hAnsi="PMingLiU"/>
                <w:sz w:val="15"/>
                <w:szCs w:val="15"/>
                <w:color w:val="auto"/>
              </w:rPr>
              <w:t> </w:t>
            </w:r>
          </w:p>
        </w:tc>
        <w:tc>
          <w:tcPr>
            <w:tcW w:w="7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ind w:left="20"/>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6"/>
                <w:szCs w:val="16"/>
                <w:color w:val="auto"/>
              </w:rPr>
            </w:pPr>
          </w:p>
        </w:tc>
        <w:tc>
          <w:tcPr>
            <w:tcW w:w="3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460" w:type="dxa"/>
            <w:vAlign w:val="bottom"/>
            <w:shd w:val="clear" w:color="auto" w:fill="D2EEF5"/>
          </w:tcPr>
          <w:p>
            <w:pPr>
              <w:spacing w:after="0"/>
              <w:rPr>
                <w:sz w:val="16"/>
                <w:szCs w:val="16"/>
                <w:color w:val="auto"/>
              </w:rPr>
            </w:pPr>
          </w:p>
        </w:tc>
        <w:tc>
          <w:tcPr>
            <w:tcW w:w="860" w:type="dxa"/>
            <w:vAlign w:val="bottom"/>
            <w:gridSpan w:val="2"/>
            <w:shd w:val="clear" w:color="auto" w:fill="D2EEF5"/>
          </w:tcPr>
          <w:p>
            <w:pPr>
              <w:ind w:left="580"/>
              <w:spacing w:after="0"/>
              <w:rPr>
                <w:sz w:val="20"/>
                <w:szCs w:val="20"/>
                <w:color w:val="auto"/>
              </w:rPr>
            </w:pPr>
            <w:r>
              <w:rPr>
                <w:rFonts w:ascii="PMingLiU" w:cs="PMingLiU" w:eastAsia="PMingLiU" w:hAnsi="PMingLiU"/>
                <w:sz w:val="15"/>
                <w:szCs w:val="15"/>
                <w:color w:val="auto"/>
              </w:rPr>
              <w:t>  </w:t>
            </w:r>
          </w:p>
        </w:tc>
        <w:tc>
          <w:tcPr>
            <w:tcW w:w="800" w:type="dxa"/>
            <w:vAlign w:val="bottom"/>
            <w:shd w:val="clear" w:color="auto" w:fill="D2EEF5"/>
          </w:tcPr>
          <w:p>
            <w:pPr>
              <w:spacing w:after="0"/>
              <w:rPr>
                <w:sz w:val="16"/>
                <w:szCs w:val="16"/>
                <w:color w:val="auto"/>
              </w:rPr>
            </w:pPr>
          </w:p>
        </w:tc>
        <w:tc>
          <w:tcPr>
            <w:tcW w:w="2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8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2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740" w:type="dxa"/>
            <w:vAlign w:val="bottom"/>
            <w:shd w:val="clear" w:color="auto" w:fill="D2EEF5"/>
          </w:tcPr>
          <w:p>
            <w:pPr>
              <w:spacing w:after="0"/>
              <w:rPr>
                <w:sz w:val="16"/>
                <w:szCs w:val="16"/>
                <w:color w:val="auto"/>
              </w:rPr>
            </w:pPr>
          </w:p>
        </w:tc>
        <w:tc>
          <w:tcPr>
            <w:tcW w:w="3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78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3580" w:type="dxa"/>
            <w:vAlign w:val="bottom"/>
            <w:gridSpan w:val="2"/>
          </w:tcPr>
          <w:p>
            <w:pPr>
              <w:spacing w:after="0"/>
              <w:rPr>
                <w:sz w:val="20"/>
                <w:szCs w:val="20"/>
                <w:color w:val="auto"/>
              </w:rPr>
            </w:pPr>
            <w:r>
              <w:rPr>
                <w:rFonts w:ascii="PMingLiU" w:cs="PMingLiU" w:eastAsia="PMingLiU" w:hAnsi="PMingLiU"/>
                <w:sz w:val="15"/>
                <w:szCs w:val="15"/>
                <w:color w:val="auto"/>
                <w:w w:val="96"/>
              </w:rPr>
              <w:t>5HVHUYHIRUH[FHVVDQGREVROHWHLQYHQWRULHV</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760" w:type="dxa"/>
            <w:vAlign w:val="bottom"/>
          </w:tcPr>
          <w:p>
            <w:pPr>
              <w:jc w:val="right"/>
              <w:ind w:right="623"/>
              <w:spacing w:after="0"/>
              <w:rPr>
                <w:sz w:val="20"/>
                <w:szCs w:val="20"/>
                <w:color w:val="auto"/>
              </w:rPr>
            </w:pPr>
            <w:r>
              <w:rPr>
                <w:rFonts w:ascii="PMingLiU" w:cs="PMingLiU" w:eastAsia="PMingLiU" w:hAnsi="PMingLiU"/>
                <w:sz w:val="15"/>
                <w:szCs w:val="15"/>
                <w:color w:val="auto"/>
              </w:rPr>
              <w:t/>
            </w:r>
          </w:p>
        </w:tc>
        <w:tc>
          <w:tcPr>
            <w:tcW w:w="1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8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ind w:left="40"/>
              <w:spacing w:after="0"/>
              <w:rPr>
                <w:sz w:val="20"/>
                <w:szCs w:val="20"/>
                <w:color w:val="auto"/>
              </w:rPr>
            </w:pPr>
            <w:r>
              <w:rPr>
                <w:rFonts w:ascii="PMingLiU" w:cs="PMingLiU" w:eastAsia="PMingLiU" w:hAnsi="PMingLiU"/>
                <w:sz w:val="15"/>
                <w:szCs w:val="15"/>
                <w:color w:val="auto"/>
              </w:rPr>
              <w:t> </w:t>
            </w:r>
          </w:p>
        </w:tc>
        <w:tc>
          <w:tcPr>
            <w:tcW w:w="7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ind w:left="20"/>
              <w:spacing w:after="0"/>
              <w:rPr>
                <w:sz w:val="20"/>
                <w:szCs w:val="20"/>
                <w:color w:val="auto"/>
              </w:rPr>
            </w:pPr>
            <w:r>
              <w:rPr>
                <w:rFonts w:ascii="PMingLiU" w:cs="PMingLiU" w:eastAsia="PMingLiU" w:hAnsi="PMingLiU"/>
                <w:sz w:val="15"/>
                <w:szCs w:val="15"/>
                <w:color w:val="auto"/>
              </w:rPr>
              <w:t> </w:t>
            </w:r>
          </w:p>
        </w:tc>
        <w:tc>
          <w:tcPr>
            <w:tcW w:w="7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ind w:left="20"/>
              <w:spacing w:after="0"/>
              <w:rPr>
                <w:sz w:val="20"/>
                <w:szCs w:val="20"/>
                <w:color w:val="auto"/>
              </w:rPr>
            </w:pPr>
            <w:r>
              <w:rPr>
                <w:rFonts w:ascii="PMingLiU" w:cs="PMingLiU" w:eastAsia="PMingLiU" w:hAnsi="PMingLiU"/>
                <w:sz w:val="15"/>
                <w:szCs w:val="15"/>
                <w:color w:val="auto"/>
              </w:rPr>
              <w:t> </w:t>
            </w:r>
          </w:p>
        </w:tc>
        <w:tc>
          <w:tcPr>
            <w:tcW w:w="600" w:type="dxa"/>
            <w:vAlign w:val="bottom"/>
          </w:tcPr>
          <w:p>
            <w:pPr>
              <w:spacing w:after="0"/>
              <w:rPr>
                <w:sz w:val="16"/>
                <w:szCs w:val="16"/>
                <w:color w:val="auto"/>
              </w:rPr>
            </w:pPr>
          </w:p>
        </w:tc>
        <w:tc>
          <w:tcPr>
            <w:tcW w:w="340" w:type="dxa"/>
            <w:vAlign w:val="bottom"/>
            <w:gridSpan w:val="2"/>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460" w:type="dxa"/>
            <w:vAlign w:val="bottom"/>
            <w:shd w:val="clear" w:color="auto" w:fill="D2EEF5"/>
          </w:tcPr>
          <w:p>
            <w:pPr>
              <w:spacing w:after="0"/>
              <w:rPr>
                <w:sz w:val="16"/>
                <w:szCs w:val="16"/>
                <w:color w:val="auto"/>
              </w:rPr>
            </w:pPr>
          </w:p>
        </w:tc>
        <w:tc>
          <w:tcPr>
            <w:tcW w:w="860" w:type="dxa"/>
            <w:vAlign w:val="bottom"/>
            <w:gridSpan w:val="2"/>
            <w:shd w:val="clear" w:color="auto" w:fill="D2EEF5"/>
          </w:tcPr>
          <w:p>
            <w:pPr>
              <w:ind w:left="580"/>
              <w:spacing w:after="0"/>
              <w:rPr>
                <w:sz w:val="20"/>
                <w:szCs w:val="20"/>
                <w:color w:val="auto"/>
              </w:rPr>
            </w:pPr>
            <w:r>
              <w:rPr>
                <w:rFonts w:ascii="PMingLiU" w:cs="PMingLiU" w:eastAsia="PMingLiU" w:hAnsi="PMingLiU"/>
                <w:sz w:val="15"/>
                <w:szCs w:val="15"/>
                <w:color w:val="auto"/>
              </w:rPr>
              <w:t>  </w:t>
            </w:r>
          </w:p>
        </w:tc>
        <w:tc>
          <w:tcPr>
            <w:tcW w:w="800" w:type="dxa"/>
            <w:vAlign w:val="bottom"/>
            <w:shd w:val="clear" w:color="auto" w:fill="D2EEF5"/>
          </w:tcPr>
          <w:p>
            <w:pPr>
              <w:spacing w:after="0"/>
              <w:rPr>
                <w:sz w:val="16"/>
                <w:szCs w:val="16"/>
                <w:color w:val="auto"/>
              </w:rPr>
            </w:pPr>
          </w:p>
        </w:tc>
        <w:tc>
          <w:tcPr>
            <w:tcW w:w="2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8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2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740" w:type="dxa"/>
            <w:vAlign w:val="bottom"/>
            <w:shd w:val="clear" w:color="auto" w:fill="D2EEF5"/>
          </w:tcPr>
          <w:p>
            <w:pPr>
              <w:spacing w:after="0"/>
              <w:rPr>
                <w:sz w:val="16"/>
                <w:szCs w:val="16"/>
                <w:color w:val="auto"/>
              </w:rPr>
            </w:pPr>
          </w:p>
        </w:tc>
        <w:tc>
          <w:tcPr>
            <w:tcW w:w="3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78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3580" w:type="dxa"/>
            <w:vAlign w:val="bottom"/>
            <w:gridSpan w:val="2"/>
          </w:tcPr>
          <w:p>
            <w:pPr>
              <w:spacing w:after="0"/>
              <w:rPr>
                <w:sz w:val="20"/>
                <w:szCs w:val="20"/>
                <w:color w:val="auto"/>
              </w:rPr>
            </w:pPr>
            <w:r>
              <w:rPr>
                <w:rFonts w:ascii="PMingLiU" w:cs="PMingLiU" w:eastAsia="PMingLiU" w:hAnsi="PMingLiU"/>
                <w:sz w:val="15"/>
                <w:szCs w:val="15"/>
                <w:color w:val="auto"/>
              </w:rPr>
              <w:t>&lt;HDUHQGHG'HFHPEHU</w:t>
            </w:r>
          </w:p>
        </w:tc>
        <w:tc>
          <w:tcPr>
            <w:tcW w:w="860" w:type="dxa"/>
            <w:vAlign w:val="bottom"/>
            <w:gridSpan w:val="2"/>
          </w:tcPr>
          <w:p>
            <w:pPr>
              <w:ind w:left="580"/>
              <w:spacing w:after="0"/>
              <w:rPr>
                <w:sz w:val="20"/>
                <w:szCs w:val="20"/>
                <w:color w:val="auto"/>
              </w:rPr>
            </w:pPr>
            <w:r>
              <w:rPr>
                <w:rFonts w:ascii="PMingLiU" w:cs="PMingLiU" w:eastAsia="PMingLiU" w:hAnsi="PMingLiU"/>
                <w:sz w:val="15"/>
                <w:szCs w:val="15"/>
                <w:color w:val="auto"/>
              </w:rPr>
              <w:t> </w:t>
            </w:r>
          </w:p>
        </w:tc>
        <w:tc>
          <w:tcPr>
            <w:tcW w:w="108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76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10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104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94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460" w:type="dxa"/>
            <w:vAlign w:val="bottom"/>
            <w:shd w:val="clear" w:color="auto" w:fill="D2EEF5"/>
          </w:tcPr>
          <w:p>
            <w:pPr>
              <w:spacing w:after="0"/>
              <w:rPr>
                <w:sz w:val="16"/>
                <w:szCs w:val="16"/>
                <w:color w:val="auto"/>
              </w:rPr>
            </w:pPr>
          </w:p>
        </w:tc>
        <w:tc>
          <w:tcPr>
            <w:tcW w:w="860" w:type="dxa"/>
            <w:vAlign w:val="bottom"/>
            <w:gridSpan w:val="2"/>
            <w:shd w:val="clear" w:color="auto" w:fill="D2EEF5"/>
          </w:tcPr>
          <w:p>
            <w:pPr>
              <w:ind w:left="580"/>
              <w:spacing w:after="0"/>
              <w:rPr>
                <w:sz w:val="20"/>
                <w:szCs w:val="20"/>
                <w:color w:val="auto"/>
              </w:rPr>
            </w:pPr>
            <w:r>
              <w:rPr>
                <w:rFonts w:ascii="PMingLiU" w:cs="PMingLiU" w:eastAsia="PMingLiU" w:hAnsi="PMingLiU"/>
                <w:sz w:val="15"/>
                <w:szCs w:val="15"/>
                <w:color w:val="auto"/>
              </w:rPr>
              <w:t>  </w:t>
            </w:r>
          </w:p>
        </w:tc>
        <w:tc>
          <w:tcPr>
            <w:tcW w:w="800" w:type="dxa"/>
            <w:vAlign w:val="bottom"/>
            <w:shd w:val="clear" w:color="auto" w:fill="D2EEF5"/>
          </w:tcPr>
          <w:p>
            <w:pPr>
              <w:spacing w:after="0"/>
              <w:rPr>
                <w:sz w:val="16"/>
                <w:szCs w:val="16"/>
                <w:color w:val="auto"/>
              </w:rPr>
            </w:pPr>
          </w:p>
        </w:tc>
        <w:tc>
          <w:tcPr>
            <w:tcW w:w="2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8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2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740" w:type="dxa"/>
            <w:vAlign w:val="bottom"/>
            <w:shd w:val="clear" w:color="auto" w:fill="D2EEF5"/>
          </w:tcPr>
          <w:p>
            <w:pPr>
              <w:spacing w:after="0"/>
              <w:rPr>
                <w:sz w:val="16"/>
                <w:szCs w:val="16"/>
                <w:color w:val="auto"/>
              </w:rPr>
            </w:pPr>
          </w:p>
        </w:tc>
        <w:tc>
          <w:tcPr>
            <w:tcW w:w="3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78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3580" w:type="dxa"/>
            <w:vAlign w:val="bottom"/>
            <w:gridSpan w:val="2"/>
          </w:tcPr>
          <w:p>
            <w:pPr>
              <w:spacing w:after="0"/>
              <w:rPr>
                <w:sz w:val="20"/>
                <w:szCs w:val="20"/>
                <w:color w:val="auto"/>
              </w:rPr>
            </w:pPr>
            <w:r>
              <w:rPr>
                <w:rFonts w:ascii="PMingLiU" w:cs="PMingLiU" w:eastAsia="PMingLiU" w:hAnsi="PMingLiU"/>
                <w:sz w:val="15"/>
                <w:szCs w:val="15"/>
                <w:color w:val="auto"/>
              </w:rPr>
              <w:t>&lt;HDUHQGHG'HFHPEHU</w:t>
            </w:r>
          </w:p>
        </w:tc>
        <w:tc>
          <w:tcPr>
            <w:tcW w:w="860" w:type="dxa"/>
            <w:vAlign w:val="bottom"/>
            <w:gridSpan w:val="2"/>
          </w:tcPr>
          <w:p>
            <w:pPr>
              <w:ind w:left="580"/>
              <w:spacing w:after="0"/>
              <w:rPr>
                <w:sz w:val="20"/>
                <w:szCs w:val="20"/>
                <w:color w:val="auto"/>
              </w:rPr>
            </w:pPr>
            <w:r>
              <w:rPr>
                <w:rFonts w:ascii="PMingLiU" w:cs="PMingLiU" w:eastAsia="PMingLiU" w:hAnsi="PMingLiU"/>
                <w:sz w:val="15"/>
                <w:szCs w:val="15"/>
                <w:color w:val="auto"/>
              </w:rPr>
              <w:t> </w:t>
            </w:r>
          </w:p>
        </w:tc>
        <w:tc>
          <w:tcPr>
            <w:tcW w:w="1080" w:type="dxa"/>
            <w:vAlign w:val="bottom"/>
            <w:gridSpan w:val="3"/>
          </w:tcPr>
          <w:p>
            <w:pPr>
              <w:jc w:val="right"/>
              <w:spacing w:after="0"/>
              <w:rPr>
                <w:sz w:val="20"/>
                <w:szCs w:val="20"/>
                <w:color w:val="auto"/>
              </w:rPr>
            </w:pPr>
            <w:r>
              <w:rPr>
                <w:rFonts w:ascii="PMingLiU" w:cs="PMingLiU" w:eastAsia="PMingLiU" w:hAnsi="PMingLiU"/>
                <w:sz w:val="15"/>
                <w:szCs w:val="15"/>
                <w:color w:val="auto"/>
              </w:rPr>
              <w:t> </w:t>
            </w:r>
          </w:p>
        </w:tc>
        <w:tc>
          <w:tcPr>
            <w:tcW w:w="12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1140" w:type="dxa"/>
            <w:vAlign w:val="bottom"/>
            <w:gridSpan w:val="4"/>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tcPr>
          <w:p>
            <w:pPr>
              <w:ind w:left="40"/>
              <w:spacing w:after="0"/>
              <w:rPr>
                <w:sz w:val="20"/>
                <w:szCs w:val="20"/>
                <w:color w:val="auto"/>
              </w:rPr>
            </w:pPr>
            <w:r>
              <w:rPr>
                <w:rFonts w:ascii="PMingLiU" w:cs="PMingLiU" w:eastAsia="PMingLiU" w:hAnsi="PMingLiU"/>
                <w:sz w:val="15"/>
                <w:szCs w:val="15"/>
                <w:color w:val="auto"/>
              </w:rPr>
              <w:t/>
            </w:r>
          </w:p>
        </w:tc>
        <w:tc>
          <w:tcPr>
            <w:tcW w:w="106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1040" w:type="dxa"/>
            <w:vAlign w:val="bottom"/>
            <w:gridSpan w:val="2"/>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tcPr>
          <w:p>
            <w:pPr>
              <w:ind w:left="20"/>
              <w:spacing w:after="0"/>
              <w:rPr>
                <w:sz w:val="20"/>
                <w:szCs w:val="20"/>
                <w:color w:val="auto"/>
              </w:rPr>
            </w:pPr>
            <w:r>
              <w:rPr>
                <w:rFonts w:ascii="PMingLiU" w:cs="PMingLiU" w:eastAsia="PMingLiU" w:hAnsi="PMingLiU"/>
                <w:sz w:val="15"/>
                <w:szCs w:val="15"/>
                <w:color w:val="auto"/>
              </w:rPr>
              <w:t/>
            </w:r>
          </w:p>
        </w:tc>
        <w:tc>
          <w:tcPr>
            <w:tcW w:w="940" w:type="dxa"/>
            <w:vAlign w:val="bottom"/>
            <w:gridSpan w:val="3"/>
          </w:tcPr>
          <w:p>
            <w:pPr>
              <w:jc w:val="right"/>
              <w:ind w:right="54"/>
              <w:spacing w:after="0"/>
              <w:rPr>
                <w:sz w:val="20"/>
                <w:szCs w:val="20"/>
                <w:color w:val="auto"/>
              </w:rPr>
            </w:pPr>
            <w:r>
              <w:rPr>
                <w:rFonts w:ascii="PMingLiU" w:cs="PMingLiU" w:eastAsia="PMingLiU" w:hAnsi="PMingLiU"/>
                <w:sz w:val="15"/>
                <w:szCs w:val="15"/>
                <w:color w:val="auto"/>
              </w:rPr>
              <w:t/>
            </w:r>
          </w:p>
        </w:tc>
      </w:tr>
      <w:tr>
        <w:trPr>
          <w:trHeight w:val="190"/>
        </w:trPr>
        <w:tc>
          <w:tcPr>
            <w:tcW w:w="1120" w:type="dxa"/>
            <w:vAlign w:val="bottom"/>
            <w:shd w:val="clear" w:color="auto" w:fill="D2EEF5"/>
          </w:tcPr>
          <w:p>
            <w:pPr>
              <w:spacing w:after="0"/>
              <w:rPr>
                <w:sz w:val="20"/>
                <w:szCs w:val="20"/>
                <w:color w:val="auto"/>
              </w:rPr>
            </w:pPr>
            <w:r>
              <w:rPr>
                <w:rFonts w:ascii="PMingLiU" w:cs="PMingLiU" w:eastAsia="PMingLiU" w:hAnsi="PMingLiU"/>
                <w:sz w:val="15"/>
                <w:szCs w:val="15"/>
                <w:color w:val="auto"/>
              </w:rPr>
              <w:t/>
            </w:r>
          </w:p>
        </w:tc>
        <w:tc>
          <w:tcPr>
            <w:tcW w:w="2460" w:type="dxa"/>
            <w:vAlign w:val="bottom"/>
            <w:shd w:val="clear" w:color="auto" w:fill="D2EEF5"/>
          </w:tcPr>
          <w:p>
            <w:pPr>
              <w:spacing w:after="0"/>
              <w:rPr>
                <w:sz w:val="16"/>
                <w:szCs w:val="16"/>
                <w:color w:val="auto"/>
              </w:rPr>
            </w:pPr>
          </w:p>
        </w:tc>
        <w:tc>
          <w:tcPr>
            <w:tcW w:w="860" w:type="dxa"/>
            <w:vAlign w:val="bottom"/>
            <w:gridSpan w:val="2"/>
            <w:shd w:val="clear" w:color="auto" w:fill="D2EEF5"/>
          </w:tcPr>
          <w:p>
            <w:pPr>
              <w:ind w:left="580"/>
              <w:spacing w:after="0"/>
              <w:rPr>
                <w:sz w:val="20"/>
                <w:szCs w:val="20"/>
                <w:color w:val="auto"/>
              </w:rPr>
            </w:pPr>
            <w:r>
              <w:rPr>
                <w:rFonts w:ascii="PMingLiU" w:cs="PMingLiU" w:eastAsia="PMingLiU" w:hAnsi="PMingLiU"/>
                <w:sz w:val="15"/>
                <w:szCs w:val="15"/>
                <w:color w:val="auto"/>
              </w:rPr>
              <w:t>  </w:t>
            </w:r>
          </w:p>
        </w:tc>
        <w:tc>
          <w:tcPr>
            <w:tcW w:w="800" w:type="dxa"/>
            <w:vAlign w:val="bottom"/>
            <w:shd w:val="clear" w:color="auto" w:fill="D2EEF5"/>
          </w:tcPr>
          <w:p>
            <w:pPr>
              <w:spacing w:after="0"/>
              <w:rPr>
                <w:sz w:val="16"/>
                <w:szCs w:val="16"/>
                <w:color w:val="auto"/>
              </w:rPr>
            </w:pPr>
          </w:p>
        </w:tc>
        <w:tc>
          <w:tcPr>
            <w:tcW w:w="28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880" w:type="dxa"/>
            <w:vAlign w:val="bottom"/>
            <w:gridSpan w:val="2"/>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120" w:type="dxa"/>
            <w:vAlign w:val="bottom"/>
            <w:shd w:val="clear" w:color="auto" w:fill="D2EEF5"/>
          </w:tcPr>
          <w:p>
            <w:pPr>
              <w:spacing w:after="0"/>
              <w:rPr>
                <w:sz w:val="16"/>
                <w:szCs w:val="16"/>
                <w:color w:val="auto"/>
              </w:rPr>
            </w:pPr>
          </w:p>
        </w:tc>
        <w:tc>
          <w:tcPr>
            <w:tcW w:w="260" w:type="dxa"/>
            <w:vAlign w:val="bottom"/>
            <w:gridSpan w:val="2"/>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r>
          </w:p>
        </w:tc>
        <w:tc>
          <w:tcPr>
            <w:tcW w:w="200" w:type="dxa"/>
            <w:vAlign w:val="bottom"/>
            <w:shd w:val="clear" w:color="auto" w:fill="D2EEF5"/>
          </w:tcPr>
          <w:p>
            <w:pPr>
              <w:ind w:left="40"/>
              <w:spacing w:after="0"/>
              <w:rPr>
                <w:sz w:val="20"/>
                <w:szCs w:val="20"/>
                <w:color w:val="auto"/>
              </w:rPr>
            </w:pPr>
            <w:r>
              <w:rPr>
                <w:rFonts w:ascii="PMingLiU" w:cs="PMingLiU" w:eastAsia="PMingLiU" w:hAnsi="PMingLiU"/>
                <w:sz w:val="15"/>
                <w:szCs w:val="15"/>
                <w:color w:val="auto"/>
              </w:rPr>
              <w:t> </w:t>
            </w:r>
          </w:p>
        </w:tc>
        <w:tc>
          <w:tcPr>
            <w:tcW w:w="740" w:type="dxa"/>
            <w:vAlign w:val="bottom"/>
            <w:shd w:val="clear" w:color="auto" w:fill="D2EEF5"/>
          </w:tcPr>
          <w:p>
            <w:pPr>
              <w:spacing w:after="0"/>
              <w:rPr>
                <w:sz w:val="16"/>
                <w:szCs w:val="16"/>
                <w:color w:val="auto"/>
              </w:rPr>
            </w:pPr>
          </w:p>
        </w:tc>
        <w:tc>
          <w:tcPr>
            <w:tcW w:w="32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0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780" w:type="dxa"/>
            <w:vAlign w:val="bottom"/>
            <w:shd w:val="clear" w:color="auto" w:fill="D2EEF5"/>
          </w:tcPr>
          <w:p>
            <w:pPr>
              <w:spacing w:after="0"/>
              <w:rPr>
                <w:sz w:val="16"/>
                <w:szCs w:val="16"/>
                <w:color w:val="auto"/>
              </w:rPr>
            </w:pPr>
          </w:p>
        </w:tc>
        <w:tc>
          <w:tcPr>
            <w:tcW w:w="260" w:type="dxa"/>
            <w:vAlign w:val="bottom"/>
            <w:shd w:val="clear" w:color="auto" w:fill="D2EEF5"/>
          </w:tcPr>
          <w:p>
            <w:pPr>
              <w:jc w:val="right"/>
              <w:spacing w:after="0"/>
              <w:rPr>
                <w:sz w:val="20"/>
                <w:szCs w:val="20"/>
                <w:color w:val="auto"/>
              </w:rPr>
            </w:pPr>
            <w:r>
              <w:rPr>
                <w:rFonts w:ascii="PMingLiU" w:cs="PMingLiU" w:eastAsia="PMingLiU" w:hAnsi="PMingLiU"/>
                <w:sz w:val="15"/>
                <w:szCs w:val="15"/>
                <w:color w:val="auto"/>
              </w:rPr>
              <w:t> </w:t>
            </w:r>
          </w:p>
        </w:tc>
        <w:tc>
          <w:tcPr>
            <w:tcW w:w="220" w:type="dxa"/>
            <w:vAlign w:val="bottom"/>
            <w:shd w:val="clear" w:color="auto" w:fill="D2EEF5"/>
          </w:tcPr>
          <w:p>
            <w:pPr>
              <w:ind w:left="20"/>
              <w:spacing w:after="0"/>
              <w:rPr>
                <w:sz w:val="20"/>
                <w:szCs w:val="20"/>
                <w:color w:val="auto"/>
              </w:rPr>
            </w:pPr>
            <w:r>
              <w:rPr>
                <w:rFonts w:ascii="PMingLiU" w:cs="PMingLiU" w:eastAsia="PMingLiU" w:hAnsi="PMingLiU"/>
                <w:sz w:val="15"/>
                <w:szCs w:val="15"/>
                <w:color w:val="auto"/>
              </w:rPr>
              <w:t> </w:t>
            </w:r>
          </w:p>
        </w:tc>
        <w:tc>
          <w:tcPr>
            <w:tcW w:w="600" w:type="dxa"/>
            <w:vAlign w:val="bottom"/>
            <w:shd w:val="clear" w:color="auto" w:fill="D2EEF5"/>
          </w:tcPr>
          <w:p>
            <w:pPr>
              <w:spacing w:after="0"/>
              <w:rPr>
                <w:sz w:val="16"/>
                <w:szCs w:val="16"/>
                <w:color w:val="auto"/>
              </w:rPr>
            </w:pPr>
          </w:p>
        </w:tc>
        <w:tc>
          <w:tcPr>
            <w:tcW w:w="340" w:type="dxa"/>
            <w:vAlign w:val="bottom"/>
            <w:gridSpan w:val="2"/>
            <w:shd w:val="clear" w:color="auto" w:fill="D2EEF5"/>
          </w:tcPr>
          <w:p>
            <w:pPr>
              <w:jc w:val="right"/>
              <w:ind w:right="54"/>
              <w:spacing w:after="0"/>
              <w:rPr>
                <w:sz w:val="20"/>
                <w:szCs w:val="20"/>
                <w:color w:val="auto"/>
              </w:rPr>
            </w:pPr>
            <w:r>
              <w:rPr>
                <w:rFonts w:ascii="PMingLiU" w:cs="PMingLiU" w:eastAsia="PMingLiU" w:hAnsi="PMingLiU"/>
                <w:sz w:val="15"/>
                <w:szCs w:val="15"/>
                <w:color w:val="auto"/>
              </w:rPr>
              <w:t/>
            </w:r>
          </w:p>
        </w:tc>
      </w:tr>
      <w:tr>
        <w:trPr>
          <w:trHeight w:val="173"/>
        </w:trPr>
        <w:tc>
          <w:tcPr>
            <w:tcW w:w="3580" w:type="dxa"/>
            <w:vAlign w:val="bottom"/>
            <w:gridSpan w:val="2"/>
          </w:tcPr>
          <w:p>
            <w:pPr>
              <w:spacing w:after="0" w:line="174" w:lineRule="exact"/>
              <w:rPr>
                <w:sz w:val="20"/>
                <w:szCs w:val="20"/>
                <w:color w:val="auto"/>
              </w:rPr>
            </w:pPr>
            <w:r>
              <w:rPr>
                <w:rFonts w:ascii="PMingLiU" w:cs="PMingLiU" w:eastAsia="PMingLiU" w:hAnsi="PMingLiU"/>
                <w:sz w:val="15"/>
                <w:szCs w:val="15"/>
                <w:color w:val="auto"/>
              </w:rPr>
              <w:t>&lt;HDUHQGHG'HFHPEHU</w:t>
            </w:r>
          </w:p>
        </w:tc>
        <w:tc>
          <w:tcPr>
            <w:tcW w:w="860" w:type="dxa"/>
            <w:vAlign w:val="bottom"/>
            <w:gridSpan w:val="2"/>
          </w:tcPr>
          <w:p>
            <w:pPr>
              <w:ind w:left="580"/>
              <w:spacing w:after="0" w:line="174" w:lineRule="exact"/>
              <w:rPr>
                <w:sz w:val="20"/>
                <w:szCs w:val="20"/>
                <w:color w:val="auto"/>
              </w:rPr>
            </w:pPr>
            <w:r>
              <w:rPr>
                <w:rFonts w:ascii="PMingLiU" w:cs="PMingLiU" w:eastAsia="PMingLiU" w:hAnsi="PMingLiU"/>
                <w:sz w:val="15"/>
                <w:szCs w:val="15"/>
                <w:color w:val="auto"/>
              </w:rPr>
              <w:t> </w:t>
            </w:r>
          </w:p>
        </w:tc>
        <w:tc>
          <w:tcPr>
            <w:tcW w:w="1080" w:type="dxa"/>
            <w:vAlign w:val="bottom"/>
            <w:gridSpan w:val="3"/>
          </w:tcPr>
          <w:p>
            <w:pPr>
              <w:jc w:val="right"/>
              <w:spacing w:after="0" w:line="174" w:lineRule="exact"/>
              <w:rPr>
                <w:sz w:val="20"/>
                <w:szCs w:val="20"/>
                <w:color w:val="auto"/>
              </w:rPr>
            </w:pPr>
            <w:r>
              <w:rPr>
                <w:rFonts w:ascii="PMingLiU" w:cs="PMingLiU" w:eastAsia="PMingLiU" w:hAnsi="PMingLiU"/>
                <w:sz w:val="15"/>
                <w:szCs w:val="15"/>
                <w:color w:val="auto"/>
              </w:rPr>
              <w:t> </w:t>
            </w:r>
          </w:p>
        </w:tc>
        <w:tc>
          <w:tcPr>
            <w:tcW w:w="120" w:type="dxa"/>
            <w:vAlign w:val="bottom"/>
          </w:tcPr>
          <w:p>
            <w:pPr>
              <w:ind w:left="40"/>
              <w:spacing w:after="0" w:line="174" w:lineRule="exact"/>
              <w:rPr>
                <w:sz w:val="20"/>
                <w:szCs w:val="20"/>
                <w:color w:val="auto"/>
              </w:rPr>
            </w:pPr>
            <w:r>
              <w:rPr>
                <w:rFonts w:ascii="PMingLiU" w:cs="PMingLiU" w:eastAsia="PMingLiU" w:hAnsi="PMingLiU"/>
                <w:sz w:val="15"/>
                <w:szCs w:val="15"/>
                <w:color w:val="auto"/>
              </w:rPr>
              <w:t/>
            </w:r>
          </w:p>
        </w:tc>
        <w:tc>
          <w:tcPr>
            <w:tcW w:w="760" w:type="dxa"/>
            <w:vAlign w:val="bottom"/>
          </w:tcPr>
          <w:p>
            <w:pPr>
              <w:spacing w:after="0"/>
              <w:rPr>
                <w:sz w:val="15"/>
                <w:szCs w:val="15"/>
                <w:color w:val="auto"/>
              </w:rPr>
            </w:pPr>
          </w:p>
        </w:tc>
        <w:tc>
          <w:tcPr>
            <w:tcW w:w="380" w:type="dxa"/>
            <w:vAlign w:val="bottom"/>
            <w:gridSpan w:val="3"/>
          </w:tcPr>
          <w:p>
            <w:pPr>
              <w:jc w:val="right"/>
              <w:spacing w:after="0" w:line="174" w:lineRule="exact"/>
              <w:rPr>
                <w:sz w:val="20"/>
                <w:szCs w:val="20"/>
                <w:color w:val="auto"/>
              </w:rPr>
            </w:pPr>
            <w:r>
              <w:rPr>
                <w:rFonts w:ascii="PMingLiU" w:cs="PMingLiU" w:eastAsia="PMingLiU" w:hAnsi="PMingLiU"/>
                <w:sz w:val="15"/>
                <w:szCs w:val="15"/>
                <w:color w:val="auto"/>
              </w:rPr>
              <w:t> </w:t>
            </w:r>
          </w:p>
        </w:tc>
        <w:tc>
          <w:tcPr>
            <w:tcW w:w="200" w:type="dxa"/>
            <w:vAlign w:val="bottom"/>
          </w:tcPr>
          <w:p>
            <w:pPr>
              <w:jc w:val="right"/>
              <w:spacing w:after="0" w:line="174" w:lineRule="exact"/>
              <w:rPr>
                <w:sz w:val="20"/>
                <w:szCs w:val="20"/>
                <w:color w:val="auto"/>
              </w:rPr>
            </w:pPr>
            <w:r>
              <w:rPr>
                <w:rFonts w:ascii="PMingLiU" w:cs="PMingLiU" w:eastAsia="PMingLiU" w:hAnsi="PMingLiU"/>
                <w:sz w:val="15"/>
                <w:szCs w:val="15"/>
                <w:color w:val="auto"/>
              </w:rPr>
              <w:t/>
            </w:r>
          </w:p>
        </w:tc>
        <w:tc>
          <w:tcPr>
            <w:tcW w:w="200" w:type="dxa"/>
            <w:vAlign w:val="bottom"/>
          </w:tcPr>
          <w:p>
            <w:pPr>
              <w:ind w:left="40"/>
              <w:spacing w:after="0" w:line="174" w:lineRule="exact"/>
              <w:rPr>
                <w:sz w:val="20"/>
                <w:szCs w:val="20"/>
                <w:color w:val="auto"/>
              </w:rPr>
            </w:pPr>
            <w:r>
              <w:rPr>
                <w:rFonts w:ascii="PMingLiU" w:cs="PMingLiU" w:eastAsia="PMingLiU" w:hAnsi="PMingLiU"/>
                <w:sz w:val="15"/>
                <w:szCs w:val="15"/>
                <w:color w:val="auto"/>
              </w:rPr>
              <w:t/>
            </w:r>
          </w:p>
        </w:tc>
        <w:tc>
          <w:tcPr>
            <w:tcW w:w="1260" w:type="dxa"/>
            <w:vAlign w:val="bottom"/>
            <w:gridSpan w:val="3"/>
          </w:tcPr>
          <w:p>
            <w:pPr>
              <w:jc w:val="right"/>
              <w:ind w:right="23"/>
              <w:spacing w:after="0" w:line="174" w:lineRule="exact"/>
              <w:rPr>
                <w:sz w:val="20"/>
                <w:szCs w:val="20"/>
                <w:color w:val="auto"/>
              </w:rPr>
            </w:pPr>
            <w:r>
              <w:rPr>
                <w:rFonts w:ascii="PMingLiU" w:cs="PMingLiU" w:eastAsia="PMingLiU" w:hAnsi="PMingLiU"/>
                <w:sz w:val="15"/>
                <w:szCs w:val="15"/>
                <w:color w:val="auto"/>
              </w:rPr>
              <w:t>  </w:t>
            </w:r>
          </w:p>
        </w:tc>
        <w:tc>
          <w:tcPr>
            <w:tcW w:w="1260" w:type="dxa"/>
            <w:vAlign w:val="bottom"/>
            <w:gridSpan w:val="3"/>
          </w:tcPr>
          <w:p>
            <w:pPr>
              <w:jc w:val="right"/>
              <w:ind w:right="43"/>
              <w:spacing w:after="0" w:line="174" w:lineRule="exact"/>
              <w:rPr>
                <w:sz w:val="20"/>
                <w:szCs w:val="20"/>
                <w:color w:val="auto"/>
              </w:rPr>
            </w:pPr>
            <w:r>
              <w:rPr>
                <w:rFonts w:ascii="PMingLiU" w:cs="PMingLiU" w:eastAsia="PMingLiU" w:hAnsi="PMingLiU"/>
                <w:sz w:val="15"/>
                <w:szCs w:val="15"/>
                <w:color w:val="auto"/>
              </w:rPr>
              <w:t>  </w:t>
            </w:r>
          </w:p>
        </w:tc>
        <w:tc>
          <w:tcPr>
            <w:tcW w:w="940" w:type="dxa"/>
            <w:vAlign w:val="bottom"/>
            <w:gridSpan w:val="3"/>
          </w:tcPr>
          <w:p>
            <w:pPr>
              <w:jc w:val="right"/>
              <w:ind w:right="54"/>
              <w:spacing w:after="0" w:line="174" w:lineRule="exact"/>
              <w:rPr>
                <w:sz w:val="20"/>
                <w:szCs w:val="20"/>
                <w:color w:val="auto"/>
              </w:rPr>
            </w:pPr>
            <w:r>
              <w:rPr>
                <w:rFonts w:ascii="PMingLiU" w:cs="PMingLiU" w:eastAsia="PMingLiU" w:hAnsi="PMingLiU"/>
                <w:sz w:val="15"/>
                <w:szCs w:val="15"/>
                <w:color w:val="auto"/>
              </w:rPr>
              <w:t/>
            </w:r>
          </w:p>
        </w:tc>
      </w:tr>
      <w:tr>
        <w:trPr>
          <w:trHeight w:val="206"/>
        </w:trPr>
        <w:tc>
          <w:tcPr>
            <w:tcW w:w="1120" w:type="dxa"/>
            <w:vAlign w:val="bottom"/>
          </w:tcPr>
          <w:p>
            <w:pPr>
              <w:spacing w:after="0"/>
              <w:rPr>
                <w:sz w:val="20"/>
                <w:szCs w:val="20"/>
                <w:color w:val="auto"/>
              </w:rPr>
            </w:pPr>
            <w:r>
              <w:rPr>
                <w:rFonts w:ascii="PMingLiU" w:cs="PMingLiU" w:eastAsia="PMingLiU" w:hAnsi="PMingLiU"/>
                <w:sz w:val="15"/>
                <w:szCs w:val="15"/>
                <w:color w:val="auto"/>
              </w:rPr>
              <w:t/>
            </w:r>
          </w:p>
        </w:tc>
        <w:tc>
          <w:tcPr>
            <w:tcW w:w="2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560" w:type="dxa"/>
            <w:vAlign w:val="bottom"/>
            <w:tcBorders>
              <w:top w:val="single" w:sz="8" w:color="auto"/>
            </w:tcBorders>
          </w:tcPr>
          <w:p>
            <w:pPr>
              <w:spacing w:after="0"/>
              <w:rPr>
                <w:sz w:val="20"/>
                <w:szCs w:val="20"/>
                <w:color w:val="auto"/>
              </w:rPr>
            </w:pPr>
            <w:r>
              <w:rPr>
                <w:rFonts w:ascii="PMingLiU" w:cs="PMingLiU" w:eastAsia="PMingLiU" w:hAnsi="PMingLiU"/>
                <w:sz w:val="15"/>
                <w:szCs w:val="15"/>
                <w:color w:val="auto"/>
              </w:rPr>
              <w:t/>
            </w:r>
          </w:p>
        </w:tc>
        <w:tc>
          <w:tcPr>
            <w:tcW w:w="20" w:type="dxa"/>
            <w:vAlign w:val="bottom"/>
            <w:vMerge w:val="restart"/>
          </w:tcPr>
          <w:p>
            <w:pPr>
              <w:jc w:val="right"/>
              <w:spacing w:after="0"/>
              <w:rPr>
                <w:sz w:val="20"/>
                <w:szCs w:val="20"/>
                <w:color w:val="auto"/>
              </w:rPr>
            </w:pPr>
            <w:r>
              <w:rPr>
                <w:rFonts w:ascii="PMingLiU" w:cs="PMingLiU" w:eastAsia="PMingLiU" w:hAnsi="PMingLiU"/>
                <w:sz w:val="1"/>
                <w:szCs w:val="1"/>
                <w:color w:val="auto"/>
                <w:w w:val="4294942296"/>
              </w:rPr>
              <w:t/>
            </w:r>
          </w:p>
        </w:tc>
        <w:tc>
          <w:tcPr>
            <w:tcW w:w="0" w:type="dxa"/>
            <w:vAlign w:val="bottom"/>
          </w:tcPr>
          <w:p>
            <w:pPr>
              <w:spacing w:after="0"/>
              <w:rPr>
                <w:sz w:val="1"/>
                <w:szCs w:val="1"/>
                <w:color w:val="auto"/>
              </w:rPr>
            </w:pPr>
          </w:p>
        </w:tc>
      </w:tr>
      <w:tr>
        <w:trPr>
          <w:trHeight w:val="86"/>
        </w:trPr>
        <w:tc>
          <w:tcPr>
            <w:tcW w:w="10560" w:type="dxa"/>
            <w:vAlign w:val="bottom"/>
            <w:vMerge w:val="restart"/>
          </w:tcPr>
          <w:p>
            <w:pPr>
              <w:spacing w:after="0"/>
              <w:rPr>
                <w:sz w:val="20"/>
                <w:szCs w:val="20"/>
                <w:color w:val="auto"/>
              </w:rPr>
            </w:pPr>
            <w:r>
              <w:rPr>
                <w:rFonts w:ascii="PMingLiU" w:cs="PMingLiU" w:eastAsia="PMingLiU" w:hAnsi="PMingLiU"/>
                <w:sz w:val="14"/>
                <w:szCs w:val="14"/>
                <w:color w:val="auto"/>
              </w:rPr>
              <w:t>&amp;KDQJHVLQUHVHUYHEDODQFHVUHVXOWLQJIURPIRUHLJQFXUUHQF\LPSDFWDQGUHFODVVLILFDWLRQVIURPRWKHUUHVHUYHV</w:t>
            </w: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5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0560" w:type="dxa"/>
            <w:vAlign w:val="bottom"/>
          </w:tcPr>
          <w:p>
            <w:pPr>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560" w:type="dxa"/>
            <w:vAlign w:val="bottom"/>
          </w:tcPr>
          <w:p>
            <w:pPr>
              <w:jc w:val="right"/>
              <w:ind w:right="5084"/>
              <w:spacing w:after="0"/>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334" w:right="800" w:bottom="1440" w:gutter="0" w:footer="0" w:header="0"/>
        </w:sectPr>
      </w:pPr>
    </w:p>
    <w:bookmarkStart w:id="99" w:name="page100"/>
    <w:bookmarkEnd w:id="99"/>
    <w:p>
      <w:pPr>
        <w:ind w:right="4280"/>
        <w:spacing w:after="0" w:line="258" w:lineRule="auto"/>
        <w:rPr>
          <w:sz w:val="20"/>
          <w:szCs w:val="20"/>
          <w:color w:val="auto"/>
        </w:rPr>
      </w:pPr>
      <w:r>
        <w:rPr>
          <w:rFonts w:ascii="Arial" w:cs="Arial" w:eastAsia="Arial" w:hAnsi="Arial"/>
          <w:sz w:val="50"/>
          <w:szCs w:val="50"/>
          <w:b w:val="1"/>
          <w:bCs w:val="1"/>
          <w:color w:val="162890"/>
        </w:rPr>
        <w:drawing>
          <wp:anchor simplePos="0" relativeHeight="251657728" behindDoc="1" locked="0" layoutInCell="0" allowOverlap="1">
            <wp:simplePos x="0" y="0"/>
            <wp:positionH relativeFrom="page">
              <wp:posOffset>0</wp:posOffset>
            </wp:positionH>
            <wp:positionV relativeFrom="page">
              <wp:posOffset>0</wp:posOffset>
            </wp:positionV>
            <wp:extent cx="7753985" cy="2007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753985" cy="2007235"/>
                    </a:xfrm>
                    <a:prstGeom prst="rect">
                      <a:avLst/>
                    </a:prstGeom>
                    <a:noFill/>
                  </pic:spPr>
                </pic:pic>
              </a:graphicData>
            </a:graphic>
          </wp:anchor>
        </w:drawing>
        <w:t xml:space="preserve">Notice of Annual Meeting and Proxy Statement </w:t>
      </w:r>
      <w:r>
        <w:rPr>
          <w:rFonts w:ascii="Arial" w:cs="Arial" w:eastAsia="Arial" w:hAnsi="Arial"/>
          <w:sz w:val="50"/>
          <w:szCs w:val="50"/>
          <w:b w:val="1"/>
          <w:bCs w:val="1"/>
          <w:color w:val="000000"/>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365760</wp:posOffset>
            </wp:positionV>
            <wp:extent cx="7753985" cy="8034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
                      <a:extLst>
                        <a:ext uri="{28A0092B-C50C-407E-A947-70E740481C1C}"/>
                      </a:extLst>
                    </a:blip>
                    <a:srcRect/>
                    <a:stretch>
                      <a:fillRect/>
                    </a:stretch>
                  </pic:blipFill>
                  <pic:spPr bwMode="auto">
                    <a:xfrm>
                      <a:off x="0" y="0"/>
                      <a:ext cx="7753985" cy="803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60"/>
        <w:spacing w:after="0"/>
        <w:rPr>
          <w:sz w:val="20"/>
          <w:szCs w:val="20"/>
          <w:color w:val="auto"/>
        </w:rPr>
      </w:pPr>
      <w:r>
        <w:rPr>
          <w:rFonts w:ascii="Arial" w:cs="Arial" w:eastAsia="Arial" w:hAnsi="Arial"/>
          <w:sz w:val="35"/>
          <w:szCs w:val="35"/>
          <w:b w:val="1"/>
          <w:bCs w:val="1"/>
          <w:color w:val="162890"/>
        </w:rPr>
        <w:t>Testing the World’s Most Demanding</w:t>
      </w:r>
    </w:p>
    <w:p>
      <w:pPr>
        <w:spacing w:after="0" w:line="111" w:lineRule="exact"/>
        <w:rPr>
          <w:sz w:val="20"/>
          <w:szCs w:val="20"/>
          <w:color w:val="auto"/>
        </w:rPr>
      </w:pPr>
    </w:p>
    <w:p>
      <w:pPr>
        <w:jc w:val="center"/>
        <w:ind w:left="4060"/>
        <w:spacing w:after="0"/>
        <w:rPr>
          <w:sz w:val="20"/>
          <w:szCs w:val="20"/>
          <w:color w:val="auto"/>
        </w:rPr>
      </w:pPr>
      <w:r>
        <w:rPr>
          <w:rFonts w:ascii="Arial" w:cs="Arial" w:eastAsia="Arial" w:hAnsi="Arial"/>
          <w:sz w:val="36"/>
          <w:szCs w:val="36"/>
          <w:b w:val="1"/>
          <w:bCs w:val="1"/>
          <w:color w:val="162890"/>
        </w:rPr>
        <w:t>Semiconductors</w:t>
      </w:r>
    </w:p>
    <w:p>
      <w:pPr>
        <w:sectPr>
          <w:pgSz w:w="12240" w:h="15840" w:orient="portrait"/>
          <w:cols w:equalWidth="0" w:num="1">
            <w:col w:w="10240"/>
          </w:cols>
          <w:pgMar w:left="1080" w:top="730" w:right="920"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This page is intentionally left blank.</w:t>
      </w:r>
    </w:p>
    <w:p>
      <w:pPr>
        <w:sectPr>
          <w:pgSz w:w="12240" w:h="15840" w:orient="portrait"/>
          <w:cols w:equalWidth="0" w:num="1">
            <w:col w:w="9360"/>
          </w:cols>
          <w:pgMar w:left="1440" w:top="1440" w:right="1440" w:bottom="1440" w:gutter="0" w:footer="0" w:header="0"/>
        </w:sectPr>
      </w:pPr>
    </w:p>
    <w:bookmarkStart w:id="101" w:name="page102"/>
    <w:bookmarkEnd w:id="101"/>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76835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768350"/>
                        </a:xfrm>
                        <a:prstGeom prst="rect">
                          <a:avLst/>
                        </a:prstGeom>
                        <a:solidFill>
                          <a:srgbClr val="162890"/>
                        </a:solidFill>
                      </wps:spPr>
                      <wps:bodyPr/>
                    </wps:wsp>
                  </a:graphicData>
                </a:graphic>
              </wp:anchor>
            </w:drawing>
          </mc:Choice>
          <mc:Fallback>
            <w:pict>
              <v:rect id="Shape 54" o:spid="_x0000_s1079" style="position:absolute;margin-left:36pt;margin-top:36pt;width:540pt;height:60.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62890" stroked="f">
                <w10:wrap anchorx="page" anchory="page"/>
              </v:rect>
            </w:pict>
          </mc:Fallback>
        </mc:AlternateContent>
        <w:drawing>
          <wp:anchor simplePos="0" relativeHeight="251657728" behindDoc="1" locked="0" layoutInCell="0" allowOverlap="1">
            <wp:simplePos x="0" y="0"/>
            <wp:positionH relativeFrom="page">
              <wp:posOffset>457200</wp:posOffset>
            </wp:positionH>
            <wp:positionV relativeFrom="page">
              <wp:posOffset>1374775</wp:posOffset>
            </wp:positionV>
            <wp:extent cx="1905000" cy="694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0500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April 2, 2026</w:t>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Dear Cohu Stockholders,</w:t>
      </w:r>
    </w:p>
    <w:p>
      <w:pPr>
        <w:spacing w:after="0" w:line="329" w:lineRule="exact"/>
        <w:rPr>
          <w:sz w:val="20"/>
          <w:szCs w:val="20"/>
          <w:color w:val="auto"/>
        </w:rPr>
      </w:pPr>
    </w:p>
    <w:p>
      <w:pPr>
        <w:ind w:right="300"/>
        <w:spacing w:after="0" w:line="299" w:lineRule="auto"/>
        <w:rPr>
          <w:sz w:val="20"/>
          <w:szCs w:val="20"/>
          <w:color w:val="auto"/>
        </w:rPr>
      </w:pPr>
      <w:r>
        <w:rPr>
          <w:rFonts w:ascii="Arial" w:cs="Arial" w:eastAsia="Arial" w:hAnsi="Arial"/>
          <w:sz w:val="20"/>
          <w:szCs w:val="20"/>
          <w:color w:val="auto"/>
        </w:rPr>
        <w:t xml:space="preserve">We cordially invite you to attend the Cohu, Inc. 2026 Annual Meeting of Stockholders (the “Meeting” or “annual meeting”). The Meeting will be held on Friday, May 15, 2026, at 1:00 p.m. Pacific Time. The Meeting will be a completely ‘‘virtual meeting’’ of stockholders. You will be able to attend the Meeting as well as vote and submit your questions during the live webcast of the Meeting by visiting </w:t>
      </w:r>
      <w:r>
        <w:rPr>
          <w:rFonts w:ascii="Arial" w:cs="Arial" w:eastAsia="Arial" w:hAnsi="Arial"/>
          <w:sz w:val="20"/>
          <w:szCs w:val="20"/>
          <w:u w:val="single" w:color="auto"/>
          <w:color w:val="1D3E9B"/>
        </w:rPr>
        <w:t>http://www.virtualshareholdermeeting.com/COHU2026</w:t>
      </w:r>
      <w:r>
        <w:rPr>
          <w:rFonts w:ascii="Arial" w:cs="Arial" w:eastAsia="Arial" w:hAnsi="Arial"/>
          <w:sz w:val="20"/>
          <w:szCs w:val="20"/>
          <w:color w:val="1D3E9B"/>
        </w:rPr>
        <w:t xml:space="preserve"> </w:t>
      </w:r>
      <w:r>
        <w:rPr>
          <w:rFonts w:ascii="Arial" w:cs="Arial" w:eastAsia="Arial" w:hAnsi="Arial"/>
          <w:sz w:val="20"/>
          <w:szCs w:val="20"/>
          <w:color w:val="000000"/>
        </w:rPr>
        <w:t>and entering the 16-digit control number included in our</w:t>
      </w:r>
      <w:r>
        <w:rPr>
          <w:rFonts w:ascii="Arial" w:cs="Arial" w:eastAsia="Arial" w:hAnsi="Arial"/>
          <w:sz w:val="20"/>
          <w:szCs w:val="20"/>
          <w:color w:val="1D3E9B"/>
        </w:rPr>
        <w:t xml:space="preserve"> </w:t>
      </w:r>
      <w:r>
        <w:rPr>
          <w:rFonts w:ascii="Arial" w:cs="Arial" w:eastAsia="Arial" w:hAnsi="Arial"/>
          <w:sz w:val="20"/>
          <w:szCs w:val="20"/>
          <w:color w:val="000000"/>
        </w:rPr>
        <w:t>notice of Internet availability of the proxy materials, on your proxy card or in the instructions that accompanied your proxy materials.</w:t>
      </w:r>
    </w:p>
    <w:p>
      <w:pPr>
        <w:spacing w:after="0" w:line="229" w:lineRule="exact"/>
        <w:rPr>
          <w:sz w:val="20"/>
          <w:szCs w:val="20"/>
          <w:color w:val="auto"/>
        </w:rPr>
      </w:pPr>
    </w:p>
    <w:p>
      <w:pPr>
        <w:spacing w:after="0" w:line="298" w:lineRule="auto"/>
        <w:rPr>
          <w:sz w:val="20"/>
          <w:szCs w:val="20"/>
          <w:color w:val="auto"/>
        </w:rPr>
      </w:pPr>
      <w:r>
        <w:rPr>
          <w:rFonts w:ascii="Arial" w:cs="Arial" w:eastAsia="Arial" w:hAnsi="Arial"/>
          <w:sz w:val="20"/>
          <w:szCs w:val="20"/>
          <w:color w:val="auto"/>
        </w:rPr>
        <w:t>At this year’s Meeting, stockholders will be asked to elect the three (3) Class 1 nominees named in the attached proxy statement as directors each for a three-year term; to cast an advisory vote to approve our named executive officer compensation, or “Say-on-Pay;” to approve an amendment to our Amended and Restated Certificate of Incorporation to increase the number of authorized shares of our common stock; to approve the Cohu, Inc. 2026 Equity Incentive Plan (the “2026 Plan”); to approve the Amended and Restated Cohu, Inc. 1997 Employee Stock Purchase Plan (the “Amended and Restated 1997 ESPP”); and to ratify the appointment of Ernst &amp; Young LLP as our independent registered public accounting firm for fiscal year 2026. The Board of Directors unanimously recommends that you vote in favor of each director nominee, and for each of the other proposals.</w:t>
      </w:r>
    </w:p>
    <w:p>
      <w:pPr>
        <w:spacing w:after="0" w:line="231" w:lineRule="exact"/>
        <w:rPr>
          <w:sz w:val="20"/>
          <w:szCs w:val="20"/>
          <w:color w:val="auto"/>
        </w:rPr>
      </w:pPr>
    </w:p>
    <w:p>
      <w:pPr>
        <w:jc w:val="both"/>
        <w:ind w:right="100"/>
        <w:spacing w:after="0" w:line="312" w:lineRule="auto"/>
        <w:rPr>
          <w:sz w:val="20"/>
          <w:szCs w:val="20"/>
          <w:color w:val="auto"/>
        </w:rPr>
      </w:pPr>
      <w:r>
        <w:rPr>
          <w:rFonts w:ascii="Arial" w:cs="Arial" w:eastAsia="Arial" w:hAnsi="Arial"/>
          <w:sz w:val="20"/>
          <w:szCs w:val="20"/>
          <w:color w:val="auto"/>
        </w:rPr>
        <w:t>Please refer to the proxy statement for detailed information about the Meeting, each director nominee, and each of the proposals, as well as voting instructions. Your vote is important, and we strongly urge you to cast your vote as soon as possible by internet, telephone, or mail, even if you plan to attend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111125</wp:posOffset>
            </wp:positionV>
            <wp:extent cx="1496695" cy="676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
                      <a:extLst>
                        <a:ext uri="{28A0092B-C50C-407E-A947-70E740481C1C}"/>
                      </a:extLst>
                    </a:blip>
                    <a:srcRect/>
                    <a:stretch>
                      <a:fillRect/>
                    </a:stretch>
                  </pic:blipFill>
                  <pic:spPr bwMode="auto">
                    <a:xfrm>
                      <a:off x="0" y="0"/>
                      <a:ext cx="149669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Emily R. Lough</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Secretary</w:t>
      </w:r>
    </w:p>
    <w:p>
      <w:pPr>
        <w:sectPr>
          <w:pgSz w:w="12240" w:h="15840" w:orient="portrait"/>
          <w:cols w:equalWidth="0" w:num="1">
            <w:col w:w="10020"/>
          </w:cols>
          <w:pgMar w:left="1440" w:top="1440" w:right="780" w:bottom="1440" w:gutter="0" w:footer="0" w:header="0"/>
        </w:sectPr>
      </w:pPr>
    </w:p>
    <w:bookmarkStart w:id="102" w:name="page103"/>
    <w:bookmarkEnd w:id="102"/>
    <w:p>
      <w:pPr>
        <w:ind w:left="100"/>
        <w:spacing w:after="0"/>
        <w:rPr>
          <w:sz w:val="20"/>
          <w:szCs w:val="20"/>
          <w:color w:val="auto"/>
        </w:rPr>
      </w:pPr>
      <w:r>
        <w:rPr>
          <w:rFonts w:ascii="Arial" w:cs="Arial" w:eastAsia="Arial" w:hAnsi="Arial"/>
          <w:sz w:val="43"/>
          <w:szCs w:val="43"/>
          <w:b w:val="1"/>
          <w:bCs w:val="1"/>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1650" cy="61277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1650" cy="612775"/>
                        </a:xfrm>
                        <a:prstGeom prst="rect">
                          <a:avLst/>
                        </a:prstGeom>
                        <a:solidFill>
                          <a:srgbClr val="162890"/>
                        </a:solidFill>
                      </wps:spPr>
                      <wps:bodyPr/>
                    </wps:wsp>
                  </a:graphicData>
                </a:graphic>
              </wp:anchor>
            </w:drawing>
          </mc:Choice>
          <mc:Fallback>
            <w:pict>
              <v:rect id="Shape 57" o:spid="_x0000_s1082" style="position:absolute;margin-left:36pt;margin-top:36pt;width:539.5pt;height:48.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62890" stroked="f">
                <w10:wrap anchorx="page" anchory="page"/>
              </v:rect>
            </w:pict>
          </mc:Fallback>
        </mc:AlternateContent>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185420</wp:posOffset>
            </wp:positionV>
            <wp:extent cx="1905000" cy="694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
                      <a:extLst>
                        <a:ext uri="{28A0092B-C50C-407E-A947-70E740481C1C}"/>
                      </a:extLst>
                    </a:blip>
                    <a:srcRect/>
                    <a:stretch>
                      <a:fillRect/>
                    </a:stretch>
                  </pic:blipFill>
                  <pic:spPr bwMode="auto">
                    <a:xfrm>
                      <a:off x="0" y="0"/>
                      <a:ext cx="190500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17087 Via Del Campo San Diego, CA 92127 | Telephone: +1-858-848-8000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86360</wp:posOffset>
            </wp:positionV>
            <wp:extent cx="3521710" cy="37928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
                      <a:extLst>
                        <a:ext uri="{28A0092B-C50C-407E-A947-70E740481C1C}"/>
                      </a:extLst>
                    </a:blip>
                    <a:srcRect/>
                    <a:stretch>
                      <a:fillRect/>
                    </a:stretch>
                  </pic:blipFill>
                  <pic:spPr bwMode="auto">
                    <a:xfrm>
                      <a:off x="0" y="0"/>
                      <a:ext cx="3521710" cy="3792855"/>
                    </a:xfrm>
                    <a:prstGeom prst="rect">
                      <a:avLst/>
                    </a:prstGeom>
                    <a:noFill/>
                  </pic:spPr>
                </pic:pic>
              </a:graphicData>
            </a:graphic>
          </wp:anchor>
        </w:drawing>
      </w:r>
    </w:p>
    <w:p>
      <w:pPr>
        <w:sectPr>
          <w:pgSz w:w="12240" w:h="15840" w:orient="portrait"/>
          <w:cols w:equalWidth="0" w:num="1">
            <w:col w:w="11080"/>
          </w:cols>
          <w:pgMar w:left="720" w:top="900" w:right="440" w:bottom="1440" w:gutter="0" w:footer="0" w:header="0"/>
        </w:sectPr>
      </w:pP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0" w:type="dxa"/>
            <w:vAlign w:val="bottom"/>
            <w:shd w:val="clear" w:color="auto" w:fill="162890"/>
          </w:tcPr>
          <w:p>
            <w:pPr>
              <w:spacing w:after="0"/>
              <w:rPr>
                <w:sz w:val="24"/>
                <w:szCs w:val="24"/>
                <w:color w:val="auto"/>
              </w:rPr>
            </w:pPr>
          </w:p>
        </w:tc>
        <w:tc>
          <w:tcPr>
            <w:tcW w:w="1400" w:type="dxa"/>
            <w:vAlign w:val="bottom"/>
            <w:gridSpan w:val="2"/>
            <w:shd w:val="clear" w:color="auto" w:fill="162890"/>
          </w:tcPr>
          <w:p>
            <w:pPr>
              <w:spacing w:after="0"/>
              <w:rPr>
                <w:sz w:val="20"/>
                <w:szCs w:val="20"/>
                <w:color w:val="auto"/>
              </w:rPr>
            </w:pPr>
            <w:r>
              <w:rPr>
                <w:rFonts w:ascii="Arial" w:cs="Arial" w:eastAsia="Arial" w:hAnsi="Arial"/>
                <w:sz w:val="20"/>
                <w:szCs w:val="20"/>
                <w:b w:val="1"/>
                <w:bCs w:val="1"/>
                <w:color w:val="FFFFFF"/>
              </w:rPr>
              <w:t>Category</w:t>
            </w:r>
          </w:p>
        </w:tc>
        <w:tc>
          <w:tcPr>
            <w:tcW w:w="3740" w:type="dxa"/>
            <w:vAlign w:val="bottom"/>
            <w:shd w:val="clear" w:color="auto" w:fill="162890"/>
          </w:tcPr>
          <w:p>
            <w:pPr>
              <w:spacing w:after="0"/>
              <w:rPr>
                <w:sz w:val="20"/>
                <w:szCs w:val="20"/>
                <w:color w:val="auto"/>
              </w:rPr>
            </w:pPr>
            <w:r>
              <w:rPr>
                <w:rFonts w:ascii="Arial" w:cs="Arial" w:eastAsia="Arial" w:hAnsi="Arial"/>
                <w:sz w:val="20"/>
                <w:szCs w:val="20"/>
                <w:b w:val="1"/>
                <w:bCs w:val="1"/>
                <w:color w:val="FFFFFF"/>
              </w:rPr>
              <w:t>Details</w:t>
            </w:r>
          </w:p>
        </w:tc>
        <w:tc>
          <w:tcPr>
            <w:tcW w:w="0" w:type="dxa"/>
            <w:vAlign w:val="bottom"/>
          </w:tcPr>
          <w:p>
            <w:pPr>
              <w:spacing w:after="0"/>
              <w:rPr>
                <w:sz w:val="1"/>
                <w:szCs w:val="1"/>
                <w:color w:val="auto"/>
              </w:rPr>
            </w:pPr>
          </w:p>
        </w:tc>
      </w:tr>
      <w:tr>
        <w:trPr>
          <w:trHeight w:val="70"/>
        </w:trPr>
        <w:tc>
          <w:tcPr>
            <w:tcW w:w="80" w:type="dxa"/>
            <w:vAlign w:val="bottom"/>
            <w:shd w:val="clear" w:color="auto" w:fill="162890"/>
          </w:tcPr>
          <w:p>
            <w:pPr>
              <w:spacing w:after="0"/>
              <w:rPr>
                <w:sz w:val="6"/>
                <w:szCs w:val="6"/>
                <w:color w:val="auto"/>
              </w:rPr>
            </w:pPr>
          </w:p>
        </w:tc>
        <w:tc>
          <w:tcPr>
            <w:tcW w:w="1340" w:type="dxa"/>
            <w:vAlign w:val="bottom"/>
            <w:tcBorders>
              <w:right w:val="single" w:sz="8" w:color="162890"/>
            </w:tcBorders>
            <w:shd w:val="clear" w:color="auto" w:fill="162890"/>
          </w:tcPr>
          <w:p>
            <w:pPr>
              <w:spacing w:after="0"/>
              <w:rPr>
                <w:sz w:val="6"/>
                <w:szCs w:val="6"/>
                <w:color w:val="auto"/>
              </w:rPr>
            </w:pPr>
          </w:p>
        </w:tc>
        <w:tc>
          <w:tcPr>
            <w:tcW w:w="60" w:type="dxa"/>
            <w:vAlign w:val="bottom"/>
            <w:shd w:val="clear" w:color="auto" w:fill="162890"/>
          </w:tcPr>
          <w:p>
            <w:pPr>
              <w:spacing w:after="0"/>
              <w:rPr>
                <w:sz w:val="6"/>
                <w:szCs w:val="6"/>
                <w:color w:val="auto"/>
              </w:rPr>
            </w:pPr>
          </w:p>
        </w:tc>
        <w:tc>
          <w:tcPr>
            <w:tcW w:w="3740" w:type="dxa"/>
            <w:vAlign w:val="bottom"/>
            <w:shd w:val="clear" w:color="auto" w:fill="162890"/>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340" w:type="dxa"/>
            <w:vAlign w:val="bottom"/>
            <w:tcBorders>
              <w:right w:val="single" w:sz="8" w:color="162890"/>
            </w:tcBorders>
          </w:tcPr>
          <w:p>
            <w:pPr>
              <w:spacing w:after="0"/>
              <w:rPr>
                <w:sz w:val="20"/>
                <w:szCs w:val="20"/>
                <w:color w:val="auto"/>
              </w:rPr>
            </w:pPr>
            <w:r>
              <w:rPr>
                <w:rFonts w:ascii="Arial" w:cs="Arial" w:eastAsia="Arial" w:hAnsi="Arial"/>
                <w:sz w:val="20"/>
                <w:szCs w:val="20"/>
                <w:b w:val="1"/>
                <w:bCs w:val="1"/>
                <w:color w:val="auto"/>
              </w:rPr>
              <w:t>Date and</w:t>
            </w:r>
          </w:p>
        </w:tc>
        <w:tc>
          <w:tcPr>
            <w:tcW w:w="6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20"/>
                <w:szCs w:val="20"/>
                <w:color w:val="auto"/>
              </w:rPr>
              <w:t>Friday, May 15, 2026, 1:00 p.m.</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1340" w:type="dxa"/>
            <w:vAlign w:val="bottom"/>
            <w:tcBorders>
              <w:right w:val="single" w:sz="8" w:color="162890"/>
            </w:tcBorders>
          </w:tcPr>
          <w:p>
            <w:pPr>
              <w:spacing w:after="0"/>
              <w:rPr>
                <w:sz w:val="20"/>
                <w:szCs w:val="20"/>
                <w:color w:val="auto"/>
              </w:rPr>
            </w:pPr>
            <w:r>
              <w:rPr>
                <w:rFonts w:ascii="Arial" w:cs="Arial" w:eastAsia="Arial" w:hAnsi="Arial"/>
                <w:sz w:val="20"/>
                <w:szCs w:val="20"/>
                <w:b w:val="1"/>
                <w:bCs w:val="1"/>
                <w:color w:val="auto"/>
              </w:rPr>
              <w:t>Time</w:t>
            </w:r>
          </w:p>
        </w:tc>
        <w:tc>
          <w:tcPr>
            <w:tcW w:w="6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20"/>
                <w:szCs w:val="20"/>
                <w:color w:val="auto"/>
              </w:rPr>
              <w:t>Pacific Time</w:t>
            </w:r>
          </w:p>
        </w:tc>
        <w:tc>
          <w:tcPr>
            <w:tcW w:w="0" w:type="dxa"/>
            <w:vAlign w:val="bottom"/>
          </w:tcPr>
          <w:p>
            <w:pPr>
              <w:spacing w:after="0"/>
              <w:rPr>
                <w:sz w:val="1"/>
                <w:szCs w:val="1"/>
                <w:color w:val="auto"/>
              </w:rPr>
            </w:pPr>
          </w:p>
        </w:tc>
      </w:tr>
      <w:tr>
        <w:trPr>
          <w:trHeight w:val="53"/>
        </w:trPr>
        <w:tc>
          <w:tcPr>
            <w:tcW w:w="80" w:type="dxa"/>
            <w:vAlign w:val="bottom"/>
            <w:tcBorders>
              <w:bottom w:val="single" w:sz="8" w:color="162890"/>
            </w:tcBorders>
          </w:tcPr>
          <w:p>
            <w:pPr>
              <w:spacing w:after="0"/>
              <w:rPr>
                <w:sz w:val="4"/>
                <w:szCs w:val="4"/>
                <w:color w:val="auto"/>
              </w:rPr>
            </w:pPr>
          </w:p>
        </w:tc>
        <w:tc>
          <w:tcPr>
            <w:tcW w:w="1340" w:type="dxa"/>
            <w:vAlign w:val="bottom"/>
            <w:tcBorders>
              <w:bottom w:val="single" w:sz="8" w:color="162890"/>
              <w:right w:val="single" w:sz="8" w:color="162890"/>
            </w:tcBorders>
          </w:tcPr>
          <w:p>
            <w:pPr>
              <w:spacing w:after="0"/>
              <w:rPr>
                <w:sz w:val="4"/>
                <w:szCs w:val="4"/>
                <w:color w:val="auto"/>
              </w:rPr>
            </w:pPr>
          </w:p>
        </w:tc>
        <w:tc>
          <w:tcPr>
            <w:tcW w:w="60" w:type="dxa"/>
            <w:vAlign w:val="bottom"/>
            <w:tcBorders>
              <w:bottom w:val="single" w:sz="8" w:color="162890"/>
            </w:tcBorders>
          </w:tcPr>
          <w:p>
            <w:pPr>
              <w:spacing w:after="0"/>
              <w:rPr>
                <w:sz w:val="4"/>
                <w:szCs w:val="4"/>
                <w:color w:val="auto"/>
              </w:rPr>
            </w:pPr>
          </w:p>
        </w:tc>
        <w:tc>
          <w:tcPr>
            <w:tcW w:w="3740" w:type="dxa"/>
            <w:vAlign w:val="bottom"/>
            <w:tcBorders>
              <w:bottom w:val="single" w:sz="8" w:color="162890"/>
            </w:tcBorders>
          </w:tcPr>
          <w:p>
            <w:pPr>
              <w:spacing w:after="0"/>
              <w:rPr>
                <w:sz w:val="4"/>
                <w:szCs w:val="4"/>
                <w:color w:val="auto"/>
              </w:rPr>
            </w:pPr>
          </w:p>
        </w:tc>
        <w:tc>
          <w:tcPr>
            <w:tcW w:w="0" w:type="dxa"/>
            <w:vAlign w:val="bottom"/>
          </w:tcPr>
          <w:p>
            <w:pPr>
              <w:spacing w:after="0"/>
              <w:rPr>
                <w:sz w:val="1"/>
                <w:szCs w:val="1"/>
                <w:color w:val="auto"/>
              </w:rPr>
            </w:pPr>
          </w:p>
        </w:tc>
      </w:tr>
      <w:tr>
        <w:trPr>
          <w:trHeight w:val="383"/>
        </w:trPr>
        <w:tc>
          <w:tcPr>
            <w:tcW w:w="80" w:type="dxa"/>
            <w:vAlign w:val="bottom"/>
            <w:shd w:val="clear" w:color="auto" w:fill="E1E1E1"/>
          </w:tcPr>
          <w:p>
            <w:pPr>
              <w:spacing w:after="0"/>
              <w:rPr>
                <w:sz w:val="24"/>
                <w:szCs w:val="24"/>
                <w:color w:val="auto"/>
              </w:rPr>
            </w:pPr>
          </w:p>
        </w:tc>
        <w:tc>
          <w:tcPr>
            <w:tcW w:w="1340" w:type="dxa"/>
            <w:vAlign w:val="bottom"/>
            <w:tcBorders>
              <w:right w:val="single" w:sz="8" w:color="162890"/>
            </w:tcBorders>
            <w:shd w:val="clear" w:color="auto" w:fill="E1E1E1"/>
          </w:tcPr>
          <w:p>
            <w:pPr>
              <w:spacing w:after="0"/>
              <w:rPr>
                <w:sz w:val="20"/>
                <w:szCs w:val="20"/>
                <w:color w:val="auto"/>
              </w:rPr>
            </w:pPr>
            <w:r>
              <w:rPr>
                <w:rFonts w:ascii="Arial" w:cs="Arial" w:eastAsia="Arial" w:hAnsi="Arial"/>
                <w:sz w:val="20"/>
                <w:szCs w:val="20"/>
                <w:b w:val="1"/>
                <w:bCs w:val="1"/>
                <w:color w:val="auto"/>
              </w:rPr>
              <w:t>Place</w:t>
            </w:r>
          </w:p>
        </w:tc>
        <w:tc>
          <w:tcPr>
            <w:tcW w:w="60" w:type="dxa"/>
            <w:vAlign w:val="bottom"/>
            <w:shd w:val="clear" w:color="auto" w:fill="E1E1E1"/>
          </w:tcPr>
          <w:p>
            <w:pPr>
              <w:spacing w:after="0"/>
              <w:rPr>
                <w:sz w:val="24"/>
                <w:szCs w:val="24"/>
                <w:color w:val="auto"/>
              </w:rPr>
            </w:pPr>
          </w:p>
        </w:tc>
        <w:tc>
          <w:tcPr>
            <w:tcW w:w="3740" w:type="dxa"/>
            <w:vAlign w:val="bottom"/>
            <w:shd w:val="clear" w:color="auto" w:fill="E1E1E1"/>
          </w:tcPr>
          <w:p>
            <w:pPr>
              <w:spacing w:after="0"/>
              <w:rPr>
                <w:sz w:val="20"/>
                <w:szCs w:val="20"/>
                <w:color w:val="auto"/>
              </w:rPr>
            </w:pPr>
            <w:r>
              <w:rPr>
                <w:rFonts w:ascii="Arial" w:cs="Arial" w:eastAsia="Arial" w:hAnsi="Arial"/>
                <w:sz w:val="20"/>
                <w:szCs w:val="20"/>
                <w:color w:val="auto"/>
              </w:rPr>
              <w:t>Meeting will be held virtually</w:t>
            </w:r>
          </w:p>
        </w:tc>
        <w:tc>
          <w:tcPr>
            <w:tcW w:w="0" w:type="dxa"/>
            <w:vAlign w:val="bottom"/>
          </w:tcPr>
          <w:p>
            <w:pPr>
              <w:spacing w:after="0"/>
              <w:rPr>
                <w:sz w:val="1"/>
                <w:szCs w:val="1"/>
                <w:color w:val="auto"/>
              </w:rPr>
            </w:pPr>
          </w:p>
        </w:tc>
      </w:tr>
      <w:tr>
        <w:trPr>
          <w:trHeight w:val="186"/>
        </w:trPr>
        <w:tc>
          <w:tcPr>
            <w:tcW w:w="80" w:type="dxa"/>
            <w:vAlign w:val="bottom"/>
            <w:tcBorders>
              <w:bottom w:val="single" w:sz="8" w:color="162890"/>
            </w:tcBorders>
            <w:shd w:val="clear" w:color="auto" w:fill="E1E1E1"/>
          </w:tcPr>
          <w:p>
            <w:pPr>
              <w:spacing w:after="0"/>
              <w:rPr>
                <w:sz w:val="16"/>
                <w:szCs w:val="16"/>
                <w:color w:val="auto"/>
              </w:rPr>
            </w:pPr>
          </w:p>
        </w:tc>
        <w:tc>
          <w:tcPr>
            <w:tcW w:w="1340" w:type="dxa"/>
            <w:vAlign w:val="bottom"/>
            <w:tcBorders>
              <w:bottom w:val="single" w:sz="8" w:color="162890"/>
              <w:right w:val="single" w:sz="8" w:color="162890"/>
            </w:tcBorders>
            <w:shd w:val="clear" w:color="auto" w:fill="E1E1E1"/>
          </w:tcPr>
          <w:p>
            <w:pPr>
              <w:spacing w:after="0"/>
              <w:rPr>
                <w:sz w:val="16"/>
                <w:szCs w:val="16"/>
                <w:color w:val="auto"/>
              </w:rPr>
            </w:pPr>
          </w:p>
        </w:tc>
        <w:tc>
          <w:tcPr>
            <w:tcW w:w="60" w:type="dxa"/>
            <w:vAlign w:val="bottom"/>
            <w:tcBorders>
              <w:bottom w:val="single" w:sz="8" w:color="E1E1E1"/>
            </w:tcBorders>
            <w:shd w:val="clear" w:color="auto" w:fill="E1E1E1"/>
          </w:tcPr>
          <w:p>
            <w:pPr>
              <w:spacing w:after="0"/>
              <w:rPr>
                <w:sz w:val="16"/>
                <w:szCs w:val="16"/>
                <w:color w:val="auto"/>
              </w:rPr>
            </w:pPr>
          </w:p>
        </w:tc>
        <w:tc>
          <w:tcPr>
            <w:tcW w:w="3740" w:type="dxa"/>
            <w:vAlign w:val="bottom"/>
            <w:tcBorders>
              <w:bottom w:val="single" w:sz="8" w:color="E1E1E1"/>
            </w:tcBorders>
            <w:shd w:val="clear" w:color="auto" w:fill="E1E1E1"/>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80" w:type="dxa"/>
            <w:vAlign w:val="bottom"/>
          </w:tcPr>
          <w:p>
            <w:pPr>
              <w:spacing w:after="0"/>
              <w:rPr>
                <w:sz w:val="24"/>
                <w:szCs w:val="24"/>
                <w:color w:val="auto"/>
              </w:rPr>
            </w:pPr>
          </w:p>
        </w:tc>
        <w:tc>
          <w:tcPr>
            <w:tcW w:w="1340" w:type="dxa"/>
            <w:vAlign w:val="bottom"/>
            <w:tcBorders>
              <w:right w:val="single" w:sz="8" w:color="162890"/>
            </w:tcBorders>
          </w:tcPr>
          <w:p>
            <w:pPr>
              <w:spacing w:after="0"/>
              <w:rPr>
                <w:sz w:val="24"/>
                <w:szCs w:val="24"/>
                <w:color w:val="auto"/>
              </w:rPr>
            </w:pPr>
          </w:p>
        </w:tc>
        <w:tc>
          <w:tcPr>
            <w:tcW w:w="6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20"/>
                <w:szCs w:val="20"/>
                <w:color w:val="auto"/>
              </w:rPr>
              <w:t>Only stockholders of record at the close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340" w:type="dxa"/>
            <w:vAlign w:val="bottom"/>
            <w:tcBorders>
              <w:right w:val="single" w:sz="8" w:color="162890"/>
            </w:tcBorders>
            <w:vMerge w:val="restart"/>
          </w:tcPr>
          <w:p>
            <w:pPr>
              <w:spacing w:after="0"/>
              <w:rPr>
                <w:sz w:val="20"/>
                <w:szCs w:val="20"/>
                <w:color w:val="auto"/>
              </w:rPr>
            </w:pPr>
            <w:r>
              <w:rPr>
                <w:rFonts w:ascii="Arial" w:cs="Arial" w:eastAsia="Arial" w:hAnsi="Arial"/>
                <w:sz w:val="20"/>
                <w:szCs w:val="20"/>
                <w:b w:val="1"/>
                <w:bCs w:val="1"/>
                <w:color w:val="auto"/>
              </w:rPr>
              <w:t>Record Date</w:t>
            </w:r>
          </w:p>
        </w:tc>
        <w:tc>
          <w:tcPr>
            <w:tcW w:w="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20"/>
                <w:szCs w:val="20"/>
                <w:color w:val="auto"/>
              </w:rPr>
              <w:t>of business on March 23, 2026, the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340" w:type="dxa"/>
            <w:vAlign w:val="bottom"/>
            <w:tcBorders>
              <w:right w:val="single" w:sz="8" w:color="16289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20"/>
                <w:szCs w:val="20"/>
                <w:color w:val="auto"/>
              </w:rPr>
              <w:t>“Record Date,” are entitled to notice of,</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1340" w:type="dxa"/>
            <w:vAlign w:val="bottom"/>
            <w:tcBorders>
              <w:right w:val="single" w:sz="8" w:color="162890"/>
            </w:tcBorders>
          </w:tcPr>
          <w:p>
            <w:pPr>
              <w:spacing w:after="0"/>
              <w:rPr>
                <w:sz w:val="23"/>
                <w:szCs w:val="23"/>
                <w:color w:val="auto"/>
              </w:rPr>
            </w:pPr>
          </w:p>
        </w:tc>
        <w:tc>
          <w:tcPr>
            <w:tcW w:w="60" w:type="dxa"/>
            <w:vAlign w:val="bottom"/>
          </w:tcPr>
          <w:p>
            <w:pPr>
              <w:spacing w:after="0"/>
              <w:rPr>
                <w:sz w:val="23"/>
                <w:szCs w:val="23"/>
                <w:color w:val="auto"/>
              </w:rPr>
            </w:pPr>
          </w:p>
        </w:tc>
        <w:tc>
          <w:tcPr>
            <w:tcW w:w="3740" w:type="dxa"/>
            <w:vAlign w:val="bottom"/>
          </w:tcPr>
          <w:p>
            <w:pPr>
              <w:spacing w:after="0"/>
              <w:rPr>
                <w:sz w:val="20"/>
                <w:szCs w:val="20"/>
                <w:color w:val="auto"/>
              </w:rPr>
            </w:pPr>
            <w:r>
              <w:rPr>
                <w:rFonts w:ascii="Arial" w:cs="Arial" w:eastAsia="Arial" w:hAnsi="Arial"/>
                <w:sz w:val="20"/>
                <w:szCs w:val="20"/>
                <w:color w:val="auto"/>
              </w:rPr>
              <w:t>and to vote at, the annual meeting</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340" w:type="dxa"/>
            <w:vAlign w:val="bottom"/>
            <w:tcBorders>
              <w:right w:val="single" w:sz="8" w:color="162890"/>
            </w:tcBorders>
          </w:tcPr>
          <w:p>
            <w:pPr>
              <w:spacing w:after="0"/>
              <w:rPr>
                <w:sz w:val="7"/>
                <w:szCs w:val="7"/>
                <w:color w:val="auto"/>
              </w:rPr>
            </w:pPr>
          </w:p>
        </w:tc>
        <w:tc>
          <w:tcPr>
            <w:tcW w:w="60" w:type="dxa"/>
            <w:vAlign w:val="bottom"/>
            <w:tcBorders>
              <w:bottom w:val="single" w:sz="8" w:color="162890"/>
            </w:tcBorders>
          </w:tcPr>
          <w:p>
            <w:pPr>
              <w:spacing w:after="0"/>
              <w:rPr>
                <w:sz w:val="7"/>
                <w:szCs w:val="7"/>
                <w:color w:val="auto"/>
              </w:rPr>
            </w:pPr>
          </w:p>
        </w:tc>
        <w:tc>
          <w:tcPr>
            <w:tcW w:w="3740" w:type="dxa"/>
            <w:vAlign w:val="bottom"/>
            <w:tcBorders>
              <w:bottom w:val="single" w:sz="8" w:color="16289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-746760</wp:posOffset>
            </wp:positionV>
            <wp:extent cx="3348990" cy="760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extLst>
                    </a:blip>
                    <a:srcRect/>
                    <a:stretch>
                      <a:fillRect/>
                    </a:stretch>
                  </pic:blipFill>
                  <pic:spPr bwMode="auto">
                    <a:xfrm>
                      <a:off x="0" y="0"/>
                      <a:ext cx="3348990" cy="76009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and Annual Report Materials</w:t>
      </w:r>
    </w:p>
    <w:p>
      <w:pPr>
        <w:spacing w:after="0" w:line="137"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b w:val="1"/>
          <w:bCs w:val="1"/>
          <w:color w:val="auto"/>
        </w:rPr>
        <w:t>IMPORTANT NOTICE REGARDING THE AVAILABILITY OF PROXY MATERIALS FOR THE 2026 ANNUAL MEETING OF STOCKHOLDERS TO BE HELD MAY 15, 2026</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 xml:space="preserve">Our notice of 2026 Annual Meeting of Stockholders, proxy statement, and annual report to stockholders are available at </w:t>
      </w:r>
      <w:r>
        <w:rPr>
          <w:rFonts w:ascii="Arial" w:cs="Arial" w:eastAsia="Arial" w:hAnsi="Arial"/>
          <w:sz w:val="20"/>
          <w:szCs w:val="20"/>
          <w:u w:val="single" w:color="auto"/>
          <w:color w:val="1D3E9B"/>
        </w:rPr>
        <w:t>http://materials.proxyvote.com/192576</w:t>
      </w:r>
      <w:r>
        <w:rPr>
          <w:rFonts w:ascii="Arial" w:cs="Arial" w:eastAsia="Arial" w:hAnsi="Arial"/>
          <w:sz w:val="20"/>
          <w:szCs w:val="20"/>
          <w:color w:val="1D3E9B"/>
        </w:rPr>
        <w:t xml:space="preserve"> </w:t>
      </w:r>
      <w:r>
        <w:rPr>
          <w:rFonts w:ascii="Arial" w:cs="Arial" w:eastAsia="Arial" w:hAnsi="Arial"/>
          <w:sz w:val="20"/>
          <w:szCs w:val="20"/>
          <w:color w:val="000000"/>
        </w:rPr>
        <w:t>and on Cohu’s</w:t>
      </w:r>
      <w:r>
        <w:rPr>
          <w:rFonts w:ascii="Arial" w:cs="Arial" w:eastAsia="Arial" w:hAnsi="Arial"/>
          <w:sz w:val="20"/>
          <w:szCs w:val="20"/>
          <w:color w:val="1D3E9B"/>
        </w:rPr>
        <w:t xml:space="preserve"> </w:t>
      </w:r>
      <w:r>
        <w:rPr>
          <w:rFonts w:ascii="Arial" w:cs="Arial" w:eastAsia="Arial" w:hAnsi="Arial"/>
          <w:sz w:val="20"/>
          <w:szCs w:val="20"/>
          <w:color w:val="000000"/>
        </w:rPr>
        <w:t xml:space="preserve">website at </w:t>
      </w:r>
      <w:r>
        <w:rPr>
          <w:rFonts w:ascii="Arial" w:cs="Arial" w:eastAsia="Arial" w:hAnsi="Arial"/>
          <w:sz w:val="20"/>
          <w:szCs w:val="20"/>
          <w:u w:val="single" w:color="auto"/>
          <w:color w:val="1D3E9B"/>
        </w:rPr>
        <w:t>www.cohu.com</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125095</wp:posOffset>
                </wp:positionV>
                <wp:extent cx="3308350" cy="211963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8350" cy="2119630"/>
                        </a:xfrm>
                        <a:prstGeom prst="rect">
                          <a:avLst/>
                        </a:prstGeom>
                        <a:solidFill>
                          <a:srgbClr val="162890"/>
                        </a:solidFill>
                      </wps:spPr>
                      <wps:bodyPr/>
                    </wps:wsp>
                  </a:graphicData>
                </a:graphic>
              </wp:anchor>
            </w:drawing>
          </mc:Choice>
          <mc:Fallback>
            <w:pict>
              <v:rect id="Shape 61" o:spid="_x0000_s1086" style="position:absolute;margin-left:0pt;margin-top:9.85pt;width:260.5pt;height:166.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Elect Electronic Delivery</w:t>
      </w:r>
    </w:p>
    <w:p>
      <w:pPr>
        <w:spacing w:after="0" w:line="243"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FFFFFF"/>
        </w:rPr>
        <w:t>Save Time, Money &amp; Trees</w:t>
      </w:r>
    </w:p>
    <w:p>
      <w:pPr>
        <w:spacing w:after="0" w:line="18" w:lineRule="exact"/>
        <w:rPr>
          <w:sz w:val="20"/>
          <w:szCs w:val="20"/>
          <w:color w:val="auto"/>
        </w:rPr>
      </w:pPr>
    </w:p>
    <w:p>
      <w:pPr>
        <w:ind w:left="100" w:right="440"/>
        <w:spacing w:after="0" w:line="244" w:lineRule="auto"/>
        <w:rPr>
          <w:sz w:val="20"/>
          <w:szCs w:val="20"/>
          <w:color w:val="auto"/>
        </w:rPr>
      </w:pPr>
      <w:r>
        <w:rPr>
          <w:rFonts w:ascii="Arial" w:cs="Arial" w:eastAsia="Arial" w:hAnsi="Arial"/>
          <w:sz w:val="20"/>
          <w:szCs w:val="20"/>
          <w:color w:val="FFFFFF"/>
        </w:rPr>
        <w:t>As part of our efforts to be an environmentally responsible corporate citizen, we encourage Cohu stockholders to voluntarily elect to receive future proxy and annual report materials electronically.</w:t>
      </w:r>
    </w:p>
    <w:p>
      <w:pPr>
        <w:spacing w:after="0" w:line="188" w:lineRule="exact"/>
        <w:rPr>
          <w:sz w:val="20"/>
          <w:szCs w:val="20"/>
          <w:color w:val="auto"/>
        </w:rPr>
      </w:pPr>
    </w:p>
    <w:p>
      <w:pPr>
        <w:ind w:left="680" w:right="560" w:hanging="297"/>
        <w:spacing w:after="0" w:line="254" w:lineRule="auto"/>
        <w:tabs>
          <w:tab w:leader="none" w:pos="672" w:val="left"/>
        </w:tabs>
        <w:numPr>
          <w:ilvl w:val="0"/>
          <w:numId w:val="1"/>
        </w:numPr>
        <w:rPr>
          <w:rFonts w:ascii="Arial" w:cs="Arial" w:eastAsia="Arial" w:hAnsi="Arial"/>
          <w:sz w:val="20"/>
          <w:szCs w:val="20"/>
          <w:color w:val="FFFFFF"/>
        </w:rPr>
      </w:pPr>
      <w:r>
        <w:rPr>
          <w:rFonts w:ascii="Arial" w:cs="Arial" w:eastAsia="Arial" w:hAnsi="Arial"/>
          <w:sz w:val="20"/>
          <w:szCs w:val="20"/>
          <w:color w:val="FFFFFF"/>
        </w:rPr>
        <w:t>If you are a registered stockholder, please visit www.proxyvote.com for instructions.</w:t>
      </w:r>
    </w:p>
    <w:p>
      <w:pPr>
        <w:ind w:left="680" w:right="280" w:hanging="297"/>
        <w:spacing w:after="0" w:line="244" w:lineRule="auto"/>
        <w:tabs>
          <w:tab w:leader="none" w:pos="672" w:val="left"/>
        </w:tabs>
        <w:numPr>
          <w:ilvl w:val="0"/>
          <w:numId w:val="1"/>
        </w:numPr>
        <w:rPr>
          <w:rFonts w:ascii="Arial" w:cs="Arial" w:eastAsia="Arial" w:hAnsi="Arial"/>
          <w:sz w:val="20"/>
          <w:szCs w:val="20"/>
          <w:color w:val="FFFFFF"/>
        </w:rPr>
      </w:pPr>
      <w:r>
        <w:rPr>
          <w:rFonts w:ascii="Arial" w:cs="Arial" w:eastAsia="Arial" w:hAnsi="Arial"/>
          <w:sz w:val="20"/>
          <w:szCs w:val="20"/>
          <w:color w:val="FFFFFF"/>
        </w:rPr>
        <w:t>If you are a stockholder who owns stock through a broker or brokerage account, please opt for e-delivery at www.proxyvote.com or by contacting your nominee.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433705</wp:posOffset>
                </wp:positionH>
                <wp:positionV relativeFrom="paragraph">
                  <wp:posOffset>-607060</wp:posOffset>
                </wp:positionV>
                <wp:extent cx="113601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60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5pt,-47.7999pt" to="123.6pt,-47.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1159510</wp:posOffset>
                </wp:positionH>
                <wp:positionV relativeFrom="paragraph">
                  <wp:posOffset>-170180</wp:posOffset>
                </wp:positionV>
                <wp:extent cx="113665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665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3pt,-13.3999pt" to="180.8pt,-13.3999pt" o:allowincell="f" strokecolor="#FFFFFF" strokeweight="0.72pt"/>
            </w:pict>
          </mc:Fallback>
        </mc:AlternateConten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 of Distribution</w:t>
      </w:r>
    </w:p>
    <w:p>
      <w:pPr>
        <w:spacing w:after="0" w:line="144" w:lineRule="exact"/>
        <w:rPr>
          <w:sz w:val="20"/>
          <w:szCs w:val="20"/>
          <w:color w:val="auto"/>
        </w:rPr>
      </w:pPr>
    </w:p>
    <w:p>
      <w:pPr>
        <w:ind w:right="380"/>
        <w:spacing w:after="0" w:line="262" w:lineRule="auto"/>
        <w:rPr>
          <w:sz w:val="20"/>
          <w:szCs w:val="20"/>
          <w:color w:val="auto"/>
        </w:rPr>
      </w:pPr>
      <w:r>
        <w:rPr>
          <w:rFonts w:ascii="Arial" w:cs="Arial" w:eastAsia="Arial" w:hAnsi="Arial"/>
          <w:sz w:val="19"/>
          <w:szCs w:val="19"/>
          <w:color w:val="auto"/>
        </w:rPr>
        <w:t>This notice, the notice of internet availability of proxy materials, proxy statement and proxy card are first being made available and/or mailed to our stockholders on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about April 2, 2026</w:t>
      </w:r>
      <w:r>
        <w:rPr>
          <w:rFonts w:ascii="Arial" w:cs="Arial" w:eastAsia="Arial" w:hAnsi="Arial"/>
          <w:sz w:val="23"/>
          <w:szCs w:val="23"/>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316865</wp:posOffset>
                </wp:positionV>
                <wp:extent cx="6893560" cy="7620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76200"/>
                        </a:xfrm>
                        <a:prstGeom prst="rect">
                          <a:avLst/>
                        </a:prstGeom>
                        <a:solidFill>
                          <a:srgbClr val="162890"/>
                        </a:solidFill>
                      </wps:spPr>
                      <wps:bodyPr/>
                    </wps:wsp>
                  </a:graphicData>
                </a:graphic>
              </wp:anchor>
            </w:drawing>
          </mc:Choice>
          <mc:Fallback>
            <w:pict>
              <v:rect id="Shape 64" o:spid="_x0000_s1089" style="position:absolute;margin-left:-1.3999pt;margin-top:24.95pt;width:542.8pt;height: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0" w:type="dxa"/>
            <w:vAlign w:val="bottom"/>
            <w:shd w:val="clear" w:color="auto" w:fill="162890"/>
          </w:tcPr>
          <w:p>
            <w:pPr>
              <w:spacing w:after="0"/>
              <w:rPr>
                <w:sz w:val="16"/>
                <w:szCs w:val="16"/>
                <w:color w:val="auto"/>
              </w:rPr>
            </w:pPr>
          </w:p>
        </w:tc>
        <w:tc>
          <w:tcPr>
            <w:tcW w:w="120" w:type="dxa"/>
            <w:vAlign w:val="bottom"/>
            <w:vMerge w:val="restart"/>
            <w:shd w:val="clear" w:color="auto" w:fill="162890"/>
          </w:tcPr>
          <w:p>
            <w:pPr>
              <w:jc w:val="right"/>
              <w:spacing w:after="0"/>
              <w:rPr>
                <w:sz w:val="20"/>
                <w:szCs w:val="20"/>
                <w:color w:val="auto"/>
              </w:rPr>
            </w:pPr>
            <w:r>
              <w:rPr>
                <w:rFonts w:ascii="Arial" w:cs="Arial" w:eastAsia="Arial" w:hAnsi="Arial"/>
                <w:sz w:val="20"/>
                <w:szCs w:val="20"/>
                <w:b w:val="1"/>
                <w:bCs w:val="1"/>
                <w:color w:val="FFFFFF"/>
                <w:w w:val="89"/>
                <w:shd w:val="clear" w:color="auto" w:fill="162890"/>
              </w:rPr>
              <w:t>#</w:t>
            </w:r>
          </w:p>
        </w:tc>
        <w:tc>
          <w:tcPr>
            <w:tcW w:w="80" w:type="dxa"/>
            <w:vAlign w:val="bottom"/>
            <w:shd w:val="clear" w:color="auto" w:fill="162890"/>
          </w:tcPr>
          <w:p>
            <w:pPr>
              <w:spacing w:after="0"/>
              <w:rPr>
                <w:sz w:val="16"/>
                <w:szCs w:val="16"/>
                <w:color w:val="auto"/>
              </w:rPr>
            </w:pPr>
          </w:p>
        </w:tc>
        <w:tc>
          <w:tcPr>
            <w:tcW w:w="80" w:type="dxa"/>
            <w:vAlign w:val="bottom"/>
            <w:shd w:val="clear" w:color="auto" w:fill="162890"/>
          </w:tcPr>
          <w:p>
            <w:pPr>
              <w:spacing w:after="0"/>
              <w:rPr>
                <w:sz w:val="16"/>
                <w:szCs w:val="16"/>
                <w:color w:val="auto"/>
              </w:rPr>
            </w:pPr>
          </w:p>
        </w:tc>
        <w:tc>
          <w:tcPr>
            <w:tcW w:w="3520" w:type="dxa"/>
            <w:vAlign w:val="bottom"/>
            <w:vMerge w:val="restart"/>
            <w:shd w:val="clear" w:color="auto" w:fill="162890"/>
          </w:tcPr>
          <w:p>
            <w:pPr>
              <w:spacing w:after="0"/>
              <w:rPr>
                <w:sz w:val="20"/>
                <w:szCs w:val="20"/>
                <w:color w:val="auto"/>
              </w:rPr>
            </w:pPr>
            <w:r>
              <w:rPr>
                <w:rFonts w:ascii="Arial" w:cs="Arial" w:eastAsia="Arial" w:hAnsi="Arial"/>
                <w:sz w:val="20"/>
                <w:szCs w:val="20"/>
                <w:b w:val="1"/>
                <w:bCs w:val="1"/>
                <w:color w:val="FFFFFF"/>
              </w:rPr>
              <w:t>Proposal</w:t>
            </w:r>
          </w:p>
        </w:tc>
        <w:tc>
          <w:tcPr>
            <w:tcW w:w="80" w:type="dxa"/>
            <w:vAlign w:val="bottom"/>
            <w:shd w:val="clear" w:color="auto" w:fill="162890"/>
          </w:tcPr>
          <w:p>
            <w:pPr>
              <w:spacing w:after="0"/>
              <w:rPr>
                <w:sz w:val="16"/>
                <w:szCs w:val="16"/>
                <w:color w:val="auto"/>
              </w:rPr>
            </w:pPr>
          </w:p>
        </w:tc>
        <w:tc>
          <w:tcPr>
            <w:tcW w:w="80" w:type="dxa"/>
            <w:vAlign w:val="bottom"/>
            <w:shd w:val="clear" w:color="auto" w:fill="162890"/>
          </w:tcPr>
          <w:p>
            <w:pPr>
              <w:spacing w:after="0"/>
              <w:rPr>
                <w:sz w:val="16"/>
                <w:szCs w:val="16"/>
                <w:color w:val="auto"/>
              </w:rPr>
            </w:pPr>
          </w:p>
        </w:tc>
        <w:tc>
          <w:tcPr>
            <w:tcW w:w="1460" w:type="dxa"/>
            <w:vAlign w:val="bottom"/>
            <w:shd w:val="clear" w:color="auto" w:fill="162890"/>
          </w:tcPr>
          <w:p>
            <w:pPr>
              <w:jc w:val="center"/>
              <w:ind w:right="9"/>
              <w:spacing w:after="0"/>
              <w:rPr>
                <w:sz w:val="20"/>
                <w:szCs w:val="20"/>
                <w:color w:val="auto"/>
              </w:rPr>
            </w:pPr>
            <w:r>
              <w:rPr>
                <w:rFonts w:ascii="Arial" w:cs="Arial" w:eastAsia="Arial" w:hAnsi="Arial"/>
                <w:sz w:val="16"/>
                <w:szCs w:val="16"/>
                <w:b w:val="1"/>
                <w:bCs w:val="1"/>
                <w:color w:val="FFFFFF"/>
                <w:w w:val="99"/>
              </w:rPr>
              <w:t>Our Board’s</w:t>
            </w:r>
          </w:p>
        </w:tc>
        <w:tc>
          <w:tcPr>
            <w:tcW w:w="0" w:type="dxa"/>
            <w:vAlign w:val="bottom"/>
          </w:tcPr>
          <w:p>
            <w:pPr>
              <w:spacing w:after="0"/>
              <w:rPr>
                <w:sz w:val="1"/>
                <w:szCs w:val="1"/>
                <w:color w:val="auto"/>
              </w:rPr>
            </w:pPr>
          </w:p>
        </w:tc>
      </w:tr>
      <w:tr>
        <w:trPr>
          <w:trHeight w:val="164"/>
        </w:trPr>
        <w:tc>
          <w:tcPr>
            <w:tcW w:w="80" w:type="dxa"/>
            <w:vAlign w:val="bottom"/>
            <w:vMerge w:val="restart"/>
            <w:shd w:val="clear" w:color="auto" w:fill="162890"/>
          </w:tcPr>
          <w:p>
            <w:pPr>
              <w:spacing w:after="0"/>
              <w:rPr>
                <w:sz w:val="14"/>
                <w:szCs w:val="14"/>
                <w:color w:val="auto"/>
              </w:rPr>
            </w:pPr>
          </w:p>
        </w:tc>
        <w:tc>
          <w:tcPr>
            <w:tcW w:w="120" w:type="dxa"/>
            <w:vAlign w:val="bottom"/>
            <w:vMerge w:val="continue"/>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80" w:type="dxa"/>
            <w:vAlign w:val="bottom"/>
            <w:vMerge w:val="restart"/>
            <w:shd w:val="clear" w:color="auto" w:fill="162890"/>
          </w:tcPr>
          <w:p>
            <w:pPr>
              <w:spacing w:after="0"/>
              <w:rPr>
                <w:sz w:val="14"/>
                <w:szCs w:val="14"/>
                <w:color w:val="auto"/>
              </w:rPr>
            </w:pPr>
          </w:p>
        </w:tc>
        <w:tc>
          <w:tcPr>
            <w:tcW w:w="3520" w:type="dxa"/>
            <w:vAlign w:val="bottom"/>
            <w:vMerge w:val="continue"/>
            <w:shd w:val="clear" w:color="auto" w:fill="162890"/>
          </w:tcPr>
          <w:p>
            <w:pPr>
              <w:spacing w:after="0"/>
              <w:rPr>
                <w:sz w:val="14"/>
                <w:szCs w:val="14"/>
                <w:color w:val="auto"/>
              </w:rPr>
            </w:pPr>
          </w:p>
        </w:tc>
        <w:tc>
          <w:tcPr>
            <w:tcW w:w="80" w:type="dxa"/>
            <w:vAlign w:val="bottom"/>
            <w:vMerge w:val="restart"/>
            <w:shd w:val="clear" w:color="auto" w:fill="162890"/>
          </w:tcPr>
          <w:p>
            <w:pPr>
              <w:spacing w:after="0"/>
              <w:rPr>
                <w:sz w:val="14"/>
                <w:szCs w:val="14"/>
                <w:color w:val="auto"/>
              </w:rPr>
            </w:pPr>
          </w:p>
        </w:tc>
        <w:tc>
          <w:tcPr>
            <w:tcW w:w="80" w:type="dxa"/>
            <w:vAlign w:val="bottom"/>
            <w:vMerge w:val="restart"/>
            <w:shd w:val="clear" w:color="auto" w:fill="162890"/>
          </w:tcPr>
          <w:p>
            <w:pPr>
              <w:spacing w:after="0"/>
              <w:rPr>
                <w:sz w:val="14"/>
                <w:szCs w:val="14"/>
                <w:color w:val="auto"/>
              </w:rPr>
            </w:pPr>
          </w:p>
        </w:tc>
        <w:tc>
          <w:tcPr>
            <w:tcW w:w="146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Recommendation</w:t>
            </w:r>
          </w:p>
        </w:tc>
        <w:tc>
          <w:tcPr>
            <w:tcW w:w="0" w:type="dxa"/>
            <w:vAlign w:val="bottom"/>
          </w:tcPr>
          <w:p>
            <w:pPr>
              <w:spacing w:after="0"/>
              <w:rPr>
                <w:sz w:val="1"/>
                <w:szCs w:val="1"/>
                <w:color w:val="auto"/>
              </w:rPr>
            </w:pPr>
          </w:p>
        </w:tc>
      </w:tr>
      <w:tr>
        <w:trPr>
          <w:trHeight w:val="59"/>
        </w:trPr>
        <w:tc>
          <w:tcPr>
            <w:tcW w:w="80" w:type="dxa"/>
            <w:vAlign w:val="bottom"/>
            <w:tcBorders>
              <w:bottom w:val="single" w:sz="8" w:color="162890"/>
            </w:tcBorders>
            <w:vMerge w:val="continue"/>
            <w:shd w:val="clear" w:color="auto" w:fill="162890"/>
          </w:tcPr>
          <w:p>
            <w:pPr>
              <w:spacing w:after="0"/>
              <w:rPr>
                <w:sz w:val="5"/>
                <w:szCs w:val="5"/>
                <w:color w:val="auto"/>
              </w:rPr>
            </w:pPr>
          </w:p>
        </w:tc>
        <w:tc>
          <w:tcPr>
            <w:tcW w:w="120" w:type="dxa"/>
            <w:vAlign w:val="bottom"/>
            <w:tcBorders>
              <w:bottom w:val="single" w:sz="8" w:color="162890"/>
            </w:tcBorders>
            <w:shd w:val="clear" w:color="auto" w:fill="162890"/>
          </w:tcPr>
          <w:p>
            <w:pPr>
              <w:spacing w:after="0"/>
              <w:rPr>
                <w:sz w:val="5"/>
                <w:szCs w:val="5"/>
                <w:color w:val="auto"/>
              </w:rPr>
            </w:pPr>
          </w:p>
        </w:tc>
        <w:tc>
          <w:tcPr>
            <w:tcW w:w="80" w:type="dxa"/>
            <w:vAlign w:val="bottom"/>
            <w:tcBorders>
              <w:bottom w:val="single" w:sz="8" w:color="162890"/>
            </w:tcBorders>
            <w:shd w:val="clear" w:color="auto" w:fill="162890"/>
          </w:tcPr>
          <w:p>
            <w:pPr>
              <w:spacing w:after="0"/>
              <w:rPr>
                <w:sz w:val="5"/>
                <w:szCs w:val="5"/>
                <w:color w:val="auto"/>
              </w:rPr>
            </w:pPr>
          </w:p>
        </w:tc>
        <w:tc>
          <w:tcPr>
            <w:tcW w:w="80" w:type="dxa"/>
            <w:vAlign w:val="bottom"/>
            <w:tcBorders>
              <w:bottom w:val="single" w:sz="8" w:color="162890"/>
            </w:tcBorders>
            <w:vMerge w:val="continue"/>
            <w:shd w:val="clear" w:color="auto" w:fill="162890"/>
          </w:tcPr>
          <w:p>
            <w:pPr>
              <w:spacing w:after="0"/>
              <w:rPr>
                <w:sz w:val="5"/>
                <w:szCs w:val="5"/>
                <w:color w:val="auto"/>
              </w:rPr>
            </w:pPr>
          </w:p>
        </w:tc>
        <w:tc>
          <w:tcPr>
            <w:tcW w:w="3520" w:type="dxa"/>
            <w:vAlign w:val="bottom"/>
            <w:tcBorders>
              <w:bottom w:val="single" w:sz="8" w:color="162890"/>
            </w:tcBorders>
            <w:shd w:val="clear" w:color="auto" w:fill="162890"/>
          </w:tcPr>
          <w:p>
            <w:pPr>
              <w:spacing w:after="0"/>
              <w:rPr>
                <w:sz w:val="5"/>
                <w:szCs w:val="5"/>
                <w:color w:val="auto"/>
              </w:rPr>
            </w:pPr>
          </w:p>
        </w:tc>
        <w:tc>
          <w:tcPr>
            <w:tcW w:w="80" w:type="dxa"/>
            <w:vAlign w:val="bottom"/>
            <w:tcBorders>
              <w:bottom w:val="single" w:sz="8" w:color="162890"/>
            </w:tcBorders>
            <w:vMerge w:val="continue"/>
            <w:shd w:val="clear" w:color="auto" w:fill="162890"/>
          </w:tcPr>
          <w:p>
            <w:pPr>
              <w:spacing w:after="0"/>
              <w:rPr>
                <w:sz w:val="5"/>
                <w:szCs w:val="5"/>
                <w:color w:val="auto"/>
              </w:rPr>
            </w:pPr>
          </w:p>
        </w:tc>
        <w:tc>
          <w:tcPr>
            <w:tcW w:w="80" w:type="dxa"/>
            <w:vAlign w:val="bottom"/>
            <w:tcBorders>
              <w:bottom w:val="single" w:sz="8" w:color="162890"/>
            </w:tcBorders>
            <w:vMerge w:val="continue"/>
            <w:shd w:val="clear" w:color="auto" w:fill="162890"/>
          </w:tcPr>
          <w:p>
            <w:pPr>
              <w:spacing w:after="0"/>
              <w:rPr>
                <w:sz w:val="5"/>
                <w:szCs w:val="5"/>
                <w:color w:val="auto"/>
              </w:rPr>
            </w:pPr>
          </w:p>
        </w:tc>
        <w:tc>
          <w:tcPr>
            <w:tcW w:w="1460" w:type="dxa"/>
            <w:vAlign w:val="bottom"/>
            <w:tcBorders>
              <w:bottom w:val="single" w:sz="8" w:color="162890"/>
            </w:tcBorders>
            <w:vMerge w:val="continue"/>
            <w:shd w:val="clear" w:color="auto" w:fill="162890"/>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0" w:type="dxa"/>
            <w:vAlign w:val="bottom"/>
            <w:gridSpan w:val="2"/>
          </w:tcPr>
          <w:p>
            <w:pPr>
              <w:jc w:val="right"/>
              <w:spacing w:after="0" w:line="170" w:lineRule="exact"/>
              <w:rPr>
                <w:sz w:val="20"/>
                <w:szCs w:val="20"/>
                <w:color w:val="auto"/>
              </w:rPr>
            </w:pPr>
            <w:r>
              <w:rPr>
                <w:rFonts w:ascii="Arial" w:cs="Arial" w:eastAsia="Arial" w:hAnsi="Arial"/>
                <w:sz w:val="19"/>
                <w:szCs w:val="19"/>
                <w:b w:val="1"/>
                <w:bCs w:val="1"/>
                <w:color w:val="auto"/>
              </w:rPr>
              <w:t>1</w:t>
            </w:r>
          </w:p>
        </w:tc>
        <w:tc>
          <w:tcPr>
            <w:tcW w:w="80" w:type="dxa"/>
            <w:vAlign w:val="bottom"/>
          </w:tcPr>
          <w:p>
            <w:pPr>
              <w:spacing w:after="0"/>
              <w:rPr>
                <w:sz w:val="14"/>
                <w:szCs w:val="14"/>
                <w:color w:val="auto"/>
              </w:rPr>
            </w:pPr>
          </w:p>
        </w:tc>
        <w:tc>
          <w:tcPr>
            <w:tcW w:w="3680" w:type="dxa"/>
            <w:vAlign w:val="bottom"/>
            <w:gridSpan w:val="3"/>
          </w:tcPr>
          <w:p>
            <w:pPr>
              <w:ind w:left="80"/>
              <w:spacing w:after="0" w:line="170" w:lineRule="exact"/>
              <w:rPr>
                <w:sz w:val="20"/>
                <w:szCs w:val="20"/>
                <w:color w:val="auto"/>
              </w:rPr>
            </w:pPr>
            <w:r>
              <w:rPr>
                <w:rFonts w:ascii="Arial" w:cs="Arial" w:eastAsia="Arial" w:hAnsi="Arial"/>
                <w:sz w:val="19"/>
                <w:szCs w:val="19"/>
                <w:color w:val="auto"/>
              </w:rPr>
              <w:t>Election of three (3) Class 1 directors,</w:t>
            </w:r>
          </w:p>
        </w:tc>
        <w:tc>
          <w:tcPr>
            <w:tcW w:w="80" w:type="dxa"/>
            <w:vAlign w:val="bottom"/>
          </w:tcPr>
          <w:p>
            <w:pPr>
              <w:spacing w:after="0"/>
              <w:rPr>
                <w:sz w:val="14"/>
                <w:szCs w:val="14"/>
                <w:color w:val="auto"/>
              </w:rPr>
            </w:pPr>
          </w:p>
        </w:tc>
        <w:tc>
          <w:tcPr>
            <w:tcW w:w="1460" w:type="dxa"/>
            <w:vAlign w:val="bottom"/>
          </w:tcPr>
          <w:p>
            <w:pPr>
              <w:jc w:val="center"/>
              <w:spacing w:after="0" w:line="170" w:lineRule="exact"/>
              <w:rPr>
                <w:sz w:val="20"/>
                <w:szCs w:val="20"/>
                <w:color w:val="auto"/>
              </w:rPr>
            </w:pPr>
            <w:r>
              <w:rPr>
                <w:rFonts w:ascii="Arial" w:cs="Arial" w:eastAsia="Arial" w:hAnsi="Arial"/>
                <w:sz w:val="19"/>
                <w:szCs w:val="19"/>
                <w:b w:val="1"/>
                <w:bCs w:val="1"/>
                <w:color w:val="auto"/>
              </w:rPr>
              <w:t>√ FOR each</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Arial" w:cs="Arial" w:eastAsia="Arial" w:hAnsi="Arial"/>
                <w:sz w:val="20"/>
                <w:szCs w:val="20"/>
                <w:color w:val="auto"/>
              </w:rPr>
              <w:t>for a term of three years each</w:t>
            </w:r>
          </w:p>
        </w:tc>
        <w:tc>
          <w:tcPr>
            <w:tcW w:w="80" w:type="dxa"/>
            <w:vAlign w:val="bottom"/>
          </w:tcPr>
          <w:p>
            <w:pPr>
              <w:spacing w:after="0"/>
              <w:rPr>
                <w:sz w:val="20"/>
                <w:szCs w:val="20"/>
                <w:color w:val="auto"/>
              </w:rPr>
            </w:pPr>
          </w:p>
        </w:tc>
        <w:tc>
          <w:tcPr>
            <w:tcW w:w="1460" w:type="dxa"/>
            <w:vAlign w:val="bottom"/>
          </w:tcPr>
          <w:p>
            <w:pPr>
              <w:jc w:val="center"/>
              <w:ind w:right="9"/>
              <w:spacing w:after="0"/>
              <w:rPr>
                <w:sz w:val="20"/>
                <w:szCs w:val="20"/>
                <w:color w:val="auto"/>
              </w:rPr>
            </w:pPr>
            <w:r>
              <w:rPr>
                <w:rFonts w:ascii="Arial" w:cs="Arial" w:eastAsia="Arial" w:hAnsi="Arial"/>
                <w:sz w:val="20"/>
                <w:szCs w:val="20"/>
                <w:b w:val="1"/>
                <w:bCs w:val="1"/>
                <w:color w:val="auto"/>
                <w:w w:val="99"/>
              </w:rPr>
              <w:t>Director</w:t>
            </w: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jc w:val="center"/>
              <w:ind w:right="9"/>
              <w:spacing w:after="0"/>
              <w:rPr>
                <w:sz w:val="20"/>
                <w:szCs w:val="20"/>
                <w:color w:val="auto"/>
              </w:rPr>
            </w:pPr>
            <w:r>
              <w:rPr>
                <w:rFonts w:ascii="Arial" w:cs="Arial" w:eastAsia="Arial" w:hAnsi="Arial"/>
                <w:sz w:val="20"/>
                <w:szCs w:val="20"/>
                <w:b w:val="1"/>
                <w:bCs w:val="1"/>
                <w:color w:val="auto"/>
                <w:w w:val="99"/>
              </w:rPr>
              <w:t>Nominee</w:t>
            </w:r>
          </w:p>
        </w:tc>
        <w:tc>
          <w:tcPr>
            <w:tcW w:w="0" w:type="dxa"/>
            <w:vAlign w:val="bottom"/>
          </w:tcPr>
          <w:p>
            <w:pPr>
              <w:spacing w:after="0"/>
              <w:rPr>
                <w:sz w:val="1"/>
                <w:szCs w:val="1"/>
                <w:color w:val="auto"/>
              </w:rPr>
            </w:pPr>
          </w:p>
        </w:tc>
      </w:tr>
    </w:tbl>
    <w:p>
      <w:pPr>
        <w:ind w:left="360" w:hanging="274"/>
        <w:spacing w:after="0" w:line="232" w:lineRule="auto"/>
        <w:tabs>
          <w:tab w:leader="none" w:pos="360" w:val="left"/>
        </w:tabs>
        <w:numPr>
          <w:ilvl w:val="0"/>
          <w:numId w:val="2"/>
        </w:numPr>
        <w:rPr>
          <w:rFonts w:ascii="Arial" w:cs="Arial" w:eastAsia="Arial" w:hAnsi="Arial"/>
          <w:sz w:val="20"/>
          <w:szCs w:val="20"/>
          <w:b w:val="1"/>
          <w:bCs w:val="1"/>
          <w:color w:val="auto"/>
          <w:shd w:val="clear" w:color="auto" w:fill="E1E1E1"/>
        </w:rPr>
      </w:pPr>
      <w:r>
        <w:rPr>
          <w:rFonts w:ascii="Arial" w:cs="Arial" w:eastAsia="Arial" w:hAnsi="Arial"/>
          <w:sz w:val="20"/>
          <w:szCs w:val="20"/>
          <w:color w:val="auto"/>
        </w:rPr>
        <w:t>Advisory vote to approve our Named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3760" w:type="dxa"/>
            <w:vAlign w:val="bottom"/>
            <w:gridSpan w:val="2"/>
          </w:tcPr>
          <w:p>
            <w:pPr>
              <w:ind w:left="80"/>
              <w:spacing w:after="0"/>
              <w:rPr>
                <w:sz w:val="20"/>
                <w:szCs w:val="20"/>
                <w:color w:val="auto"/>
              </w:rPr>
            </w:pPr>
            <w:r>
              <w:rPr>
                <w:rFonts w:ascii="Arial" w:cs="Arial" w:eastAsia="Arial" w:hAnsi="Arial"/>
                <w:sz w:val="20"/>
                <w:szCs w:val="20"/>
                <w:color w:val="auto"/>
              </w:rPr>
              <w:t>Executive Officer compensation, or</w:t>
            </w:r>
          </w:p>
        </w:tc>
        <w:tc>
          <w:tcPr>
            <w:tcW w:w="1360" w:type="dxa"/>
            <w:vAlign w:val="bottom"/>
            <w:shd w:val="clear" w:color="auto" w:fill="E1E1E1"/>
          </w:tcPr>
          <w:p>
            <w:pPr>
              <w:ind w:left="400"/>
              <w:spacing w:after="0"/>
              <w:rPr>
                <w:sz w:val="20"/>
                <w:szCs w:val="20"/>
                <w:color w:val="auto"/>
              </w:rPr>
            </w:pPr>
            <w:r>
              <w:rPr>
                <w:rFonts w:ascii="Arial" w:cs="Arial" w:eastAsia="Arial" w:hAnsi="Arial"/>
                <w:sz w:val="20"/>
                <w:szCs w:val="20"/>
                <w:b w:val="1"/>
                <w:bCs w:val="1"/>
                <w:color w:val="auto"/>
              </w:rPr>
              <w:t>√ FOR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760" w:type="dxa"/>
            <w:vAlign w:val="bottom"/>
            <w:gridSpan w:val="2"/>
          </w:tcPr>
          <w:p>
            <w:pPr>
              <w:ind w:left="80"/>
              <w:spacing w:after="0"/>
              <w:rPr>
                <w:sz w:val="20"/>
                <w:szCs w:val="20"/>
                <w:color w:val="auto"/>
              </w:rPr>
            </w:pPr>
            <w:r>
              <w:rPr>
                <w:rFonts w:ascii="Arial" w:cs="Arial" w:eastAsia="Arial" w:hAnsi="Arial"/>
                <w:sz w:val="20"/>
                <w:szCs w:val="20"/>
                <w:color w:val="auto"/>
              </w:rPr>
              <w:t>“Say-on-Pay”</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0" w:type="dxa"/>
            <w:vAlign w:val="bottom"/>
            <w:tcBorders>
              <w:top w:val="single" w:sz="8" w:color="162890"/>
            </w:tcBorders>
          </w:tcPr>
          <w:p>
            <w:pPr>
              <w:jc w:val="right"/>
              <w:spacing w:after="0" w:line="197" w:lineRule="exact"/>
              <w:rPr>
                <w:sz w:val="20"/>
                <w:szCs w:val="20"/>
                <w:color w:val="auto"/>
              </w:rPr>
            </w:pPr>
            <w:r>
              <w:rPr>
                <w:rFonts w:ascii="Arial" w:cs="Arial" w:eastAsia="Arial" w:hAnsi="Arial"/>
                <w:sz w:val="20"/>
                <w:szCs w:val="20"/>
                <w:b w:val="1"/>
                <w:bCs w:val="1"/>
                <w:color w:val="auto"/>
              </w:rPr>
              <w:t>3</w:t>
            </w:r>
          </w:p>
        </w:tc>
        <w:tc>
          <w:tcPr>
            <w:tcW w:w="3680" w:type="dxa"/>
            <w:vAlign w:val="bottom"/>
            <w:tcBorders>
              <w:top w:val="single" w:sz="8" w:color="162890"/>
            </w:tcBorders>
          </w:tcPr>
          <w:p>
            <w:pPr>
              <w:ind w:left="80"/>
              <w:spacing w:after="0" w:line="197" w:lineRule="exact"/>
              <w:rPr>
                <w:sz w:val="20"/>
                <w:szCs w:val="20"/>
                <w:color w:val="auto"/>
              </w:rPr>
            </w:pPr>
            <w:r>
              <w:rPr>
                <w:rFonts w:ascii="Arial" w:cs="Arial" w:eastAsia="Arial" w:hAnsi="Arial"/>
                <w:sz w:val="20"/>
                <w:szCs w:val="20"/>
                <w:color w:val="auto"/>
              </w:rPr>
              <w:t>Approve an amendment to our</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3760" w:type="dxa"/>
            <w:vAlign w:val="bottom"/>
            <w:gridSpan w:val="2"/>
          </w:tcPr>
          <w:p>
            <w:pPr>
              <w:ind w:left="80"/>
              <w:spacing w:after="0" w:line="228" w:lineRule="exact"/>
              <w:rPr>
                <w:sz w:val="20"/>
                <w:szCs w:val="20"/>
                <w:color w:val="auto"/>
              </w:rPr>
            </w:pPr>
            <w:r>
              <w:rPr>
                <w:rFonts w:ascii="Arial" w:cs="Arial" w:eastAsia="Arial" w:hAnsi="Arial"/>
                <w:sz w:val="20"/>
                <w:szCs w:val="20"/>
                <w:color w:val="auto"/>
              </w:rPr>
              <w:t>Amended and Restated Certificate of</w:t>
            </w:r>
          </w:p>
        </w:tc>
        <w:tc>
          <w:tcPr>
            <w:tcW w:w="1360" w:type="dxa"/>
            <w:vAlign w:val="bottom"/>
            <w:vMerge w:val="restart"/>
          </w:tcPr>
          <w:p>
            <w:pPr>
              <w:ind w:left="400"/>
              <w:spacing w:after="0"/>
              <w:rPr>
                <w:sz w:val="20"/>
                <w:szCs w:val="20"/>
                <w:color w:val="auto"/>
              </w:rPr>
            </w:pPr>
            <w:r>
              <w:rPr>
                <w:rFonts w:ascii="Arial" w:cs="Arial" w:eastAsia="Arial" w:hAnsi="Arial"/>
                <w:sz w:val="20"/>
                <w:szCs w:val="20"/>
                <w:b w:val="1"/>
                <w:bCs w:val="1"/>
                <w:color w:val="auto"/>
              </w:rPr>
              <w:t>√ FOR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760" w:type="dxa"/>
            <w:vAlign w:val="bottom"/>
            <w:gridSpan w:val="2"/>
          </w:tcPr>
          <w:p>
            <w:pPr>
              <w:ind w:left="80"/>
              <w:spacing w:after="0"/>
              <w:rPr>
                <w:sz w:val="20"/>
                <w:szCs w:val="20"/>
                <w:color w:val="auto"/>
              </w:rPr>
            </w:pPr>
            <w:r>
              <w:rPr>
                <w:rFonts w:ascii="Arial" w:cs="Arial" w:eastAsia="Arial" w:hAnsi="Arial"/>
                <w:sz w:val="20"/>
                <w:szCs w:val="20"/>
                <w:color w:val="auto"/>
              </w:rPr>
              <w:t>Incorporation to increase the number of</w:t>
            </w: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760" w:type="dxa"/>
            <w:vAlign w:val="bottom"/>
            <w:gridSpan w:val="2"/>
          </w:tcPr>
          <w:p>
            <w:pPr>
              <w:ind w:left="80"/>
              <w:spacing w:after="0"/>
              <w:rPr>
                <w:sz w:val="20"/>
                <w:szCs w:val="20"/>
                <w:color w:val="auto"/>
              </w:rPr>
            </w:pPr>
            <w:r>
              <w:rPr>
                <w:rFonts w:ascii="Arial" w:cs="Arial" w:eastAsia="Arial" w:hAnsi="Arial"/>
                <w:sz w:val="20"/>
                <w:szCs w:val="20"/>
                <w:color w:val="auto"/>
              </w:rPr>
              <w:t>authorized shares of common stock</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3760" w:type="dxa"/>
            <w:vAlign w:val="bottom"/>
            <w:gridSpan w:val="2"/>
          </w:tcPr>
          <w:p>
            <w:pPr>
              <w:ind w:left="80"/>
              <w:spacing w:after="0"/>
              <w:rPr>
                <w:sz w:val="20"/>
                <w:szCs w:val="20"/>
                <w:color w:val="auto"/>
              </w:rPr>
            </w:pPr>
            <w:r>
              <w:rPr>
                <w:rFonts w:ascii="Arial" w:cs="Arial" w:eastAsia="Arial" w:hAnsi="Arial"/>
                <w:sz w:val="20"/>
                <w:szCs w:val="20"/>
                <w:color w:val="auto"/>
              </w:rPr>
              <w:t>from 90,000,000 to 150,000,000 shares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80" w:type="dxa"/>
            <w:vAlign w:val="bottom"/>
            <w:tcBorders>
              <w:top w:val="single" w:sz="8" w:color="162890"/>
            </w:tcBorders>
            <w:shd w:val="clear" w:color="auto" w:fill="D5D5D5"/>
          </w:tcPr>
          <w:p>
            <w:pPr>
              <w:jc w:val="right"/>
              <w:spacing w:after="0" w:line="215" w:lineRule="exact"/>
              <w:rPr>
                <w:sz w:val="20"/>
                <w:szCs w:val="20"/>
                <w:color w:val="auto"/>
              </w:rPr>
            </w:pPr>
            <w:r>
              <w:rPr>
                <w:rFonts w:ascii="Arial" w:cs="Arial" w:eastAsia="Arial" w:hAnsi="Arial"/>
                <w:sz w:val="20"/>
                <w:szCs w:val="20"/>
                <w:b w:val="1"/>
                <w:bCs w:val="1"/>
                <w:color w:val="auto"/>
                <w:highlight w:val="lightGray"/>
              </w:rPr>
              <w:t>4</w:t>
            </w:r>
          </w:p>
        </w:tc>
        <w:tc>
          <w:tcPr>
            <w:tcW w:w="3680" w:type="dxa"/>
            <w:vAlign w:val="bottom"/>
            <w:tcBorders>
              <w:top w:val="single" w:sz="8" w:color="162890"/>
            </w:tcBorders>
            <w:shd w:val="clear" w:color="auto" w:fill="D5D5D5"/>
          </w:tcPr>
          <w:p>
            <w:pPr>
              <w:ind w:left="80"/>
              <w:spacing w:after="0" w:line="215" w:lineRule="exact"/>
              <w:rPr>
                <w:sz w:val="20"/>
                <w:szCs w:val="20"/>
                <w:color w:val="auto"/>
              </w:rPr>
            </w:pPr>
            <w:r>
              <w:rPr>
                <w:rFonts w:ascii="Arial" w:cs="Arial" w:eastAsia="Arial" w:hAnsi="Arial"/>
                <w:sz w:val="20"/>
                <w:szCs w:val="20"/>
                <w:color w:val="auto"/>
              </w:rPr>
              <w:t>Approve the Cohu, Inc. 2026 Equity</w:t>
            </w:r>
          </w:p>
        </w:tc>
        <w:tc>
          <w:tcPr>
            <w:tcW w:w="80" w:type="dxa"/>
            <w:vAlign w:val="bottom"/>
            <w:shd w:val="clear" w:color="auto" w:fill="D5D5D5"/>
          </w:tcPr>
          <w:p>
            <w:pPr>
              <w:spacing w:after="0"/>
              <w:rPr>
                <w:sz w:val="18"/>
                <w:szCs w:val="18"/>
                <w:color w:val="auto"/>
              </w:rPr>
            </w:pPr>
          </w:p>
        </w:tc>
        <w:tc>
          <w:tcPr>
            <w:tcW w:w="1360" w:type="dxa"/>
            <w:vAlign w:val="bottom"/>
            <w:vMerge w:val="restart"/>
            <w:shd w:val="clear" w:color="auto" w:fill="D5D5D5"/>
          </w:tcPr>
          <w:p>
            <w:pPr>
              <w:ind w:left="400"/>
              <w:spacing w:after="0"/>
              <w:rPr>
                <w:sz w:val="20"/>
                <w:szCs w:val="20"/>
                <w:color w:val="auto"/>
              </w:rPr>
            </w:pPr>
            <w:r>
              <w:rPr>
                <w:rFonts w:ascii="Arial" w:cs="Arial" w:eastAsia="Arial" w:hAnsi="Arial"/>
                <w:sz w:val="20"/>
                <w:szCs w:val="20"/>
                <w:b w:val="1"/>
                <w:bCs w:val="1"/>
                <w:color w:val="auto"/>
              </w:rPr>
              <w:t>√ FOR</w:t>
            </w:r>
          </w:p>
        </w:tc>
        <w:tc>
          <w:tcPr>
            <w:tcW w:w="100" w:type="dxa"/>
            <w:vAlign w:val="bottom"/>
            <w:shd w:val="clear" w:color="auto" w:fill="D5D5D5"/>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80" w:type="dxa"/>
            <w:vAlign w:val="bottom"/>
            <w:shd w:val="clear" w:color="auto" w:fill="D5D5D5"/>
          </w:tcPr>
          <w:p>
            <w:pPr>
              <w:spacing w:after="0"/>
              <w:rPr>
                <w:sz w:val="10"/>
                <w:szCs w:val="10"/>
                <w:color w:val="auto"/>
              </w:rPr>
            </w:pPr>
          </w:p>
        </w:tc>
        <w:tc>
          <w:tcPr>
            <w:tcW w:w="3680" w:type="dxa"/>
            <w:vAlign w:val="bottom"/>
            <w:vMerge w:val="restart"/>
            <w:shd w:val="clear" w:color="auto" w:fill="D5D5D5"/>
          </w:tcPr>
          <w:p>
            <w:pPr>
              <w:ind w:left="80"/>
              <w:spacing w:after="0"/>
              <w:rPr>
                <w:sz w:val="20"/>
                <w:szCs w:val="20"/>
                <w:color w:val="auto"/>
              </w:rPr>
            </w:pPr>
            <w:r>
              <w:rPr>
                <w:rFonts w:ascii="Arial" w:cs="Arial" w:eastAsia="Arial" w:hAnsi="Arial"/>
                <w:sz w:val="20"/>
                <w:szCs w:val="20"/>
                <w:color w:val="auto"/>
              </w:rPr>
              <w:t>Incentive Plan</w:t>
            </w:r>
          </w:p>
        </w:tc>
        <w:tc>
          <w:tcPr>
            <w:tcW w:w="80" w:type="dxa"/>
            <w:vAlign w:val="bottom"/>
            <w:shd w:val="clear" w:color="auto" w:fill="D5D5D5"/>
          </w:tcPr>
          <w:p>
            <w:pPr>
              <w:spacing w:after="0"/>
              <w:rPr>
                <w:sz w:val="10"/>
                <w:szCs w:val="10"/>
                <w:color w:val="auto"/>
              </w:rPr>
            </w:pPr>
          </w:p>
        </w:tc>
        <w:tc>
          <w:tcPr>
            <w:tcW w:w="1360" w:type="dxa"/>
            <w:vAlign w:val="bottom"/>
            <w:vMerge w:val="continue"/>
            <w:shd w:val="clear" w:color="auto" w:fill="D5D5D5"/>
          </w:tcPr>
          <w:p>
            <w:pPr>
              <w:spacing w:after="0"/>
              <w:rPr>
                <w:sz w:val="10"/>
                <w:szCs w:val="10"/>
                <w:color w:val="auto"/>
              </w:rPr>
            </w:pPr>
          </w:p>
        </w:tc>
        <w:tc>
          <w:tcPr>
            <w:tcW w:w="100" w:type="dxa"/>
            <w:vAlign w:val="bottom"/>
            <w:shd w:val="clear" w:color="auto" w:fill="D5D5D5"/>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0" w:type="dxa"/>
            <w:vAlign w:val="bottom"/>
            <w:tcBorders>
              <w:bottom w:val="single" w:sz="8" w:color="162890"/>
            </w:tcBorders>
            <w:shd w:val="clear" w:color="auto" w:fill="D5D5D5"/>
          </w:tcPr>
          <w:p>
            <w:pPr>
              <w:spacing w:after="0"/>
              <w:rPr>
                <w:sz w:val="10"/>
                <w:szCs w:val="10"/>
                <w:color w:val="auto"/>
              </w:rPr>
            </w:pPr>
          </w:p>
        </w:tc>
        <w:tc>
          <w:tcPr>
            <w:tcW w:w="3680" w:type="dxa"/>
            <w:vAlign w:val="bottom"/>
            <w:tcBorders>
              <w:bottom w:val="single" w:sz="8" w:color="162890"/>
            </w:tcBorders>
            <w:vMerge w:val="continue"/>
            <w:shd w:val="clear" w:color="auto" w:fill="D5D5D5"/>
          </w:tcPr>
          <w:p>
            <w:pPr>
              <w:spacing w:after="0"/>
              <w:rPr>
                <w:sz w:val="10"/>
                <w:szCs w:val="10"/>
                <w:color w:val="auto"/>
              </w:rPr>
            </w:pPr>
          </w:p>
        </w:tc>
        <w:tc>
          <w:tcPr>
            <w:tcW w:w="80" w:type="dxa"/>
            <w:vAlign w:val="bottom"/>
            <w:tcBorders>
              <w:bottom w:val="single" w:sz="8" w:color="D5D5D5"/>
            </w:tcBorders>
            <w:shd w:val="clear" w:color="auto" w:fill="D5D5D5"/>
          </w:tcPr>
          <w:p>
            <w:pPr>
              <w:spacing w:after="0"/>
              <w:rPr>
                <w:sz w:val="10"/>
                <w:szCs w:val="10"/>
                <w:color w:val="auto"/>
              </w:rPr>
            </w:pPr>
          </w:p>
        </w:tc>
        <w:tc>
          <w:tcPr>
            <w:tcW w:w="1360" w:type="dxa"/>
            <w:vAlign w:val="bottom"/>
            <w:tcBorders>
              <w:bottom w:val="single" w:sz="8" w:color="D5D5D5"/>
            </w:tcBorders>
            <w:shd w:val="clear" w:color="auto" w:fill="D5D5D5"/>
          </w:tcPr>
          <w:p>
            <w:pPr>
              <w:spacing w:after="0"/>
              <w:rPr>
                <w:sz w:val="10"/>
                <w:szCs w:val="10"/>
                <w:color w:val="auto"/>
              </w:rPr>
            </w:pPr>
          </w:p>
        </w:tc>
        <w:tc>
          <w:tcPr>
            <w:tcW w:w="100" w:type="dxa"/>
            <w:vAlign w:val="bottom"/>
            <w:tcBorders>
              <w:bottom w:val="single" w:sz="8" w:color="D5D5D5"/>
            </w:tcBorders>
            <w:shd w:val="clear" w:color="auto" w:fill="D5D5D5"/>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80" w:type="dxa"/>
            <w:vAlign w:val="bottom"/>
          </w:tcPr>
          <w:p>
            <w:pPr>
              <w:jc w:val="right"/>
              <w:spacing w:after="0" w:line="194" w:lineRule="exact"/>
              <w:rPr>
                <w:sz w:val="20"/>
                <w:szCs w:val="20"/>
                <w:color w:val="auto"/>
              </w:rPr>
            </w:pPr>
            <w:r>
              <w:rPr>
                <w:rFonts w:ascii="Arial" w:cs="Arial" w:eastAsia="Arial" w:hAnsi="Arial"/>
                <w:sz w:val="20"/>
                <w:szCs w:val="20"/>
                <w:b w:val="1"/>
                <w:bCs w:val="1"/>
                <w:color w:val="auto"/>
              </w:rPr>
              <w:t>5</w:t>
            </w:r>
          </w:p>
        </w:tc>
        <w:tc>
          <w:tcPr>
            <w:tcW w:w="3680" w:type="dxa"/>
            <w:vAlign w:val="bottom"/>
          </w:tcPr>
          <w:p>
            <w:pPr>
              <w:ind w:left="80"/>
              <w:spacing w:after="0" w:line="194" w:lineRule="exact"/>
              <w:rPr>
                <w:sz w:val="20"/>
                <w:szCs w:val="20"/>
                <w:color w:val="auto"/>
              </w:rPr>
            </w:pPr>
            <w:r>
              <w:rPr>
                <w:rFonts w:ascii="Arial" w:cs="Arial" w:eastAsia="Arial" w:hAnsi="Arial"/>
                <w:sz w:val="20"/>
                <w:szCs w:val="20"/>
                <w:color w:val="auto"/>
              </w:rPr>
              <w:t>Approve the Amended and Restated</w:t>
            </w:r>
          </w:p>
        </w:tc>
        <w:tc>
          <w:tcPr>
            <w:tcW w:w="80" w:type="dxa"/>
            <w:vAlign w:val="bottom"/>
          </w:tcPr>
          <w:p>
            <w:pPr>
              <w:spacing w:after="0"/>
              <w:rPr>
                <w:sz w:val="16"/>
                <w:szCs w:val="16"/>
                <w:color w:val="auto"/>
              </w:rPr>
            </w:pPr>
          </w:p>
        </w:tc>
        <w:tc>
          <w:tcPr>
            <w:tcW w:w="1360" w:type="dxa"/>
            <w:vAlign w:val="bottom"/>
            <w:vMerge w:val="restart"/>
          </w:tcPr>
          <w:p>
            <w:pPr>
              <w:ind w:left="400"/>
              <w:spacing w:after="0"/>
              <w:rPr>
                <w:sz w:val="20"/>
                <w:szCs w:val="20"/>
                <w:color w:val="auto"/>
              </w:rPr>
            </w:pPr>
            <w:r>
              <w:rPr>
                <w:rFonts w:ascii="Arial" w:cs="Arial" w:eastAsia="Arial" w:hAnsi="Arial"/>
                <w:sz w:val="20"/>
                <w:szCs w:val="20"/>
                <w:b w:val="1"/>
                <w:bCs w:val="1"/>
                <w:color w:val="auto"/>
              </w:rPr>
              <w:t>√ FOR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3760" w:type="dxa"/>
            <w:vAlign w:val="bottom"/>
            <w:gridSpan w:val="2"/>
          </w:tcPr>
          <w:p>
            <w:pPr>
              <w:ind w:left="80"/>
              <w:spacing w:after="0"/>
              <w:rPr>
                <w:sz w:val="20"/>
                <w:szCs w:val="20"/>
                <w:color w:val="auto"/>
              </w:rPr>
            </w:pPr>
            <w:r>
              <w:rPr>
                <w:rFonts w:ascii="Arial" w:cs="Arial" w:eastAsia="Arial" w:hAnsi="Arial"/>
                <w:sz w:val="20"/>
                <w:szCs w:val="20"/>
                <w:color w:val="auto"/>
              </w:rPr>
              <w:t>Cohu, Inc. 1997 Employee Stock</w:t>
            </w: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rPr>
                <w:sz w:val="22"/>
                <w:szCs w:val="22"/>
                <w:color w:val="auto"/>
              </w:rPr>
            </w:pPr>
          </w:p>
        </w:tc>
        <w:tc>
          <w:tcPr>
            <w:tcW w:w="3760" w:type="dxa"/>
            <w:vAlign w:val="bottom"/>
            <w:gridSpan w:val="2"/>
          </w:tcPr>
          <w:p>
            <w:pPr>
              <w:ind w:left="80"/>
              <w:spacing w:after="0"/>
              <w:rPr>
                <w:sz w:val="20"/>
                <w:szCs w:val="20"/>
                <w:color w:val="auto"/>
              </w:rPr>
            </w:pPr>
            <w:r>
              <w:rPr>
                <w:rFonts w:ascii="Arial" w:cs="Arial" w:eastAsia="Arial" w:hAnsi="Arial"/>
                <w:sz w:val="20"/>
                <w:szCs w:val="20"/>
                <w:color w:val="auto"/>
              </w:rPr>
              <w:t>Purchase Plan</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60" w:hanging="274"/>
        <w:spacing w:after="0"/>
        <w:tabs>
          <w:tab w:leader="none" w:pos="360" w:val="left"/>
        </w:tabs>
        <w:numPr>
          <w:ilvl w:val="0"/>
          <w:numId w:val="3"/>
        </w:numPr>
        <w:rPr>
          <w:rFonts w:ascii="Arial" w:cs="Arial" w:eastAsia="Arial" w:hAnsi="Arial"/>
          <w:sz w:val="20"/>
          <w:szCs w:val="20"/>
          <w:b w:val="1"/>
          <w:bCs w:val="1"/>
          <w:color w:val="auto"/>
          <w:highlight w:val="lightGray"/>
        </w:rPr>
      </w:pPr>
      <w:r>
        <w:rPr>
          <w:rFonts w:ascii="Arial" w:cs="Arial" w:eastAsia="Arial" w:hAnsi="Arial"/>
          <w:sz w:val="20"/>
          <w:szCs w:val="20"/>
          <w:color w:val="auto"/>
        </w:rPr>
        <w:t>Ratification of the appointment of Ernst</w:t>
      </w:r>
    </w:p>
    <w:tbl>
      <w:tblPr>
        <w:tblLayout w:type="fixed"/>
        <w:tblInd w:w="0" w:type="dxa"/>
        <w:tblCellMar>
          <w:top w:w="0" w:type="dxa"/>
          <w:left w:w="0" w:type="dxa"/>
          <w:bottom w:w="0" w:type="dxa"/>
          <w:right w:w="0" w:type="dxa"/>
        </w:tblCellMar>
      </w:tblPr>
      <w:tr>
        <w:trPr>
          <w:trHeight w:val="108"/>
        </w:trPr>
        <w:tc>
          <w:tcPr>
            <w:tcW w:w="300" w:type="dxa"/>
            <w:vAlign w:val="bottom"/>
            <w:vMerge w:val="restart"/>
          </w:tcPr>
          <w:p>
            <w:pPr>
              <w:spacing w:after="0"/>
              <w:rPr>
                <w:sz w:val="9"/>
                <w:szCs w:val="9"/>
                <w:color w:val="auto"/>
              </w:rPr>
            </w:pPr>
          </w:p>
        </w:tc>
        <w:tc>
          <w:tcPr>
            <w:tcW w:w="3740" w:type="dxa"/>
            <w:vAlign w:val="bottom"/>
            <w:gridSpan w:val="2"/>
            <w:vMerge w:val="restart"/>
          </w:tcPr>
          <w:p>
            <w:pPr>
              <w:ind w:left="60"/>
              <w:spacing w:after="0" w:line="205" w:lineRule="exact"/>
              <w:rPr>
                <w:sz w:val="20"/>
                <w:szCs w:val="20"/>
                <w:color w:val="auto"/>
              </w:rPr>
            </w:pPr>
            <w:r>
              <w:rPr>
                <w:rFonts w:ascii="Arial" w:cs="Arial" w:eastAsia="Arial" w:hAnsi="Arial"/>
                <w:sz w:val="20"/>
                <w:szCs w:val="20"/>
                <w:color w:val="auto"/>
              </w:rPr>
              <w:t>&amp; Young LLP as our independent</w:t>
            </w: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vMerge w:val="continue"/>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1360" w:type="dxa"/>
            <w:vAlign w:val="bottom"/>
            <w:vMerge w:val="restart"/>
            <w:shd w:val="clear" w:color="auto" w:fill="D5D5D5"/>
          </w:tcPr>
          <w:p>
            <w:pPr>
              <w:ind w:left="400"/>
              <w:spacing w:after="0"/>
              <w:rPr>
                <w:sz w:val="20"/>
                <w:szCs w:val="20"/>
                <w:color w:val="auto"/>
              </w:rPr>
            </w:pPr>
            <w:r>
              <w:rPr>
                <w:rFonts w:ascii="Arial" w:cs="Arial" w:eastAsia="Arial" w:hAnsi="Arial"/>
                <w:sz w:val="20"/>
                <w:szCs w:val="20"/>
                <w:b w:val="1"/>
                <w:bCs w:val="1"/>
                <w:color w:val="auto"/>
              </w:rPr>
              <w:t>√ FOR</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3740" w:type="dxa"/>
            <w:vAlign w:val="bottom"/>
            <w:gridSpan w:val="2"/>
            <w:vMerge w:val="restart"/>
          </w:tcPr>
          <w:p>
            <w:pPr>
              <w:ind w:left="60"/>
              <w:spacing w:after="0"/>
              <w:rPr>
                <w:sz w:val="20"/>
                <w:szCs w:val="20"/>
                <w:color w:val="auto"/>
              </w:rPr>
            </w:pPr>
            <w:r>
              <w:rPr>
                <w:rFonts w:ascii="Arial" w:cs="Arial" w:eastAsia="Arial" w:hAnsi="Arial"/>
                <w:sz w:val="20"/>
                <w:szCs w:val="20"/>
                <w:color w:val="auto"/>
              </w:rPr>
              <w:t>registered public accounting firm for</w:t>
            </w:r>
          </w:p>
        </w:tc>
        <w:tc>
          <w:tcPr>
            <w:tcW w:w="1360" w:type="dxa"/>
            <w:vAlign w:val="bottom"/>
            <w:vMerge w:val="continue"/>
            <w:shd w:val="clear" w:color="auto" w:fill="D5D5D5"/>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0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3740" w:type="dxa"/>
            <w:vAlign w:val="bottom"/>
            <w:gridSpan w:val="2"/>
          </w:tcPr>
          <w:p>
            <w:pPr>
              <w:ind w:left="60"/>
              <w:spacing w:after="0"/>
              <w:rPr>
                <w:sz w:val="20"/>
                <w:szCs w:val="20"/>
                <w:color w:val="auto"/>
              </w:rPr>
            </w:pPr>
            <w:r>
              <w:rPr>
                <w:rFonts w:ascii="Arial" w:cs="Arial" w:eastAsia="Arial" w:hAnsi="Arial"/>
                <w:sz w:val="20"/>
                <w:szCs w:val="20"/>
                <w:color w:val="auto"/>
              </w:rPr>
              <w:t>fiscal year 2026</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00" w:type="dxa"/>
            <w:vAlign w:val="bottom"/>
            <w:tcBorders>
              <w:top w:val="single" w:sz="8" w:color="162890"/>
              <w:right w:val="single" w:sz="8" w:color="162890"/>
            </w:tcBorders>
          </w:tcPr>
          <w:p>
            <w:pPr>
              <w:spacing w:after="0"/>
              <w:rPr>
                <w:sz w:val="16"/>
                <w:szCs w:val="16"/>
                <w:color w:val="auto"/>
              </w:rPr>
            </w:pPr>
          </w:p>
        </w:tc>
        <w:tc>
          <w:tcPr>
            <w:tcW w:w="3660" w:type="dxa"/>
            <w:vAlign w:val="bottom"/>
            <w:tcBorders>
              <w:top w:val="single" w:sz="8" w:color="162890"/>
            </w:tcBorders>
          </w:tcPr>
          <w:p>
            <w:pPr>
              <w:ind w:left="60"/>
              <w:spacing w:after="0" w:line="194" w:lineRule="exact"/>
              <w:rPr>
                <w:sz w:val="20"/>
                <w:szCs w:val="20"/>
                <w:color w:val="auto"/>
              </w:rPr>
            </w:pPr>
            <w:r>
              <w:rPr>
                <w:rFonts w:ascii="Arial" w:cs="Arial" w:eastAsia="Arial" w:hAnsi="Arial"/>
                <w:sz w:val="20"/>
                <w:szCs w:val="20"/>
                <w:color w:val="auto"/>
              </w:rPr>
              <w:t>Transaction of other business as may</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 w:type="dxa"/>
            <w:vAlign w:val="bottom"/>
            <w:tcBorders>
              <w:right w:val="single" w:sz="8" w:color="162890"/>
            </w:tcBorders>
          </w:tcPr>
          <w:p>
            <w:pPr>
              <w:spacing w:after="0"/>
              <w:rPr>
                <w:sz w:val="20"/>
                <w:szCs w:val="20"/>
                <w:color w:val="auto"/>
              </w:rPr>
            </w:pPr>
          </w:p>
        </w:tc>
        <w:tc>
          <w:tcPr>
            <w:tcW w:w="3740" w:type="dxa"/>
            <w:vAlign w:val="bottom"/>
            <w:gridSpan w:val="2"/>
          </w:tcPr>
          <w:p>
            <w:pPr>
              <w:ind w:left="60"/>
              <w:spacing w:after="0"/>
              <w:rPr>
                <w:sz w:val="20"/>
                <w:szCs w:val="20"/>
                <w:color w:val="auto"/>
              </w:rPr>
            </w:pPr>
            <w:r>
              <w:rPr>
                <w:rFonts w:ascii="Arial" w:cs="Arial" w:eastAsia="Arial" w:hAnsi="Arial"/>
                <w:sz w:val="20"/>
                <w:szCs w:val="20"/>
                <w:color w:val="auto"/>
              </w:rPr>
              <w:t>properly come before the annual</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Borders>
              <w:right w:val="single" w:sz="8" w:color="162890"/>
            </w:tcBorders>
          </w:tcPr>
          <w:p>
            <w:pPr>
              <w:spacing w:after="0"/>
              <w:rPr>
                <w:sz w:val="20"/>
                <w:szCs w:val="20"/>
                <w:color w:val="auto"/>
              </w:rPr>
            </w:pPr>
          </w:p>
        </w:tc>
        <w:tc>
          <w:tcPr>
            <w:tcW w:w="3740" w:type="dxa"/>
            <w:vAlign w:val="bottom"/>
            <w:gridSpan w:val="2"/>
          </w:tcPr>
          <w:p>
            <w:pPr>
              <w:ind w:left="60"/>
              <w:spacing w:after="0"/>
              <w:rPr>
                <w:sz w:val="20"/>
                <w:szCs w:val="20"/>
                <w:color w:val="auto"/>
              </w:rPr>
            </w:pPr>
            <w:r>
              <w:rPr>
                <w:rFonts w:ascii="Arial" w:cs="Arial" w:eastAsia="Arial" w:hAnsi="Arial"/>
                <w:sz w:val="20"/>
                <w:szCs w:val="20"/>
                <w:color w:val="auto"/>
              </w:rPr>
              <w:t>meeting (including any adjournment or</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00" w:type="dxa"/>
            <w:vAlign w:val="bottom"/>
            <w:tcBorders>
              <w:right w:val="single" w:sz="8" w:color="162890"/>
            </w:tcBorders>
          </w:tcPr>
          <w:p>
            <w:pPr>
              <w:spacing w:after="0"/>
              <w:rPr>
                <w:sz w:val="21"/>
                <w:szCs w:val="21"/>
                <w:color w:val="auto"/>
              </w:rPr>
            </w:pPr>
          </w:p>
        </w:tc>
        <w:tc>
          <w:tcPr>
            <w:tcW w:w="3740" w:type="dxa"/>
            <w:vAlign w:val="bottom"/>
            <w:tcBorders>
              <w:bottom w:val="single" w:sz="8" w:color="162890"/>
            </w:tcBorders>
            <w:gridSpan w:val="2"/>
          </w:tcPr>
          <w:p>
            <w:pPr>
              <w:ind w:left="60"/>
              <w:spacing w:after="0"/>
              <w:rPr>
                <w:sz w:val="20"/>
                <w:szCs w:val="20"/>
                <w:color w:val="auto"/>
              </w:rPr>
            </w:pPr>
            <w:r>
              <w:rPr>
                <w:rFonts w:ascii="Arial" w:cs="Arial" w:eastAsia="Arial" w:hAnsi="Arial"/>
                <w:sz w:val="20"/>
                <w:szCs w:val="20"/>
                <w:color w:val="auto"/>
              </w:rPr>
              <w:t>postponement thereof)</w:t>
            </w:r>
          </w:p>
        </w:tc>
        <w:tc>
          <w:tcPr>
            <w:tcW w:w="1360" w:type="dxa"/>
            <w:vAlign w:val="bottom"/>
            <w:tcBorders>
              <w:bottom w:val="single" w:sz="8" w:color="162890"/>
            </w:tcBorders>
          </w:tcPr>
          <w:p>
            <w:pPr>
              <w:spacing w:after="0"/>
              <w:rPr>
                <w:sz w:val="21"/>
                <w:szCs w:val="21"/>
                <w:color w:val="auto"/>
              </w:rPr>
            </w:pPr>
          </w:p>
        </w:tc>
        <w:tc>
          <w:tcPr>
            <w:tcW w:w="100" w:type="dxa"/>
            <w:vAlign w:val="bottom"/>
            <w:tcBorders>
              <w:bottom w:val="single" w:sz="8" w:color="16289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w:t>
      </w:r>
    </w:p>
    <w:p>
      <w:pPr>
        <w:spacing w:after="0" w:line="141" w:lineRule="exact"/>
        <w:rPr>
          <w:sz w:val="20"/>
          <w:szCs w:val="20"/>
          <w:color w:val="auto"/>
        </w:rPr>
      </w:pPr>
    </w:p>
    <w:p>
      <w:pPr>
        <w:ind w:right="300"/>
        <w:spacing w:after="0" w:line="254" w:lineRule="auto"/>
        <w:rPr>
          <w:sz w:val="20"/>
          <w:szCs w:val="20"/>
          <w:color w:val="auto"/>
        </w:rPr>
      </w:pPr>
      <w:r>
        <w:rPr>
          <w:rFonts w:ascii="Arial" w:cs="Arial" w:eastAsia="Arial" w:hAnsi="Arial"/>
          <w:sz w:val="20"/>
          <w:szCs w:val="20"/>
          <w:color w:val="auto"/>
        </w:rPr>
        <w:t>Please vote as soon as possible, even if you plan to attend the annual meeting, on all of the voting matters. You have three options for submitting your vote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52070</wp:posOffset>
            </wp:positionV>
            <wp:extent cx="210185" cy="3429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
                      <a:extLst>
                        <a:ext uri="{28A0092B-C50C-407E-A947-70E740481C1C}"/>
                      </a:extLst>
                    </a:blip>
                    <a:srcRect/>
                    <a:stretch>
                      <a:fillRect/>
                    </a:stretch>
                  </pic:blipFill>
                  <pic:spPr bwMode="auto">
                    <a:xfrm>
                      <a:off x="0" y="0"/>
                      <a:ext cx="210185" cy="342900"/>
                    </a:xfrm>
                    <a:prstGeom prst="rect">
                      <a:avLst/>
                    </a:prstGeom>
                    <a:noFill/>
                  </pic:spPr>
                </pic:pic>
              </a:graphicData>
            </a:graphic>
          </wp:anchor>
        </w:drawing>
        <w:drawing>
          <wp:anchor simplePos="0" relativeHeight="251657728" behindDoc="1" locked="0" layoutInCell="0" allowOverlap="1">
            <wp:simplePos x="0" y="0"/>
            <wp:positionH relativeFrom="column">
              <wp:posOffset>1502410</wp:posOffset>
            </wp:positionH>
            <wp:positionV relativeFrom="paragraph">
              <wp:posOffset>90170</wp:posOffset>
            </wp:positionV>
            <wp:extent cx="301625" cy="267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
                      <a:extLst>
                        <a:ext uri="{28A0092B-C50C-407E-A947-70E740481C1C}"/>
                      </a:extLst>
                    </a:blip>
                    <a:srcRect/>
                    <a:stretch>
                      <a:fillRect/>
                    </a:stretch>
                  </pic:blipFill>
                  <pic:spPr bwMode="auto">
                    <a:xfrm>
                      <a:off x="0" y="0"/>
                      <a:ext cx="301625" cy="26797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97790</wp:posOffset>
            </wp:positionV>
            <wp:extent cx="324485" cy="2514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8">
                      <a:extLst>
                        <a:ext uri="{28A0092B-C50C-407E-A947-70E740481C1C}"/>
                      </a:extLst>
                    </a:blip>
                    <a:srcRect/>
                    <a:stretch>
                      <a:fillRect/>
                    </a:stretch>
                  </pic:blipFill>
                  <pic:spPr bwMode="auto">
                    <a:xfrm>
                      <a:off x="0" y="0"/>
                      <a:ext cx="324485" cy="25146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1280" w:type="dxa"/>
            <w:vAlign w:val="bottom"/>
            <w:vMerge w:val="restart"/>
          </w:tcPr>
          <w:p>
            <w:pPr>
              <w:spacing w:after="0"/>
              <w:rPr>
                <w:sz w:val="20"/>
                <w:szCs w:val="20"/>
                <w:color w:val="auto"/>
              </w:rPr>
            </w:pPr>
            <w:r>
              <w:rPr>
                <w:rFonts w:ascii="Arial" w:cs="Arial" w:eastAsia="Arial" w:hAnsi="Arial"/>
                <w:sz w:val="16"/>
                <w:szCs w:val="16"/>
                <w:color w:val="162890"/>
              </w:rPr>
              <w:t>By internet</w:t>
            </w:r>
          </w:p>
        </w:tc>
        <w:tc>
          <w:tcPr>
            <w:tcW w:w="1740" w:type="dxa"/>
            <w:vAlign w:val="bottom"/>
          </w:tcPr>
          <w:p>
            <w:pPr>
              <w:ind w:left="500"/>
              <w:spacing w:after="0"/>
              <w:rPr>
                <w:sz w:val="20"/>
                <w:szCs w:val="20"/>
                <w:color w:val="auto"/>
              </w:rPr>
            </w:pPr>
            <w:r>
              <w:rPr>
                <w:rFonts w:ascii="Arial" w:cs="Arial" w:eastAsia="Arial" w:hAnsi="Arial"/>
                <w:sz w:val="16"/>
                <w:szCs w:val="16"/>
                <w:color w:val="162890"/>
              </w:rPr>
              <w:t>By phone</w:t>
            </w:r>
          </w:p>
        </w:tc>
        <w:tc>
          <w:tcPr>
            <w:tcW w:w="1100" w:type="dxa"/>
            <w:vAlign w:val="bottom"/>
          </w:tcPr>
          <w:p>
            <w:pPr>
              <w:ind w:left="580"/>
              <w:spacing w:after="0"/>
              <w:rPr>
                <w:sz w:val="20"/>
                <w:szCs w:val="20"/>
                <w:color w:val="auto"/>
              </w:rPr>
            </w:pPr>
            <w:r>
              <w:rPr>
                <w:rFonts w:ascii="Arial" w:cs="Arial" w:eastAsia="Arial" w:hAnsi="Arial"/>
                <w:sz w:val="16"/>
                <w:szCs w:val="16"/>
                <w:color w:val="162890"/>
                <w:w w:val="95"/>
              </w:rPr>
              <w:t>By mail</w:t>
            </w:r>
          </w:p>
        </w:tc>
        <w:tc>
          <w:tcPr>
            <w:tcW w:w="0" w:type="dxa"/>
            <w:vAlign w:val="bottom"/>
          </w:tcPr>
          <w:p>
            <w:pPr>
              <w:spacing w:after="0"/>
              <w:rPr>
                <w:sz w:val="1"/>
                <w:szCs w:val="1"/>
                <w:color w:val="auto"/>
              </w:rPr>
            </w:pPr>
          </w:p>
        </w:tc>
      </w:tr>
      <w:tr>
        <w:trPr>
          <w:trHeight w:val="60"/>
        </w:trPr>
        <w:tc>
          <w:tcPr>
            <w:tcW w:w="128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620"/>
        <w:spacing w:after="0" w:line="282" w:lineRule="auto"/>
        <w:rPr>
          <w:sz w:val="20"/>
          <w:szCs w:val="20"/>
          <w:color w:val="auto"/>
        </w:rPr>
      </w:pPr>
      <w:r>
        <w:rPr>
          <w:rFonts w:ascii="Arial" w:cs="Arial" w:eastAsia="Arial" w:hAnsi="Arial"/>
          <w:sz w:val="20"/>
          <w:szCs w:val="20"/>
          <w:color w:val="auto"/>
        </w:rPr>
        <w:t>The proxy statement and the accompanying proxy card provide detailed voting instructions.</w:t>
      </w:r>
    </w:p>
    <w:p>
      <w:pPr>
        <w:spacing w:after="0" w:line="53" w:lineRule="exact"/>
        <w:rPr>
          <w:sz w:val="20"/>
          <w:szCs w:val="20"/>
          <w:color w:val="auto"/>
        </w:rPr>
      </w:pPr>
    </w:p>
    <w:p>
      <w:pPr>
        <w:jc w:val="both"/>
        <w:ind w:right="400"/>
        <w:spacing w:after="0" w:line="283" w:lineRule="auto"/>
        <w:rPr>
          <w:sz w:val="20"/>
          <w:szCs w:val="20"/>
          <w:color w:val="auto"/>
        </w:rPr>
      </w:pPr>
      <w:r>
        <w:rPr>
          <w:rFonts w:ascii="Arial" w:cs="Arial" w:eastAsia="Arial" w:hAnsi="Arial"/>
          <w:sz w:val="19"/>
          <w:szCs w:val="19"/>
          <w:b w:val="1"/>
          <w:bCs w:val="1"/>
          <w:color w:val="auto"/>
        </w:rPr>
        <w:t xml:space="preserve">IT IS IMPORTANT THAT YOU VOTE </w:t>
      </w:r>
      <w:r>
        <w:rPr>
          <w:rFonts w:ascii="Arial" w:cs="Arial" w:eastAsia="Arial" w:hAnsi="Arial"/>
          <w:sz w:val="19"/>
          <w:szCs w:val="19"/>
          <w:color w:val="auto"/>
        </w:rPr>
        <w:t>to play a part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future of the Company. Please carefully review the proxy materials for the 2026 Annual Meeting of Stockholders.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Emily R. Lough</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Secretary</w:t>
      </w:r>
    </w:p>
    <w:p>
      <w:pPr>
        <w:sectPr>
          <w:pgSz w:w="12240" w:h="15840" w:orient="portrait"/>
          <w:cols w:equalWidth="0" w:num="2">
            <w:col w:w="5360" w:space="220"/>
            <w:col w:w="5500"/>
          </w:cols>
          <w:pgMar w:left="720" w:top="900" w:right="440"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24"/>
          <w:szCs w:val="24"/>
          <w:i w:val="1"/>
          <w:iCs w:val="1"/>
          <w:color w:val="162890"/>
        </w:rPr>
        <w:t>Proxy Statement for 2026 Annual Meeting of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TABLE OF CONTENTS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60" w:type="dxa"/>
            <w:vAlign w:val="bottom"/>
            <w:shd w:val="clear" w:color="auto" w:fill="162890"/>
          </w:tcPr>
          <w:p>
            <w:pPr>
              <w:spacing w:after="0"/>
              <w:rPr>
                <w:sz w:val="20"/>
                <w:szCs w:val="20"/>
                <w:color w:val="auto"/>
              </w:rPr>
            </w:pPr>
            <w:r>
              <w:rPr>
                <w:rFonts w:ascii="Arial" w:cs="Arial" w:eastAsia="Arial" w:hAnsi="Arial"/>
                <w:sz w:val="18"/>
                <w:szCs w:val="18"/>
                <w:b w:val="1"/>
                <w:bCs w:val="1"/>
                <w:color w:val="FFFFFF"/>
              </w:rPr>
              <w:t>Proxy Statement Summary</w:t>
            </w:r>
          </w:p>
        </w:tc>
        <w:tc>
          <w:tcPr>
            <w:tcW w:w="2240" w:type="dxa"/>
            <w:vAlign w:val="bottom"/>
            <w:shd w:val="clear" w:color="auto" w:fill="162890"/>
          </w:tcPr>
          <w:p>
            <w:pPr>
              <w:ind w:left="720"/>
              <w:spacing w:after="0"/>
              <w:rPr>
                <w:sz w:val="20"/>
                <w:szCs w:val="20"/>
                <w:color w:val="auto"/>
              </w:rPr>
            </w:pPr>
            <w:r>
              <w:rPr>
                <w:rFonts w:ascii="Arial" w:cs="Arial" w:eastAsia="Arial" w:hAnsi="Arial"/>
                <w:sz w:val="18"/>
                <w:szCs w:val="18"/>
                <w:b w:val="1"/>
                <w:bCs w:val="1"/>
                <w:color w:val="FFFFFF"/>
              </w:rPr>
              <w:t>Page 1</w:t>
            </w:r>
          </w:p>
        </w:tc>
      </w:tr>
      <w:tr>
        <w:trPr>
          <w:trHeight w:val="209"/>
        </w:trPr>
        <w:tc>
          <w:tcPr>
            <w:tcW w:w="8560" w:type="dxa"/>
            <w:vAlign w:val="bottom"/>
          </w:tcPr>
          <w:p>
            <w:pPr>
              <w:ind w:left="300"/>
              <w:spacing w:after="0"/>
              <w:rPr>
                <w:sz w:val="20"/>
                <w:szCs w:val="20"/>
                <w:color w:val="auto"/>
              </w:rPr>
            </w:pPr>
            <w:r>
              <w:rPr>
                <w:rFonts w:ascii="Arial" w:cs="Arial" w:eastAsia="Arial" w:hAnsi="Arial"/>
                <w:sz w:val="15"/>
                <w:szCs w:val="15"/>
                <w:color w:val="auto"/>
              </w:rPr>
              <w:t>About Cohu</w:t>
            </w:r>
          </w:p>
        </w:tc>
        <w:tc>
          <w:tcPr>
            <w:tcW w:w="2240" w:type="dxa"/>
            <w:vAlign w:val="bottom"/>
          </w:tcPr>
          <w:p>
            <w:pPr>
              <w:spacing w:after="0"/>
              <w:rPr>
                <w:sz w:val="18"/>
                <w:szCs w:val="18"/>
                <w:color w:val="auto"/>
              </w:rPr>
            </w:pPr>
          </w:p>
        </w:tc>
      </w:tr>
      <w:tr>
        <w:trPr>
          <w:trHeight w:val="216"/>
        </w:trPr>
        <w:tc>
          <w:tcPr>
            <w:tcW w:w="8560" w:type="dxa"/>
            <w:vAlign w:val="bottom"/>
          </w:tcPr>
          <w:p>
            <w:pPr>
              <w:ind w:left="300"/>
              <w:spacing w:after="0"/>
              <w:rPr>
                <w:sz w:val="20"/>
                <w:szCs w:val="20"/>
                <w:color w:val="auto"/>
              </w:rPr>
            </w:pPr>
            <w:r>
              <w:rPr>
                <w:rFonts w:ascii="Arial" w:cs="Arial" w:eastAsia="Arial" w:hAnsi="Arial"/>
                <w:sz w:val="15"/>
                <w:szCs w:val="15"/>
                <w:color w:val="auto"/>
              </w:rPr>
              <w:t>Fiscal Year 2025 Financial Highlights</w:t>
            </w:r>
          </w:p>
        </w:tc>
        <w:tc>
          <w:tcPr>
            <w:tcW w:w="2240" w:type="dxa"/>
            <w:vAlign w:val="bottom"/>
          </w:tcPr>
          <w:p>
            <w:pPr>
              <w:spacing w:after="0"/>
              <w:rPr>
                <w:sz w:val="18"/>
                <w:szCs w:val="18"/>
                <w:color w:val="auto"/>
              </w:rPr>
            </w:pPr>
          </w:p>
        </w:tc>
      </w:tr>
      <w:tr>
        <w:trPr>
          <w:trHeight w:val="216"/>
        </w:trPr>
        <w:tc>
          <w:tcPr>
            <w:tcW w:w="8560" w:type="dxa"/>
            <w:vAlign w:val="bottom"/>
          </w:tcPr>
          <w:p>
            <w:pPr>
              <w:ind w:left="300"/>
              <w:spacing w:after="0"/>
              <w:rPr>
                <w:sz w:val="20"/>
                <w:szCs w:val="20"/>
                <w:color w:val="auto"/>
              </w:rPr>
            </w:pPr>
            <w:r>
              <w:rPr>
                <w:rFonts w:ascii="Arial" w:cs="Arial" w:eastAsia="Arial" w:hAnsi="Arial"/>
                <w:sz w:val="15"/>
                <w:szCs w:val="15"/>
                <w:color w:val="auto"/>
              </w:rPr>
              <w:t>Proposals and Voting Recommendations</w:t>
            </w:r>
          </w:p>
        </w:tc>
        <w:tc>
          <w:tcPr>
            <w:tcW w:w="2240" w:type="dxa"/>
            <w:vAlign w:val="bottom"/>
          </w:tcPr>
          <w:p>
            <w:pPr>
              <w:spacing w:after="0"/>
              <w:rPr>
                <w:sz w:val="18"/>
                <w:szCs w:val="18"/>
                <w:color w:val="auto"/>
              </w:rPr>
            </w:pPr>
          </w:p>
        </w:tc>
      </w:tr>
      <w:tr>
        <w:trPr>
          <w:trHeight w:val="216"/>
        </w:trPr>
        <w:tc>
          <w:tcPr>
            <w:tcW w:w="8560" w:type="dxa"/>
            <w:vAlign w:val="bottom"/>
          </w:tcPr>
          <w:p>
            <w:pPr>
              <w:ind w:left="300"/>
              <w:spacing w:after="0"/>
              <w:rPr>
                <w:sz w:val="20"/>
                <w:szCs w:val="20"/>
                <w:color w:val="auto"/>
              </w:rPr>
            </w:pPr>
            <w:r>
              <w:rPr>
                <w:rFonts w:ascii="Arial" w:cs="Arial" w:eastAsia="Arial" w:hAnsi="Arial"/>
                <w:sz w:val="15"/>
                <w:szCs w:val="15"/>
                <w:color w:val="auto"/>
              </w:rPr>
              <w:t>Summary Information Regarding our Directors</w:t>
            </w:r>
          </w:p>
        </w:tc>
        <w:tc>
          <w:tcPr>
            <w:tcW w:w="2240" w:type="dxa"/>
            <w:vAlign w:val="bottom"/>
          </w:tcPr>
          <w:p>
            <w:pPr>
              <w:spacing w:after="0"/>
              <w:rPr>
                <w:sz w:val="18"/>
                <w:szCs w:val="18"/>
                <w:color w:val="auto"/>
              </w:rPr>
            </w:pPr>
          </w:p>
        </w:tc>
      </w:tr>
      <w:tr>
        <w:trPr>
          <w:trHeight w:val="216"/>
        </w:trPr>
        <w:tc>
          <w:tcPr>
            <w:tcW w:w="8560" w:type="dxa"/>
            <w:vAlign w:val="bottom"/>
          </w:tcPr>
          <w:p>
            <w:pPr>
              <w:ind w:left="300"/>
              <w:spacing w:after="0"/>
              <w:rPr>
                <w:sz w:val="20"/>
                <w:szCs w:val="20"/>
                <w:color w:val="auto"/>
              </w:rPr>
            </w:pPr>
            <w:r>
              <w:rPr>
                <w:rFonts w:ascii="Arial" w:cs="Arial" w:eastAsia="Arial" w:hAnsi="Arial"/>
                <w:sz w:val="15"/>
                <w:szCs w:val="15"/>
                <w:color w:val="auto"/>
              </w:rPr>
              <w:t>Director Key Requirements, Skills and Experience Highlights</w:t>
            </w:r>
          </w:p>
        </w:tc>
        <w:tc>
          <w:tcPr>
            <w:tcW w:w="2240" w:type="dxa"/>
            <w:vAlign w:val="bottom"/>
          </w:tcPr>
          <w:p>
            <w:pPr>
              <w:spacing w:after="0"/>
              <w:rPr>
                <w:sz w:val="18"/>
                <w:szCs w:val="18"/>
                <w:color w:val="auto"/>
              </w:rPr>
            </w:pPr>
          </w:p>
        </w:tc>
      </w:tr>
      <w:tr>
        <w:trPr>
          <w:trHeight w:val="216"/>
        </w:trPr>
        <w:tc>
          <w:tcPr>
            <w:tcW w:w="8560" w:type="dxa"/>
            <w:vAlign w:val="bottom"/>
          </w:tcPr>
          <w:p>
            <w:pPr>
              <w:ind w:left="300"/>
              <w:spacing w:after="0"/>
              <w:rPr>
                <w:sz w:val="20"/>
                <w:szCs w:val="20"/>
                <w:color w:val="auto"/>
              </w:rPr>
            </w:pPr>
            <w:r>
              <w:rPr>
                <w:rFonts w:ascii="Arial" w:cs="Arial" w:eastAsia="Arial" w:hAnsi="Arial"/>
                <w:sz w:val="15"/>
                <w:szCs w:val="15"/>
                <w:color w:val="auto"/>
              </w:rPr>
              <w:t>Director Demographic Highlights</w:t>
            </w:r>
          </w:p>
        </w:tc>
        <w:tc>
          <w:tcPr>
            <w:tcW w:w="2240" w:type="dxa"/>
            <w:vAlign w:val="bottom"/>
          </w:tcPr>
          <w:p>
            <w:pPr>
              <w:spacing w:after="0"/>
              <w:rPr>
                <w:sz w:val="18"/>
                <w:szCs w:val="18"/>
                <w:color w:val="auto"/>
              </w:rPr>
            </w:pPr>
          </w:p>
        </w:tc>
      </w:tr>
      <w:tr>
        <w:trPr>
          <w:trHeight w:val="216"/>
        </w:trPr>
        <w:tc>
          <w:tcPr>
            <w:tcW w:w="8560" w:type="dxa"/>
            <w:vAlign w:val="bottom"/>
          </w:tcPr>
          <w:p>
            <w:pPr>
              <w:ind w:left="300"/>
              <w:spacing w:after="0"/>
              <w:rPr>
                <w:sz w:val="20"/>
                <w:szCs w:val="20"/>
                <w:color w:val="auto"/>
              </w:rPr>
            </w:pPr>
            <w:r>
              <w:rPr>
                <w:rFonts w:ascii="Arial" w:cs="Arial" w:eastAsia="Arial" w:hAnsi="Arial"/>
                <w:sz w:val="15"/>
                <w:szCs w:val="15"/>
                <w:color w:val="auto"/>
              </w:rPr>
              <w:t>Corporate Governance Highlights</w:t>
            </w:r>
          </w:p>
        </w:tc>
        <w:tc>
          <w:tcPr>
            <w:tcW w:w="2240" w:type="dxa"/>
            <w:vAlign w:val="bottom"/>
          </w:tcPr>
          <w:p>
            <w:pPr>
              <w:spacing w:after="0"/>
              <w:rPr>
                <w:sz w:val="18"/>
                <w:szCs w:val="18"/>
                <w:color w:val="auto"/>
              </w:rPr>
            </w:pPr>
          </w:p>
        </w:tc>
      </w:tr>
      <w:tr>
        <w:trPr>
          <w:trHeight w:val="216"/>
        </w:trPr>
        <w:tc>
          <w:tcPr>
            <w:tcW w:w="8560" w:type="dxa"/>
            <w:vAlign w:val="bottom"/>
          </w:tcPr>
          <w:p>
            <w:pPr>
              <w:ind w:left="300"/>
              <w:spacing w:after="0"/>
              <w:rPr>
                <w:sz w:val="20"/>
                <w:szCs w:val="20"/>
                <w:color w:val="auto"/>
              </w:rPr>
            </w:pPr>
            <w:r>
              <w:rPr>
                <w:rFonts w:ascii="Arial" w:cs="Arial" w:eastAsia="Arial" w:hAnsi="Arial"/>
                <w:sz w:val="15"/>
                <w:szCs w:val="15"/>
                <w:color w:val="auto"/>
              </w:rPr>
              <w:t>Executive Compensation Highlights</w:t>
            </w:r>
          </w:p>
        </w:tc>
        <w:tc>
          <w:tcPr>
            <w:tcW w:w="2240" w:type="dxa"/>
            <w:vAlign w:val="bottom"/>
          </w:tcPr>
          <w:p>
            <w:pPr>
              <w:spacing w:after="0"/>
              <w:rPr>
                <w:sz w:val="18"/>
                <w:szCs w:val="18"/>
                <w:color w:val="auto"/>
              </w:rPr>
            </w:pPr>
          </w:p>
        </w:tc>
      </w:tr>
      <w:tr>
        <w:trPr>
          <w:trHeight w:val="220"/>
        </w:trPr>
        <w:tc>
          <w:tcPr>
            <w:tcW w:w="8560" w:type="dxa"/>
            <w:vAlign w:val="bottom"/>
          </w:tcPr>
          <w:p>
            <w:pPr>
              <w:ind w:left="300"/>
              <w:spacing w:after="0"/>
              <w:rPr>
                <w:sz w:val="20"/>
                <w:szCs w:val="20"/>
                <w:color w:val="auto"/>
              </w:rPr>
            </w:pPr>
            <w:r>
              <w:rPr>
                <w:rFonts w:ascii="Arial" w:cs="Arial" w:eastAsia="Arial" w:hAnsi="Arial"/>
                <w:sz w:val="15"/>
                <w:szCs w:val="15"/>
                <w:color w:val="auto"/>
              </w:rPr>
              <w:t>Sustainability Highlights</w:t>
            </w:r>
          </w:p>
        </w:tc>
        <w:tc>
          <w:tcPr>
            <w:tcW w:w="2240" w:type="dxa"/>
            <w:vAlign w:val="bottom"/>
          </w:tcPr>
          <w:p>
            <w:pPr>
              <w:spacing w:after="0"/>
              <w:rPr>
                <w:sz w:val="19"/>
                <w:szCs w:val="19"/>
                <w:color w:val="auto"/>
              </w:rPr>
            </w:pPr>
          </w:p>
        </w:tc>
      </w:tr>
      <w:tr>
        <w:trPr>
          <w:trHeight w:val="248"/>
        </w:trPr>
        <w:tc>
          <w:tcPr>
            <w:tcW w:w="8560" w:type="dxa"/>
            <w:vAlign w:val="bottom"/>
            <w:shd w:val="clear" w:color="auto" w:fill="162890"/>
          </w:tcPr>
          <w:p>
            <w:pPr>
              <w:spacing w:after="0"/>
              <w:rPr>
                <w:sz w:val="20"/>
                <w:szCs w:val="20"/>
                <w:color w:val="auto"/>
              </w:rPr>
            </w:pPr>
            <w:r>
              <w:rPr>
                <w:rFonts w:ascii="Arial" w:cs="Arial" w:eastAsia="Arial" w:hAnsi="Arial"/>
                <w:sz w:val="18"/>
                <w:szCs w:val="18"/>
                <w:b w:val="1"/>
                <w:bCs w:val="1"/>
                <w:color w:val="FFFFFF"/>
              </w:rPr>
              <w:t>Stock Ownership</w:t>
            </w:r>
          </w:p>
        </w:tc>
        <w:tc>
          <w:tcPr>
            <w:tcW w:w="2240" w:type="dxa"/>
            <w:vAlign w:val="bottom"/>
            <w:shd w:val="clear" w:color="auto" w:fill="162890"/>
          </w:tcPr>
          <w:p>
            <w:pPr>
              <w:ind w:left="720"/>
              <w:spacing w:after="0"/>
              <w:rPr>
                <w:sz w:val="20"/>
                <w:szCs w:val="20"/>
                <w:color w:val="auto"/>
              </w:rPr>
            </w:pPr>
            <w:r>
              <w:rPr>
                <w:rFonts w:ascii="Arial" w:cs="Arial" w:eastAsia="Arial" w:hAnsi="Arial"/>
                <w:sz w:val="18"/>
                <w:szCs w:val="18"/>
                <w:b w:val="1"/>
                <w:bCs w:val="1"/>
                <w:color w:val="FFFFFF"/>
              </w:rPr>
              <w:t>Page 11</w:t>
            </w:r>
          </w:p>
        </w:tc>
      </w:tr>
      <w:tr>
        <w:trPr>
          <w:trHeight w:val="211"/>
        </w:trPr>
        <w:tc>
          <w:tcPr>
            <w:tcW w:w="8560" w:type="dxa"/>
            <w:vAlign w:val="bottom"/>
          </w:tcPr>
          <w:p>
            <w:pPr>
              <w:ind w:left="300"/>
              <w:spacing w:after="0"/>
              <w:rPr>
                <w:sz w:val="20"/>
                <w:szCs w:val="20"/>
                <w:color w:val="auto"/>
              </w:rPr>
            </w:pPr>
            <w:r>
              <w:rPr>
                <w:rFonts w:ascii="Arial" w:cs="Arial" w:eastAsia="Arial" w:hAnsi="Arial"/>
                <w:sz w:val="15"/>
                <w:szCs w:val="15"/>
                <w:color w:val="auto"/>
              </w:rPr>
              <w:t>Security Ownership of Certain Beneficial Owners and Management</w:t>
            </w:r>
          </w:p>
        </w:tc>
        <w:tc>
          <w:tcPr>
            <w:tcW w:w="2240" w:type="dxa"/>
            <w:vAlign w:val="bottom"/>
          </w:tcPr>
          <w:p>
            <w:pPr>
              <w:spacing w:after="0"/>
              <w:rPr>
                <w:sz w:val="18"/>
                <w:szCs w:val="18"/>
                <w:color w:val="auto"/>
              </w:rPr>
            </w:pPr>
          </w:p>
        </w:tc>
      </w:tr>
      <w:tr>
        <w:trPr>
          <w:trHeight w:val="218"/>
        </w:trPr>
        <w:tc>
          <w:tcPr>
            <w:tcW w:w="8560" w:type="dxa"/>
            <w:vAlign w:val="bottom"/>
          </w:tcPr>
          <w:p>
            <w:pPr>
              <w:ind w:left="300"/>
              <w:spacing w:after="0"/>
              <w:rPr>
                <w:sz w:val="20"/>
                <w:szCs w:val="20"/>
                <w:color w:val="auto"/>
              </w:rPr>
            </w:pPr>
            <w:r>
              <w:rPr>
                <w:rFonts w:ascii="Arial" w:cs="Arial" w:eastAsia="Arial" w:hAnsi="Arial"/>
                <w:sz w:val="15"/>
                <w:szCs w:val="15"/>
                <w:color w:val="auto"/>
              </w:rPr>
              <w:t>Delinquent Section 16(a) Reports</w:t>
            </w:r>
          </w:p>
        </w:tc>
        <w:tc>
          <w:tcPr>
            <w:tcW w:w="2240" w:type="dxa"/>
            <w:vAlign w:val="bottom"/>
          </w:tcPr>
          <w:p>
            <w:pPr>
              <w:spacing w:after="0"/>
              <w:rPr>
                <w:sz w:val="18"/>
                <w:szCs w:val="18"/>
                <w:color w:val="auto"/>
              </w:rPr>
            </w:pPr>
          </w:p>
        </w:tc>
      </w:tr>
      <w:tr>
        <w:trPr>
          <w:trHeight w:val="247"/>
        </w:trPr>
        <w:tc>
          <w:tcPr>
            <w:tcW w:w="8560" w:type="dxa"/>
            <w:vAlign w:val="bottom"/>
            <w:shd w:val="clear" w:color="auto" w:fill="162890"/>
          </w:tcPr>
          <w:p>
            <w:pPr>
              <w:spacing w:after="0"/>
              <w:rPr>
                <w:sz w:val="20"/>
                <w:szCs w:val="20"/>
                <w:color w:val="auto"/>
              </w:rPr>
            </w:pPr>
            <w:r>
              <w:rPr>
                <w:rFonts w:ascii="Arial" w:cs="Arial" w:eastAsia="Arial" w:hAnsi="Arial"/>
                <w:sz w:val="18"/>
                <w:szCs w:val="18"/>
                <w:b w:val="1"/>
                <w:bCs w:val="1"/>
                <w:color w:val="FFFFFF"/>
              </w:rPr>
              <w:t>Governance Matters</w:t>
            </w:r>
          </w:p>
        </w:tc>
        <w:tc>
          <w:tcPr>
            <w:tcW w:w="2240" w:type="dxa"/>
            <w:vAlign w:val="bottom"/>
            <w:shd w:val="clear" w:color="auto" w:fill="162890"/>
          </w:tcPr>
          <w:p>
            <w:pPr>
              <w:ind w:left="720"/>
              <w:spacing w:after="0"/>
              <w:rPr>
                <w:sz w:val="20"/>
                <w:szCs w:val="20"/>
                <w:color w:val="auto"/>
              </w:rPr>
            </w:pPr>
            <w:r>
              <w:rPr>
                <w:rFonts w:ascii="Arial" w:cs="Arial" w:eastAsia="Arial" w:hAnsi="Arial"/>
                <w:sz w:val="18"/>
                <w:szCs w:val="18"/>
                <w:b w:val="1"/>
                <w:bCs w:val="1"/>
                <w:color w:val="FFFFFF"/>
              </w:rPr>
              <w:t>Page 12</w:t>
            </w:r>
          </w:p>
        </w:tc>
      </w:tr>
      <w:tr>
        <w:trPr>
          <w:trHeight w:val="211"/>
        </w:trPr>
        <w:tc>
          <w:tcPr>
            <w:tcW w:w="8560" w:type="dxa"/>
            <w:vAlign w:val="bottom"/>
          </w:tcPr>
          <w:p>
            <w:pPr>
              <w:ind w:left="300"/>
              <w:spacing w:after="0"/>
              <w:rPr>
                <w:sz w:val="20"/>
                <w:szCs w:val="20"/>
                <w:color w:val="auto"/>
              </w:rPr>
            </w:pPr>
            <w:r>
              <w:rPr>
                <w:rFonts w:ascii="Arial" w:cs="Arial" w:eastAsia="Arial" w:hAnsi="Arial"/>
                <w:sz w:val="15"/>
                <w:szCs w:val="15"/>
                <w:color w:val="auto"/>
              </w:rPr>
              <w:t>Corporate Governance</w:t>
            </w:r>
          </w:p>
        </w:tc>
        <w:tc>
          <w:tcPr>
            <w:tcW w:w="2240" w:type="dxa"/>
            <w:vAlign w:val="bottom"/>
          </w:tcPr>
          <w:p>
            <w:pPr>
              <w:spacing w:after="0"/>
              <w:rPr>
                <w:sz w:val="18"/>
                <w:szCs w:val="18"/>
                <w:color w:val="auto"/>
              </w:rPr>
            </w:pPr>
          </w:p>
        </w:tc>
      </w:tr>
      <w:tr>
        <w:trPr>
          <w:trHeight w:val="216"/>
        </w:trPr>
        <w:tc>
          <w:tcPr>
            <w:tcW w:w="8560" w:type="dxa"/>
            <w:vAlign w:val="bottom"/>
          </w:tcPr>
          <w:p>
            <w:pPr>
              <w:ind w:left="300"/>
              <w:spacing w:after="0"/>
              <w:rPr>
                <w:sz w:val="20"/>
                <w:szCs w:val="20"/>
                <w:color w:val="auto"/>
              </w:rPr>
            </w:pPr>
            <w:r>
              <w:rPr>
                <w:rFonts w:ascii="Arial" w:cs="Arial" w:eastAsia="Arial" w:hAnsi="Arial"/>
                <w:sz w:val="15"/>
                <w:szCs w:val="15"/>
                <w:color w:val="auto"/>
              </w:rPr>
              <w:t>Board of Directors and Committees</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Director Independence</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Board Structure and Committee Composition</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Audit Committee</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Compensation Committee</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Nominating and Governance Committee</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Board Leadership Structure</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Risk Oversight</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Stockholder Nominees</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Director Qualifications</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Identifying and Evaluating Nominees for Directors</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Executive Sessions</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Communications with the Board</w:t>
            </w:r>
          </w:p>
        </w:tc>
        <w:tc>
          <w:tcPr>
            <w:tcW w:w="2240" w:type="dxa"/>
            <w:vAlign w:val="bottom"/>
          </w:tcPr>
          <w:p>
            <w:pPr>
              <w:spacing w:after="0"/>
              <w:rPr>
                <w:sz w:val="18"/>
                <w:szCs w:val="18"/>
                <w:color w:val="auto"/>
              </w:rPr>
            </w:pPr>
          </w:p>
        </w:tc>
      </w:tr>
      <w:tr>
        <w:trPr>
          <w:trHeight w:val="218"/>
        </w:trPr>
        <w:tc>
          <w:tcPr>
            <w:tcW w:w="8560" w:type="dxa"/>
            <w:vAlign w:val="bottom"/>
          </w:tcPr>
          <w:p>
            <w:pPr>
              <w:ind w:left="460"/>
              <w:spacing w:after="0"/>
              <w:rPr>
                <w:sz w:val="20"/>
                <w:szCs w:val="20"/>
                <w:color w:val="auto"/>
              </w:rPr>
            </w:pPr>
            <w:r>
              <w:rPr>
                <w:rFonts w:ascii="Arial" w:cs="Arial" w:eastAsia="Arial" w:hAnsi="Arial"/>
                <w:sz w:val="15"/>
                <w:szCs w:val="15"/>
                <w:color w:val="auto"/>
              </w:rPr>
              <w:t>Compensation of Directors</w:t>
            </w:r>
          </w:p>
        </w:tc>
        <w:tc>
          <w:tcPr>
            <w:tcW w:w="2240" w:type="dxa"/>
            <w:vAlign w:val="bottom"/>
          </w:tcPr>
          <w:p>
            <w:pPr>
              <w:spacing w:after="0"/>
              <w:rPr>
                <w:sz w:val="18"/>
                <w:szCs w:val="18"/>
                <w:color w:val="auto"/>
              </w:rPr>
            </w:pPr>
          </w:p>
        </w:tc>
      </w:tr>
      <w:tr>
        <w:trPr>
          <w:trHeight w:val="247"/>
        </w:trPr>
        <w:tc>
          <w:tcPr>
            <w:tcW w:w="8560" w:type="dxa"/>
            <w:vAlign w:val="bottom"/>
            <w:shd w:val="clear" w:color="auto" w:fill="162890"/>
          </w:tcPr>
          <w:p>
            <w:pPr>
              <w:spacing w:after="0"/>
              <w:rPr>
                <w:sz w:val="20"/>
                <w:szCs w:val="20"/>
                <w:color w:val="auto"/>
              </w:rPr>
            </w:pPr>
            <w:r>
              <w:rPr>
                <w:rFonts w:ascii="Arial" w:cs="Arial" w:eastAsia="Arial" w:hAnsi="Arial"/>
                <w:sz w:val="18"/>
                <w:szCs w:val="18"/>
                <w:b w:val="1"/>
                <w:bCs w:val="1"/>
                <w:color w:val="FFFFFF"/>
              </w:rPr>
              <w:t>Compensation Matters</w:t>
            </w:r>
          </w:p>
        </w:tc>
        <w:tc>
          <w:tcPr>
            <w:tcW w:w="2240" w:type="dxa"/>
            <w:vAlign w:val="bottom"/>
            <w:shd w:val="clear" w:color="auto" w:fill="162890"/>
          </w:tcPr>
          <w:p>
            <w:pPr>
              <w:ind w:left="720"/>
              <w:spacing w:after="0"/>
              <w:rPr>
                <w:sz w:val="20"/>
                <w:szCs w:val="20"/>
                <w:color w:val="auto"/>
              </w:rPr>
            </w:pPr>
            <w:r>
              <w:rPr>
                <w:rFonts w:ascii="Arial" w:cs="Arial" w:eastAsia="Arial" w:hAnsi="Arial"/>
                <w:sz w:val="18"/>
                <w:szCs w:val="18"/>
                <w:b w:val="1"/>
                <w:bCs w:val="1"/>
                <w:color w:val="FFFFFF"/>
              </w:rPr>
              <w:t>Page 20</w:t>
            </w:r>
          </w:p>
        </w:tc>
      </w:tr>
      <w:tr>
        <w:trPr>
          <w:trHeight w:val="226"/>
        </w:trPr>
        <w:tc>
          <w:tcPr>
            <w:tcW w:w="8560" w:type="dxa"/>
            <w:vAlign w:val="bottom"/>
          </w:tcPr>
          <w:p>
            <w:pPr>
              <w:ind w:left="300"/>
              <w:spacing w:after="0"/>
              <w:rPr>
                <w:sz w:val="20"/>
                <w:szCs w:val="20"/>
                <w:color w:val="auto"/>
              </w:rPr>
            </w:pPr>
            <w:r>
              <w:rPr>
                <w:rFonts w:ascii="Arial" w:cs="Arial" w:eastAsia="Arial" w:hAnsi="Arial"/>
                <w:sz w:val="15"/>
                <w:szCs w:val="15"/>
                <w:color w:val="auto"/>
              </w:rPr>
              <w:t>Executive Compensation and Other Information</w:t>
            </w:r>
          </w:p>
        </w:tc>
        <w:tc>
          <w:tcPr>
            <w:tcW w:w="2240" w:type="dxa"/>
            <w:vAlign w:val="bottom"/>
          </w:tcPr>
          <w:p>
            <w:pPr>
              <w:spacing w:after="0"/>
              <w:rPr>
                <w:sz w:val="19"/>
                <w:szCs w:val="19"/>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5"/>
                <w:szCs w:val="15"/>
                <w:color w:val="auto"/>
              </w:rPr>
              <w:t>Compensation Discussion and Analysis</w:t>
            </w:r>
          </w:p>
        </w:tc>
        <w:tc>
          <w:tcPr>
            <w:tcW w:w="2240" w:type="dxa"/>
            <w:vAlign w:val="bottom"/>
          </w:tcPr>
          <w:p>
            <w:pPr>
              <w:spacing w:after="0"/>
              <w:rPr>
                <w:sz w:val="20"/>
                <w:szCs w:val="20"/>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Executive Summary</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Compensation Philosophy</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Compensation-Setting Process</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Compensation Elements</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Post-Employment Compensation</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Other Compensation Policies</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Tax and Accounting Considerations</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Compensation Committee Report</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Executive Compensation Tables</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Pay Versus Performance</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CEO Pay Ratio</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Equity Compensation Awards and Plan Information</w:t>
            </w:r>
          </w:p>
        </w:tc>
        <w:tc>
          <w:tcPr>
            <w:tcW w:w="2240" w:type="dxa"/>
            <w:vAlign w:val="bottom"/>
          </w:tcPr>
          <w:p>
            <w:pPr>
              <w:spacing w:after="0"/>
              <w:rPr>
                <w:sz w:val="18"/>
                <w:szCs w:val="18"/>
                <w:color w:val="auto"/>
              </w:rPr>
            </w:pPr>
          </w:p>
        </w:tc>
      </w:tr>
      <w:tr>
        <w:trPr>
          <w:trHeight w:val="218"/>
        </w:trPr>
        <w:tc>
          <w:tcPr>
            <w:tcW w:w="8560" w:type="dxa"/>
            <w:vAlign w:val="bottom"/>
          </w:tcPr>
          <w:p>
            <w:pPr>
              <w:ind w:left="460"/>
              <w:spacing w:after="0"/>
              <w:rPr>
                <w:sz w:val="20"/>
                <w:szCs w:val="20"/>
                <w:color w:val="auto"/>
              </w:rPr>
            </w:pPr>
            <w:r>
              <w:rPr>
                <w:rFonts w:ascii="Arial" w:cs="Arial" w:eastAsia="Arial" w:hAnsi="Arial"/>
                <w:sz w:val="15"/>
                <w:szCs w:val="15"/>
                <w:color w:val="auto"/>
              </w:rPr>
              <w:t>Potential Payments Upon Termination or Change in Control</w:t>
            </w:r>
          </w:p>
        </w:tc>
        <w:tc>
          <w:tcPr>
            <w:tcW w:w="2240" w:type="dxa"/>
            <w:vAlign w:val="bottom"/>
          </w:tcPr>
          <w:p>
            <w:pPr>
              <w:spacing w:after="0"/>
              <w:rPr>
                <w:sz w:val="18"/>
                <w:szCs w:val="18"/>
                <w:color w:val="auto"/>
              </w:rPr>
            </w:pPr>
          </w:p>
        </w:tc>
      </w:tr>
      <w:tr>
        <w:trPr>
          <w:trHeight w:val="247"/>
        </w:trPr>
        <w:tc>
          <w:tcPr>
            <w:tcW w:w="8560" w:type="dxa"/>
            <w:vAlign w:val="bottom"/>
            <w:shd w:val="clear" w:color="auto" w:fill="162890"/>
          </w:tcPr>
          <w:p>
            <w:pPr>
              <w:spacing w:after="0"/>
              <w:rPr>
                <w:sz w:val="20"/>
                <w:szCs w:val="20"/>
                <w:color w:val="auto"/>
              </w:rPr>
            </w:pPr>
            <w:r>
              <w:rPr>
                <w:rFonts w:ascii="Arial" w:cs="Arial" w:eastAsia="Arial" w:hAnsi="Arial"/>
                <w:sz w:val="18"/>
                <w:szCs w:val="18"/>
                <w:b w:val="1"/>
                <w:bCs w:val="1"/>
                <w:color w:val="FFFFFF"/>
              </w:rPr>
              <w:t>Audit Matters</w:t>
            </w:r>
          </w:p>
        </w:tc>
        <w:tc>
          <w:tcPr>
            <w:tcW w:w="2240" w:type="dxa"/>
            <w:vAlign w:val="bottom"/>
            <w:shd w:val="clear" w:color="auto" w:fill="162890"/>
          </w:tcPr>
          <w:p>
            <w:pPr>
              <w:ind w:left="720"/>
              <w:spacing w:after="0"/>
              <w:rPr>
                <w:sz w:val="20"/>
                <w:szCs w:val="20"/>
                <w:color w:val="auto"/>
              </w:rPr>
            </w:pPr>
            <w:r>
              <w:rPr>
                <w:rFonts w:ascii="Arial" w:cs="Arial" w:eastAsia="Arial" w:hAnsi="Arial"/>
                <w:sz w:val="18"/>
                <w:szCs w:val="18"/>
                <w:b w:val="1"/>
                <w:bCs w:val="1"/>
                <w:color w:val="FFFFFF"/>
              </w:rPr>
              <w:t>Page 51</w:t>
            </w:r>
          </w:p>
        </w:tc>
      </w:tr>
      <w:tr>
        <w:trPr>
          <w:trHeight w:val="211"/>
        </w:trPr>
        <w:tc>
          <w:tcPr>
            <w:tcW w:w="8560" w:type="dxa"/>
            <w:vAlign w:val="bottom"/>
          </w:tcPr>
          <w:p>
            <w:pPr>
              <w:ind w:left="300"/>
              <w:spacing w:after="0"/>
              <w:rPr>
                <w:sz w:val="20"/>
                <w:szCs w:val="20"/>
                <w:color w:val="auto"/>
              </w:rPr>
            </w:pPr>
            <w:r>
              <w:rPr>
                <w:rFonts w:ascii="Arial" w:cs="Arial" w:eastAsia="Arial" w:hAnsi="Arial"/>
                <w:sz w:val="15"/>
                <w:szCs w:val="15"/>
                <w:color w:val="auto"/>
              </w:rPr>
              <w:t>Audit Committee Report</w:t>
            </w:r>
          </w:p>
        </w:tc>
        <w:tc>
          <w:tcPr>
            <w:tcW w:w="2240" w:type="dxa"/>
            <w:vAlign w:val="bottom"/>
          </w:tcPr>
          <w:p>
            <w:pPr>
              <w:spacing w:after="0"/>
              <w:rPr>
                <w:sz w:val="18"/>
                <w:szCs w:val="18"/>
                <w:color w:val="auto"/>
              </w:rPr>
            </w:pPr>
          </w:p>
        </w:tc>
      </w:tr>
      <w:tr>
        <w:trPr>
          <w:trHeight w:val="216"/>
        </w:trPr>
        <w:tc>
          <w:tcPr>
            <w:tcW w:w="8560" w:type="dxa"/>
            <w:vAlign w:val="bottom"/>
          </w:tcPr>
          <w:p>
            <w:pPr>
              <w:ind w:left="460"/>
              <w:spacing w:after="0"/>
              <w:rPr>
                <w:sz w:val="20"/>
                <w:szCs w:val="20"/>
                <w:color w:val="auto"/>
              </w:rPr>
            </w:pPr>
            <w:r>
              <w:rPr>
                <w:rFonts w:ascii="Arial" w:cs="Arial" w:eastAsia="Arial" w:hAnsi="Arial"/>
                <w:sz w:val="15"/>
                <w:szCs w:val="15"/>
                <w:color w:val="auto"/>
              </w:rPr>
              <w:t>Principal Accounting Fees and Services</w:t>
            </w:r>
          </w:p>
        </w:tc>
        <w:tc>
          <w:tcPr>
            <w:tcW w:w="2240" w:type="dxa"/>
            <w:vAlign w:val="bottom"/>
          </w:tcPr>
          <w:p>
            <w:pPr>
              <w:spacing w:after="0"/>
              <w:rPr>
                <w:sz w:val="18"/>
                <w:szCs w:val="18"/>
                <w:color w:val="auto"/>
              </w:rPr>
            </w:pPr>
          </w:p>
        </w:tc>
      </w:tr>
      <w:tr>
        <w:trPr>
          <w:trHeight w:val="218"/>
        </w:trPr>
        <w:tc>
          <w:tcPr>
            <w:tcW w:w="8560" w:type="dxa"/>
            <w:vAlign w:val="bottom"/>
          </w:tcPr>
          <w:p>
            <w:pPr>
              <w:ind w:left="460"/>
              <w:spacing w:after="0"/>
              <w:rPr>
                <w:sz w:val="20"/>
                <w:szCs w:val="20"/>
                <w:color w:val="auto"/>
              </w:rPr>
            </w:pPr>
            <w:r>
              <w:rPr>
                <w:rFonts w:ascii="Arial" w:cs="Arial" w:eastAsia="Arial" w:hAnsi="Arial"/>
                <w:sz w:val="15"/>
                <w:szCs w:val="15"/>
                <w:color w:val="auto"/>
              </w:rPr>
              <w:t>Certain Relationships and Related Party Transactions</w:t>
            </w:r>
          </w:p>
        </w:tc>
        <w:tc>
          <w:tcPr>
            <w:tcW w:w="2240" w:type="dxa"/>
            <w:vAlign w:val="bottom"/>
          </w:tcPr>
          <w:p>
            <w:pPr>
              <w:spacing w:after="0"/>
              <w:rPr>
                <w:sz w:val="18"/>
                <w:szCs w:val="18"/>
                <w:color w:val="auto"/>
              </w:rPr>
            </w:pPr>
          </w:p>
        </w:tc>
      </w:tr>
      <w:tr>
        <w:trPr>
          <w:trHeight w:val="290"/>
        </w:trPr>
        <w:tc>
          <w:tcPr>
            <w:tcW w:w="8560" w:type="dxa"/>
            <w:vAlign w:val="bottom"/>
            <w:shd w:val="clear" w:color="auto" w:fill="162890"/>
          </w:tcPr>
          <w:p>
            <w:pPr>
              <w:spacing w:after="0"/>
              <w:rPr>
                <w:sz w:val="20"/>
                <w:szCs w:val="20"/>
                <w:color w:val="auto"/>
              </w:rPr>
            </w:pPr>
            <w:r>
              <w:rPr>
                <w:rFonts w:ascii="Arial" w:cs="Arial" w:eastAsia="Arial" w:hAnsi="Arial"/>
                <w:sz w:val="18"/>
                <w:szCs w:val="18"/>
                <w:b w:val="1"/>
                <w:bCs w:val="1"/>
                <w:color w:val="FFFFFF"/>
              </w:rPr>
              <w:t>Voting Proposals</w:t>
            </w:r>
          </w:p>
        </w:tc>
        <w:tc>
          <w:tcPr>
            <w:tcW w:w="2240" w:type="dxa"/>
            <w:vAlign w:val="bottom"/>
            <w:shd w:val="clear" w:color="auto" w:fill="162890"/>
          </w:tcPr>
          <w:p>
            <w:pPr>
              <w:ind w:left="720"/>
              <w:spacing w:after="0"/>
              <w:rPr>
                <w:sz w:val="20"/>
                <w:szCs w:val="20"/>
                <w:color w:val="auto"/>
              </w:rPr>
            </w:pPr>
            <w:r>
              <w:rPr>
                <w:rFonts w:ascii="Arial" w:cs="Arial" w:eastAsia="Arial" w:hAnsi="Arial"/>
                <w:sz w:val="18"/>
                <w:szCs w:val="18"/>
                <w:b w:val="1"/>
                <w:bCs w:val="1"/>
                <w:color w:val="FFFFFF"/>
              </w:rPr>
              <w:t>Page 55</w:t>
            </w:r>
          </w:p>
        </w:tc>
      </w:tr>
      <w:tr>
        <w:trPr>
          <w:trHeight w:val="146"/>
        </w:trPr>
        <w:tc>
          <w:tcPr>
            <w:tcW w:w="8560" w:type="dxa"/>
            <w:vAlign w:val="bottom"/>
          </w:tcPr>
          <w:p>
            <w:pPr>
              <w:ind w:left="300"/>
              <w:spacing w:after="0" w:line="146" w:lineRule="exact"/>
              <w:rPr>
                <w:sz w:val="20"/>
                <w:szCs w:val="20"/>
                <w:color w:val="auto"/>
              </w:rPr>
            </w:pPr>
            <w:r>
              <w:rPr>
                <w:rFonts w:ascii="Arial" w:cs="Arial" w:eastAsia="Arial" w:hAnsi="Arial"/>
                <w:sz w:val="15"/>
                <w:szCs w:val="15"/>
                <w:color w:val="auto"/>
              </w:rPr>
              <w:t>Proposal No. 1: Election of Directors</w:t>
            </w:r>
          </w:p>
        </w:tc>
        <w:tc>
          <w:tcPr>
            <w:tcW w:w="2240" w:type="dxa"/>
            <w:vAlign w:val="bottom"/>
          </w:tcPr>
          <w:p>
            <w:pPr>
              <w:spacing w:after="0"/>
              <w:rPr>
                <w:sz w:val="12"/>
                <w:szCs w:val="12"/>
                <w:color w:val="auto"/>
              </w:rPr>
            </w:pPr>
          </w:p>
        </w:tc>
      </w:tr>
      <w:tr>
        <w:trPr>
          <w:trHeight w:val="173"/>
        </w:trPr>
        <w:tc>
          <w:tcPr>
            <w:tcW w:w="8560" w:type="dxa"/>
            <w:vAlign w:val="bottom"/>
          </w:tcPr>
          <w:p>
            <w:pPr>
              <w:ind w:left="300"/>
              <w:spacing w:after="0"/>
              <w:rPr>
                <w:sz w:val="20"/>
                <w:szCs w:val="20"/>
                <w:color w:val="auto"/>
              </w:rPr>
            </w:pPr>
            <w:r>
              <w:rPr>
                <w:rFonts w:ascii="Arial" w:cs="Arial" w:eastAsia="Arial" w:hAnsi="Arial"/>
                <w:sz w:val="15"/>
                <w:szCs w:val="15"/>
                <w:color w:val="auto"/>
              </w:rPr>
              <w:t>Proposal No. 2: Advisory vote to approve Named Executive Officer Compensation</w:t>
            </w:r>
          </w:p>
        </w:tc>
        <w:tc>
          <w:tcPr>
            <w:tcW w:w="2240" w:type="dxa"/>
            <w:vAlign w:val="bottom"/>
          </w:tcPr>
          <w:p>
            <w:pPr>
              <w:spacing w:after="0"/>
              <w:rPr>
                <w:sz w:val="15"/>
                <w:szCs w:val="15"/>
                <w:color w:val="auto"/>
              </w:rPr>
            </w:pPr>
          </w:p>
        </w:tc>
      </w:tr>
      <w:tr>
        <w:trPr>
          <w:trHeight w:val="180"/>
        </w:trPr>
        <w:tc>
          <w:tcPr>
            <w:tcW w:w="8560" w:type="dxa"/>
            <w:vAlign w:val="bottom"/>
          </w:tcPr>
          <w:p>
            <w:pPr>
              <w:ind w:left="300"/>
              <w:spacing w:after="0"/>
              <w:rPr>
                <w:sz w:val="20"/>
                <w:szCs w:val="20"/>
                <w:color w:val="auto"/>
              </w:rPr>
            </w:pPr>
            <w:r>
              <w:rPr>
                <w:rFonts w:ascii="Arial" w:cs="Arial" w:eastAsia="Arial" w:hAnsi="Arial"/>
                <w:sz w:val="15"/>
                <w:szCs w:val="15"/>
                <w:color w:val="auto"/>
              </w:rPr>
              <w:t>Proposal No. 3: Approve an amendment to our Amended and Restated Certificate of Incorporation to Increase the</w:t>
            </w:r>
          </w:p>
        </w:tc>
        <w:tc>
          <w:tcPr>
            <w:tcW w:w="2240" w:type="dxa"/>
            <w:vAlign w:val="bottom"/>
          </w:tcPr>
          <w:p>
            <w:pPr>
              <w:spacing w:after="0"/>
              <w:rPr>
                <w:sz w:val="15"/>
                <w:szCs w:val="15"/>
                <w:color w:val="auto"/>
              </w:rPr>
            </w:pPr>
          </w:p>
        </w:tc>
      </w:tr>
      <w:tr>
        <w:trPr>
          <w:trHeight w:val="180"/>
        </w:trPr>
        <w:tc>
          <w:tcPr>
            <w:tcW w:w="8560" w:type="dxa"/>
            <w:vAlign w:val="bottom"/>
          </w:tcPr>
          <w:p>
            <w:pPr>
              <w:ind w:left="1380"/>
              <w:spacing w:after="0"/>
              <w:rPr>
                <w:sz w:val="20"/>
                <w:szCs w:val="20"/>
                <w:color w:val="auto"/>
              </w:rPr>
            </w:pPr>
            <w:r>
              <w:rPr>
                <w:rFonts w:ascii="Arial" w:cs="Arial" w:eastAsia="Arial" w:hAnsi="Arial"/>
                <w:sz w:val="15"/>
                <w:szCs w:val="15"/>
                <w:color w:val="auto"/>
              </w:rPr>
              <w:t>Number of Authorized Shares of Common Stock</w:t>
            </w:r>
          </w:p>
        </w:tc>
        <w:tc>
          <w:tcPr>
            <w:tcW w:w="2240" w:type="dxa"/>
            <w:vAlign w:val="bottom"/>
          </w:tcPr>
          <w:p>
            <w:pPr>
              <w:spacing w:after="0"/>
              <w:rPr>
                <w:sz w:val="15"/>
                <w:szCs w:val="15"/>
                <w:color w:val="auto"/>
              </w:rPr>
            </w:pPr>
          </w:p>
        </w:tc>
      </w:tr>
      <w:tr>
        <w:trPr>
          <w:trHeight w:val="180"/>
        </w:trPr>
        <w:tc>
          <w:tcPr>
            <w:tcW w:w="8560" w:type="dxa"/>
            <w:vAlign w:val="bottom"/>
          </w:tcPr>
          <w:p>
            <w:pPr>
              <w:ind w:left="300"/>
              <w:spacing w:after="0"/>
              <w:rPr>
                <w:sz w:val="20"/>
                <w:szCs w:val="20"/>
                <w:color w:val="auto"/>
              </w:rPr>
            </w:pPr>
            <w:r>
              <w:rPr>
                <w:rFonts w:ascii="Arial" w:cs="Arial" w:eastAsia="Arial" w:hAnsi="Arial"/>
                <w:sz w:val="15"/>
                <w:szCs w:val="15"/>
                <w:color w:val="auto"/>
              </w:rPr>
              <w:t>Proposal No. 4: Approve Cohu Inc.’s 2026 Equity Incentive Plan</w:t>
            </w:r>
          </w:p>
        </w:tc>
        <w:tc>
          <w:tcPr>
            <w:tcW w:w="2240" w:type="dxa"/>
            <w:vAlign w:val="bottom"/>
          </w:tcPr>
          <w:p>
            <w:pPr>
              <w:spacing w:after="0"/>
              <w:rPr>
                <w:sz w:val="15"/>
                <w:szCs w:val="15"/>
                <w:color w:val="auto"/>
              </w:rPr>
            </w:pPr>
          </w:p>
        </w:tc>
      </w:tr>
      <w:tr>
        <w:trPr>
          <w:trHeight w:val="182"/>
        </w:trPr>
        <w:tc>
          <w:tcPr>
            <w:tcW w:w="8560" w:type="dxa"/>
            <w:vAlign w:val="bottom"/>
          </w:tcPr>
          <w:p>
            <w:pPr>
              <w:ind w:left="300"/>
              <w:spacing w:after="0"/>
              <w:rPr>
                <w:sz w:val="20"/>
                <w:szCs w:val="20"/>
                <w:color w:val="auto"/>
              </w:rPr>
            </w:pPr>
            <w:r>
              <w:rPr>
                <w:rFonts w:ascii="Arial" w:cs="Arial" w:eastAsia="Arial" w:hAnsi="Arial"/>
                <w:sz w:val="15"/>
                <w:szCs w:val="15"/>
                <w:color w:val="auto"/>
              </w:rPr>
              <w:t>Proposal No. 5: Approve the Amended and Restated Cohu Inc.’s 1997 Employee Stock Purchase Plan</w:t>
            </w:r>
          </w:p>
        </w:tc>
        <w:tc>
          <w:tcPr>
            <w:tcW w:w="2240" w:type="dxa"/>
            <w:vAlign w:val="bottom"/>
          </w:tcPr>
          <w:p>
            <w:pPr>
              <w:spacing w:after="0"/>
              <w:rPr>
                <w:sz w:val="15"/>
                <w:szCs w:val="15"/>
                <w:color w:val="auto"/>
              </w:rPr>
            </w:pPr>
          </w:p>
        </w:tc>
      </w:tr>
      <w:tr>
        <w:trPr>
          <w:trHeight w:val="193"/>
        </w:trPr>
        <w:tc>
          <w:tcPr>
            <w:tcW w:w="8560" w:type="dxa"/>
            <w:vAlign w:val="bottom"/>
          </w:tcPr>
          <w:p>
            <w:pPr>
              <w:ind w:left="300"/>
              <w:spacing w:after="0"/>
              <w:rPr>
                <w:sz w:val="20"/>
                <w:szCs w:val="20"/>
                <w:color w:val="auto"/>
              </w:rPr>
            </w:pPr>
            <w:r>
              <w:rPr>
                <w:rFonts w:ascii="Arial" w:cs="Arial" w:eastAsia="Arial" w:hAnsi="Arial"/>
                <w:sz w:val="15"/>
                <w:szCs w:val="15"/>
                <w:color w:val="auto"/>
              </w:rPr>
              <w:t>Proposal No. 6: Ratification of Independent Registered Public Accounting Firm</w:t>
            </w:r>
          </w:p>
        </w:tc>
        <w:tc>
          <w:tcPr>
            <w:tcW w:w="2240" w:type="dxa"/>
            <w:vAlign w:val="bottom"/>
          </w:tcPr>
          <w:p>
            <w:pPr>
              <w:spacing w:after="0"/>
              <w:rPr>
                <w:sz w:val="16"/>
                <w:szCs w:val="16"/>
                <w:color w:val="auto"/>
              </w:rPr>
            </w:pPr>
          </w:p>
        </w:tc>
      </w:tr>
      <w:tr>
        <w:trPr>
          <w:trHeight w:val="245"/>
        </w:trPr>
        <w:tc>
          <w:tcPr>
            <w:tcW w:w="8560" w:type="dxa"/>
            <w:vAlign w:val="bottom"/>
            <w:shd w:val="clear" w:color="auto" w:fill="162890"/>
          </w:tcPr>
          <w:p>
            <w:pPr>
              <w:spacing w:after="0"/>
              <w:rPr>
                <w:sz w:val="20"/>
                <w:szCs w:val="20"/>
                <w:color w:val="auto"/>
              </w:rPr>
            </w:pPr>
            <w:r>
              <w:rPr>
                <w:rFonts w:ascii="Arial" w:cs="Arial" w:eastAsia="Arial" w:hAnsi="Arial"/>
                <w:sz w:val="18"/>
                <w:szCs w:val="18"/>
                <w:b w:val="1"/>
                <w:bCs w:val="1"/>
                <w:color w:val="FFFFFF"/>
              </w:rPr>
              <w:t>Voting and Meeting Information</w:t>
            </w:r>
          </w:p>
        </w:tc>
        <w:tc>
          <w:tcPr>
            <w:tcW w:w="2240" w:type="dxa"/>
            <w:vAlign w:val="bottom"/>
            <w:shd w:val="clear" w:color="auto" w:fill="162890"/>
          </w:tcPr>
          <w:p>
            <w:pPr>
              <w:ind w:left="720"/>
              <w:spacing w:after="0"/>
              <w:rPr>
                <w:sz w:val="20"/>
                <w:szCs w:val="20"/>
                <w:color w:val="auto"/>
              </w:rPr>
            </w:pPr>
            <w:r>
              <w:rPr>
                <w:rFonts w:ascii="Arial" w:cs="Arial" w:eastAsia="Arial" w:hAnsi="Arial"/>
                <w:sz w:val="18"/>
                <w:szCs w:val="18"/>
                <w:b w:val="1"/>
                <w:bCs w:val="1"/>
                <w:color w:val="FFFFFF"/>
              </w:rPr>
              <w:t>Page 78</w:t>
            </w:r>
          </w:p>
        </w:tc>
      </w:tr>
      <w:tr>
        <w:trPr>
          <w:trHeight w:val="235"/>
        </w:trPr>
        <w:tc>
          <w:tcPr>
            <w:tcW w:w="8560" w:type="dxa"/>
            <w:vAlign w:val="bottom"/>
          </w:tcPr>
          <w:p>
            <w:pPr>
              <w:spacing w:after="0"/>
              <w:rPr>
                <w:sz w:val="20"/>
                <w:szCs w:val="20"/>
                <w:color w:val="auto"/>
              </w:rPr>
            </w:pPr>
            <w:r>
              <w:rPr>
                <w:rFonts w:ascii="Arial" w:cs="Arial" w:eastAsia="Arial" w:hAnsi="Arial"/>
                <w:sz w:val="15"/>
                <w:szCs w:val="15"/>
                <w:color w:val="auto"/>
              </w:rPr>
              <w:t>General Information</w:t>
            </w:r>
          </w:p>
        </w:tc>
        <w:tc>
          <w:tcPr>
            <w:tcW w:w="2240" w:type="dxa"/>
            <w:vAlign w:val="bottom"/>
          </w:tcPr>
          <w:p>
            <w:pPr>
              <w:spacing w:after="0"/>
              <w:rPr>
                <w:sz w:val="20"/>
                <w:szCs w:val="20"/>
                <w:color w:val="auto"/>
              </w:rPr>
            </w:pPr>
          </w:p>
        </w:tc>
      </w:tr>
      <w:tr>
        <w:trPr>
          <w:trHeight w:val="254"/>
        </w:trPr>
        <w:tc>
          <w:tcPr>
            <w:tcW w:w="8560" w:type="dxa"/>
            <w:vAlign w:val="bottom"/>
            <w:shd w:val="clear" w:color="auto" w:fill="162890"/>
          </w:tcPr>
          <w:p>
            <w:pPr>
              <w:spacing w:after="0"/>
              <w:rPr>
                <w:sz w:val="20"/>
                <w:szCs w:val="20"/>
                <w:color w:val="auto"/>
              </w:rPr>
            </w:pPr>
            <w:r>
              <w:rPr>
                <w:rFonts w:ascii="Arial" w:cs="Arial" w:eastAsia="Arial" w:hAnsi="Arial"/>
                <w:sz w:val="18"/>
                <w:szCs w:val="18"/>
                <w:b w:val="1"/>
                <w:bCs w:val="1"/>
                <w:color w:val="FFFFFF"/>
              </w:rPr>
              <w:t>Appendices</w:t>
            </w:r>
          </w:p>
        </w:tc>
        <w:tc>
          <w:tcPr>
            <w:tcW w:w="2240" w:type="dxa"/>
            <w:vAlign w:val="bottom"/>
            <w:shd w:val="clear" w:color="auto" w:fill="162890"/>
          </w:tcPr>
          <w:p>
            <w:pPr>
              <w:ind w:left="720"/>
              <w:spacing w:after="0"/>
              <w:rPr>
                <w:sz w:val="20"/>
                <w:szCs w:val="20"/>
                <w:color w:val="auto"/>
              </w:rPr>
            </w:pPr>
            <w:r>
              <w:rPr>
                <w:rFonts w:ascii="Arial" w:cs="Arial" w:eastAsia="Arial" w:hAnsi="Arial"/>
                <w:sz w:val="18"/>
                <w:szCs w:val="18"/>
                <w:b w:val="1"/>
                <w:bCs w:val="1"/>
                <w:color w:val="FFFFFF"/>
              </w:rPr>
              <w:t>Page 82</w:t>
            </w:r>
          </w:p>
        </w:tc>
      </w:tr>
      <w:tr>
        <w:trPr>
          <w:trHeight w:val="245"/>
        </w:trPr>
        <w:tc>
          <w:tcPr>
            <w:tcW w:w="8560" w:type="dxa"/>
            <w:vAlign w:val="bottom"/>
            <w:shd w:val="clear" w:color="auto" w:fill="162890"/>
          </w:tcPr>
          <w:p>
            <w:pPr>
              <w:spacing w:after="0"/>
              <w:rPr>
                <w:sz w:val="21"/>
                <w:szCs w:val="21"/>
                <w:color w:val="auto"/>
              </w:rPr>
            </w:pPr>
          </w:p>
        </w:tc>
        <w:tc>
          <w:tcPr>
            <w:tcW w:w="2240" w:type="dxa"/>
            <w:vAlign w:val="bottom"/>
            <w:shd w:val="clear" w:color="auto" w:fill="162890"/>
          </w:tcPr>
          <w:p>
            <w:pPr>
              <w:spacing w:after="0"/>
              <w:rPr>
                <w:sz w:val="21"/>
                <w:szCs w:val="21"/>
                <w:color w:val="auto"/>
              </w:rPr>
            </w:pPr>
          </w:p>
        </w:tc>
      </w:tr>
    </w:tbl>
    <w:p>
      <w:pPr>
        <w:sectPr>
          <w:pgSz w:w="12240" w:h="15840" w:orient="portrait"/>
          <w:cols w:equalWidth="0" w:num="1">
            <w:col w:w="10800"/>
          </w:cols>
          <w:pgMar w:left="720" w:top="706" w:right="720" w:bottom="607" w:gutter="0" w:footer="0" w:header="0"/>
        </w:sectPr>
      </w:pPr>
    </w:p>
    <w:bookmarkStart w:id="104" w:name="page105"/>
    <w:bookmarkEnd w:id="104"/>
    <w:p>
      <w:pPr>
        <w:spacing w:after="0" w:line="245" w:lineRule="auto"/>
        <w:rPr>
          <w:sz w:val="20"/>
          <w:szCs w:val="20"/>
          <w:color w:val="auto"/>
        </w:rPr>
      </w:pPr>
      <w:r>
        <w:rPr>
          <w:rFonts w:ascii="Arial" w:cs="Arial" w:eastAsia="Arial" w:hAnsi="Arial"/>
          <w:sz w:val="20"/>
          <w:szCs w:val="20"/>
          <w:color w:val="auto"/>
        </w:rPr>
        <w:t xml:space="preserve">To assist you in reviewing the proposals to be acted upon at the annual meeting, we call your attention to the following summarized information about Cohu, the proposals and voting recommendations, our directors, highlights of the directors’ key qualifications, skills and experiences, board composition, corporate governance, executive compensation, and corporate sustainability matters. For more information about these topics, please review the complete proxy statement before voting. We also encourage you to read our latest annual report on Form 10-K, which is available at www.cohu.com and our latest corporate sustainability report, which is available at </w:t>
      </w:r>
      <w:r>
        <w:rPr>
          <w:rFonts w:ascii="Arial" w:cs="Arial" w:eastAsia="Arial" w:hAnsi="Arial"/>
          <w:sz w:val="20"/>
          <w:szCs w:val="20"/>
          <w:u w:val="single" w:color="auto"/>
          <w:color w:val="1D3E9B"/>
        </w:rPr>
        <w:t>https://www.cohu.com/company-corporate-sustainability</w:t>
      </w:r>
      <w:r>
        <w:rPr>
          <w:rFonts w:ascii="Arial" w:cs="Arial" w:eastAsia="Arial" w:hAnsi="Arial"/>
          <w:sz w:val="20"/>
          <w:szCs w:val="20"/>
          <w:color w:val="000000"/>
        </w:rPr>
        <w:t>. The content of any website or report referred to in this proxy statement is not a part of nor incorporated by</w:t>
      </w:r>
      <w:r>
        <w:rPr>
          <w:rFonts w:ascii="Arial" w:cs="Arial" w:eastAsia="Arial" w:hAnsi="Arial"/>
          <w:sz w:val="20"/>
          <w:szCs w:val="20"/>
          <w:color w:val="1D3E9B"/>
        </w:rPr>
        <w:t xml:space="preserve"> </w:t>
      </w:r>
      <w:r>
        <w:rPr>
          <w:rFonts w:ascii="Arial" w:cs="Arial" w:eastAsia="Arial" w:hAnsi="Arial"/>
          <w:sz w:val="20"/>
          <w:szCs w:val="20"/>
          <w:color w:val="000000"/>
        </w:rPr>
        <w:t>reference in this proxy statement unless expressly noted.</w:t>
      </w:r>
    </w:p>
    <w:p>
      <w:pPr>
        <w:spacing w:after="0" w:line="191" w:lineRule="exact"/>
        <w:rPr>
          <w:sz w:val="20"/>
          <w:szCs w:val="20"/>
          <w:color w:val="auto"/>
        </w:rPr>
      </w:pPr>
    </w:p>
    <w:p>
      <w:pPr>
        <w:ind w:right="160"/>
        <w:spacing w:after="0" w:line="282" w:lineRule="auto"/>
        <w:rPr>
          <w:sz w:val="20"/>
          <w:szCs w:val="20"/>
          <w:color w:val="auto"/>
        </w:rPr>
      </w:pPr>
      <w:r>
        <w:rPr>
          <w:rFonts w:ascii="Arial" w:cs="Arial" w:eastAsia="Arial" w:hAnsi="Arial"/>
          <w:sz w:val="20"/>
          <w:szCs w:val="20"/>
          <w:color w:val="auto"/>
        </w:rPr>
        <w:t>We use the terms “Cohu,” the “Company,” “we,” “our,” and “us” in this proxy statement to refer to Cohu, Inc., a Delaware corporation. We also use the term “Board” to refer to the Company’s Board of Directors.</w:t>
      </w:r>
    </w:p>
    <w:p>
      <w:pPr>
        <w:spacing w:after="0" w:line="15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This proxy statement contains forward-looking statements within the meaning of the Private Securities Litigation Reform Act of 1995. Forward- looking statements include any statements that are not statements of historical fact, including statements regarding our sustainability plans and goals. Forward-looking statements are subject to risks and uncertainties that could cause actual results to differ materially from the expectations expressed, including the risks and uncertainties described in our filings with the U.S. Securities and Exchange Commission (“SEC”), and specifically the Risk Factors described in our annual report on Form 10- K and our other filings with the SEC. You should not place undue reliance on forward-looking statements. We undertake no obligation to update any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About Cohu</w:t>
      </w:r>
    </w:p>
    <w:p>
      <w:pPr>
        <w:spacing w:after="0" w:line="245" w:lineRule="exact"/>
        <w:rPr>
          <w:sz w:val="20"/>
          <w:szCs w:val="20"/>
          <w:color w:val="auto"/>
        </w:rPr>
      </w:pPr>
    </w:p>
    <w:p>
      <w:pPr>
        <w:ind w:right="300"/>
        <w:spacing w:after="0" w:line="261" w:lineRule="auto"/>
        <w:rPr>
          <w:sz w:val="20"/>
          <w:szCs w:val="20"/>
          <w:color w:val="auto"/>
        </w:rPr>
      </w:pPr>
      <w:r>
        <w:rPr>
          <w:rFonts w:ascii="Arial" w:cs="Arial" w:eastAsia="Arial" w:hAnsi="Arial"/>
          <w:sz w:val="20"/>
          <w:szCs w:val="20"/>
          <w:color w:val="auto"/>
        </w:rPr>
        <w:t>Cohu is a global supplier delivering test, automation, inspection &amp; metrology products, software analytics solutions and services to the semiconductor industry. Our differentiated and broad product portfolio enables optimized yield and productivity, accelerating customers’ manufacturing time-to-market.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120650</wp:posOffset>
            </wp:positionV>
            <wp:extent cx="530225" cy="530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9">
                      <a:extLst>
                        <a:ext uri="{28A0092B-C50C-407E-A947-70E740481C1C}"/>
                      </a:extLst>
                    </a:blip>
                    <a:srcRect/>
                    <a:stretch>
                      <a:fillRect/>
                    </a:stretch>
                  </pic:blipFill>
                  <pic:spPr bwMode="auto">
                    <a:xfrm>
                      <a:off x="0" y="0"/>
                      <a:ext cx="530225" cy="53022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226060</wp:posOffset>
            </wp:positionV>
            <wp:extent cx="565150" cy="3187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0">
                      <a:extLst>
                        <a:ext uri="{28A0092B-C50C-407E-A947-70E740481C1C}"/>
                      </a:extLst>
                    </a:blip>
                    <a:srcRect/>
                    <a:stretch>
                      <a:fillRect/>
                    </a:stretch>
                  </pic:blipFill>
                  <pic:spPr bwMode="auto">
                    <a:xfrm>
                      <a:off x="0" y="0"/>
                      <a:ext cx="565150" cy="318770"/>
                    </a:xfrm>
                    <a:prstGeom prst="rect">
                      <a:avLst/>
                    </a:prstGeom>
                    <a:noFill/>
                  </pic:spPr>
                </pic:pic>
              </a:graphicData>
            </a:graphic>
          </wp:anchor>
        </w:drawing>
        <w:drawing>
          <wp:anchor simplePos="0" relativeHeight="251657728" behindDoc="1" locked="0" layoutInCell="0" allowOverlap="1">
            <wp:simplePos x="0" y="0"/>
            <wp:positionH relativeFrom="column">
              <wp:posOffset>3204845</wp:posOffset>
            </wp:positionH>
            <wp:positionV relativeFrom="paragraph">
              <wp:posOffset>149860</wp:posOffset>
            </wp:positionV>
            <wp:extent cx="473710" cy="4737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1">
                      <a:extLst>
                        <a:ext uri="{28A0092B-C50C-407E-A947-70E740481C1C}"/>
                      </a:extLst>
                    </a:blip>
                    <a:srcRect/>
                    <a:stretch>
                      <a:fillRect/>
                    </a:stretch>
                  </pic:blipFill>
                  <pic:spPr bwMode="auto">
                    <a:xfrm>
                      <a:off x="0" y="0"/>
                      <a:ext cx="473710" cy="47371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178435</wp:posOffset>
            </wp:positionV>
            <wp:extent cx="41148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2">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5970905</wp:posOffset>
            </wp:positionH>
            <wp:positionV relativeFrom="paragraph">
              <wp:posOffset>178435</wp:posOffset>
            </wp:positionV>
            <wp:extent cx="414655" cy="412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3">
                      <a:extLst>
                        <a:ext uri="{28A0092B-C50C-407E-A947-70E740481C1C}"/>
                      </a:extLst>
                    </a:blip>
                    <a:srcRect/>
                    <a:stretch>
                      <a:fillRect/>
                    </a:stretch>
                  </pic:blipFill>
                  <pic:spPr bwMode="auto">
                    <a:xfrm>
                      <a:off x="0" y="0"/>
                      <a:ext cx="414655" cy="412750"/>
                    </a:xfrm>
                    <a:prstGeom prst="rect">
                      <a:avLst/>
                    </a:prstGeom>
                    <a:noFill/>
                  </pic:spPr>
                </pic:pic>
              </a:graphicData>
            </a:graphic>
          </wp:anchor>
        </w:drawing>
      </w:r>
    </w:p>
    <w:p>
      <w:pPr>
        <w:sectPr>
          <w:pgSz w:w="12240" w:h="15840" w:orient="portrait"/>
          <w:cols w:equalWidth="0" w:num="1">
            <w:col w:w="10760"/>
          </w:cols>
          <w:pgMar w:left="720" w:top="93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40"/>
        <w:spacing w:after="0"/>
        <w:rPr>
          <w:sz w:val="20"/>
          <w:szCs w:val="20"/>
          <w:color w:val="auto"/>
        </w:rPr>
      </w:pPr>
      <w:r>
        <w:rPr>
          <w:rFonts w:ascii="Arial" w:cs="Arial" w:eastAsia="Arial" w:hAnsi="Arial"/>
          <w:sz w:val="20"/>
          <w:szCs w:val="20"/>
          <w:b w:val="1"/>
          <w:bCs w:val="1"/>
          <w:color w:val="auto"/>
        </w:rPr>
        <w:t>Test</w:t>
      </w:r>
    </w:p>
    <w:p>
      <w:pPr>
        <w:spacing w:after="0" w:line="30" w:lineRule="exact"/>
        <w:rPr>
          <w:sz w:val="20"/>
          <w:szCs w:val="20"/>
          <w:color w:val="auto"/>
        </w:rPr>
      </w:pPr>
    </w:p>
    <w:p>
      <w:pPr>
        <w:jc w:val="center"/>
        <w:ind w:left="240"/>
        <w:spacing w:after="0"/>
        <w:rPr>
          <w:sz w:val="20"/>
          <w:szCs w:val="20"/>
          <w:color w:val="auto"/>
        </w:rPr>
      </w:pPr>
      <w:r>
        <w:rPr>
          <w:rFonts w:ascii="Arial" w:cs="Arial" w:eastAsia="Arial" w:hAnsi="Arial"/>
          <w:sz w:val="20"/>
          <w:szCs w:val="20"/>
          <w:b w:val="1"/>
          <w:bCs w:val="1"/>
          <w:color w:val="auto"/>
        </w:rPr>
        <w:t>Automation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Inspection &amp;</w:t>
      </w:r>
    </w:p>
    <w:p>
      <w:pPr>
        <w:spacing w:after="0" w:line="42"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Metrology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80"/>
        <w:spacing w:after="0"/>
        <w:rPr>
          <w:sz w:val="20"/>
          <w:szCs w:val="20"/>
          <w:color w:val="auto"/>
        </w:rPr>
      </w:pPr>
      <w:r>
        <w:rPr>
          <w:rFonts w:ascii="Arial" w:cs="Arial" w:eastAsia="Arial" w:hAnsi="Arial"/>
          <w:sz w:val="19"/>
          <w:szCs w:val="19"/>
          <w:b w:val="1"/>
          <w:bCs w:val="1"/>
          <w:color w:val="auto"/>
        </w:rPr>
        <w:t>Semiconductor</w:t>
      </w:r>
    </w:p>
    <w:p>
      <w:pPr>
        <w:spacing w:after="0" w:line="42" w:lineRule="exact"/>
        <w:rPr>
          <w:sz w:val="20"/>
          <w:szCs w:val="20"/>
          <w:color w:val="auto"/>
        </w:rPr>
      </w:pPr>
    </w:p>
    <w:p>
      <w:pPr>
        <w:jc w:val="center"/>
        <w:ind w:right="280"/>
        <w:spacing w:after="0"/>
        <w:rPr>
          <w:sz w:val="20"/>
          <w:szCs w:val="20"/>
          <w:color w:val="auto"/>
        </w:rPr>
      </w:pPr>
      <w:r>
        <w:rPr>
          <w:rFonts w:ascii="Arial" w:cs="Arial" w:eastAsia="Arial" w:hAnsi="Arial"/>
          <w:sz w:val="20"/>
          <w:szCs w:val="20"/>
          <w:b w:val="1"/>
          <w:bCs w:val="1"/>
          <w:color w:val="auto"/>
        </w:rPr>
        <w:t>Testers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288290</wp:posOffset>
            </wp:positionV>
            <wp:extent cx="3764280" cy="21170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4">
                      <a:extLst>
                        <a:ext uri="{28A0092B-C50C-407E-A947-70E740481C1C}"/>
                      </a:extLst>
                    </a:blip>
                    <a:srcRect/>
                    <a:stretch>
                      <a:fillRect/>
                    </a:stretch>
                  </pic:blipFill>
                  <pic:spPr bwMode="auto">
                    <a:xfrm>
                      <a:off x="0" y="0"/>
                      <a:ext cx="3764280" cy="2117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Interface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Software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Analytics</w:t>
      </w:r>
    </w:p>
    <w:p>
      <w:pPr>
        <w:spacing w:after="0" w:line="211" w:lineRule="exact"/>
        <w:rPr>
          <w:sz w:val="20"/>
          <w:szCs w:val="20"/>
          <w:color w:val="auto"/>
        </w:rPr>
      </w:pPr>
    </w:p>
    <w:p>
      <w:pPr>
        <w:sectPr>
          <w:pgSz w:w="12240" w:h="15840" w:orient="portrait"/>
          <w:cols w:equalWidth="0" w:num="5">
            <w:col w:w="1920" w:space="720"/>
            <w:col w:w="1340" w:space="720"/>
            <w:col w:w="1720" w:space="720"/>
            <w:col w:w="1440" w:space="720"/>
            <w:col w:w="1460"/>
          </w:cols>
          <w:pgMar w:left="720" w:top="931"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w:t>
      </w:r>
    </w:p>
    <w:p>
      <w:pPr>
        <w:sectPr>
          <w:pgSz w:w="12240" w:h="15840" w:orient="portrait"/>
          <w:cols w:equalWidth="0" w:num="1">
            <w:col w:w="10760"/>
          </w:cols>
          <w:pgMar w:left="720" w:top="931" w:right="760" w:bottom="0" w:gutter="0" w:footer="0" w:header="0"/>
          <w:type w:val="continuous"/>
        </w:sectPr>
      </w:pPr>
    </w:p>
    <w:bookmarkStart w:id="105" w:name="page106"/>
    <w:bookmarkEnd w:id="105"/>
    <w:p>
      <w:pPr>
        <w:spacing w:after="0"/>
        <w:rPr>
          <w:sz w:val="20"/>
          <w:szCs w:val="20"/>
          <w:color w:val="auto"/>
        </w:rPr>
      </w:pPr>
      <w:r>
        <w:rPr>
          <w:rFonts w:ascii="Arial" w:cs="Arial" w:eastAsia="Arial" w:hAnsi="Arial"/>
          <w:sz w:val="28"/>
          <w:szCs w:val="28"/>
          <w:b w:val="1"/>
          <w:bCs w:val="1"/>
          <w:color w:val="162890"/>
        </w:rPr>
        <w:t>Cohu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252730</wp:posOffset>
            </wp:positionV>
            <wp:extent cx="460375" cy="460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5">
                      <a:extLst>
                        <a:ext uri="{28A0092B-C50C-407E-A947-70E740481C1C}"/>
                      </a:extLst>
                    </a:blip>
                    <a:srcRect/>
                    <a:stretch>
                      <a:fillRect/>
                    </a:stretch>
                  </pic:blipFill>
                  <pic:spPr bwMode="auto">
                    <a:xfrm>
                      <a:off x="0" y="0"/>
                      <a:ext cx="460375" cy="46037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193675</wp:posOffset>
            </wp:positionV>
            <wp:extent cx="577850" cy="577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6">
                      <a:extLst>
                        <a:ext uri="{28A0092B-C50C-407E-A947-70E740481C1C}"/>
                      </a:extLst>
                    </a:blip>
                    <a:srcRect/>
                    <a:stretch>
                      <a:fillRect/>
                    </a:stretch>
                  </pic:blipFill>
                  <pic:spPr bwMode="auto">
                    <a:xfrm>
                      <a:off x="0" y="0"/>
                      <a:ext cx="577850" cy="57785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167640</wp:posOffset>
            </wp:positionV>
            <wp:extent cx="618490" cy="6203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7">
                      <a:extLst>
                        <a:ext uri="{28A0092B-C50C-407E-A947-70E740481C1C}"/>
                      </a:extLst>
                    </a:blip>
                    <a:srcRect/>
                    <a:stretch>
                      <a:fillRect/>
                    </a:stretch>
                  </pic:blipFill>
                  <pic:spPr bwMode="auto">
                    <a:xfrm>
                      <a:off x="0" y="0"/>
                      <a:ext cx="618490" cy="62039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234950</wp:posOffset>
            </wp:positionV>
            <wp:extent cx="492125" cy="492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8">
                      <a:extLst>
                        <a:ext uri="{28A0092B-C50C-407E-A947-70E740481C1C}"/>
                      </a:extLst>
                    </a:blip>
                    <a:srcRect/>
                    <a:stretch>
                      <a:fillRect/>
                    </a:stretch>
                  </pic:blipFill>
                  <pic:spPr bwMode="auto">
                    <a:xfrm>
                      <a:off x="0" y="0"/>
                      <a:ext cx="492125" cy="49212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164465</wp:posOffset>
            </wp:positionV>
            <wp:extent cx="575945" cy="5759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9">
                      <a:extLst>
                        <a:ext uri="{28A0092B-C50C-407E-A947-70E740481C1C}"/>
                      </a:extLst>
                    </a:blip>
                    <a:srcRect/>
                    <a:stretch>
                      <a:fillRect/>
                    </a:stretch>
                  </pic:blipFill>
                  <pic:spPr bwMode="auto">
                    <a:xfrm>
                      <a:off x="0" y="0"/>
                      <a:ext cx="575945" cy="575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540" w:type="dxa"/>
        <w:tblCellMar>
          <w:top w:w="0" w:type="dxa"/>
          <w:left w:w="0" w:type="dxa"/>
          <w:bottom w:w="0" w:type="dxa"/>
          <w:right w:w="0" w:type="dxa"/>
        </w:tblCellMar>
      </w:tblPr>
      <w:tr>
        <w:trPr>
          <w:trHeight w:val="328"/>
        </w:trPr>
        <w:tc>
          <w:tcPr>
            <w:tcW w:w="1240" w:type="dxa"/>
            <w:vAlign w:val="bottom"/>
            <w:vMerge w:val="restart"/>
          </w:tcPr>
          <w:p>
            <w:pPr>
              <w:jc w:val="right"/>
              <w:ind w:right="470"/>
              <w:spacing w:after="0"/>
              <w:rPr>
                <w:sz w:val="20"/>
                <w:szCs w:val="20"/>
                <w:color w:val="auto"/>
              </w:rPr>
            </w:pPr>
            <w:r>
              <w:rPr>
                <w:rFonts w:ascii="Arial" w:cs="Arial" w:eastAsia="Arial" w:hAnsi="Arial"/>
                <w:sz w:val="24"/>
                <w:szCs w:val="24"/>
                <w:b w:val="1"/>
                <w:bCs w:val="1"/>
                <w:color w:val="auto"/>
              </w:rPr>
              <w:t>1947</w:t>
            </w:r>
          </w:p>
        </w:tc>
        <w:tc>
          <w:tcPr>
            <w:tcW w:w="254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99"/>
              </w:rPr>
              <w:t>San Diego, CA</w:t>
            </w:r>
          </w:p>
        </w:tc>
        <w:tc>
          <w:tcPr>
            <w:tcW w:w="2060" w:type="dxa"/>
            <w:vAlign w:val="bottom"/>
          </w:tcPr>
          <w:p>
            <w:pPr>
              <w:jc w:val="center"/>
              <w:spacing w:after="0"/>
              <w:rPr>
                <w:sz w:val="20"/>
                <w:szCs w:val="20"/>
                <w:color w:val="auto"/>
              </w:rPr>
            </w:pPr>
            <w:r>
              <w:rPr>
                <w:rFonts w:ascii="Arial" w:cs="Arial" w:eastAsia="Arial" w:hAnsi="Arial"/>
                <w:sz w:val="24"/>
                <w:szCs w:val="24"/>
                <w:b w:val="1"/>
                <w:bCs w:val="1"/>
                <w:color w:val="auto"/>
                <w:w w:val="99"/>
              </w:rPr>
              <w:t>2,800+</w:t>
            </w:r>
          </w:p>
        </w:tc>
        <w:tc>
          <w:tcPr>
            <w:tcW w:w="2100" w:type="dxa"/>
            <w:vAlign w:val="bottom"/>
          </w:tcPr>
          <w:p>
            <w:pPr>
              <w:jc w:val="center"/>
              <w:ind w:left="114"/>
              <w:spacing w:after="0"/>
              <w:rPr>
                <w:sz w:val="20"/>
                <w:szCs w:val="20"/>
                <w:color w:val="auto"/>
              </w:rPr>
            </w:pPr>
            <w:r>
              <w:rPr>
                <w:rFonts w:ascii="Arial" w:cs="Arial" w:eastAsia="Arial" w:hAnsi="Arial"/>
                <w:sz w:val="24"/>
                <w:szCs w:val="24"/>
                <w:b w:val="1"/>
                <w:bCs w:val="1"/>
                <w:color w:val="auto"/>
              </w:rPr>
              <w:t>25,000+</w:t>
            </w:r>
          </w:p>
        </w:tc>
        <w:tc>
          <w:tcPr>
            <w:tcW w:w="1900" w:type="dxa"/>
            <w:vAlign w:val="bottom"/>
          </w:tcPr>
          <w:p>
            <w:pPr>
              <w:jc w:val="right"/>
              <w:ind w:right="450"/>
              <w:spacing w:after="0"/>
              <w:rPr>
                <w:sz w:val="20"/>
                <w:szCs w:val="20"/>
                <w:color w:val="auto"/>
              </w:rPr>
            </w:pPr>
            <w:r>
              <w:rPr>
                <w:rFonts w:ascii="Arial" w:cs="Arial" w:eastAsia="Arial" w:hAnsi="Arial"/>
                <w:sz w:val="24"/>
                <w:szCs w:val="24"/>
                <w:b w:val="1"/>
                <w:bCs w:val="1"/>
                <w:color w:val="auto"/>
              </w:rPr>
              <w:t>20%</w:t>
            </w:r>
          </w:p>
        </w:tc>
        <w:tc>
          <w:tcPr>
            <w:tcW w:w="0" w:type="dxa"/>
            <w:vAlign w:val="bottom"/>
          </w:tcPr>
          <w:p>
            <w:pPr>
              <w:spacing w:after="0"/>
              <w:rPr>
                <w:sz w:val="1"/>
                <w:szCs w:val="1"/>
                <w:color w:val="auto"/>
              </w:rPr>
            </w:pPr>
          </w:p>
        </w:tc>
      </w:tr>
      <w:tr>
        <w:trPr>
          <w:trHeight w:val="115"/>
        </w:trPr>
        <w:tc>
          <w:tcPr>
            <w:tcW w:w="1240" w:type="dxa"/>
            <w:vAlign w:val="bottom"/>
            <w:vMerge w:val="continue"/>
          </w:tcPr>
          <w:p>
            <w:pPr>
              <w:spacing w:after="0"/>
              <w:rPr>
                <w:sz w:val="10"/>
                <w:szCs w:val="10"/>
                <w:color w:val="auto"/>
              </w:rPr>
            </w:pPr>
          </w:p>
        </w:tc>
        <w:tc>
          <w:tcPr>
            <w:tcW w:w="2540" w:type="dxa"/>
            <w:vAlign w:val="bottom"/>
            <w:vMerge w:val="continue"/>
          </w:tcPr>
          <w:p>
            <w:pPr>
              <w:spacing w:after="0"/>
              <w:rPr>
                <w:sz w:val="10"/>
                <w:szCs w:val="10"/>
                <w:color w:val="auto"/>
              </w:rPr>
            </w:pPr>
          </w:p>
        </w:tc>
        <w:tc>
          <w:tcPr>
            <w:tcW w:w="2060" w:type="dxa"/>
            <w:vAlign w:val="bottom"/>
            <w:vMerge w:val="restart"/>
          </w:tcPr>
          <w:p>
            <w:pPr>
              <w:jc w:val="center"/>
              <w:spacing w:after="0"/>
              <w:rPr>
                <w:sz w:val="20"/>
                <w:szCs w:val="20"/>
                <w:color w:val="auto"/>
              </w:rPr>
            </w:pPr>
            <w:r>
              <w:rPr>
                <w:rFonts w:ascii="Arial" w:cs="Arial" w:eastAsia="Arial" w:hAnsi="Arial"/>
                <w:sz w:val="20"/>
                <w:szCs w:val="20"/>
                <w:color w:val="162890"/>
                <w:w w:val="99"/>
              </w:rPr>
              <w:t>Employees</w:t>
            </w:r>
          </w:p>
        </w:tc>
        <w:tc>
          <w:tcPr>
            <w:tcW w:w="2100" w:type="dxa"/>
            <w:vAlign w:val="bottom"/>
            <w:vMerge w:val="restart"/>
          </w:tcPr>
          <w:p>
            <w:pPr>
              <w:jc w:val="center"/>
              <w:ind w:left="114"/>
              <w:spacing w:after="0"/>
              <w:rPr>
                <w:sz w:val="20"/>
                <w:szCs w:val="20"/>
                <w:color w:val="auto"/>
              </w:rPr>
            </w:pPr>
            <w:r>
              <w:rPr>
                <w:rFonts w:ascii="Arial" w:cs="Arial" w:eastAsia="Arial" w:hAnsi="Arial"/>
                <w:sz w:val="20"/>
                <w:szCs w:val="20"/>
                <w:color w:val="162890"/>
              </w:rPr>
              <w:t>Equipment</w:t>
            </w:r>
          </w:p>
        </w:tc>
        <w:tc>
          <w:tcPr>
            <w:tcW w:w="1900" w:type="dxa"/>
            <w:vAlign w:val="bottom"/>
            <w:vMerge w:val="restart"/>
          </w:tcPr>
          <w:p>
            <w:pPr>
              <w:jc w:val="center"/>
              <w:ind w:left="190"/>
              <w:spacing w:after="0" w:line="230" w:lineRule="exact"/>
              <w:rPr>
                <w:sz w:val="20"/>
                <w:szCs w:val="20"/>
                <w:color w:val="auto"/>
              </w:rPr>
            </w:pPr>
            <w:r>
              <w:rPr>
                <w:rFonts w:ascii="Arial" w:cs="Arial" w:eastAsia="Arial" w:hAnsi="Arial"/>
                <w:sz w:val="20"/>
                <w:szCs w:val="20"/>
                <w:color w:val="162890"/>
                <w:w w:val="97"/>
              </w:rPr>
              <w:t>R&amp;D % of Sales</w:t>
            </w:r>
            <w:r>
              <w:rPr>
                <w:rFonts w:ascii="Arial" w:cs="Arial" w:eastAsia="Arial" w:hAnsi="Arial"/>
                <w:sz w:val="25"/>
                <w:szCs w:val="25"/>
                <w:color w:val="162890"/>
                <w:w w:val="97"/>
                <w:vertAlign w:val="superscript"/>
              </w:rPr>
              <w:t>(1)</w:t>
            </w:r>
          </w:p>
        </w:tc>
        <w:tc>
          <w:tcPr>
            <w:tcW w:w="0" w:type="dxa"/>
            <w:vAlign w:val="bottom"/>
          </w:tcPr>
          <w:p>
            <w:pPr>
              <w:spacing w:after="0"/>
              <w:rPr>
                <w:sz w:val="1"/>
                <w:szCs w:val="1"/>
                <w:color w:val="auto"/>
              </w:rPr>
            </w:pPr>
          </w:p>
        </w:tc>
      </w:tr>
      <w:tr>
        <w:trPr>
          <w:trHeight w:val="115"/>
        </w:trPr>
        <w:tc>
          <w:tcPr>
            <w:tcW w:w="1240" w:type="dxa"/>
            <w:vAlign w:val="bottom"/>
            <w:vMerge w:val="restart"/>
          </w:tcPr>
          <w:p>
            <w:pPr>
              <w:jc w:val="center"/>
              <w:ind w:right="330"/>
              <w:spacing w:after="0"/>
              <w:rPr>
                <w:sz w:val="20"/>
                <w:szCs w:val="20"/>
                <w:color w:val="auto"/>
              </w:rPr>
            </w:pPr>
            <w:r>
              <w:rPr>
                <w:rFonts w:ascii="Arial" w:cs="Arial" w:eastAsia="Arial" w:hAnsi="Arial"/>
                <w:sz w:val="20"/>
                <w:szCs w:val="20"/>
                <w:color w:val="162890"/>
              </w:rPr>
              <w:t>Founded</w:t>
            </w:r>
          </w:p>
        </w:tc>
        <w:tc>
          <w:tcPr>
            <w:tcW w:w="2540" w:type="dxa"/>
            <w:vAlign w:val="bottom"/>
            <w:vMerge w:val="restart"/>
          </w:tcPr>
          <w:p>
            <w:pPr>
              <w:jc w:val="center"/>
              <w:spacing w:after="0"/>
              <w:rPr>
                <w:sz w:val="20"/>
                <w:szCs w:val="20"/>
                <w:color w:val="auto"/>
              </w:rPr>
            </w:pPr>
            <w:r>
              <w:rPr>
                <w:rFonts w:ascii="Arial" w:cs="Arial" w:eastAsia="Arial" w:hAnsi="Arial"/>
                <w:sz w:val="20"/>
                <w:szCs w:val="20"/>
                <w:color w:val="162890"/>
                <w:w w:val="99"/>
              </w:rPr>
              <w:t>Headquarters</w:t>
            </w:r>
          </w:p>
        </w:tc>
        <w:tc>
          <w:tcPr>
            <w:tcW w:w="206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2540" w:type="dxa"/>
            <w:vAlign w:val="bottom"/>
            <w:vMerge w:val="continue"/>
          </w:tcPr>
          <w:p>
            <w:pPr>
              <w:spacing w:after="0"/>
              <w:rPr>
                <w:sz w:val="13"/>
                <w:szCs w:val="13"/>
                <w:color w:val="auto"/>
              </w:rPr>
            </w:pPr>
          </w:p>
        </w:tc>
        <w:tc>
          <w:tcPr>
            <w:tcW w:w="2060" w:type="dxa"/>
            <w:vAlign w:val="bottom"/>
            <w:vMerge w:val="restart"/>
          </w:tcPr>
          <w:p>
            <w:pPr>
              <w:jc w:val="center"/>
              <w:spacing w:after="0"/>
              <w:rPr>
                <w:sz w:val="20"/>
                <w:szCs w:val="20"/>
                <w:color w:val="auto"/>
              </w:rPr>
            </w:pPr>
            <w:r>
              <w:rPr>
                <w:rFonts w:ascii="Arial" w:cs="Arial" w:eastAsia="Arial" w:hAnsi="Arial"/>
                <w:sz w:val="20"/>
                <w:szCs w:val="20"/>
                <w:color w:val="162890"/>
                <w:w w:val="99"/>
              </w:rPr>
              <w:t>(Worldwide)</w:t>
            </w:r>
          </w:p>
        </w:tc>
        <w:tc>
          <w:tcPr>
            <w:tcW w:w="2100" w:type="dxa"/>
            <w:vAlign w:val="bottom"/>
            <w:vMerge w:val="restart"/>
          </w:tcPr>
          <w:p>
            <w:pPr>
              <w:jc w:val="center"/>
              <w:ind w:left="94"/>
              <w:spacing w:after="0"/>
              <w:rPr>
                <w:sz w:val="20"/>
                <w:szCs w:val="20"/>
                <w:color w:val="auto"/>
              </w:rPr>
            </w:pPr>
            <w:r>
              <w:rPr>
                <w:rFonts w:ascii="Arial" w:cs="Arial" w:eastAsia="Arial" w:hAnsi="Arial"/>
                <w:sz w:val="20"/>
                <w:szCs w:val="20"/>
                <w:color w:val="162890"/>
              </w:rPr>
              <w:t>Installed Base</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26"/>
          <w:szCs w:val="26"/>
          <w:b w:val="1"/>
          <w:bCs w:val="1"/>
          <w:color w:val="auto"/>
        </w:rPr>
        <w:t>Global Supplier of Equipment and Services in $3 billion</w:t>
      </w:r>
      <w:r>
        <w:rPr>
          <w:rFonts w:ascii="Arial" w:cs="Arial" w:eastAsia="Arial" w:hAnsi="Arial"/>
          <w:sz w:val="13"/>
          <w:szCs w:val="13"/>
          <w:b w:val="1"/>
          <w:bCs w:val="1"/>
          <w:color w:val="auto"/>
        </w:rPr>
        <w:t>(2)</w:t>
      </w:r>
    </w:p>
    <w:p>
      <w:pPr>
        <w:spacing w:after="0" w:line="39" w:lineRule="exact"/>
        <w:rPr>
          <w:sz w:val="20"/>
          <w:szCs w:val="20"/>
          <w:color w:val="auto"/>
        </w:rPr>
      </w:pPr>
    </w:p>
    <w:p>
      <w:pPr>
        <w:jc w:val="center"/>
        <w:ind w:right="-419"/>
        <w:spacing w:after="0"/>
        <w:rPr>
          <w:sz w:val="20"/>
          <w:szCs w:val="20"/>
          <w:color w:val="auto"/>
        </w:rPr>
      </w:pPr>
      <w:r>
        <w:rPr>
          <w:rFonts w:ascii="Arial" w:cs="Arial" w:eastAsia="Arial" w:hAnsi="Arial"/>
          <w:sz w:val="26"/>
          <w:szCs w:val="26"/>
          <w:b w:val="1"/>
          <w:bCs w:val="1"/>
          <w:color w:val="auto"/>
        </w:rPr>
        <w:t>Semiconductor Equipment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181610</wp:posOffset>
            </wp:positionV>
            <wp:extent cx="5965190" cy="3971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0">
                      <a:extLst>
                        <a:ext uri="{28A0092B-C50C-407E-A947-70E740481C1C}"/>
                      </a:extLst>
                    </a:blip>
                    <a:srcRect/>
                    <a:stretch>
                      <a:fillRect/>
                    </a:stretch>
                  </pic:blipFill>
                  <pic:spPr bwMode="auto">
                    <a:xfrm>
                      <a:off x="0" y="0"/>
                      <a:ext cx="5965190" cy="397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Cohu, Inc. Headquarters, San Diego, California</w:t>
      </w:r>
    </w:p>
    <w:p>
      <w:pPr>
        <w:spacing w:after="0" w:line="376" w:lineRule="exact"/>
        <w:rPr>
          <w:sz w:val="20"/>
          <w:szCs w:val="20"/>
          <w:color w:val="auto"/>
        </w:rPr>
      </w:pPr>
    </w:p>
    <w:p>
      <w:pPr>
        <w:ind w:left="240" w:hanging="240"/>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fiscal year 2025.</w:t>
      </w:r>
    </w:p>
    <w:p>
      <w:pPr>
        <w:spacing w:after="0" w:line="118" w:lineRule="exact"/>
        <w:rPr>
          <w:rFonts w:ascii="Arial" w:cs="Arial" w:eastAsia="Arial" w:hAnsi="Arial"/>
          <w:sz w:val="16"/>
          <w:szCs w:val="16"/>
          <w:color w:val="auto"/>
        </w:rPr>
      </w:pPr>
    </w:p>
    <w:p>
      <w:pPr>
        <w:ind w:left="240" w:hanging="240"/>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Estimated Cohu Serviceable Addressable Market (SAM), based on 2025 company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19"/>
        <w:spacing w:after="0"/>
        <w:rPr>
          <w:sz w:val="20"/>
          <w:szCs w:val="20"/>
          <w:color w:val="auto"/>
        </w:rPr>
      </w:pPr>
      <w:r>
        <w:rPr>
          <w:rFonts w:ascii="Arial" w:cs="Arial" w:eastAsia="Arial" w:hAnsi="Arial"/>
          <w:sz w:val="20"/>
          <w:szCs w:val="20"/>
          <w:color w:val="auto"/>
        </w:rPr>
        <w:t>2</w:t>
      </w:r>
    </w:p>
    <w:p>
      <w:pPr>
        <w:sectPr>
          <w:pgSz w:w="12240" w:h="15840" w:orient="portrait"/>
          <w:cols w:equalWidth="0" w:num="1">
            <w:col w:w="10380"/>
          </w:cols>
          <w:pgMar w:left="720" w:top="685" w:right="1140" w:bottom="0" w:gutter="0" w:footer="0" w:header="0"/>
        </w:sectPr>
      </w:pPr>
    </w:p>
    <w:bookmarkStart w:id="106" w:name="page107"/>
    <w:bookmarkEnd w:id="106"/>
    <w:p>
      <w:pPr>
        <w:spacing w:after="0"/>
        <w:rPr>
          <w:sz w:val="20"/>
          <w:szCs w:val="20"/>
          <w:color w:val="auto"/>
        </w:rPr>
      </w:pPr>
      <w:r>
        <w:rPr>
          <w:rFonts w:ascii="Arial" w:cs="Arial" w:eastAsia="Arial" w:hAnsi="Arial"/>
          <w:sz w:val="28"/>
          <w:szCs w:val="28"/>
          <w:b w:val="1"/>
          <w:bCs w:val="1"/>
          <w:color w:val="162890"/>
        </w:rPr>
        <w:t>Fiscal Year 2025 Financial Highlights</w:t>
      </w:r>
    </w:p>
    <w:p>
      <w:pPr>
        <w:spacing w:after="0" w:line="237" w:lineRule="exact"/>
        <w:rPr>
          <w:sz w:val="20"/>
          <w:szCs w:val="20"/>
          <w:color w:val="auto"/>
        </w:rPr>
      </w:pPr>
    </w:p>
    <w:p>
      <w:pPr>
        <w:ind w:left="2660"/>
        <w:spacing w:after="0"/>
        <w:rPr>
          <w:sz w:val="20"/>
          <w:szCs w:val="20"/>
          <w:color w:val="auto"/>
        </w:rPr>
      </w:pPr>
      <w:r>
        <w:rPr>
          <w:rFonts w:ascii="Arial" w:cs="Arial" w:eastAsia="Arial" w:hAnsi="Arial"/>
          <w:sz w:val="26"/>
          <w:szCs w:val="26"/>
          <w:b w:val="1"/>
          <w:bCs w:val="1"/>
          <w:color w:val="auto"/>
        </w:rPr>
        <w:t xml:space="preserve">Sales of </w:t>
      </w:r>
      <w:r>
        <w:rPr>
          <w:rFonts w:ascii="Arial" w:cs="Arial" w:eastAsia="Arial" w:hAnsi="Arial"/>
          <w:sz w:val="23"/>
          <w:szCs w:val="23"/>
          <w:b w:val="1"/>
          <w:bCs w:val="1"/>
          <w:color w:val="auto"/>
        </w:rPr>
        <w:t>$453.0</w:t>
      </w:r>
      <w:r>
        <w:rPr>
          <w:rFonts w:ascii="Arial" w:cs="Arial" w:eastAsia="Arial" w:hAnsi="Arial"/>
          <w:sz w:val="26"/>
          <w:szCs w:val="26"/>
          <w:b w:val="1"/>
          <w:bCs w:val="1"/>
          <w:color w:val="auto"/>
        </w:rPr>
        <w:t xml:space="preserve"> million grew 13% year-over-year</w:t>
      </w:r>
    </w:p>
    <w:p>
      <w:pPr>
        <w:spacing w:after="0" w:line="119" w:lineRule="exact"/>
        <w:rPr>
          <w:sz w:val="20"/>
          <w:szCs w:val="20"/>
          <w:color w:val="auto"/>
        </w:rPr>
      </w:pPr>
    </w:p>
    <w:p>
      <w:pPr>
        <w:ind w:left="1020"/>
        <w:spacing w:after="0"/>
        <w:rPr>
          <w:sz w:val="20"/>
          <w:szCs w:val="20"/>
          <w:color w:val="auto"/>
        </w:rPr>
      </w:pPr>
      <w:r>
        <w:rPr>
          <w:rFonts w:ascii="Arial" w:cs="Arial" w:eastAsia="Arial" w:hAnsi="Arial"/>
          <w:sz w:val="26"/>
          <w:szCs w:val="26"/>
          <w:b w:val="1"/>
          <w:bCs w:val="1"/>
          <w:color w:val="auto"/>
        </w:rPr>
        <w:t xml:space="preserve">Full year 2025 gross margin of </w:t>
      </w:r>
      <w:r>
        <w:rPr>
          <w:rFonts w:ascii="Arial" w:cs="Arial" w:eastAsia="Arial" w:hAnsi="Arial"/>
          <w:sz w:val="23"/>
          <w:szCs w:val="23"/>
          <w:b w:val="1"/>
          <w:bCs w:val="1"/>
          <w:color w:val="auto"/>
        </w:rPr>
        <w:t>42.7%</w:t>
      </w:r>
      <w:r>
        <w:rPr>
          <w:rFonts w:ascii="Arial" w:cs="Arial" w:eastAsia="Arial" w:hAnsi="Arial"/>
          <w:sz w:val="26"/>
          <w:szCs w:val="26"/>
          <w:b w:val="1"/>
          <w:bCs w:val="1"/>
          <w:color w:val="auto"/>
        </w:rPr>
        <w:t xml:space="preserve">; non-GAAP gross margin of </w:t>
      </w:r>
      <w:r>
        <w:rPr>
          <w:rFonts w:ascii="Arial" w:cs="Arial" w:eastAsia="Arial" w:hAnsi="Arial"/>
          <w:sz w:val="23"/>
          <w:szCs w:val="23"/>
          <w:b w:val="1"/>
          <w:bCs w:val="1"/>
          <w:color w:val="auto"/>
        </w:rPr>
        <w:t>43.3%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740" w:type="dxa"/>
        <w:tblCellMar>
          <w:top w:w="0" w:type="dxa"/>
          <w:left w:w="0" w:type="dxa"/>
          <w:bottom w:w="0" w:type="dxa"/>
          <w:right w:w="0" w:type="dxa"/>
        </w:tblCellMar>
      </w:tblPr>
      <w:tr>
        <w:trPr>
          <w:trHeight w:val="289"/>
        </w:trPr>
        <w:tc>
          <w:tcPr>
            <w:tcW w:w="3020" w:type="dxa"/>
            <w:vAlign w:val="bottom"/>
          </w:tcPr>
          <w:p>
            <w:pPr>
              <w:jc w:val="center"/>
              <w:ind w:right="932"/>
              <w:spacing w:after="0"/>
              <w:rPr>
                <w:sz w:val="20"/>
                <w:szCs w:val="20"/>
                <w:color w:val="auto"/>
              </w:rPr>
            </w:pPr>
            <w:r>
              <w:rPr>
                <w:rFonts w:ascii="Arial" w:cs="Arial" w:eastAsia="Arial" w:hAnsi="Arial"/>
                <w:sz w:val="24"/>
                <w:szCs w:val="24"/>
                <w:b w:val="1"/>
                <w:bCs w:val="1"/>
                <w:color w:val="auto"/>
              </w:rPr>
              <w:t>$453.0M</w:t>
            </w:r>
          </w:p>
        </w:tc>
        <w:tc>
          <w:tcPr>
            <w:tcW w:w="2680" w:type="dxa"/>
            <w:vAlign w:val="bottom"/>
          </w:tcPr>
          <w:p>
            <w:pPr>
              <w:jc w:val="center"/>
              <w:ind w:left="655"/>
              <w:spacing w:after="0"/>
              <w:rPr>
                <w:sz w:val="20"/>
                <w:szCs w:val="20"/>
                <w:color w:val="auto"/>
              </w:rPr>
            </w:pPr>
            <w:r>
              <w:rPr>
                <w:rFonts w:ascii="Arial" w:cs="Arial" w:eastAsia="Arial" w:hAnsi="Arial"/>
                <w:sz w:val="24"/>
                <w:szCs w:val="24"/>
                <w:b w:val="1"/>
                <w:bCs w:val="1"/>
                <w:color w:val="auto"/>
                <w:w w:val="99"/>
              </w:rPr>
              <w:t>$(1.59)</w:t>
            </w:r>
          </w:p>
        </w:tc>
        <w:tc>
          <w:tcPr>
            <w:tcW w:w="1160" w:type="dxa"/>
            <w:vAlign w:val="bottom"/>
          </w:tcPr>
          <w:p>
            <w:pPr>
              <w:spacing w:after="0"/>
              <w:rPr>
                <w:sz w:val="24"/>
                <w:szCs w:val="24"/>
                <w:color w:val="auto"/>
              </w:rPr>
            </w:pPr>
          </w:p>
        </w:tc>
        <w:tc>
          <w:tcPr>
            <w:tcW w:w="2080" w:type="dxa"/>
            <w:vAlign w:val="bottom"/>
            <w:vMerge w:val="restart"/>
          </w:tcPr>
          <w:p>
            <w:pPr>
              <w:jc w:val="center"/>
              <w:ind w:left="614"/>
              <w:spacing w:after="0"/>
              <w:rPr>
                <w:sz w:val="20"/>
                <w:szCs w:val="20"/>
                <w:color w:val="auto"/>
              </w:rPr>
            </w:pPr>
            <w:r>
              <w:rPr>
                <w:rFonts w:ascii="Arial" w:cs="Arial" w:eastAsia="Arial" w:hAnsi="Arial"/>
                <w:sz w:val="24"/>
                <w:szCs w:val="24"/>
                <w:b w:val="1"/>
                <w:bCs w:val="1"/>
                <w:color w:val="auto"/>
                <w:w w:val="99"/>
              </w:rPr>
              <w:t>42.7%</w:t>
            </w:r>
          </w:p>
        </w:tc>
        <w:tc>
          <w:tcPr>
            <w:tcW w:w="0" w:type="dxa"/>
            <w:vAlign w:val="bottom"/>
          </w:tcPr>
          <w:p>
            <w:pPr>
              <w:spacing w:after="0"/>
              <w:rPr>
                <w:sz w:val="1"/>
                <w:szCs w:val="1"/>
                <w:color w:val="auto"/>
              </w:rPr>
            </w:pPr>
          </w:p>
        </w:tc>
      </w:tr>
      <w:tr>
        <w:trPr>
          <w:trHeight w:val="235"/>
        </w:trPr>
        <w:tc>
          <w:tcPr>
            <w:tcW w:w="3020" w:type="dxa"/>
            <w:vAlign w:val="bottom"/>
          </w:tcPr>
          <w:p>
            <w:pPr>
              <w:jc w:val="center"/>
              <w:ind w:right="952"/>
              <w:spacing w:after="0"/>
              <w:rPr>
                <w:sz w:val="20"/>
                <w:szCs w:val="20"/>
                <w:color w:val="auto"/>
              </w:rPr>
            </w:pPr>
            <w:r>
              <w:rPr>
                <w:rFonts w:ascii="Arial" w:cs="Arial" w:eastAsia="Arial" w:hAnsi="Arial"/>
                <w:sz w:val="20"/>
                <w:szCs w:val="20"/>
                <w:color w:val="162890"/>
                <w:w w:val="99"/>
              </w:rPr>
              <w:t>Revenue</w:t>
            </w:r>
          </w:p>
        </w:tc>
        <w:tc>
          <w:tcPr>
            <w:tcW w:w="2680" w:type="dxa"/>
            <w:vAlign w:val="bottom"/>
          </w:tcPr>
          <w:p>
            <w:pPr>
              <w:jc w:val="center"/>
              <w:ind w:left="595"/>
              <w:spacing w:after="0"/>
              <w:rPr>
                <w:sz w:val="20"/>
                <w:szCs w:val="20"/>
                <w:color w:val="auto"/>
              </w:rPr>
            </w:pPr>
            <w:r>
              <w:rPr>
                <w:rFonts w:ascii="Arial" w:cs="Arial" w:eastAsia="Arial" w:hAnsi="Arial"/>
                <w:sz w:val="20"/>
                <w:szCs w:val="20"/>
                <w:color w:val="162890"/>
                <w:w w:val="97"/>
              </w:rPr>
              <w:t>GAAP</w:t>
            </w:r>
          </w:p>
        </w:tc>
        <w:tc>
          <w:tcPr>
            <w:tcW w:w="1160" w:type="dxa"/>
            <w:vAlign w:val="bottom"/>
          </w:tcPr>
          <w:p>
            <w:pPr>
              <w:spacing w:after="0"/>
              <w:rPr>
                <w:sz w:val="20"/>
                <w:szCs w:val="20"/>
                <w:color w:val="auto"/>
              </w:rPr>
            </w:pPr>
          </w:p>
        </w:tc>
        <w:tc>
          <w:tcPr>
            <w:tcW w:w="2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020" w:type="dxa"/>
            <w:vAlign w:val="bottom"/>
            <w:vMerge w:val="restart"/>
          </w:tcPr>
          <w:p>
            <w:pPr>
              <w:jc w:val="center"/>
              <w:ind w:right="932"/>
              <w:spacing w:after="0"/>
              <w:rPr>
                <w:sz w:val="20"/>
                <w:szCs w:val="20"/>
                <w:color w:val="auto"/>
              </w:rPr>
            </w:pPr>
            <w:r>
              <w:rPr>
                <w:rFonts w:ascii="Arial" w:cs="Arial" w:eastAsia="Arial" w:hAnsi="Arial"/>
                <w:sz w:val="24"/>
                <w:szCs w:val="24"/>
                <w:b w:val="1"/>
                <w:bCs w:val="1"/>
                <w:color w:val="auto"/>
              </w:rPr>
              <w:t>$484.0M</w:t>
            </w:r>
          </w:p>
        </w:tc>
        <w:tc>
          <w:tcPr>
            <w:tcW w:w="2680" w:type="dxa"/>
            <w:vAlign w:val="bottom"/>
          </w:tcPr>
          <w:p>
            <w:pPr>
              <w:jc w:val="center"/>
              <w:ind w:left="595"/>
              <w:spacing w:after="0" w:line="221" w:lineRule="exact"/>
              <w:rPr>
                <w:sz w:val="20"/>
                <w:szCs w:val="20"/>
                <w:color w:val="auto"/>
              </w:rPr>
            </w:pPr>
            <w:r>
              <w:rPr>
                <w:rFonts w:ascii="Arial" w:cs="Arial" w:eastAsia="Arial" w:hAnsi="Arial"/>
                <w:sz w:val="20"/>
                <w:szCs w:val="20"/>
                <w:color w:val="162890"/>
              </w:rPr>
              <w:t>Loss per</w:t>
            </w:r>
          </w:p>
        </w:tc>
        <w:tc>
          <w:tcPr>
            <w:tcW w:w="1160" w:type="dxa"/>
            <w:vAlign w:val="bottom"/>
            <w:vMerge w:val="restart"/>
          </w:tcPr>
          <w:p>
            <w:pPr>
              <w:jc w:val="right"/>
              <w:ind w:right="571"/>
              <w:spacing w:after="0"/>
              <w:rPr>
                <w:sz w:val="20"/>
                <w:szCs w:val="20"/>
                <w:color w:val="auto"/>
              </w:rPr>
            </w:pPr>
            <w:r>
              <w:rPr>
                <w:rFonts w:ascii="Arial" w:cs="Arial" w:eastAsia="Arial" w:hAnsi="Arial"/>
                <w:sz w:val="26"/>
                <w:szCs w:val="26"/>
                <w:b w:val="1"/>
                <w:bCs w:val="1"/>
                <w:color w:val="auto"/>
              </w:rPr>
              <w:t>`</w:t>
            </w:r>
          </w:p>
        </w:tc>
        <w:tc>
          <w:tcPr>
            <w:tcW w:w="2080" w:type="dxa"/>
            <w:vAlign w:val="bottom"/>
          </w:tcPr>
          <w:p>
            <w:pPr>
              <w:jc w:val="center"/>
              <w:ind w:left="614"/>
              <w:spacing w:after="0" w:line="221" w:lineRule="exact"/>
              <w:rPr>
                <w:sz w:val="20"/>
                <w:szCs w:val="20"/>
                <w:color w:val="auto"/>
              </w:rPr>
            </w:pPr>
            <w:r>
              <w:rPr>
                <w:rFonts w:ascii="Arial" w:cs="Arial" w:eastAsia="Arial" w:hAnsi="Arial"/>
                <w:sz w:val="20"/>
                <w:szCs w:val="20"/>
                <w:color w:val="162890"/>
              </w:rPr>
              <w:t>GAAP</w:t>
            </w:r>
          </w:p>
        </w:tc>
        <w:tc>
          <w:tcPr>
            <w:tcW w:w="0" w:type="dxa"/>
            <w:vAlign w:val="bottom"/>
          </w:tcPr>
          <w:p>
            <w:pPr>
              <w:spacing w:after="0"/>
              <w:rPr>
                <w:sz w:val="1"/>
                <w:szCs w:val="1"/>
                <w:color w:val="auto"/>
              </w:rPr>
            </w:pPr>
          </w:p>
        </w:tc>
      </w:tr>
      <w:tr>
        <w:trPr>
          <w:trHeight w:val="220"/>
        </w:trPr>
        <w:tc>
          <w:tcPr>
            <w:tcW w:w="3020" w:type="dxa"/>
            <w:vAlign w:val="bottom"/>
            <w:vMerge w:val="continue"/>
          </w:tcPr>
          <w:p>
            <w:pPr>
              <w:spacing w:after="0"/>
              <w:rPr>
                <w:sz w:val="19"/>
                <w:szCs w:val="19"/>
                <w:color w:val="auto"/>
              </w:rPr>
            </w:pPr>
          </w:p>
        </w:tc>
        <w:tc>
          <w:tcPr>
            <w:tcW w:w="2680" w:type="dxa"/>
            <w:vAlign w:val="bottom"/>
          </w:tcPr>
          <w:p>
            <w:pPr>
              <w:jc w:val="center"/>
              <w:ind w:left="595"/>
              <w:spacing w:after="0" w:line="221" w:lineRule="exact"/>
              <w:rPr>
                <w:sz w:val="20"/>
                <w:szCs w:val="20"/>
                <w:color w:val="auto"/>
              </w:rPr>
            </w:pPr>
            <w:r>
              <w:rPr>
                <w:rFonts w:ascii="Arial" w:cs="Arial" w:eastAsia="Arial" w:hAnsi="Arial"/>
                <w:sz w:val="20"/>
                <w:szCs w:val="20"/>
                <w:color w:val="162890"/>
              </w:rPr>
              <w:t>Diluted Share</w:t>
            </w:r>
          </w:p>
        </w:tc>
        <w:tc>
          <w:tcPr>
            <w:tcW w:w="1160" w:type="dxa"/>
            <w:vAlign w:val="bottom"/>
            <w:vMerge w:val="continue"/>
          </w:tcPr>
          <w:p>
            <w:pPr>
              <w:spacing w:after="0"/>
              <w:rPr>
                <w:sz w:val="19"/>
                <w:szCs w:val="19"/>
                <w:color w:val="auto"/>
              </w:rPr>
            </w:pPr>
          </w:p>
        </w:tc>
        <w:tc>
          <w:tcPr>
            <w:tcW w:w="2080" w:type="dxa"/>
            <w:vAlign w:val="bottom"/>
          </w:tcPr>
          <w:p>
            <w:pPr>
              <w:jc w:val="center"/>
              <w:ind w:left="614"/>
              <w:spacing w:after="0" w:line="221" w:lineRule="exact"/>
              <w:rPr>
                <w:sz w:val="20"/>
                <w:szCs w:val="20"/>
                <w:color w:val="auto"/>
              </w:rPr>
            </w:pPr>
            <w:r>
              <w:rPr>
                <w:rFonts w:ascii="Arial" w:cs="Arial" w:eastAsia="Arial" w:hAnsi="Arial"/>
                <w:sz w:val="20"/>
                <w:szCs w:val="20"/>
                <w:color w:val="162890"/>
                <w:w w:val="99"/>
              </w:rPr>
              <w:t>Gross Margin</w:t>
            </w:r>
          </w:p>
        </w:tc>
        <w:tc>
          <w:tcPr>
            <w:tcW w:w="0" w:type="dxa"/>
            <w:vAlign w:val="bottom"/>
          </w:tcPr>
          <w:p>
            <w:pPr>
              <w:spacing w:after="0"/>
              <w:rPr>
                <w:sz w:val="1"/>
                <w:szCs w:val="1"/>
                <w:color w:val="auto"/>
              </w:rPr>
            </w:pPr>
          </w:p>
        </w:tc>
      </w:tr>
      <w:tr>
        <w:trPr>
          <w:trHeight w:val="351"/>
        </w:trPr>
        <w:tc>
          <w:tcPr>
            <w:tcW w:w="3020" w:type="dxa"/>
            <w:vAlign w:val="bottom"/>
          </w:tcPr>
          <w:p>
            <w:pPr>
              <w:jc w:val="center"/>
              <w:ind w:right="952"/>
              <w:spacing w:after="0"/>
              <w:rPr>
                <w:sz w:val="20"/>
                <w:szCs w:val="20"/>
                <w:color w:val="auto"/>
              </w:rPr>
            </w:pPr>
            <w:r>
              <w:rPr>
                <w:rFonts w:ascii="Arial" w:cs="Arial" w:eastAsia="Arial" w:hAnsi="Arial"/>
                <w:sz w:val="20"/>
                <w:szCs w:val="20"/>
                <w:color w:val="162890"/>
                <w:w w:val="98"/>
              </w:rPr>
              <w:t>Cash &amp; Investments</w:t>
            </w:r>
            <w:r>
              <w:rPr>
                <w:rFonts w:ascii="Arial" w:cs="Arial" w:eastAsia="Arial" w:hAnsi="Arial"/>
                <w:sz w:val="25"/>
                <w:szCs w:val="25"/>
                <w:color w:val="162890"/>
                <w:w w:val="98"/>
                <w:vertAlign w:val="superscript"/>
              </w:rPr>
              <w:t>(1)</w:t>
            </w:r>
          </w:p>
        </w:tc>
        <w:tc>
          <w:tcPr>
            <w:tcW w:w="2680" w:type="dxa"/>
            <w:vAlign w:val="bottom"/>
          </w:tcPr>
          <w:p>
            <w:pPr>
              <w:jc w:val="center"/>
              <w:ind w:left="595"/>
              <w:spacing w:after="0"/>
              <w:rPr>
                <w:sz w:val="20"/>
                <w:szCs w:val="20"/>
                <w:color w:val="auto"/>
              </w:rPr>
            </w:pPr>
            <w:r>
              <w:rPr>
                <w:rFonts w:ascii="Arial" w:cs="Arial" w:eastAsia="Arial" w:hAnsi="Arial"/>
                <w:sz w:val="20"/>
                <w:szCs w:val="20"/>
                <w:color w:val="162890"/>
              </w:rPr>
              <w:t>(EPS)</w:t>
            </w:r>
          </w:p>
        </w:tc>
        <w:tc>
          <w:tcPr>
            <w:tcW w:w="1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020" w:type="dxa"/>
            <w:vAlign w:val="bottom"/>
          </w:tcPr>
          <w:p>
            <w:pPr>
              <w:jc w:val="center"/>
              <w:ind w:right="952"/>
              <w:spacing w:after="0"/>
              <w:rPr>
                <w:sz w:val="20"/>
                <w:szCs w:val="20"/>
                <w:color w:val="auto"/>
              </w:rPr>
            </w:pPr>
            <w:r>
              <w:rPr>
                <w:rFonts w:ascii="Arial" w:cs="Arial" w:eastAsia="Arial" w:hAnsi="Arial"/>
                <w:sz w:val="24"/>
                <w:szCs w:val="24"/>
                <w:b w:val="1"/>
                <w:bCs w:val="1"/>
                <w:color w:val="auto"/>
              </w:rPr>
              <w:t>5%</w:t>
            </w:r>
          </w:p>
        </w:tc>
        <w:tc>
          <w:tcPr>
            <w:tcW w:w="2680" w:type="dxa"/>
            <w:vAlign w:val="bottom"/>
          </w:tcPr>
          <w:p>
            <w:pPr>
              <w:jc w:val="center"/>
              <w:ind w:left="655"/>
              <w:spacing w:after="0"/>
              <w:rPr>
                <w:sz w:val="20"/>
                <w:szCs w:val="20"/>
                <w:color w:val="auto"/>
              </w:rPr>
            </w:pPr>
            <w:r>
              <w:rPr>
                <w:rFonts w:ascii="Arial" w:cs="Arial" w:eastAsia="Arial" w:hAnsi="Arial"/>
                <w:sz w:val="24"/>
                <w:szCs w:val="24"/>
                <w:b w:val="1"/>
                <w:bCs w:val="1"/>
                <w:color w:val="auto"/>
                <w:w w:val="99"/>
              </w:rPr>
              <w:t>$(0.22)</w:t>
            </w:r>
          </w:p>
        </w:tc>
        <w:tc>
          <w:tcPr>
            <w:tcW w:w="1160" w:type="dxa"/>
            <w:vAlign w:val="bottom"/>
          </w:tcPr>
          <w:p>
            <w:pPr>
              <w:spacing w:after="0"/>
              <w:rPr>
                <w:sz w:val="24"/>
                <w:szCs w:val="24"/>
                <w:color w:val="auto"/>
              </w:rPr>
            </w:pPr>
          </w:p>
        </w:tc>
        <w:tc>
          <w:tcPr>
            <w:tcW w:w="2080" w:type="dxa"/>
            <w:vAlign w:val="bottom"/>
          </w:tcPr>
          <w:p>
            <w:pPr>
              <w:jc w:val="center"/>
              <w:ind w:left="614"/>
              <w:spacing w:after="0"/>
              <w:rPr>
                <w:sz w:val="20"/>
                <w:szCs w:val="20"/>
                <w:color w:val="auto"/>
              </w:rPr>
            </w:pPr>
            <w:r>
              <w:rPr>
                <w:rFonts w:ascii="Arial" w:cs="Arial" w:eastAsia="Arial" w:hAnsi="Arial"/>
                <w:sz w:val="24"/>
                <w:szCs w:val="24"/>
                <w:b w:val="1"/>
                <w:bCs w:val="1"/>
                <w:color w:val="auto"/>
                <w:w w:val="99"/>
              </w:rPr>
              <w:t>43.3%</w:t>
            </w:r>
          </w:p>
        </w:tc>
        <w:tc>
          <w:tcPr>
            <w:tcW w:w="0" w:type="dxa"/>
            <w:vAlign w:val="bottom"/>
          </w:tcPr>
          <w:p>
            <w:pPr>
              <w:spacing w:after="0"/>
              <w:rPr>
                <w:sz w:val="1"/>
                <w:szCs w:val="1"/>
                <w:color w:val="auto"/>
              </w:rPr>
            </w:pPr>
          </w:p>
        </w:tc>
      </w:tr>
      <w:tr>
        <w:trPr>
          <w:trHeight w:val="230"/>
        </w:trPr>
        <w:tc>
          <w:tcPr>
            <w:tcW w:w="3020" w:type="dxa"/>
            <w:vAlign w:val="bottom"/>
          </w:tcPr>
          <w:p>
            <w:pPr>
              <w:jc w:val="center"/>
              <w:ind w:right="952"/>
              <w:spacing w:after="0"/>
              <w:rPr>
                <w:sz w:val="20"/>
                <w:szCs w:val="20"/>
                <w:color w:val="auto"/>
              </w:rPr>
            </w:pPr>
            <w:r>
              <w:rPr>
                <w:rFonts w:ascii="Arial" w:cs="Arial" w:eastAsia="Arial" w:hAnsi="Arial"/>
                <w:sz w:val="20"/>
                <w:szCs w:val="20"/>
                <w:color w:val="162890"/>
              </w:rPr>
              <w:t>9-year sales growth</w:t>
            </w:r>
          </w:p>
        </w:tc>
        <w:tc>
          <w:tcPr>
            <w:tcW w:w="2680" w:type="dxa"/>
            <w:vAlign w:val="bottom"/>
          </w:tcPr>
          <w:p>
            <w:pPr>
              <w:jc w:val="center"/>
              <w:ind w:left="595"/>
              <w:spacing w:after="0"/>
              <w:rPr>
                <w:sz w:val="20"/>
                <w:szCs w:val="20"/>
                <w:color w:val="auto"/>
              </w:rPr>
            </w:pPr>
            <w:r>
              <w:rPr>
                <w:rFonts w:ascii="Arial" w:cs="Arial" w:eastAsia="Arial" w:hAnsi="Arial"/>
                <w:sz w:val="20"/>
                <w:szCs w:val="20"/>
                <w:color w:val="162890"/>
                <w:w w:val="99"/>
              </w:rPr>
              <w:t>Non-GAAP</w:t>
            </w:r>
          </w:p>
        </w:tc>
        <w:tc>
          <w:tcPr>
            <w:tcW w:w="1160" w:type="dxa"/>
            <w:vAlign w:val="bottom"/>
          </w:tcPr>
          <w:p>
            <w:pPr>
              <w:spacing w:after="0"/>
              <w:rPr>
                <w:sz w:val="20"/>
                <w:szCs w:val="20"/>
                <w:color w:val="auto"/>
              </w:rPr>
            </w:pPr>
          </w:p>
        </w:tc>
        <w:tc>
          <w:tcPr>
            <w:tcW w:w="2080" w:type="dxa"/>
            <w:vAlign w:val="bottom"/>
          </w:tcPr>
          <w:p>
            <w:pPr>
              <w:jc w:val="center"/>
              <w:ind w:left="594"/>
              <w:spacing w:after="0"/>
              <w:rPr>
                <w:sz w:val="20"/>
                <w:szCs w:val="20"/>
                <w:color w:val="auto"/>
              </w:rPr>
            </w:pPr>
            <w:r>
              <w:rPr>
                <w:rFonts w:ascii="Arial" w:cs="Arial" w:eastAsia="Arial" w:hAnsi="Arial"/>
                <w:sz w:val="20"/>
                <w:szCs w:val="20"/>
                <w:color w:val="162890"/>
                <w:w w:val="99"/>
              </w:rPr>
              <w:t>Non-GAAP</w:t>
            </w:r>
          </w:p>
        </w:tc>
        <w:tc>
          <w:tcPr>
            <w:tcW w:w="0" w:type="dxa"/>
            <w:vAlign w:val="bottom"/>
          </w:tcPr>
          <w:p>
            <w:pPr>
              <w:spacing w:after="0"/>
              <w:rPr>
                <w:sz w:val="1"/>
                <w:szCs w:val="1"/>
                <w:color w:val="auto"/>
              </w:rPr>
            </w:pPr>
          </w:p>
        </w:tc>
      </w:tr>
      <w:tr>
        <w:trPr>
          <w:trHeight w:val="364"/>
        </w:trPr>
        <w:tc>
          <w:tcPr>
            <w:tcW w:w="3020" w:type="dxa"/>
            <w:vAlign w:val="bottom"/>
          </w:tcPr>
          <w:p>
            <w:pPr>
              <w:jc w:val="center"/>
              <w:ind w:right="952"/>
              <w:spacing w:after="0"/>
              <w:rPr>
                <w:sz w:val="20"/>
                <w:szCs w:val="20"/>
                <w:color w:val="auto"/>
              </w:rPr>
            </w:pPr>
            <w:r>
              <w:rPr>
                <w:rFonts w:ascii="Arial" w:cs="Arial" w:eastAsia="Arial" w:hAnsi="Arial"/>
                <w:sz w:val="20"/>
                <w:szCs w:val="20"/>
                <w:color w:val="162890"/>
                <w:w w:val="96"/>
              </w:rPr>
              <w:t>CAGR</w:t>
            </w:r>
          </w:p>
        </w:tc>
        <w:tc>
          <w:tcPr>
            <w:tcW w:w="2680" w:type="dxa"/>
            <w:vAlign w:val="bottom"/>
          </w:tcPr>
          <w:p>
            <w:pPr>
              <w:jc w:val="center"/>
              <w:ind w:left="595"/>
              <w:spacing w:after="0"/>
              <w:rPr>
                <w:sz w:val="20"/>
                <w:szCs w:val="20"/>
                <w:color w:val="auto"/>
              </w:rPr>
            </w:pPr>
            <w:r>
              <w:rPr>
                <w:rFonts w:ascii="Arial" w:cs="Arial" w:eastAsia="Arial" w:hAnsi="Arial"/>
                <w:sz w:val="20"/>
                <w:szCs w:val="20"/>
                <w:color w:val="162890"/>
                <w:w w:val="89"/>
              </w:rPr>
              <w:t>EPS</w:t>
            </w:r>
            <w:r>
              <w:rPr>
                <w:rFonts w:ascii="Arial" w:cs="Arial" w:eastAsia="Arial" w:hAnsi="Arial"/>
                <w:sz w:val="25"/>
                <w:szCs w:val="25"/>
                <w:color w:val="162890"/>
                <w:w w:val="89"/>
                <w:vertAlign w:val="superscript"/>
              </w:rPr>
              <w:t>(2)</w:t>
            </w:r>
          </w:p>
        </w:tc>
        <w:tc>
          <w:tcPr>
            <w:tcW w:w="1160" w:type="dxa"/>
            <w:vAlign w:val="bottom"/>
          </w:tcPr>
          <w:p>
            <w:pPr>
              <w:spacing w:after="0"/>
              <w:rPr>
                <w:sz w:val="24"/>
                <w:szCs w:val="24"/>
                <w:color w:val="auto"/>
              </w:rPr>
            </w:pPr>
          </w:p>
        </w:tc>
        <w:tc>
          <w:tcPr>
            <w:tcW w:w="2080" w:type="dxa"/>
            <w:vAlign w:val="bottom"/>
          </w:tcPr>
          <w:p>
            <w:pPr>
              <w:jc w:val="center"/>
              <w:ind w:left="614"/>
              <w:spacing w:after="0"/>
              <w:rPr>
                <w:sz w:val="20"/>
                <w:szCs w:val="20"/>
                <w:color w:val="auto"/>
              </w:rPr>
            </w:pPr>
            <w:r>
              <w:rPr>
                <w:rFonts w:ascii="Arial" w:cs="Arial" w:eastAsia="Arial" w:hAnsi="Arial"/>
                <w:sz w:val="20"/>
                <w:szCs w:val="20"/>
                <w:color w:val="162890"/>
                <w:w w:val="96"/>
              </w:rPr>
              <w:t>Gross Margin</w:t>
            </w:r>
            <w:r>
              <w:rPr>
                <w:rFonts w:ascii="Arial" w:cs="Arial" w:eastAsia="Arial" w:hAnsi="Arial"/>
                <w:sz w:val="25"/>
                <w:szCs w:val="25"/>
                <w:color w:val="162890"/>
                <w:w w:val="96"/>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-1388745</wp:posOffset>
            </wp:positionV>
            <wp:extent cx="509270" cy="509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1">
                      <a:extLst>
                        <a:ext uri="{28A0092B-C50C-407E-A947-70E740481C1C}"/>
                      </a:extLst>
                    </a:blip>
                    <a:srcRect/>
                    <a:stretch>
                      <a:fillRect/>
                    </a:stretch>
                  </pic:blipFill>
                  <pic:spPr bwMode="auto">
                    <a:xfrm>
                      <a:off x="0" y="0"/>
                      <a:ext cx="509270" cy="50927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-1405255</wp:posOffset>
            </wp:positionV>
            <wp:extent cx="509270" cy="5073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2">
                      <a:extLst>
                        <a:ext uri="{28A0092B-C50C-407E-A947-70E740481C1C}"/>
                      </a:extLst>
                    </a:blip>
                    <a:srcRect/>
                    <a:stretch>
                      <a:fillRect/>
                    </a:stretch>
                  </pic:blipFill>
                  <pic:spPr bwMode="auto">
                    <a:xfrm>
                      <a:off x="0" y="0"/>
                      <a:ext cx="509270" cy="507365"/>
                    </a:xfrm>
                    <a:prstGeom prst="rect">
                      <a:avLst/>
                    </a:prstGeom>
                    <a:noFill/>
                  </pic:spPr>
                </pic:pic>
              </a:graphicData>
            </a:graphic>
          </wp:anchor>
        </w:drawing>
        <w:drawing>
          <wp:anchor simplePos="0" relativeHeight="251657728" behindDoc="1" locked="0" layoutInCell="0" allowOverlap="1">
            <wp:simplePos x="0" y="0"/>
            <wp:positionH relativeFrom="column">
              <wp:posOffset>2057400</wp:posOffset>
            </wp:positionH>
            <wp:positionV relativeFrom="paragraph">
              <wp:posOffset>-565785</wp:posOffset>
            </wp:positionV>
            <wp:extent cx="502920" cy="502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3">
                      <a:extLst>
                        <a:ext uri="{28A0092B-C50C-407E-A947-70E740481C1C}"/>
                      </a:extLst>
                    </a:blip>
                    <a:srcRect/>
                    <a:stretch>
                      <a:fillRect/>
                    </a:stretch>
                  </pic:blipFill>
                  <pic:spPr bwMode="auto">
                    <a:xfrm>
                      <a:off x="0" y="0"/>
                      <a:ext cx="502920" cy="502920"/>
                    </a:xfrm>
                    <a:prstGeom prst="rect">
                      <a:avLst/>
                    </a:prstGeom>
                    <a:noFill/>
                  </pic:spPr>
                </pic:pic>
              </a:graphicData>
            </a:graphic>
          </wp:anchor>
        </w:drawing>
      </w:r>
    </w:p>
    <w:p>
      <w:pPr>
        <w:spacing w:after="0" w:line="118" w:lineRule="exact"/>
        <w:rPr>
          <w:sz w:val="20"/>
          <w:szCs w:val="20"/>
          <w:color w:val="auto"/>
        </w:rPr>
      </w:pPr>
    </w:p>
    <w:p>
      <w:pPr>
        <w:ind w:left="240" w:hanging="240"/>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December 27, 2025</w:t>
      </w:r>
    </w:p>
    <w:p>
      <w:pPr>
        <w:spacing w:after="0" w:line="20" w:lineRule="exact"/>
        <w:rPr>
          <w:rFonts w:ascii="Arial" w:cs="Arial" w:eastAsia="Arial" w:hAnsi="Arial"/>
          <w:sz w:val="16"/>
          <w:szCs w:val="16"/>
          <w:color w:val="auto"/>
        </w:rPr>
      </w:pPr>
    </w:p>
    <w:p>
      <w:pPr>
        <w:ind w:left="240" w:hanging="240"/>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for GAAP to non-GAAP reconciliations</w:t>
      </w:r>
    </w:p>
    <w:p>
      <w:pPr>
        <w:spacing w:after="0" w:line="191"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Proposals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154940</wp:posOffset>
            </wp:positionV>
            <wp:extent cx="6909435" cy="706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4">
                      <a:extLst>
                        <a:ext uri="{28A0092B-C50C-407E-A947-70E740481C1C}"/>
                      </a:extLst>
                    </a:blip>
                    <a:srcRect/>
                    <a:stretch>
                      <a:fillRect/>
                    </a:stretch>
                  </pic:blipFill>
                  <pic:spPr bwMode="auto">
                    <a:xfrm>
                      <a:off x="0" y="0"/>
                      <a:ext cx="6909435" cy="7067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0" w:type="dxa"/>
            <w:vAlign w:val="bottom"/>
            <w:tcBorders>
              <w:top w:val="single" w:sz="8" w:color="8798C3"/>
            </w:tcBorders>
          </w:tcPr>
          <w:p>
            <w:pPr>
              <w:spacing w:after="0"/>
              <w:rPr>
                <w:sz w:val="24"/>
                <w:szCs w:val="24"/>
                <w:color w:val="auto"/>
              </w:rPr>
            </w:pPr>
          </w:p>
        </w:tc>
        <w:tc>
          <w:tcPr>
            <w:tcW w:w="100" w:type="dxa"/>
            <w:vAlign w:val="bottom"/>
            <w:tcBorders>
              <w:top w:val="single" w:sz="8" w:color="162890"/>
            </w:tcBorders>
            <w:shd w:val="clear" w:color="auto" w:fill="162890"/>
          </w:tcPr>
          <w:p>
            <w:pPr>
              <w:spacing w:after="0"/>
              <w:rPr>
                <w:sz w:val="24"/>
                <w:szCs w:val="24"/>
                <w:color w:val="auto"/>
              </w:rPr>
            </w:pPr>
          </w:p>
        </w:tc>
        <w:tc>
          <w:tcPr>
            <w:tcW w:w="8340" w:type="dxa"/>
            <w:vAlign w:val="bottom"/>
            <w:tcBorders>
              <w:top w:val="single" w:sz="8" w:color="162890"/>
            </w:tcBorders>
            <w:vMerge w:val="restart"/>
            <w:shd w:val="clear" w:color="auto" w:fill="162890"/>
          </w:tcPr>
          <w:p>
            <w:pPr>
              <w:spacing w:after="0"/>
              <w:rPr>
                <w:sz w:val="20"/>
                <w:szCs w:val="20"/>
                <w:color w:val="auto"/>
              </w:rPr>
            </w:pPr>
            <w:r>
              <w:rPr>
                <w:rFonts w:ascii="Arial" w:cs="Arial" w:eastAsia="Arial" w:hAnsi="Arial"/>
                <w:sz w:val="20"/>
                <w:szCs w:val="20"/>
                <w:b w:val="1"/>
                <w:bCs w:val="1"/>
                <w:color w:val="FFFFFF"/>
              </w:rPr>
              <w:t>Voting Matters</w:t>
            </w:r>
          </w:p>
        </w:tc>
        <w:tc>
          <w:tcPr>
            <w:tcW w:w="120" w:type="dxa"/>
            <w:vAlign w:val="bottom"/>
            <w:tcBorders>
              <w:top w:val="single" w:sz="8" w:color="162890"/>
              <w:right w:val="single" w:sz="8" w:color="162890"/>
            </w:tcBorders>
            <w:shd w:val="clear" w:color="auto" w:fill="162890"/>
          </w:tcPr>
          <w:p>
            <w:pPr>
              <w:spacing w:after="0"/>
              <w:rPr>
                <w:sz w:val="24"/>
                <w:szCs w:val="24"/>
                <w:color w:val="auto"/>
              </w:rPr>
            </w:pPr>
          </w:p>
        </w:tc>
        <w:tc>
          <w:tcPr>
            <w:tcW w:w="100" w:type="dxa"/>
            <w:vAlign w:val="bottom"/>
            <w:tcBorders>
              <w:top w:val="single" w:sz="8" w:color="162890"/>
            </w:tcBorders>
            <w:shd w:val="clear" w:color="auto" w:fill="162890"/>
          </w:tcPr>
          <w:p>
            <w:pPr>
              <w:spacing w:after="0"/>
              <w:rPr>
                <w:sz w:val="24"/>
                <w:szCs w:val="24"/>
                <w:color w:val="auto"/>
              </w:rPr>
            </w:pPr>
          </w:p>
        </w:tc>
        <w:tc>
          <w:tcPr>
            <w:tcW w:w="2040" w:type="dxa"/>
            <w:vAlign w:val="bottom"/>
            <w:tcBorders>
              <w:top w:val="single" w:sz="8" w:color="162890"/>
            </w:tcBorders>
            <w:shd w:val="clear" w:color="auto" w:fill="162890"/>
          </w:tcPr>
          <w:p>
            <w:pPr>
              <w:spacing w:after="0"/>
              <w:rPr>
                <w:sz w:val="20"/>
                <w:szCs w:val="20"/>
                <w:color w:val="auto"/>
              </w:rPr>
            </w:pPr>
            <w:r>
              <w:rPr>
                <w:rFonts w:ascii="Arial" w:cs="Arial" w:eastAsia="Arial" w:hAnsi="Arial"/>
                <w:sz w:val="20"/>
                <w:szCs w:val="20"/>
                <w:b w:val="1"/>
                <w:bCs w:val="1"/>
                <w:color w:val="FFFFFF"/>
              </w:rPr>
              <w:t>Board Vote</w:t>
            </w:r>
          </w:p>
        </w:tc>
        <w:tc>
          <w:tcPr>
            <w:tcW w:w="120" w:type="dxa"/>
            <w:vAlign w:val="bottom"/>
            <w:tcBorders>
              <w:top w:val="single" w:sz="8" w:color="162890"/>
              <w:right w:val="single" w:sz="8" w:color="8798C3"/>
            </w:tcBorders>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shd w:val="clear" w:color="auto" w:fill="162890"/>
          </w:tcPr>
          <w:p>
            <w:pPr>
              <w:spacing w:after="0"/>
              <w:rPr>
                <w:sz w:val="11"/>
                <w:szCs w:val="11"/>
                <w:color w:val="auto"/>
              </w:rPr>
            </w:pPr>
          </w:p>
        </w:tc>
        <w:tc>
          <w:tcPr>
            <w:tcW w:w="8340" w:type="dxa"/>
            <w:vAlign w:val="bottom"/>
            <w:vMerge w:val="continue"/>
            <w:shd w:val="clear" w:color="auto" w:fill="162890"/>
          </w:tcPr>
          <w:p>
            <w:pPr>
              <w:spacing w:after="0"/>
              <w:rPr>
                <w:sz w:val="11"/>
                <w:szCs w:val="11"/>
                <w:color w:val="auto"/>
              </w:rPr>
            </w:pPr>
          </w:p>
        </w:tc>
        <w:tc>
          <w:tcPr>
            <w:tcW w:w="120" w:type="dxa"/>
            <w:vAlign w:val="bottom"/>
            <w:tcBorders>
              <w:right w:val="single" w:sz="8" w:color="162890"/>
            </w:tcBorders>
            <w:shd w:val="clear" w:color="auto" w:fill="162890"/>
          </w:tcPr>
          <w:p>
            <w:pPr>
              <w:spacing w:after="0"/>
              <w:rPr>
                <w:sz w:val="11"/>
                <w:szCs w:val="11"/>
                <w:color w:val="auto"/>
              </w:rPr>
            </w:pPr>
          </w:p>
        </w:tc>
        <w:tc>
          <w:tcPr>
            <w:tcW w:w="100" w:type="dxa"/>
            <w:vAlign w:val="bottom"/>
            <w:shd w:val="clear" w:color="auto" w:fill="162890"/>
          </w:tcPr>
          <w:p>
            <w:pPr>
              <w:spacing w:after="0"/>
              <w:rPr>
                <w:sz w:val="11"/>
                <w:szCs w:val="11"/>
                <w:color w:val="auto"/>
              </w:rPr>
            </w:pPr>
          </w:p>
        </w:tc>
        <w:tc>
          <w:tcPr>
            <w:tcW w:w="2040" w:type="dxa"/>
            <w:vAlign w:val="bottom"/>
            <w:vMerge w:val="restart"/>
            <w:shd w:val="clear" w:color="auto" w:fill="162890"/>
          </w:tcPr>
          <w:p>
            <w:pPr>
              <w:spacing w:after="0"/>
              <w:rPr>
                <w:sz w:val="20"/>
                <w:szCs w:val="20"/>
                <w:color w:val="auto"/>
              </w:rPr>
            </w:pPr>
            <w:r>
              <w:rPr>
                <w:rFonts w:ascii="Arial" w:cs="Arial" w:eastAsia="Arial" w:hAnsi="Arial"/>
                <w:sz w:val="20"/>
                <w:szCs w:val="20"/>
                <w:b w:val="1"/>
                <w:bCs w:val="1"/>
                <w:color w:val="FFFFFF"/>
              </w:rPr>
              <w:t>Recommendation</w:t>
            </w:r>
          </w:p>
        </w:tc>
        <w:tc>
          <w:tcPr>
            <w:tcW w:w="120" w:type="dxa"/>
            <w:vAlign w:val="bottom"/>
            <w:tcBorders>
              <w:right w:val="single" w:sz="8" w:color="8798C3"/>
            </w:tcBorders>
            <w:shd w:val="clear" w:color="auto" w:fill="162890"/>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shd w:val="clear" w:color="auto" w:fill="162890"/>
          </w:tcPr>
          <w:p>
            <w:pPr>
              <w:spacing w:after="0"/>
              <w:rPr>
                <w:sz w:val="10"/>
                <w:szCs w:val="10"/>
                <w:color w:val="auto"/>
              </w:rPr>
            </w:pPr>
          </w:p>
        </w:tc>
        <w:tc>
          <w:tcPr>
            <w:tcW w:w="8340" w:type="dxa"/>
            <w:vAlign w:val="bottom"/>
            <w:shd w:val="clear" w:color="auto" w:fill="162890"/>
          </w:tcPr>
          <w:p>
            <w:pPr>
              <w:spacing w:after="0"/>
              <w:rPr>
                <w:sz w:val="10"/>
                <w:szCs w:val="10"/>
                <w:color w:val="auto"/>
              </w:rPr>
            </w:pPr>
          </w:p>
        </w:tc>
        <w:tc>
          <w:tcPr>
            <w:tcW w:w="120" w:type="dxa"/>
            <w:vAlign w:val="bottom"/>
            <w:tcBorders>
              <w:right w:val="single" w:sz="8" w:color="162890"/>
            </w:tcBorders>
            <w:shd w:val="clear" w:color="auto" w:fill="162890"/>
          </w:tcPr>
          <w:p>
            <w:pPr>
              <w:spacing w:after="0"/>
              <w:rPr>
                <w:sz w:val="10"/>
                <w:szCs w:val="10"/>
                <w:color w:val="auto"/>
              </w:rPr>
            </w:pPr>
          </w:p>
        </w:tc>
        <w:tc>
          <w:tcPr>
            <w:tcW w:w="100" w:type="dxa"/>
            <w:vAlign w:val="bottom"/>
            <w:shd w:val="clear" w:color="auto" w:fill="162890"/>
          </w:tcPr>
          <w:p>
            <w:pPr>
              <w:spacing w:after="0"/>
              <w:rPr>
                <w:sz w:val="10"/>
                <w:szCs w:val="10"/>
                <w:color w:val="auto"/>
              </w:rPr>
            </w:pPr>
          </w:p>
        </w:tc>
        <w:tc>
          <w:tcPr>
            <w:tcW w:w="2040" w:type="dxa"/>
            <w:vAlign w:val="bottom"/>
            <w:vMerge w:val="continue"/>
            <w:shd w:val="clear" w:color="auto" w:fill="162890"/>
          </w:tcPr>
          <w:p>
            <w:pPr>
              <w:spacing w:after="0"/>
              <w:rPr>
                <w:sz w:val="10"/>
                <w:szCs w:val="10"/>
                <w:color w:val="auto"/>
              </w:rPr>
            </w:pPr>
          </w:p>
        </w:tc>
        <w:tc>
          <w:tcPr>
            <w:tcW w:w="120" w:type="dxa"/>
            <w:vAlign w:val="bottom"/>
            <w:tcBorders>
              <w:right w:val="single" w:sz="8" w:color="8798C3"/>
            </w:tcBorders>
            <w:shd w:val="clear" w:color="auto" w:fill="162890"/>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8798C3"/>
            </w:tcBorders>
          </w:tcPr>
          <w:p>
            <w:pPr>
              <w:spacing w:after="0"/>
              <w:rPr>
                <w:sz w:val="5"/>
                <w:szCs w:val="5"/>
                <w:color w:val="auto"/>
              </w:rPr>
            </w:pPr>
          </w:p>
        </w:tc>
        <w:tc>
          <w:tcPr>
            <w:tcW w:w="100" w:type="dxa"/>
            <w:vAlign w:val="bottom"/>
            <w:tcBorders>
              <w:bottom w:val="single" w:sz="8" w:color="8798C3"/>
            </w:tcBorders>
            <w:shd w:val="clear" w:color="auto" w:fill="162890"/>
          </w:tcPr>
          <w:p>
            <w:pPr>
              <w:spacing w:after="0"/>
              <w:rPr>
                <w:sz w:val="5"/>
                <w:szCs w:val="5"/>
                <w:color w:val="auto"/>
              </w:rPr>
            </w:pPr>
          </w:p>
        </w:tc>
        <w:tc>
          <w:tcPr>
            <w:tcW w:w="8340" w:type="dxa"/>
            <w:vAlign w:val="bottom"/>
            <w:tcBorders>
              <w:bottom w:val="single" w:sz="8" w:color="8798C3"/>
            </w:tcBorders>
            <w:shd w:val="clear" w:color="auto" w:fill="162890"/>
          </w:tcPr>
          <w:p>
            <w:pPr>
              <w:spacing w:after="0"/>
              <w:rPr>
                <w:sz w:val="5"/>
                <w:szCs w:val="5"/>
                <w:color w:val="auto"/>
              </w:rPr>
            </w:pPr>
          </w:p>
        </w:tc>
        <w:tc>
          <w:tcPr>
            <w:tcW w:w="120" w:type="dxa"/>
            <w:vAlign w:val="bottom"/>
            <w:tcBorders>
              <w:bottom w:val="single" w:sz="8" w:color="8798C3"/>
              <w:right w:val="single" w:sz="8" w:color="162890"/>
            </w:tcBorders>
            <w:shd w:val="clear" w:color="auto" w:fill="162890"/>
          </w:tcPr>
          <w:p>
            <w:pPr>
              <w:spacing w:after="0"/>
              <w:rPr>
                <w:sz w:val="5"/>
                <w:szCs w:val="5"/>
                <w:color w:val="auto"/>
              </w:rPr>
            </w:pPr>
          </w:p>
        </w:tc>
        <w:tc>
          <w:tcPr>
            <w:tcW w:w="100" w:type="dxa"/>
            <w:vAlign w:val="bottom"/>
            <w:tcBorders>
              <w:bottom w:val="single" w:sz="8" w:color="8798C3"/>
            </w:tcBorders>
            <w:shd w:val="clear" w:color="auto" w:fill="162890"/>
          </w:tcPr>
          <w:p>
            <w:pPr>
              <w:spacing w:after="0"/>
              <w:rPr>
                <w:sz w:val="5"/>
                <w:szCs w:val="5"/>
                <w:color w:val="auto"/>
              </w:rPr>
            </w:pPr>
          </w:p>
        </w:tc>
        <w:tc>
          <w:tcPr>
            <w:tcW w:w="2040" w:type="dxa"/>
            <w:vAlign w:val="bottom"/>
            <w:tcBorders>
              <w:bottom w:val="single" w:sz="8" w:color="8798C3"/>
            </w:tcBorders>
            <w:shd w:val="clear" w:color="auto" w:fill="162890"/>
          </w:tcPr>
          <w:p>
            <w:pPr>
              <w:spacing w:after="0"/>
              <w:rPr>
                <w:sz w:val="5"/>
                <w:szCs w:val="5"/>
                <w:color w:val="auto"/>
              </w:rPr>
            </w:pPr>
          </w:p>
        </w:tc>
        <w:tc>
          <w:tcPr>
            <w:tcW w:w="120" w:type="dxa"/>
            <w:vAlign w:val="bottom"/>
            <w:tcBorders>
              <w:bottom w:val="single" w:sz="8" w:color="8798C3"/>
              <w:right w:val="single" w:sz="8" w:color="8798C3"/>
            </w:tcBorders>
            <w:shd w:val="clear" w:color="auto" w:fill="162890"/>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60" w:type="dxa"/>
            <w:vAlign w:val="bottom"/>
            <w:gridSpan w:val="2"/>
          </w:tcPr>
          <w:p>
            <w:pPr>
              <w:spacing w:after="0"/>
              <w:rPr>
                <w:sz w:val="20"/>
                <w:szCs w:val="20"/>
                <w:color w:val="auto"/>
              </w:rPr>
            </w:pPr>
            <w:r>
              <w:rPr>
                <w:rFonts w:ascii="Arial" w:cs="Arial" w:eastAsia="Arial" w:hAnsi="Arial"/>
                <w:sz w:val="20"/>
                <w:szCs w:val="20"/>
                <w:b w:val="1"/>
                <w:bCs w:val="1"/>
                <w:color w:val="auto"/>
              </w:rPr>
              <w:t>Proposal No. 1: Election of Three Class 1 Directors</w:t>
            </w:r>
          </w:p>
        </w:tc>
        <w:tc>
          <w:tcPr>
            <w:tcW w:w="2260" w:type="dxa"/>
            <w:vAlign w:val="bottom"/>
            <w:gridSpan w:val="3"/>
          </w:tcPr>
          <w:p>
            <w:pPr>
              <w:ind w:left="100"/>
              <w:spacing w:after="0"/>
              <w:rPr>
                <w:sz w:val="20"/>
                <w:szCs w:val="20"/>
                <w:color w:val="auto"/>
              </w:rPr>
            </w:pPr>
            <w:r>
              <w:rPr>
                <w:rFonts w:ascii="Arial" w:cs="Arial" w:eastAsia="Arial" w:hAnsi="Arial"/>
                <w:sz w:val="20"/>
                <w:szCs w:val="20"/>
                <w:b w:val="1"/>
                <w:bCs w:val="1"/>
                <w:color w:val="auto"/>
              </w:rPr>
              <w:t>√ FOR each Nominee</w:t>
            </w:r>
          </w:p>
        </w:tc>
        <w:tc>
          <w:tcPr>
            <w:tcW w:w="0" w:type="dxa"/>
            <w:vAlign w:val="bottom"/>
          </w:tcPr>
          <w:p>
            <w:pPr>
              <w:spacing w:after="0"/>
              <w:rPr>
                <w:sz w:val="1"/>
                <w:szCs w:val="1"/>
                <w:color w:val="auto"/>
              </w:rPr>
            </w:pPr>
          </w:p>
        </w:tc>
      </w:tr>
      <w:tr>
        <w:trPr>
          <w:trHeight w:val="77"/>
        </w:trPr>
        <w:tc>
          <w:tcPr>
            <w:tcW w:w="20" w:type="dxa"/>
            <w:vAlign w:val="bottom"/>
            <w:tcBorders>
              <w:bottom w:val="single" w:sz="8" w:color="8798C3"/>
            </w:tcBorders>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8460" w:type="dxa"/>
            <w:vAlign w:val="bottom"/>
            <w:tcBorders>
              <w:bottom w:val="single" w:sz="8" w:color="8798C3"/>
            </w:tcBorders>
            <w:gridSpan w:val="2"/>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2040" w:type="dxa"/>
            <w:vAlign w:val="bottom"/>
            <w:tcBorders>
              <w:bottom w:val="single" w:sz="8" w:color="8798C3"/>
            </w:tcBorders>
          </w:tcPr>
          <w:p>
            <w:pPr>
              <w:spacing w:after="0"/>
              <w:rPr>
                <w:sz w:val="6"/>
                <w:szCs w:val="6"/>
                <w:color w:val="auto"/>
              </w:rPr>
            </w:pPr>
          </w:p>
        </w:tc>
        <w:tc>
          <w:tcPr>
            <w:tcW w:w="120" w:type="dxa"/>
            <w:vAlign w:val="bottom"/>
            <w:tcBorders>
              <w:bottom w:val="single" w:sz="8" w:color="8798C3"/>
            </w:tcBorders>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20" w:type="dxa"/>
            <w:vAlign w:val="bottom"/>
            <w:shd w:val="clear" w:color="auto" w:fill="E1E1E1"/>
          </w:tcPr>
          <w:p>
            <w:pPr>
              <w:spacing w:after="0"/>
              <w:rPr>
                <w:sz w:val="24"/>
                <w:szCs w:val="24"/>
                <w:color w:val="auto"/>
              </w:rPr>
            </w:pPr>
          </w:p>
        </w:tc>
        <w:tc>
          <w:tcPr>
            <w:tcW w:w="100" w:type="dxa"/>
            <w:vAlign w:val="bottom"/>
            <w:shd w:val="clear" w:color="auto" w:fill="E1E1E1"/>
          </w:tcPr>
          <w:p>
            <w:pPr>
              <w:spacing w:after="0"/>
              <w:rPr>
                <w:sz w:val="24"/>
                <w:szCs w:val="24"/>
                <w:color w:val="auto"/>
              </w:rPr>
            </w:pPr>
          </w:p>
        </w:tc>
        <w:tc>
          <w:tcPr>
            <w:tcW w:w="8340" w:type="dxa"/>
            <w:vAlign w:val="bottom"/>
            <w:shd w:val="clear" w:color="auto" w:fill="E1E1E1"/>
          </w:tcPr>
          <w:p>
            <w:pPr>
              <w:spacing w:after="0"/>
              <w:rPr>
                <w:sz w:val="20"/>
                <w:szCs w:val="20"/>
                <w:color w:val="auto"/>
              </w:rPr>
            </w:pPr>
            <w:r>
              <w:rPr>
                <w:rFonts w:ascii="Arial" w:cs="Arial" w:eastAsia="Arial" w:hAnsi="Arial"/>
                <w:sz w:val="20"/>
                <w:szCs w:val="20"/>
                <w:b w:val="1"/>
                <w:bCs w:val="1"/>
                <w:color w:val="auto"/>
              </w:rPr>
              <w:t>Proposal No. 2: Advisory vote to approve our Named Executive Officer</w:t>
            </w:r>
          </w:p>
        </w:tc>
        <w:tc>
          <w:tcPr>
            <w:tcW w:w="120" w:type="dxa"/>
            <w:vAlign w:val="bottom"/>
            <w:tcBorders>
              <w:right w:val="single" w:sz="8" w:color="8798C3"/>
            </w:tcBorders>
            <w:shd w:val="clear" w:color="auto" w:fill="E1E1E1"/>
          </w:tcPr>
          <w:p>
            <w:pPr>
              <w:spacing w:after="0"/>
              <w:rPr>
                <w:sz w:val="24"/>
                <w:szCs w:val="24"/>
                <w:color w:val="auto"/>
              </w:rPr>
            </w:pPr>
          </w:p>
        </w:tc>
        <w:tc>
          <w:tcPr>
            <w:tcW w:w="100" w:type="dxa"/>
            <w:vAlign w:val="bottom"/>
            <w:shd w:val="clear" w:color="auto" w:fill="E1E1E1"/>
          </w:tcPr>
          <w:p>
            <w:pPr>
              <w:spacing w:after="0"/>
              <w:rPr>
                <w:sz w:val="24"/>
                <w:szCs w:val="24"/>
                <w:color w:val="auto"/>
              </w:rPr>
            </w:pPr>
          </w:p>
        </w:tc>
        <w:tc>
          <w:tcPr>
            <w:tcW w:w="2040" w:type="dxa"/>
            <w:vAlign w:val="bottom"/>
            <w:vMerge w:val="restart"/>
            <w:shd w:val="clear" w:color="auto" w:fill="E1E1E1"/>
          </w:tcPr>
          <w:p>
            <w:pPr>
              <w:spacing w:after="0"/>
              <w:rPr>
                <w:sz w:val="20"/>
                <w:szCs w:val="20"/>
                <w:color w:val="auto"/>
              </w:rPr>
            </w:pPr>
            <w:r>
              <w:rPr>
                <w:rFonts w:ascii="Arial" w:cs="Arial" w:eastAsia="Arial" w:hAnsi="Arial"/>
                <w:sz w:val="20"/>
                <w:szCs w:val="20"/>
                <w:b w:val="1"/>
                <w:bCs w:val="1"/>
                <w:color w:val="auto"/>
              </w:rPr>
              <w:t>√ FOR</w:t>
            </w:r>
          </w:p>
        </w:tc>
        <w:tc>
          <w:tcPr>
            <w:tcW w:w="120" w:type="dxa"/>
            <w:vAlign w:val="bottom"/>
            <w:tcBorders>
              <w:right w:val="single" w:sz="8" w:color="E1E1E1"/>
            </w:tcBorders>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E1E1E1"/>
          </w:tcPr>
          <w:p>
            <w:pPr>
              <w:spacing w:after="0"/>
              <w:rPr>
                <w:sz w:val="11"/>
                <w:szCs w:val="11"/>
                <w:color w:val="auto"/>
              </w:rPr>
            </w:pPr>
          </w:p>
        </w:tc>
        <w:tc>
          <w:tcPr>
            <w:tcW w:w="100" w:type="dxa"/>
            <w:vAlign w:val="bottom"/>
            <w:shd w:val="clear" w:color="auto" w:fill="E1E1E1"/>
          </w:tcPr>
          <w:p>
            <w:pPr>
              <w:spacing w:after="0"/>
              <w:rPr>
                <w:sz w:val="11"/>
                <w:szCs w:val="11"/>
                <w:color w:val="auto"/>
              </w:rPr>
            </w:pPr>
          </w:p>
        </w:tc>
        <w:tc>
          <w:tcPr>
            <w:tcW w:w="8340" w:type="dxa"/>
            <w:vAlign w:val="bottom"/>
            <w:vMerge w:val="restart"/>
            <w:shd w:val="clear" w:color="auto" w:fill="E1E1E1"/>
          </w:tcPr>
          <w:p>
            <w:pPr>
              <w:spacing w:after="0"/>
              <w:rPr>
                <w:sz w:val="20"/>
                <w:szCs w:val="20"/>
                <w:color w:val="auto"/>
              </w:rPr>
            </w:pPr>
            <w:r>
              <w:rPr>
                <w:rFonts w:ascii="Arial" w:cs="Arial" w:eastAsia="Arial" w:hAnsi="Arial"/>
                <w:sz w:val="20"/>
                <w:szCs w:val="20"/>
                <w:b w:val="1"/>
                <w:bCs w:val="1"/>
                <w:color w:val="auto"/>
              </w:rPr>
              <w:t>Compensation, or “Say-on-Pay”</w:t>
            </w:r>
          </w:p>
        </w:tc>
        <w:tc>
          <w:tcPr>
            <w:tcW w:w="120" w:type="dxa"/>
            <w:vAlign w:val="bottom"/>
            <w:tcBorders>
              <w:right w:val="single" w:sz="8" w:color="8798C3"/>
            </w:tcBorders>
            <w:shd w:val="clear" w:color="auto" w:fill="E1E1E1"/>
          </w:tcPr>
          <w:p>
            <w:pPr>
              <w:spacing w:after="0"/>
              <w:rPr>
                <w:sz w:val="11"/>
                <w:szCs w:val="11"/>
                <w:color w:val="auto"/>
              </w:rPr>
            </w:pPr>
          </w:p>
        </w:tc>
        <w:tc>
          <w:tcPr>
            <w:tcW w:w="100" w:type="dxa"/>
            <w:vAlign w:val="bottom"/>
            <w:shd w:val="clear" w:color="auto" w:fill="E1E1E1"/>
          </w:tcPr>
          <w:p>
            <w:pPr>
              <w:spacing w:after="0"/>
              <w:rPr>
                <w:sz w:val="11"/>
                <w:szCs w:val="11"/>
                <w:color w:val="auto"/>
              </w:rPr>
            </w:pPr>
          </w:p>
        </w:tc>
        <w:tc>
          <w:tcPr>
            <w:tcW w:w="2040" w:type="dxa"/>
            <w:vAlign w:val="bottom"/>
            <w:vMerge w:val="continue"/>
            <w:shd w:val="clear" w:color="auto" w:fill="E1E1E1"/>
          </w:tcPr>
          <w:p>
            <w:pPr>
              <w:spacing w:after="0"/>
              <w:rPr>
                <w:sz w:val="11"/>
                <w:szCs w:val="11"/>
                <w:color w:val="auto"/>
              </w:rPr>
            </w:pPr>
          </w:p>
        </w:tc>
        <w:tc>
          <w:tcPr>
            <w:tcW w:w="120" w:type="dxa"/>
            <w:vAlign w:val="bottom"/>
            <w:tcBorders>
              <w:right w:val="single" w:sz="8" w:color="E1E1E1"/>
            </w:tcBorders>
            <w:shd w:val="clear" w:color="auto" w:fill="E1E1E1"/>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E1E1E1"/>
          </w:tcPr>
          <w:p>
            <w:pPr>
              <w:spacing w:after="0"/>
              <w:rPr>
                <w:sz w:val="10"/>
                <w:szCs w:val="10"/>
                <w:color w:val="auto"/>
              </w:rPr>
            </w:pPr>
          </w:p>
        </w:tc>
        <w:tc>
          <w:tcPr>
            <w:tcW w:w="100" w:type="dxa"/>
            <w:vAlign w:val="bottom"/>
            <w:shd w:val="clear" w:color="auto" w:fill="E1E1E1"/>
          </w:tcPr>
          <w:p>
            <w:pPr>
              <w:spacing w:after="0"/>
              <w:rPr>
                <w:sz w:val="10"/>
                <w:szCs w:val="10"/>
                <w:color w:val="auto"/>
              </w:rPr>
            </w:pPr>
          </w:p>
        </w:tc>
        <w:tc>
          <w:tcPr>
            <w:tcW w:w="8340" w:type="dxa"/>
            <w:vAlign w:val="bottom"/>
            <w:vMerge w:val="continue"/>
            <w:shd w:val="clear" w:color="auto" w:fill="E1E1E1"/>
          </w:tcPr>
          <w:p>
            <w:pPr>
              <w:spacing w:after="0"/>
              <w:rPr>
                <w:sz w:val="10"/>
                <w:szCs w:val="10"/>
                <w:color w:val="auto"/>
              </w:rPr>
            </w:pPr>
          </w:p>
        </w:tc>
        <w:tc>
          <w:tcPr>
            <w:tcW w:w="120" w:type="dxa"/>
            <w:vAlign w:val="bottom"/>
            <w:tcBorders>
              <w:right w:val="single" w:sz="8" w:color="8798C3"/>
            </w:tcBorders>
            <w:shd w:val="clear" w:color="auto" w:fill="E1E1E1"/>
          </w:tcPr>
          <w:p>
            <w:pPr>
              <w:spacing w:after="0"/>
              <w:rPr>
                <w:sz w:val="10"/>
                <w:szCs w:val="10"/>
                <w:color w:val="auto"/>
              </w:rPr>
            </w:pPr>
          </w:p>
        </w:tc>
        <w:tc>
          <w:tcPr>
            <w:tcW w:w="100" w:type="dxa"/>
            <w:vAlign w:val="bottom"/>
            <w:shd w:val="clear" w:color="auto" w:fill="E1E1E1"/>
          </w:tcPr>
          <w:p>
            <w:pPr>
              <w:spacing w:after="0"/>
              <w:rPr>
                <w:sz w:val="10"/>
                <w:szCs w:val="10"/>
                <w:color w:val="auto"/>
              </w:rPr>
            </w:pPr>
          </w:p>
        </w:tc>
        <w:tc>
          <w:tcPr>
            <w:tcW w:w="2040" w:type="dxa"/>
            <w:vAlign w:val="bottom"/>
            <w:shd w:val="clear" w:color="auto" w:fill="E1E1E1"/>
          </w:tcPr>
          <w:p>
            <w:pPr>
              <w:spacing w:after="0"/>
              <w:rPr>
                <w:sz w:val="10"/>
                <w:szCs w:val="10"/>
                <w:color w:val="auto"/>
              </w:rPr>
            </w:pPr>
          </w:p>
        </w:tc>
        <w:tc>
          <w:tcPr>
            <w:tcW w:w="120" w:type="dxa"/>
            <w:vAlign w:val="bottom"/>
            <w:tcBorders>
              <w:right w:val="single" w:sz="8" w:color="E1E1E1"/>
            </w:tcBorders>
            <w:shd w:val="clear" w:color="auto" w:fill="E1E1E1"/>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tcBorders>
            <w:shd w:val="clear" w:color="auto" w:fill="E1E1E1"/>
          </w:tcPr>
          <w:p>
            <w:pPr>
              <w:spacing w:after="0"/>
              <w:rPr>
                <w:sz w:val="7"/>
                <w:szCs w:val="7"/>
                <w:color w:val="auto"/>
              </w:rPr>
            </w:pPr>
          </w:p>
        </w:tc>
        <w:tc>
          <w:tcPr>
            <w:tcW w:w="8340" w:type="dxa"/>
            <w:vAlign w:val="bottom"/>
            <w:tcBorders>
              <w:bottom w:val="single" w:sz="8" w:color="8798C3"/>
            </w:tcBorders>
            <w:shd w:val="clear" w:color="auto" w:fill="E1E1E1"/>
          </w:tcPr>
          <w:p>
            <w:pPr>
              <w:spacing w:after="0"/>
              <w:rPr>
                <w:sz w:val="7"/>
                <w:szCs w:val="7"/>
                <w:color w:val="auto"/>
              </w:rPr>
            </w:pPr>
          </w:p>
        </w:tc>
        <w:tc>
          <w:tcPr>
            <w:tcW w:w="120" w:type="dxa"/>
            <w:vAlign w:val="bottom"/>
            <w:tcBorders>
              <w:bottom w:val="single" w:sz="8" w:color="8798C3"/>
              <w:right w:val="single" w:sz="8" w:color="8798C3"/>
            </w:tcBorders>
            <w:shd w:val="clear" w:color="auto" w:fill="E1E1E1"/>
          </w:tcPr>
          <w:p>
            <w:pPr>
              <w:spacing w:after="0"/>
              <w:rPr>
                <w:sz w:val="7"/>
                <w:szCs w:val="7"/>
                <w:color w:val="auto"/>
              </w:rPr>
            </w:pPr>
          </w:p>
        </w:tc>
        <w:tc>
          <w:tcPr>
            <w:tcW w:w="100" w:type="dxa"/>
            <w:vAlign w:val="bottom"/>
            <w:tcBorders>
              <w:bottom w:val="single" w:sz="8" w:color="8798C3"/>
            </w:tcBorders>
            <w:shd w:val="clear" w:color="auto" w:fill="E1E1E1"/>
          </w:tcPr>
          <w:p>
            <w:pPr>
              <w:spacing w:after="0"/>
              <w:rPr>
                <w:sz w:val="7"/>
                <w:szCs w:val="7"/>
                <w:color w:val="auto"/>
              </w:rPr>
            </w:pPr>
          </w:p>
        </w:tc>
        <w:tc>
          <w:tcPr>
            <w:tcW w:w="2040" w:type="dxa"/>
            <w:vAlign w:val="bottom"/>
            <w:tcBorders>
              <w:bottom w:val="single" w:sz="8" w:color="8798C3"/>
            </w:tcBorders>
            <w:shd w:val="clear" w:color="auto" w:fill="E1E1E1"/>
          </w:tcPr>
          <w:p>
            <w:pPr>
              <w:spacing w:after="0"/>
              <w:rPr>
                <w:sz w:val="7"/>
                <w:szCs w:val="7"/>
                <w:color w:val="auto"/>
              </w:rPr>
            </w:pPr>
          </w:p>
        </w:tc>
        <w:tc>
          <w:tcPr>
            <w:tcW w:w="120" w:type="dxa"/>
            <w:vAlign w:val="bottom"/>
            <w:tcBorders>
              <w:bottom w:val="single" w:sz="8" w:color="8798C3"/>
              <w:right w:val="single" w:sz="8" w:color="E1E1E1"/>
            </w:tcBorders>
            <w:shd w:val="clear" w:color="auto" w:fill="E1E1E1"/>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60" w:type="dxa"/>
            <w:vAlign w:val="bottom"/>
            <w:tcBorders>
              <w:right w:val="single" w:sz="8" w:color="8798C3"/>
            </w:tcBorders>
            <w:gridSpan w:val="2"/>
          </w:tcPr>
          <w:p>
            <w:pPr>
              <w:spacing w:after="0"/>
              <w:rPr>
                <w:sz w:val="20"/>
                <w:szCs w:val="20"/>
                <w:color w:val="auto"/>
              </w:rPr>
            </w:pPr>
            <w:r>
              <w:rPr>
                <w:rFonts w:ascii="Arial" w:cs="Arial" w:eastAsia="Arial" w:hAnsi="Arial"/>
                <w:sz w:val="20"/>
                <w:szCs w:val="20"/>
                <w:b w:val="1"/>
                <w:bCs w:val="1"/>
                <w:color w:val="auto"/>
              </w:rPr>
              <w:t>Proposal No. 3: Approve an amendment to our Amended and Restated Certificate of</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60" w:type="dxa"/>
            <w:vAlign w:val="bottom"/>
            <w:tcBorders>
              <w:right w:val="single" w:sz="8" w:color="8798C3"/>
            </w:tcBorders>
            <w:gridSpan w:val="2"/>
          </w:tcPr>
          <w:p>
            <w:pPr>
              <w:spacing w:after="0"/>
              <w:rPr>
                <w:sz w:val="20"/>
                <w:szCs w:val="20"/>
                <w:color w:val="auto"/>
              </w:rPr>
            </w:pPr>
            <w:r>
              <w:rPr>
                <w:rFonts w:ascii="Arial" w:cs="Arial" w:eastAsia="Arial" w:hAnsi="Arial"/>
                <w:sz w:val="20"/>
                <w:szCs w:val="20"/>
                <w:b w:val="1"/>
                <w:bCs w:val="1"/>
                <w:color w:val="auto"/>
              </w:rPr>
              <w:t>Incorporation to increase the number of authorized shares of common stock from</w:t>
            </w:r>
          </w:p>
        </w:tc>
        <w:tc>
          <w:tcPr>
            <w:tcW w:w="2260" w:type="dxa"/>
            <w:vAlign w:val="bottom"/>
            <w:gridSpan w:val="3"/>
          </w:tcPr>
          <w:p>
            <w:pPr>
              <w:ind w:left="100"/>
              <w:spacing w:after="0"/>
              <w:rPr>
                <w:sz w:val="20"/>
                <w:szCs w:val="20"/>
                <w:color w:val="auto"/>
              </w:rPr>
            </w:pPr>
            <w:r>
              <w:rPr>
                <w:rFonts w:ascii="Arial" w:cs="Arial" w:eastAsia="Arial" w:hAnsi="Arial"/>
                <w:sz w:val="20"/>
                <w:szCs w:val="20"/>
                <w:b w:val="1"/>
                <w:bCs w:val="1"/>
                <w:color w:val="auto"/>
              </w:rPr>
              <w:t>√ FOR</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60" w:type="dxa"/>
            <w:vAlign w:val="bottom"/>
            <w:tcBorders>
              <w:right w:val="single" w:sz="8" w:color="8798C3"/>
            </w:tcBorders>
            <w:gridSpan w:val="2"/>
          </w:tcPr>
          <w:p>
            <w:pPr>
              <w:spacing w:after="0"/>
              <w:rPr>
                <w:sz w:val="20"/>
                <w:szCs w:val="20"/>
                <w:color w:val="auto"/>
              </w:rPr>
            </w:pPr>
            <w:r>
              <w:rPr>
                <w:rFonts w:ascii="Arial" w:cs="Arial" w:eastAsia="Arial" w:hAnsi="Arial"/>
                <w:sz w:val="20"/>
                <w:szCs w:val="20"/>
                <w:b w:val="1"/>
                <w:bCs w:val="1"/>
                <w:color w:val="auto"/>
              </w:rPr>
              <w:t>90,000,000 to 150,000,000 shares</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8798C3"/>
            </w:tcBorders>
          </w:tcPr>
          <w:p>
            <w:pPr>
              <w:spacing w:after="0"/>
              <w:rPr>
                <w:sz w:val="14"/>
                <w:szCs w:val="14"/>
                <w:color w:val="auto"/>
              </w:rPr>
            </w:pPr>
          </w:p>
        </w:tc>
        <w:tc>
          <w:tcPr>
            <w:tcW w:w="100" w:type="dxa"/>
            <w:vAlign w:val="bottom"/>
            <w:tcBorders>
              <w:bottom w:val="single" w:sz="8" w:color="8798C3"/>
            </w:tcBorders>
          </w:tcPr>
          <w:p>
            <w:pPr>
              <w:spacing w:after="0"/>
              <w:rPr>
                <w:sz w:val="14"/>
                <w:szCs w:val="14"/>
                <w:color w:val="auto"/>
              </w:rPr>
            </w:pPr>
          </w:p>
        </w:tc>
        <w:tc>
          <w:tcPr>
            <w:tcW w:w="8460" w:type="dxa"/>
            <w:vAlign w:val="bottom"/>
            <w:tcBorders>
              <w:bottom w:val="single" w:sz="8" w:color="8798C3"/>
              <w:right w:val="single" w:sz="8" w:color="8798C3"/>
            </w:tcBorders>
            <w:gridSpan w:val="2"/>
          </w:tcPr>
          <w:p>
            <w:pPr>
              <w:spacing w:after="0"/>
              <w:rPr>
                <w:sz w:val="14"/>
                <w:szCs w:val="14"/>
                <w:color w:val="auto"/>
              </w:rPr>
            </w:pPr>
          </w:p>
        </w:tc>
        <w:tc>
          <w:tcPr>
            <w:tcW w:w="2260" w:type="dxa"/>
            <w:vAlign w:val="bottom"/>
            <w:tcBorders>
              <w:bottom w:val="single" w:sz="8" w:color="8798C3"/>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429"/>
        </w:trPr>
        <w:tc>
          <w:tcPr>
            <w:tcW w:w="20" w:type="dxa"/>
            <w:vAlign w:val="bottom"/>
            <w:shd w:val="clear" w:color="auto" w:fill="E1E1E1"/>
          </w:tcPr>
          <w:p>
            <w:pPr>
              <w:spacing w:after="0"/>
              <w:rPr>
                <w:sz w:val="24"/>
                <w:szCs w:val="24"/>
                <w:color w:val="auto"/>
              </w:rPr>
            </w:pPr>
          </w:p>
        </w:tc>
        <w:tc>
          <w:tcPr>
            <w:tcW w:w="100" w:type="dxa"/>
            <w:vAlign w:val="bottom"/>
            <w:shd w:val="clear" w:color="auto" w:fill="E1E1E1"/>
          </w:tcPr>
          <w:p>
            <w:pPr>
              <w:spacing w:after="0"/>
              <w:rPr>
                <w:sz w:val="24"/>
                <w:szCs w:val="24"/>
                <w:color w:val="auto"/>
              </w:rPr>
            </w:pPr>
          </w:p>
        </w:tc>
        <w:tc>
          <w:tcPr>
            <w:tcW w:w="8340" w:type="dxa"/>
            <w:vAlign w:val="bottom"/>
            <w:shd w:val="clear" w:color="auto" w:fill="E1E1E1"/>
          </w:tcPr>
          <w:p>
            <w:pPr>
              <w:spacing w:after="0"/>
              <w:rPr>
                <w:sz w:val="20"/>
                <w:szCs w:val="20"/>
                <w:color w:val="auto"/>
              </w:rPr>
            </w:pPr>
            <w:r>
              <w:rPr>
                <w:rFonts w:ascii="Arial" w:cs="Arial" w:eastAsia="Arial" w:hAnsi="Arial"/>
                <w:sz w:val="20"/>
                <w:szCs w:val="20"/>
                <w:b w:val="1"/>
                <w:bCs w:val="1"/>
                <w:color w:val="auto"/>
              </w:rPr>
              <w:t>Proposal No. 4: Approve the Cohu, Inc., 2026 Equity Incentive Plan</w:t>
            </w:r>
          </w:p>
        </w:tc>
        <w:tc>
          <w:tcPr>
            <w:tcW w:w="120" w:type="dxa"/>
            <w:vAlign w:val="bottom"/>
            <w:tcBorders>
              <w:right w:val="single" w:sz="8" w:color="8798C3"/>
            </w:tcBorders>
            <w:shd w:val="clear" w:color="auto" w:fill="E1E1E1"/>
          </w:tcPr>
          <w:p>
            <w:pPr>
              <w:spacing w:after="0"/>
              <w:rPr>
                <w:sz w:val="24"/>
                <w:szCs w:val="24"/>
                <w:color w:val="auto"/>
              </w:rPr>
            </w:pPr>
          </w:p>
        </w:tc>
        <w:tc>
          <w:tcPr>
            <w:tcW w:w="100" w:type="dxa"/>
            <w:vAlign w:val="bottom"/>
            <w:shd w:val="clear" w:color="auto" w:fill="E1E1E1"/>
          </w:tcPr>
          <w:p>
            <w:pPr>
              <w:spacing w:after="0"/>
              <w:rPr>
                <w:sz w:val="24"/>
                <w:szCs w:val="24"/>
                <w:color w:val="auto"/>
              </w:rPr>
            </w:pPr>
          </w:p>
        </w:tc>
        <w:tc>
          <w:tcPr>
            <w:tcW w:w="2040" w:type="dxa"/>
            <w:vAlign w:val="bottom"/>
            <w:shd w:val="clear" w:color="auto" w:fill="E1E1E1"/>
          </w:tcPr>
          <w:p>
            <w:pPr>
              <w:spacing w:after="0"/>
              <w:rPr>
                <w:sz w:val="20"/>
                <w:szCs w:val="20"/>
                <w:color w:val="auto"/>
              </w:rPr>
            </w:pPr>
            <w:r>
              <w:rPr>
                <w:rFonts w:ascii="Arial" w:cs="Arial" w:eastAsia="Arial" w:hAnsi="Arial"/>
                <w:sz w:val="20"/>
                <w:szCs w:val="20"/>
                <w:b w:val="1"/>
                <w:bCs w:val="1"/>
                <w:color w:val="auto"/>
              </w:rPr>
              <w:t>√ FOR</w:t>
            </w:r>
          </w:p>
        </w:tc>
        <w:tc>
          <w:tcPr>
            <w:tcW w:w="120" w:type="dxa"/>
            <w:vAlign w:val="bottom"/>
            <w:tcBorders>
              <w:right w:val="single" w:sz="8" w:color="E1E1E1"/>
            </w:tcBorders>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8798C3"/>
            </w:tcBorders>
            <w:shd w:val="clear" w:color="auto" w:fill="E1E1E1"/>
          </w:tcPr>
          <w:p>
            <w:pPr>
              <w:spacing w:after="0"/>
              <w:rPr>
                <w:sz w:val="17"/>
                <w:szCs w:val="17"/>
                <w:color w:val="auto"/>
              </w:rPr>
            </w:pPr>
          </w:p>
        </w:tc>
        <w:tc>
          <w:tcPr>
            <w:tcW w:w="100" w:type="dxa"/>
            <w:vAlign w:val="bottom"/>
            <w:tcBorders>
              <w:bottom w:val="single" w:sz="8" w:color="8798C3"/>
            </w:tcBorders>
            <w:shd w:val="clear" w:color="auto" w:fill="E1E1E1"/>
          </w:tcPr>
          <w:p>
            <w:pPr>
              <w:spacing w:after="0"/>
              <w:rPr>
                <w:sz w:val="17"/>
                <w:szCs w:val="17"/>
                <w:color w:val="auto"/>
              </w:rPr>
            </w:pPr>
          </w:p>
        </w:tc>
        <w:tc>
          <w:tcPr>
            <w:tcW w:w="8340" w:type="dxa"/>
            <w:vAlign w:val="bottom"/>
            <w:tcBorders>
              <w:bottom w:val="single" w:sz="8" w:color="8798C3"/>
            </w:tcBorders>
            <w:shd w:val="clear" w:color="auto" w:fill="E1E1E1"/>
          </w:tcPr>
          <w:p>
            <w:pPr>
              <w:spacing w:after="0"/>
              <w:rPr>
                <w:sz w:val="17"/>
                <w:szCs w:val="17"/>
                <w:color w:val="auto"/>
              </w:rPr>
            </w:pPr>
          </w:p>
        </w:tc>
        <w:tc>
          <w:tcPr>
            <w:tcW w:w="120" w:type="dxa"/>
            <w:vAlign w:val="bottom"/>
            <w:tcBorders>
              <w:bottom w:val="single" w:sz="8" w:color="8798C3"/>
              <w:right w:val="single" w:sz="8" w:color="8798C3"/>
            </w:tcBorders>
            <w:shd w:val="clear" w:color="auto" w:fill="E1E1E1"/>
          </w:tcPr>
          <w:p>
            <w:pPr>
              <w:spacing w:after="0"/>
              <w:rPr>
                <w:sz w:val="17"/>
                <w:szCs w:val="17"/>
                <w:color w:val="auto"/>
              </w:rPr>
            </w:pPr>
          </w:p>
        </w:tc>
        <w:tc>
          <w:tcPr>
            <w:tcW w:w="100" w:type="dxa"/>
            <w:vAlign w:val="bottom"/>
            <w:tcBorders>
              <w:bottom w:val="single" w:sz="8" w:color="8798C3"/>
            </w:tcBorders>
            <w:shd w:val="clear" w:color="auto" w:fill="E1E1E1"/>
          </w:tcPr>
          <w:p>
            <w:pPr>
              <w:spacing w:after="0"/>
              <w:rPr>
                <w:sz w:val="17"/>
                <w:szCs w:val="17"/>
                <w:color w:val="auto"/>
              </w:rPr>
            </w:pPr>
          </w:p>
        </w:tc>
        <w:tc>
          <w:tcPr>
            <w:tcW w:w="2040" w:type="dxa"/>
            <w:vAlign w:val="bottom"/>
            <w:tcBorders>
              <w:bottom w:val="single" w:sz="8" w:color="8798C3"/>
            </w:tcBorders>
            <w:shd w:val="clear" w:color="auto" w:fill="E1E1E1"/>
          </w:tcPr>
          <w:p>
            <w:pPr>
              <w:spacing w:after="0"/>
              <w:rPr>
                <w:sz w:val="17"/>
                <w:szCs w:val="17"/>
                <w:color w:val="auto"/>
              </w:rPr>
            </w:pPr>
          </w:p>
        </w:tc>
        <w:tc>
          <w:tcPr>
            <w:tcW w:w="120" w:type="dxa"/>
            <w:vAlign w:val="bottom"/>
            <w:tcBorders>
              <w:bottom w:val="single" w:sz="8" w:color="8798C3"/>
              <w:right w:val="single" w:sz="8" w:color="E1E1E1"/>
            </w:tcBorders>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60" w:type="dxa"/>
            <w:vAlign w:val="bottom"/>
            <w:tcBorders>
              <w:right w:val="single" w:sz="8" w:color="8798C3"/>
            </w:tcBorders>
            <w:gridSpan w:val="2"/>
          </w:tcPr>
          <w:p>
            <w:pPr>
              <w:spacing w:after="0"/>
              <w:rPr>
                <w:sz w:val="20"/>
                <w:szCs w:val="20"/>
                <w:color w:val="auto"/>
              </w:rPr>
            </w:pPr>
            <w:r>
              <w:rPr>
                <w:rFonts w:ascii="Arial" w:cs="Arial" w:eastAsia="Arial" w:hAnsi="Arial"/>
                <w:sz w:val="20"/>
                <w:szCs w:val="20"/>
                <w:b w:val="1"/>
                <w:bCs w:val="1"/>
                <w:color w:val="auto"/>
              </w:rPr>
              <w:t>Proposal No. 5: Approve the Amended and Restated Cohu, Inc., 1997 Employee Stock</w:t>
            </w:r>
          </w:p>
        </w:tc>
        <w:tc>
          <w:tcPr>
            <w:tcW w:w="2260" w:type="dxa"/>
            <w:vAlign w:val="bottom"/>
            <w:gridSpan w:val="3"/>
            <w:vMerge w:val="restart"/>
          </w:tcPr>
          <w:p>
            <w:pPr>
              <w:ind w:left="100"/>
              <w:spacing w:after="0"/>
              <w:rPr>
                <w:sz w:val="20"/>
                <w:szCs w:val="20"/>
                <w:color w:val="auto"/>
              </w:rPr>
            </w:pPr>
            <w:r>
              <w:rPr>
                <w:rFonts w:ascii="Arial" w:cs="Arial" w:eastAsia="Arial" w:hAnsi="Arial"/>
                <w:sz w:val="20"/>
                <w:szCs w:val="20"/>
                <w:b w:val="1"/>
                <w:bCs w:val="1"/>
                <w:color w:val="auto"/>
              </w:rPr>
              <w:t>√ FOR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60" w:type="dxa"/>
            <w:vAlign w:val="bottom"/>
            <w:tcBorders>
              <w:right w:val="single" w:sz="8" w:color="8798C3"/>
            </w:tcBorders>
            <w:gridSpan w:val="2"/>
            <w:vMerge w:val="restart"/>
          </w:tcPr>
          <w:p>
            <w:pPr>
              <w:spacing w:after="0"/>
              <w:rPr>
                <w:sz w:val="20"/>
                <w:szCs w:val="20"/>
                <w:color w:val="auto"/>
              </w:rPr>
            </w:pPr>
            <w:r>
              <w:rPr>
                <w:rFonts w:ascii="Arial" w:cs="Arial" w:eastAsia="Arial" w:hAnsi="Arial"/>
                <w:sz w:val="20"/>
                <w:szCs w:val="20"/>
                <w:b w:val="1"/>
                <w:bCs w:val="1"/>
                <w:color w:val="auto"/>
              </w:rPr>
              <w:t>Purchase Plan</w:t>
            </w:r>
          </w:p>
        </w:tc>
        <w:tc>
          <w:tcPr>
            <w:tcW w:w="2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60" w:type="dxa"/>
            <w:vAlign w:val="bottom"/>
            <w:tcBorders>
              <w:right w:val="single" w:sz="8" w:color="8798C3"/>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8798C3"/>
            </w:tcBorders>
          </w:tcPr>
          <w:p>
            <w:pPr>
              <w:spacing w:after="0"/>
              <w:rPr>
                <w:sz w:val="15"/>
                <w:szCs w:val="15"/>
                <w:color w:val="auto"/>
              </w:rPr>
            </w:pPr>
          </w:p>
        </w:tc>
        <w:tc>
          <w:tcPr>
            <w:tcW w:w="100" w:type="dxa"/>
            <w:vAlign w:val="bottom"/>
            <w:tcBorders>
              <w:bottom w:val="single" w:sz="8" w:color="8798C3"/>
            </w:tcBorders>
          </w:tcPr>
          <w:p>
            <w:pPr>
              <w:spacing w:after="0"/>
              <w:rPr>
                <w:sz w:val="15"/>
                <w:szCs w:val="15"/>
                <w:color w:val="auto"/>
              </w:rPr>
            </w:pPr>
          </w:p>
        </w:tc>
        <w:tc>
          <w:tcPr>
            <w:tcW w:w="8460" w:type="dxa"/>
            <w:vAlign w:val="bottom"/>
            <w:tcBorders>
              <w:bottom w:val="single" w:sz="8" w:color="8798C3"/>
              <w:right w:val="single" w:sz="8" w:color="8798C3"/>
            </w:tcBorders>
            <w:gridSpan w:val="2"/>
          </w:tcPr>
          <w:p>
            <w:pPr>
              <w:spacing w:after="0"/>
              <w:rPr>
                <w:sz w:val="15"/>
                <w:szCs w:val="15"/>
                <w:color w:val="auto"/>
              </w:rPr>
            </w:pPr>
          </w:p>
        </w:tc>
        <w:tc>
          <w:tcPr>
            <w:tcW w:w="100" w:type="dxa"/>
            <w:vAlign w:val="bottom"/>
            <w:tcBorders>
              <w:bottom w:val="single" w:sz="8" w:color="8798C3"/>
            </w:tcBorders>
          </w:tcPr>
          <w:p>
            <w:pPr>
              <w:spacing w:after="0"/>
              <w:rPr>
                <w:sz w:val="15"/>
                <w:szCs w:val="15"/>
                <w:color w:val="auto"/>
              </w:rPr>
            </w:pPr>
          </w:p>
        </w:tc>
        <w:tc>
          <w:tcPr>
            <w:tcW w:w="2040" w:type="dxa"/>
            <w:vAlign w:val="bottom"/>
            <w:tcBorders>
              <w:bottom w:val="single" w:sz="8" w:color="8798C3"/>
            </w:tcBorders>
          </w:tcPr>
          <w:p>
            <w:pPr>
              <w:spacing w:after="0"/>
              <w:rPr>
                <w:sz w:val="15"/>
                <w:szCs w:val="15"/>
                <w:color w:val="auto"/>
              </w:rPr>
            </w:pPr>
          </w:p>
        </w:tc>
        <w:tc>
          <w:tcPr>
            <w:tcW w:w="120" w:type="dxa"/>
            <w:vAlign w:val="bottom"/>
            <w:tcBorders>
              <w:bottom w:val="single" w:sz="8" w:color="8798C3"/>
            </w:tcBorders>
          </w:tcPr>
          <w:p>
            <w:pPr>
              <w:spacing w:after="0"/>
              <w:rPr>
                <w:sz w:val="15"/>
                <w:szCs w:val="15"/>
                <w:color w:val="auto"/>
              </w:rPr>
            </w:pPr>
          </w:p>
        </w:tc>
        <w:tc>
          <w:tcPr>
            <w:tcW w:w="0" w:type="dxa"/>
            <w:vAlign w:val="bottom"/>
          </w:tcPr>
          <w:p>
            <w:pPr>
              <w:spacing w:after="0"/>
              <w:rPr>
                <w:sz w:val="1"/>
                <w:szCs w:val="1"/>
                <w:color w:val="auto"/>
              </w:rPr>
            </w:pPr>
          </w:p>
        </w:tc>
      </w:tr>
      <w:tr>
        <w:trPr>
          <w:trHeight w:val="401"/>
        </w:trPr>
        <w:tc>
          <w:tcPr>
            <w:tcW w:w="20" w:type="dxa"/>
            <w:vAlign w:val="bottom"/>
            <w:shd w:val="clear" w:color="auto" w:fill="D5D5D5"/>
          </w:tcPr>
          <w:p>
            <w:pPr>
              <w:spacing w:after="0"/>
              <w:rPr>
                <w:sz w:val="24"/>
                <w:szCs w:val="24"/>
                <w:color w:val="auto"/>
              </w:rPr>
            </w:pPr>
          </w:p>
        </w:tc>
        <w:tc>
          <w:tcPr>
            <w:tcW w:w="100" w:type="dxa"/>
            <w:vAlign w:val="bottom"/>
            <w:shd w:val="clear" w:color="auto" w:fill="D5D5D5"/>
          </w:tcPr>
          <w:p>
            <w:pPr>
              <w:spacing w:after="0"/>
              <w:rPr>
                <w:sz w:val="24"/>
                <w:szCs w:val="24"/>
                <w:color w:val="auto"/>
              </w:rPr>
            </w:pPr>
          </w:p>
        </w:tc>
        <w:tc>
          <w:tcPr>
            <w:tcW w:w="8340" w:type="dxa"/>
            <w:vAlign w:val="bottom"/>
            <w:shd w:val="clear" w:color="auto" w:fill="D5D5D5"/>
          </w:tcPr>
          <w:p>
            <w:pPr>
              <w:spacing w:after="0"/>
              <w:rPr>
                <w:sz w:val="20"/>
                <w:szCs w:val="20"/>
                <w:color w:val="auto"/>
              </w:rPr>
            </w:pPr>
            <w:r>
              <w:rPr>
                <w:rFonts w:ascii="Arial" w:cs="Arial" w:eastAsia="Arial" w:hAnsi="Arial"/>
                <w:sz w:val="20"/>
                <w:szCs w:val="20"/>
                <w:b w:val="1"/>
                <w:bCs w:val="1"/>
                <w:color w:val="auto"/>
              </w:rPr>
              <w:t>Proposal No. 6: Ratification of the Appointment of Ernst &amp; Young LLP as our</w:t>
            </w:r>
          </w:p>
        </w:tc>
        <w:tc>
          <w:tcPr>
            <w:tcW w:w="120" w:type="dxa"/>
            <w:vAlign w:val="bottom"/>
            <w:tcBorders>
              <w:right w:val="single" w:sz="8" w:color="8798C3"/>
            </w:tcBorders>
            <w:shd w:val="clear" w:color="auto" w:fill="D5D5D5"/>
          </w:tcPr>
          <w:p>
            <w:pPr>
              <w:spacing w:after="0"/>
              <w:rPr>
                <w:sz w:val="24"/>
                <w:szCs w:val="24"/>
                <w:color w:val="auto"/>
              </w:rPr>
            </w:pPr>
          </w:p>
        </w:tc>
        <w:tc>
          <w:tcPr>
            <w:tcW w:w="100" w:type="dxa"/>
            <w:vAlign w:val="bottom"/>
            <w:shd w:val="clear" w:color="auto" w:fill="D5D5D5"/>
          </w:tcPr>
          <w:p>
            <w:pPr>
              <w:spacing w:after="0"/>
              <w:rPr>
                <w:sz w:val="24"/>
                <w:szCs w:val="24"/>
                <w:color w:val="auto"/>
              </w:rPr>
            </w:pPr>
          </w:p>
        </w:tc>
        <w:tc>
          <w:tcPr>
            <w:tcW w:w="2040" w:type="dxa"/>
            <w:vAlign w:val="bottom"/>
            <w:vMerge w:val="restart"/>
            <w:shd w:val="clear" w:color="auto" w:fill="D5D5D5"/>
          </w:tcPr>
          <w:p>
            <w:pPr>
              <w:spacing w:after="0"/>
              <w:rPr>
                <w:sz w:val="20"/>
                <w:szCs w:val="20"/>
                <w:color w:val="auto"/>
              </w:rPr>
            </w:pPr>
            <w:r>
              <w:rPr>
                <w:rFonts w:ascii="Arial" w:cs="Arial" w:eastAsia="Arial" w:hAnsi="Arial"/>
                <w:sz w:val="20"/>
                <w:szCs w:val="20"/>
                <w:b w:val="1"/>
                <w:bCs w:val="1"/>
                <w:color w:val="auto"/>
              </w:rPr>
              <w:t>√ FOR</w:t>
            </w:r>
          </w:p>
        </w:tc>
        <w:tc>
          <w:tcPr>
            <w:tcW w:w="120" w:type="dxa"/>
            <w:vAlign w:val="bottom"/>
            <w:tcBorders>
              <w:right w:val="single" w:sz="8" w:color="D5D5D5"/>
            </w:tcBorders>
            <w:shd w:val="clear" w:color="auto" w:fill="D5D5D5"/>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D5D5D5"/>
          </w:tcPr>
          <w:p>
            <w:pPr>
              <w:spacing w:after="0"/>
              <w:rPr>
                <w:sz w:val="11"/>
                <w:szCs w:val="11"/>
                <w:color w:val="auto"/>
              </w:rPr>
            </w:pPr>
          </w:p>
        </w:tc>
        <w:tc>
          <w:tcPr>
            <w:tcW w:w="100" w:type="dxa"/>
            <w:vAlign w:val="bottom"/>
            <w:shd w:val="clear" w:color="auto" w:fill="D5D5D5"/>
          </w:tcPr>
          <w:p>
            <w:pPr>
              <w:spacing w:after="0"/>
              <w:rPr>
                <w:sz w:val="11"/>
                <w:szCs w:val="11"/>
                <w:color w:val="auto"/>
              </w:rPr>
            </w:pPr>
          </w:p>
        </w:tc>
        <w:tc>
          <w:tcPr>
            <w:tcW w:w="8340" w:type="dxa"/>
            <w:vAlign w:val="bottom"/>
            <w:vMerge w:val="restart"/>
            <w:shd w:val="clear" w:color="auto" w:fill="D5D5D5"/>
          </w:tcPr>
          <w:p>
            <w:pPr>
              <w:spacing w:after="0"/>
              <w:rPr>
                <w:sz w:val="20"/>
                <w:szCs w:val="20"/>
                <w:color w:val="auto"/>
              </w:rPr>
            </w:pPr>
            <w:r>
              <w:rPr>
                <w:rFonts w:ascii="Arial" w:cs="Arial" w:eastAsia="Arial" w:hAnsi="Arial"/>
                <w:sz w:val="20"/>
                <w:szCs w:val="20"/>
                <w:b w:val="1"/>
                <w:bCs w:val="1"/>
                <w:color w:val="auto"/>
              </w:rPr>
              <w:t>Independent Registered Public Accounting Firm for Fiscal Year 2026</w:t>
            </w:r>
          </w:p>
        </w:tc>
        <w:tc>
          <w:tcPr>
            <w:tcW w:w="120" w:type="dxa"/>
            <w:vAlign w:val="bottom"/>
            <w:tcBorders>
              <w:right w:val="single" w:sz="8" w:color="8798C3"/>
            </w:tcBorders>
            <w:shd w:val="clear" w:color="auto" w:fill="D5D5D5"/>
          </w:tcPr>
          <w:p>
            <w:pPr>
              <w:spacing w:after="0"/>
              <w:rPr>
                <w:sz w:val="11"/>
                <w:szCs w:val="11"/>
                <w:color w:val="auto"/>
              </w:rPr>
            </w:pPr>
          </w:p>
        </w:tc>
        <w:tc>
          <w:tcPr>
            <w:tcW w:w="100" w:type="dxa"/>
            <w:vAlign w:val="bottom"/>
            <w:shd w:val="clear" w:color="auto" w:fill="D5D5D5"/>
          </w:tcPr>
          <w:p>
            <w:pPr>
              <w:spacing w:after="0"/>
              <w:rPr>
                <w:sz w:val="11"/>
                <w:szCs w:val="11"/>
                <w:color w:val="auto"/>
              </w:rPr>
            </w:pPr>
          </w:p>
        </w:tc>
        <w:tc>
          <w:tcPr>
            <w:tcW w:w="2040" w:type="dxa"/>
            <w:vAlign w:val="bottom"/>
            <w:vMerge w:val="continue"/>
            <w:shd w:val="clear" w:color="auto" w:fill="D5D5D5"/>
          </w:tcPr>
          <w:p>
            <w:pPr>
              <w:spacing w:after="0"/>
              <w:rPr>
                <w:sz w:val="11"/>
                <w:szCs w:val="11"/>
                <w:color w:val="auto"/>
              </w:rPr>
            </w:pPr>
          </w:p>
        </w:tc>
        <w:tc>
          <w:tcPr>
            <w:tcW w:w="120" w:type="dxa"/>
            <w:vAlign w:val="bottom"/>
            <w:tcBorders>
              <w:right w:val="single" w:sz="8" w:color="D5D5D5"/>
            </w:tcBorders>
            <w:shd w:val="clear" w:color="auto" w:fill="D5D5D5"/>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D5D5D5"/>
          </w:tcPr>
          <w:p>
            <w:pPr>
              <w:spacing w:after="0"/>
              <w:rPr>
                <w:sz w:val="10"/>
                <w:szCs w:val="10"/>
                <w:color w:val="auto"/>
              </w:rPr>
            </w:pPr>
          </w:p>
        </w:tc>
        <w:tc>
          <w:tcPr>
            <w:tcW w:w="100" w:type="dxa"/>
            <w:vAlign w:val="bottom"/>
            <w:shd w:val="clear" w:color="auto" w:fill="D5D5D5"/>
          </w:tcPr>
          <w:p>
            <w:pPr>
              <w:spacing w:after="0"/>
              <w:rPr>
                <w:sz w:val="10"/>
                <w:szCs w:val="10"/>
                <w:color w:val="auto"/>
              </w:rPr>
            </w:pPr>
          </w:p>
        </w:tc>
        <w:tc>
          <w:tcPr>
            <w:tcW w:w="8340" w:type="dxa"/>
            <w:vAlign w:val="bottom"/>
            <w:vMerge w:val="continue"/>
            <w:shd w:val="clear" w:color="auto" w:fill="D5D5D5"/>
          </w:tcPr>
          <w:p>
            <w:pPr>
              <w:spacing w:after="0"/>
              <w:rPr>
                <w:sz w:val="10"/>
                <w:szCs w:val="10"/>
                <w:color w:val="auto"/>
              </w:rPr>
            </w:pPr>
          </w:p>
        </w:tc>
        <w:tc>
          <w:tcPr>
            <w:tcW w:w="120" w:type="dxa"/>
            <w:vAlign w:val="bottom"/>
            <w:tcBorders>
              <w:right w:val="single" w:sz="8" w:color="8798C3"/>
            </w:tcBorders>
            <w:shd w:val="clear" w:color="auto" w:fill="D5D5D5"/>
          </w:tcPr>
          <w:p>
            <w:pPr>
              <w:spacing w:after="0"/>
              <w:rPr>
                <w:sz w:val="10"/>
                <w:szCs w:val="10"/>
                <w:color w:val="auto"/>
              </w:rPr>
            </w:pPr>
          </w:p>
        </w:tc>
        <w:tc>
          <w:tcPr>
            <w:tcW w:w="100" w:type="dxa"/>
            <w:vAlign w:val="bottom"/>
            <w:shd w:val="clear" w:color="auto" w:fill="D5D5D5"/>
          </w:tcPr>
          <w:p>
            <w:pPr>
              <w:spacing w:after="0"/>
              <w:rPr>
                <w:sz w:val="10"/>
                <w:szCs w:val="10"/>
                <w:color w:val="auto"/>
              </w:rPr>
            </w:pPr>
          </w:p>
        </w:tc>
        <w:tc>
          <w:tcPr>
            <w:tcW w:w="2040" w:type="dxa"/>
            <w:vAlign w:val="bottom"/>
            <w:shd w:val="clear" w:color="auto" w:fill="D5D5D5"/>
          </w:tcPr>
          <w:p>
            <w:pPr>
              <w:spacing w:after="0"/>
              <w:rPr>
                <w:sz w:val="10"/>
                <w:szCs w:val="10"/>
                <w:color w:val="auto"/>
              </w:rPr>
            </w:pPr>
          </w:p>
        </w:tc>
        <w:tc>
          <w:tcPr>
            <w:tcW w:w="120" w:type="dxa"/>
            <w:vAlign w:val="bottom"/>
            <w:tcBorders>
              <w:right w:val="single" w:sz="8" w:color="D5D5D5"/>
            </w:tcBorders>
            <w:shd w:val="clear" w:color="auto" w:fill="D5D5D5"/>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8798C3"/>
            </w:tcBorders>
            <w:shd w:val="clear" w:color="auto" w:fill="D5D5D5"/>
          </w:tcPr>
          <w:p>
            <w:pPr>
              <w:spacing w:after="0"/>
              <w:rPr>
                <w:sz w:val="17"/>
                <w:szCs w:val="17"/>
                <w:color w:val="auto"/>
              </w:rPr>
            </w:pPr>
          </w:p>
        </w:tc>
        <w:tc>
          <w:tcPr>
            <w:tcW w:w="100" w:type="dxa"/>
            <w:vAlign w:val="bottom"/>
            <w:tcBorders>
              <w:bottom w:val="single" w:sz="8" w:color="8798C3"/>
            </w:tcBorders>
            <w:shd w:val="clear" w:color="auto" w:fill="D5D5D5"/>
          </w:tcPr>
          <w:p>
            <w:pPr>
              <w:spacing w:after="0"/>
              <w:rPr>
                <w:sz w:val="17"/>
                <w:szCs w:val="17"/>
                <w:color w:val="auto"/>
              </w:rPr>
            </w:pPr>
          </w:p>
        </w:tc>
        <w:tc>
          <w:tcPr>
            <w:tcW w:w="8340" w:type="dxa"/>
            <w:vAlign w:val="bottom"/>
            <w:tcBorders>
              <w:bottom w:val="single" w:sz="8" w:color="8798C3"/>
            </w:tcBorders>
            <w:shd w:val="clear" w:color="auto" w:fill="D5D5D5"/>
          </w:tcPr>
          <w:p>
            <w:pPr>
              <w:spacing w:after="0"/>
              <w:rPr>
                <w:sz w:val="17"/>
                <w:szCs w:val="17"/>
                <w:color w:val="auto"/>
              </w:rPr>
            </w:pPr>
          </w:p>
        </w:tc>
        <w:tc>
          <w:tcPr>
            <w:tcW w:w="120" w:type="dxa"/>
            <w:vAlign w:val="bottom"/>
            <w:tcBorders>
              <w:bottom w:val="single" w:sz="8" w:color="8798C3"/>
              <w:right w:val="single" w:sz="8" w:color="8798C3"/>
            </w:tcBorders>
            <w:shd w:val="clear" w:color="auto" w:fill="D5D5D5"/>
          </w:tcPr>
          <w:p>
            <w:pPr>
              <w:spacing w:after="0"/>
              <w:rPr>
                <w:sz w:val="17"/>
                <w:szCs w:val="17"/>
                <w:color w:val="auto"/>
              </w:rPr>
            </w:pPr>
          </w:p>
        </w:tc>
        <w:tc>
          <w:tcPr>
            <w:tcW w:w="100" w:type="dxa"/>
            <w:vAlign w:val="bottom"/>
            <w:shd w:val="clear" w:color="auto" w:fill="D5D5D5"/>
          </w:tcPr>
          <w:p>
            <w:pPr>
              <w:spacing w:after="0"/>
              <w:rPr>
                <w:sz w:val="17"/>
                <w:szCs w:val="17"/>
                <w:color w:val="auto"/>
              </w:rPr>
            </w:pPr>
          </w:p>
        </w:tc>
        <w:tc>
          <w:tcPr>
            <w:tcW w:w="2040" w:type="dxa"/>
            <w:vAlign w:val="bottom"/>
            <w:shd w:val="clear" w:color="auto" w:fill="D5D5D5"/>
          </w:tcPr>
          <w:p>
            <w:pPr>
              <w:spacing w:after="0"/>
              <w:rPr>
                <w:sz w:val="17"/>
                <w:szCs w:val="17"/>
                <w:color w:val="auto"/>
              </w:rPr>
            </w:pPr>
          </w:p>
        </w:tc>
        <w:tc>
          <w:tcPr>
            <w:tcW w:w="120" w:type="dxa"/>
            <w:vAlign w:val="bottom"/>
            <w:tcBorders>
              <w:right w:val="single" w:sz="8" w:color="D5D5D5"/>
            </w:tcBorders>
            <w:shd w:val="clear" w:color="auto" w:fill="D5D5D5"/>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60" w:type="dxa"/>
            <w:vAlign w:val="bottom"/>
            <w:tcBorders>
              <w:right w:val="single" w:sz="8" w:color="8798C3"/>
            </w:tcBorders>
            <w:gridSpan w:val="2"/>
          </w:tcPr>
          <w:p>
            <w:pPr>
              <w:spacing w:after="0"/>
              <w:rPr>
                <w:sz w:val="20"/>
                <w:szCs w:val="20"/>
                <w:color w:val="auto"/>
              </w:rPr>
            </w:pPr>
            <w:r>
              <w:rPr>
                <w:rFonts w:ascii="Arial" w:cs="Arial" w:eastAsia="Arial" w:hAnsi="Arial"/>
                <w:sz w:val="20"/>
                <w:szCs w:val="20"/>
                <w:b w:val="1"/>
                <w:bCs w:val="1"/>
                <w:color w:val="auto"/>
              </w:rPr>
              <w:t>Transaction of other business as may properly come before the annual meeting</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60" w:type="dxa"/>
            <w:vAlign w:val="bottom"/>
            <w:tcBorders>
              <w:right w:val="single" w:sz="8" w:color="8798C3"/>
            </w:tcBorders>
            <w:gridSpan w:val="2"/>
          </w:tcPr>
          <w:p>
            <w:pPr>
              <w:spacing w:after="0"/>
              <w:rPr>
                <w:sz w:val="20"/>
                <w:szCs w:val="20"/>
                <w:color w:val="auto"/>
              </w:rPr>
            </w:pPr>
            <w:r>
              <w:rPr>
                <w:rFonts w:ascii="Arial" w:cs="Arial" w:eastAsia="Arial" w:hAnsi="Arial"/>
                <w:sz w:val="20"/>
                <w:szCs w:val="20"/>
                <w:b w:val="1"/>
                <w:bCs w:val="1"/>
                <w:color w:val="auto"/>
              </w:rPr>
              <w:t>(including any adjournment or postponement thereof)</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340" w:type="dxa"/>
            <w:vAlign w:val="bottom"/>
          </w:tcPr>
          <w:p>
            <w:pPr>
              <w:spacing w:after="0"/>
              <w:rPr>
                <w:sz w:val="9"/>
                <w:szCs w:val="9"/>
                <w:color w:val="auto"/>
              </w:rPr>
            </w:pPr>
          </w:p>
        </w:tc>
        <w:tc>
          <w:tcPr>
            <w:tcW w:w="120" w:type="dxa"/>
            <w:vAlign w:val="bottom"/>
            <w:tcBorders>
              <w:right w:val="single" w:sz="8" w:color="8798C3"/>
            </w:tcBorders>
          </w:tcPr>
          <w:p>
            <w:pPr>
              <w:spacing w:after="0"/>
              <w:rPr>
                <w:sz w:val="9"/>
                <w:szCs w:val="9"/>
                <w:color w:val="auto"/>
              </w:rPr>
            </w:pPr>
          </w:p>
        </w:tc>
        <w:tc>
          <w:tcPr>
            <w:tcW w:w="100" w:type="dxa"/>
            <w:vAlign w:val="bottom"/>
            <w:tcBorders>
              <w:bottom w:val="single" w:sz="8" w:color="8798C3"/>
            </w:tcBorders>
          </w:tcPr>
          <w:p>
            <w:pPr>
              <w:spacing w:after="0"/>
              <w:rPr>
                <w:sz w:val="9"/>
                <w:szCs w:val="9"/>
                <w:color w:val="auto"/>
              </w:rPr>
            </w:pPr>
          </w:p>
        </w:tc>
        <w:tc>
          <w:tcPr>
            <w:tcW w:w="2040" w:type="dxa"/>
            <w:vAlign w:val="bottom"/>
            <w:tcBorders>
              <w:bottom w:val="single" w:sz="8" w:color="8798C3"/>
            </w:tcBorders>
          </w:tcPr>
          <w:p>
            <w:pPr>
              <w:spacing w:after="0"/>
              <w:rPr>
                <w:sz w:val="9"/>
                <w:szCs w:val="9"/>
                <w:color w:val="auto"/>
              </w:rPr>
            </w:pPr>
          </w:p>
        </w:tc>
        <w:tc>
          <w:tcPr>
            <w:tcW w:w="120" w:type="dxa"/>
            <w:vAlign w:val="bottom"/>
            <w:tcBorders>
              <w:bottom w:val="single" w:sz="8" w:color="8798C3"/>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-498475</wp:posOffset>
            </wp:positionV>
            <wp:extent cx="6906260" cy="5118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5">
                      <a:extLst>
                        <a:ext uri="{28A0092B-C50C-407E-A947-70E740481C1C}"/>
                      </a:extLst>
                    </a:blip>
                    <a:srcRect/>
                    <a:stretch>
                      <a:fillRect/>
                    </a:stretch>
                  </pic:blipFill>
                  <pic:spPr bwMode="auto">
                    <a:xfrm>
                      <a:off x="0" y="0"/>
                      <a:ext cx="6906260" cy="51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w:t>
      </w:r>
    </w:p>
    <w:p>
      <w:pPr>
        <w:sectPr>
          <w:pgSz w:w="12240" w:h="15840" w:orient="portrait"/>
          <w:cols w:equalWidth="0" w:num="1">
            <w:col w:w="10840"/>
          </w:cols>
          <w:pgMar w:left="720" w:top="685" w:right="680" w:bottom="0" w:gutter="0" w:footer="0" w:header="0"/>
        </w:sectPr>
      </w:pPr>
    </w:p>
    <w:bookmarkStart w:id="107" w:name="page108"/>
    <w:bookmarkEnd w:id="107"/>
    <w:p>
      <w:pPr>
        <w:spacing w:after="0"/>
        <w:rPr>
          <w:sz w:val="20"/>
          <w:szCs w:val="20"/>
          <w:color w:val="auto"/>
        </w:rPr>
      </w:pPr>
      <w:r>
        <w:rPr>
          <w:rFonts w:ascii="Arial" w:cs="Arial" w:eastAsia="Arial" w:hAnsi="Arial"/>
          <w:sz w:val="28"/>
          <w:szCs w:val="28"/>
          <w:b w:val="1"/>
          <w:bCs w:val="1"/>
          <w:color w:val="162890"/>
        </w:rPr>
        <w:t>Summary Information Regarding Our Directors</w:t>
      </w:r>
    </w:p>
    <w:p>
      <w:pPr>
        <w:spacing w:after="0" w:line="24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You are being asked to vote on the election of three (3) Class 1 director nominees. The following table provides summary information about each nominee as well as the remaining directors that are not standing for election at the 2026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More detailed biographical information is contained in the “Proposal No. 1: Election of Directors”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130810</wp:posOffset>
            </wp:positionV>
            <wp:extent cx="6974840" cy="1453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6">
                      <a:extLst>
                        <a:ext uri="{28A0092B-C50C-407E-A947-70E740481C1C}"/>
                      </a:extLst>
                    </a:blip>
                    <a:srcRect/>
                    <a:stretch>
                      <a:fillRect/>
                    </a:stretch>
                  </pic:blipFill>
                  <pic:spPr bwMode="auto">
                    <a:xfrm>
                      <a:off x="0" y="0"/>
                      <a:ext cx="6974840" cy="145351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 w:type="dxa"/>
            <w:vAlign w:val="bottom"/>
            <w:tcBorders>
              <w:top w:val="single" w:sz="8" w:color="162890"/>
            </w:tcBorders>
            <w:shd w:val="clear" w:color="auto" w:fill="162890"/>
          </w:tcPr>
          <w:p>
            <w:pPr>
              <w:spacing w:after="0"/>
              <w:rPr>
                <w:sz w:val="20"/>
                <w:szCs w:val="20"/>
                <w:color w:val="auto"/>
              </w:rPr>
            </w:pPr>
          </w:p>
        </w:tc>
        <w:tc>
          <w:tcPr>
            <w:tcW w:w="1700" w:type="dxa"/>
            <w:vAlign w:val="bottom"/>
            <w:tcBorders>
              <w:top w:val="single" w:sz="8" w:color="162890"/>
              <w:right w:val="single" w:sz="8" w:color="162890"/>
            </w:tcBorders>
            <w:shd w:val="clear" w:color="auto" w:fill="162890"/>
          </w:tcPr>
          <w:p>
            <w:pPr>
              <w:spacing w:after="0"/>
              <w:rPr>
                <w:sz w:val="20"/>
                <w:szCs w:val="20"/>
                <w:color w:val="auto"/>
              </w:rPr>
            </w:pPr>
          </w:p>
        </w:tc>
        <w:tc>
          <w:tcPr>
            <w:tcW w:w="20" w:type="dxa"/>
            <w:vAlign w:val="bottom"/>
            <w:tcBorders>
              <w:top w:val="single" w:sz="8" w:color="8798C3"/>
            </w:tcBorders>
          </w:tcPr>
          <w:p>
            <w:pPr>
              <w:spacing w:after="0"/>
              <w:rPr>
                <w:sz w:val="20"/>
                <w:szCs w:val="20"/>
                <w:color w:val="auto"/>
              </w:rPr>
            </w:pPr>
          </w:p>
        </w:tc>
        <w:tc>
          <w:tcPr>
            <w:tcW w:w="880" w:type="dxa"/>
            <w:vAlign w:val="bottom"/>
            <w:tcBorders>
              <w:top w:val="single" w:sz="8" w:color="162890"/>
              <w:right w:val="single" w:sz="8" w:color="162890"/>
            </w:tcBorders>
            <w:shd w:val="clear" w:color="auto" w:fill="162890"/>
          </w:tcPr>
          <w:p>
            <w:pPr>
              <w:spacing w:after="0"/>
              <w:rPr>
                <w:sz w:val="20"/>
                <w:szCs w:val="20"/>
                <w:color w:val="auto"/>
              </w:rPr>
            </w:pPr>
          </w:p>
        </w:tc>
        <w:tc>
          <w:tcPr>
            <w:tcW w:w="20" w:type="dxa"/>
            <w:vAlign w:val="bottom"/>
            <w:tcBorders>
              <w:top w:val="single" w:sz="8" w:color="8798C3"/>
            </w:tcBorders>
          </w:tcPr>
          <w:p>
            <w:pPr>
              <w:spacing w:after="0"/>
              <w:rPr>
                <w:sz w:val="20"/>
                <w:szCs w:val="20"/>
                <w:color w:val="auto"/>
              </w:rPr>
            </w:pPr>
          </w:p>
        </w:tc>
        <w:tc>
          <w:tcPr>
            <w:tcW w:w="840" w:type="dxa"/>
            <w:vAlign w:val="bottom"/>
            <w:tcBorders>
              <w:top w:val="single" w:sz="8" w:color="162890"/>
            </w:tcBorders>
            <w:shd w:val="clear" w:color="auto" w:fill="162890"/>
          </w:tcPr>
          <w:p>
            <w:pPr>
              <w:spacing w:after="0"/>
              <w:rPr>
                <w:sz w:val="20"/>
                <w:szCs w:val="20"/>
                <w:color w:val="auto"/>
              </w:rPr>
            </w:pPr>
          </w:p>
        </w:tc>
        <w:tc>
          <w:tcPr>
            <w:tcW w:w="60" w:type="dxa"/>
            <w:vAlign w:val="bottom"/>
            <w:tcBorders>
              <w:top w:val="single" w:sz="8" w:color="162890"/>
              <w:right w:val="single" w:sz="8" w:color="162890"/>
            </w:tcBorders>
            <w:shd w:val="clear" w:color="auto" w:fill="162890"/>
          </w:tcPr>
          <w:p>
            <w:pPr>
              <w:spacing w:after="0"/>
              <w:rPr>
                <w:sz w:val="20"/>
                <w:szCs w:val="20"/>
                <w:color w:val="auto"/>
              </w:rPr>
            </w:pPr>
          </w:p>
        </w:tc>
        <w:tc>
          <w:tcPr>
            <w:tcW w:w="1440" w:type="dxa"/>
            <w:vAlign w:val="bottom"/>
            <w:tcBorders>
              <w:top w:val="single" w:sz="8" w:color="162890"/>
            </w:tcBorders>
            <w:shd w:val="clear" w:color="auto" w:fill="162890"/>
          </w:tcPr>
          <w:p>
            <w:pPr>
              <w:spacing w:after="0"/>
              <w:rPr>
                <w:sz w:val="20"/>
                <w:szCs w:val="20"/>
                <w:color w:val="auto"/>
              </w:rPr>
            </w:pPr>
          </w:p>
        </w:tc>
        <w:tc>
          <w:tcPr>
            <w:tcW w:w="60" w:type="dxa"/>
            <w:vAlign w:val="bottom"/>
            <w:tcBorders>
              <w:top w:val="single" w:sz="8" w:color="162890"/>
              <w:right w:val="single" w:sz="8" w:color="162890"/>
            </w:tcBorders>
            <w:shd w:val="clear" w:color="auto" w:fill="162890"/>
          </w:tcPr>
          <w:p>
            <w:pPr>
              <w:spacing w:after="0"/>
              <w:rPr>
                <w:sz w:val="20"/>
                <w:szCs w:val="20"/>
                <w:color w:val="auto"/>
              </w:rPr>
            </w:pPr>
          </w:p>
        </w:tc>
        <w:tc>
          <w:tcPr>
            <w:tcW w:w="1080" w:type="dxa"/>
            <w:vAlign w:val="bottom"/>
            <w:tcBorders>
              <w:top w:val="single" w:sz="8" w:color="162890"/>
            </w:tcBorders>
            <w:shd w:val="clear" w:color="auto" w:fill="162890"/>
          </w:tcPr>
          <w:p>
            <w:pPr>
              <w:jc w:val="center"/>
              <w:spacing w:after="0"/>
              <w:rPr>
                <w:sz w:val="20"/>
                <w:szCs w:val="20"/>
                <w:color w:val="auto"/>
              </w:rPr>
            </w:pPr>
            <w:r>
              <w:rPr>
                <w:rFonts w:ascii="Arial" w:cs="Arial" w:eastAsia="Arial" w:hAnsi="Arial"/>
                <w:sz w:val="18"/>
                <w:szCs w:val="18"/>
                <w:b w:val="1"/>
                <w:bCs w:val="1"/>
                <w:color w:val="FFFFFF"/>
              </w:rPr>
              <w:t>Class and</w:t>
            </w:r>
          </w:p>
        </w:tc>
        <w:tc>
          <w:tcPr>
            <w:tcW w:w="60" w:type="dxa"/>
            <w:vAlign w:val="bottom"/>
            <w:tcBorders>
              <w:top w:val="single" w:sz="8" w:color="162890"/>
              <w:right w:val="single" w:sz="8" w:color="162890"/>
            </w:tcBorders>
            <w:shd w:val="clear" w:color="auto" w:fill="162890"/>
          </w:tcPr>
          <w:p>
            <w:pPr>
              <w:spacing w:after="0"/>
              <w:rPr>
                <w:sz w:val="20"/>
                <w:szCs w:val="20"/>
                <w:color w:val="auto"/>
              </w:rPr>
            </w:pPr>
          </w:p>
        </w:tc>
        <w:tc>
          <w:tcPr>
            <w:tcW w:w="600" w:type="dxa"/>
            <w:vAlign w:val="bottom"/>
            <w:tcBorders>
              <w:top w:val="single" w:sz="8" w:color="162890"/>
            </w:tcBorders>
            <w:shd w:val="clear" w:color="auto" w:fill="162890"/>
          </w:tcPr>
          <w:p>
            <w:pPr>
              <w:spacing w:after="0"/>
              <w:rPr>
                <w:sz w:val="20"/>
                <w:szCs w:val="20"/>
                <w:color w:val="auto"/>
              </w:rPr>
            </w:pPr>
          </w:p>
        </w:tc>
        <w:tc>
          <w:tcPr>
            <w:tcW w:w="60" w:type="dxa"/>
            <w:vAlign w:val="bottom"/>
            <w:tcBorders>
              <w:top w:val="single" w:sz="8" w:color="162890"/>
              <w:right w:val="single" w:sz="8" w:color="162890"/>
            </w:tcBorders>
            <w:shd w:val="clear" w:color="auto" w:fill="162890"/>
          </w:tcPr>
          <w:p>
            <w:pPr>
              <w:spacing w:after="0"/>
              <w:rPr>
                <w:sz w:val="20"/>
                <w:szCs w:val="20"/>
                <w:color w:val="auto"/>
              </w:rPr>
            </w:pPr>
          </w:p>
        </w:tc>
        <w:tc>
          <w:tcPr>
            <w:tcW w:w="660" w:type="dxa"/>
            <w:vAlign w:val="bottom"/>
            <w:tcBorders>
              <w:top w:val="single" w:sz="8" w:color="162890"/>
              <w:right w:val="single" w:sz="8" w:color="162890"/>
            </w:tcBorders>
            <w:shd w:val="clear" w:color="auto" w:fill="162890"/>
          </w:tcPr>
          <w:p>
            <w:pPr>
              <w:spacing w:after="0"/>
              <w:rPr>
                <w:sz w:val="20"/>
                <w:szCs w:val="20"/>
                <w:color w:val="auto"/>
              </w:rPr>
            </w:pPr>
          </w:p>
        </w:tc>
        <w:tc>
          <w:tcPr>
            <w:tcW w:w="640" w:type="dxa"/>
            <w:vAlign w:val="bottom"/>
            <w:tcBorders>
              <w:top w:val="single" w:sz="8" w:color="162890"/>
            </w:tcBorders>
            <w:shd w:val="clear" w:color="auto" w:fill="162890"/>
          </w:tcPr>
          <w:p>
            <w:pPr>
              <w:spacing w:after="0"/>
              <w:rPr>
                <w:sz w:val="20"/>
                <w:szCs w:val="20"/>
                <w:color w:val="auto"/>
              </w:rPr>
            </w:pPr>
          </w:p>
        </w:tc>
        <w:tc>
          <w:tcPr>
            <w:tcW w:w="20" w:type="dxa"/>
            <w:vAlign w:val="bottom"/>
            <w:tcBorders>
              <w:top w:val="single" w:sz="8" w:color="8798C3"/>
            </w:tcBorders>
          </w:tcPr>
          <w:p>
            <w:pPr>
              <w:spacing w:after="0"/>
              <w:rPr>
                <w:sz w:val="20"/>
                <w:szCs w:val="20"/>
                <w:color w:val="auto"/>
              </w:rPr>
            </w:pPr>
          </w:p>
        </w:tc>
        <w:tc>
          <w:tcPr>
            <w:tcW w:w="2780" w:type="dxa"/>
            <w:vAlign w:val="bottom"/>
            <w:tcBorders>
              <w:top w:val="single" w:sz="8" w:color="162890"/>
              <w:right w:val="single" w:sz="8" w:color="162890"/>
            </w:tcBorders>
            <w:shd w:val="clear" w:color="auto" w:fill="162890"/>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shd w:val="clear" w:color="auto" w:fill="162890"/>
          </w:tcPr>
          <w:p>
            <w:pPr>
              <w:spacing w:after="0"/>
              <w:rPr>
                <w:sz w:val="19"/>
                <w:szCs w:val="19"/>
                <w:color w:val="auto"/>
              </w:rPr>
            </w:pPr>
          </w:p>
        </w:tc>
        <w:tc>
          <w:tcPr>
            <w:tcW w:w="1700" w:type="dxa"/>
            <w:vAlign w:val="bottom"/>
            <w:tcBorders>
              <w:right w:val="single" w:sz="8" w:color="162890"/>
            </w:tcBorders>
            <w:shd w:val="clear" w:color="auto" w:fill="162890"/>
          </w:tcPr>
          <w:p>
            <w:pPr>
              <w:spacing w:after="0"/>
              <w:rPr>
                <w:sz w:val="20"/>
                <w:szCs w:val="20"/>
                <w:color w:val="auto"/>
              </w:rPr>
            </w:pPr>
            <w:r>
              <w:rPr>
                <w:rFonts w:ascii="Arial" w:cs="Arial" w:eastAsia="Arial" w:hAnsi="Arial"/>
                <w:sz w:val="18"/>
                <w:szCs w:val="18"/>
                <w:b w:val="1"/>
                <w:bCs w:val="1"/>
                <w:color w:val="FFFFFF"/>
              </w:rPr>
              <w:t>Name</w:t>
            </w:r>
          </w:p>
        </w:tc>
        <w:tc>
          <w:tcPr>
            <w:tcW w:w="20" w:type="dxa"/>
            <w:vAlign w:val="bottom"/>
          </w:tcPr>
          <w:p>
            <w:pPr>
              <w:spacing w:after="0"/>
              <w:rPr>
                <w:sz w:val="19"/>
                <w:szCs w:val="19"/>
                <w:color w:val="auto"/>
              </w:rPr>
            </w:pPr>
          </w:p>
        </w:tc>
        <w:tc>
          <w:tcPr>
            <w:tcW w:w="880" w:type="dxa"/>
            <w:vAlign w:val="bottom"/>
            <w:tcBorders>
              <w:right w:val="single" w:sz="8" w:color="162890"/>
            </w:tcBorders>
            <w:shd w:val="clear" w:color="auto" w:fill="162890"/>
          </w:tcPr>
          <w:p>
            <w:pPr>
              <w:jc w:val="center"/>
              <w:spacing w:after="0"/>
              <w:rPr>
                <w:sz w:val="20"/>
                <w:szCs w:val="20"/>
                <w:color w:val="auto"/>
              </w:rPr>
            </w:pPr>
            <w:r>
              <w:rPr>
                <w:rFonts w:ascii="Arial" w:cs="Arial" w:eastAsia="Arial" w:hAnsi="Arial"/>
                <w:sz w:val="18"/>
                <w:szCs w:val="18"/>
                <w:b w:val="1"/>
                <w:bCs w:val="1"/>
                <w:color w:val="FFFFFF"/>
                <w:w w:val="99"/>
              </w:rPr>
              <w:t>Age</w:t>
            </w:r>
          </w:p>
        </w:tc>
        <w:tc>
          <w:tcPr>
            <w:tcW w:w="20" w:type="dxa"/>
            <w:vAlign w:val="bottom"/>
          </w:tcPr>
          <w:p>
            <w:pPr>
              <w:spacing w:after="0"/>
              <w:rPr>
                <w:sz w:val="19"/>
                <w:szCs w:val="19"/>
                <w:color w:val="auto"/>
              </w:rPr>
            </w:pPr>
          </w:p>
        </w:tc>
        <w:tc>
          <w:tcPr>
            <w:tcW w:w="840" w:type="dxa"/>
            <w:vAlign w:val="bottom"/>
            <w:shd w:val="clear" w:color="auto" w:fill="162890"/>
          </w:tcPr>
          <w:p>
            <w:pPr>
              <w:jc w:val="center"/>
              <w:spacing w:after="0"/>
              <w:rPr>
                <w:sz w:val="20"/>
                <w:szCs w:val="20"/>
                <w:color w:val="auto"/>
              </w:rPr>
            </w:pPr>
            <w:r>
              <w:rPr>
                <w:rFonts w:ascii="Arial" w:cs="Arial" w:eastAsia="Arial" w:hAnsi="Arial"/>
                <w:sz w:val="18"/>
                <w:szCs w:val="18"/>
                <w:b w:val="1"/>
                <w:bCs w:val="1"/>
                <w:color w:val="FFFFFF"/>
                <w:w w:val="99"/>
              </w:rPr>
              <w:t>Since</w:t>
            </w:r>
          </w:p>
        </w:tc>
        <w:tc>
          <w:tcPr>
            <w:tcW w:w="60" w:type="dxa"/>
            <w:vAlign w:val="bottom"/>
            <w:tcBorders>
              <w:right w:val="single" w:sz="8" w:color="162890"/>
            </w:tcBorders>
            <w:shd w:val="clear" w:color="auto" w:fill="162890"/>
          </w:tcPr>
          <w:p>
            <w:pPr>
              <w:spacing w:after="0"/>
              <w:rPr>
                <w:sz w:val="19"/>
                <w:szCs w:val="19"/>
                <w:color w:val="auto"/>
              </w:rPr>
            </w:pPr>
          </w:p>
        </w:tc>
        <w:tc>
          <w:tcPr>
            <w:tcW w:w="1440" w:type="dxa"/>
            <w:vAlign w:val="bottom"/>
            <w:shd w:val="clear" w:color="auto" w:fill="162890"/>
          </w:tcPr>
          <w:p>
            <w:pPr>
              <w:jc w:val="center"/>
              <w:spacing w:after="0" w:line="226" w:lineRule="exact"/>
              <w:rPr>
                <w:sz w:val="20"/>
                <w:szCs w:val="20"/>
                <w:color w:val="auto"/>
              </w:rPr>
            </w:pPr>
            <w:r>
              <w:rPr>
                <w:rFonts w:ascii="Arial" w:cs="Arial" w:eastAsia="Arial" w:hAnsi="Arial"/>
                <w:sz w:val="18"/>
                <w:szCs w:val="18"/>
                <w:b w:val="1"/>
                <w:bCs w:val="1"/>
                <w:color w:val="FFFFFF"/>
                <w:w w:val="96"/>
                <w:shd w:val="clear" w:color="auto" w:fill="162890"/>
              </w:rPr>
              <w:t>Independent</w:t>
            </w:r>
            <w:r>
              <w:rPr>
                <w:rFonts w:ascii="Arial" w:cs="Arial" w:eastAsia="Arial" w:hAnsi="Arial"/>
                <w:sz w:val="23"/>
                <w:szCs w:val="23"/>
                <w:b w:val="1"/>
                <w:bCs w:val="1"/>
                <w:color w:val="FFFFFF"/>
                <w:w w:val="96"/>
                <w:vertAlign w:val="superscript"/>
                <w:shd w:val="clear" w:color="auto" w:fill="162890"/>
              </w:rPr>
              <w:t>(1)</w:t>
            </w:r>
          </w:p>
        </w:tc>
        <w:tc>
          <w:tcPr>
            <w:tcW w:w="60" w:type="dxa"/>
            <w:vAlign w:val="bottom"/>
            <w:tcBorders>
              <w:right w:val="single" w:sz="8" w:color="162890"/>
            </w:tcBorders>
            <w:shd w:val="clear" w:color="auto" w:fill="162890"/>
          </w:tcPr>
          <w:p>
            <w:pPr>
              <w:spacing w:after="0"/>
              <w:rPr>
                <w:sz w:val="19"/>
                <w:szCs w:val="19"/>
                <w:color w:val="auto"/>
              </w:rPr>
            </w:pPr>
          </w:p>
        </w:tc>
        <w:tc>
          <w:tcPr>
            <w:tcW w:w="1080" w:type="dxa"/>
            <w:vAlign w:val="bottom"/>
            <w:shd w:val="clear" w:color="auto" w:fill="162890"/>
          </w:tcPr>
          <w:p>
            <w:pPr>
              <w:jc w:val="center"/>
              <w:spacing w:after="0"/>
              <w:rPr>
                <w:sz w:val="20"/>
                <w:szCs w:val="20"/>
                <w:color w:val="auto"/>
              </w:rPr>
            </w:pPr>
            <w:r>
              <w:rPr>
                <w:rFonts w:ascii="Arial" w:cs="Arial" w:eastAsia="Arial" w:hAnsi="Arial"/>
                <w:sz w:val="18"/>
                <w:szCs w:val="18"/>
                <w:b w:val="1"/>
                <w:bCs w:val="1"/>
                <w:color w:val="FFFFFF"/>
                <w:w w:val="99"/>
              </w:rPr>
              <w:t>When Term</w:t>
            </w:r>
          </w:p>
        </w:tc>
        <w:tc>
          <w:tcPr>
            <w:tcW w:w="60" w:type="dxa"/>
            <w:vAlign w:val="bottom"/>
            <w:tcBorders>
              <w:right w:val="single" w:sz="8" w:color="162890"/>
            </w:tcBorders>
            <w:shd w:val="clear" w:color="auto" w:fill="162890"/>
          </w:tcPr>
          <w:p>
            <w:pPr>
              <w:spacing w:after="0"/>
              <w:rPr>
                <w:sz w:val="19"/>
                <w:szCs w:val="19"/>
                <w:color w:val="auto"/>
              </w:rPr>
            </w:pPr>
          </w:p>
        </w:tc>
        <w:tc>
          <w:tcPr>
            <w:tcW w:w="600" w:type="dxa"/>
            <w:vAlign w:val="bottom"/>
            <w:shd w:val="clear" w:color="auto" w:fill="162890"/>
          </w:tcPr>
          <w:p>
            <w:pPr>
              <w:ind w:left="180"/>
              <w:spacing w:after="0"/>
              <w:rPr>
                <w:sz w:val="20"/>
                <w:szCs w:val="20"/>
                <w:color w:val="auto"/>
              </w:rPr>
            </w:pPr>
            <w:r>
              <w:rPr>
                <w:rFonts w:ascii="Arial" w:cs="Arial" w:eastAsia="Arial" w:hAnsi="Arial"/>
                <w:sz w:val="18"/>
                <w:szCs w:val="18"/>
                <w:b w:val="1"/>
                <w:bCs w:val="1"/>
                <w:color w:val="FFFFFF"/>
              </w:rPr>
              <w:t>AC</w:t>
            </w:r>
          </w:p>
        </w:tc>
        <w:tc>
          <w:tcPr>
            <w:tcW w:w="60" w:type="dxa"/>
            <w:vAlign w:val="bottom"/>
            <w:tcBorders>
              <w:right w:val="single" w:sz="8" w:color="162890"/>
            </w:tcBorders>
            <w:shd w:val="clear" w:color="auto" w:fill="162890"/>
          </w:tcPr>
          <w:p>
            <w:pPr>
              <w:spacing w:after="0"/>
              <w:rPr>
                <w:sz w:val="19"/>
                <w:szCs w:val="19"/>
                <w:color w:val="auto"/>
              </w:rPr>
            </w:pPr>
          </w:p>
        </w:tc>
        <w:tc>
          <w:tcPr>
            <w:tcW w:w="660" w:type="dxa"/>
            <w:vAlign w:val="bottom"/>
            <w:tcBorders>
              <w:right w:val="single" w:sz="8" w:color="162890"/>
            </w:tcBorders>
            <w:shd w:val="clear" w:color="auto" w:fill="162890"/>
          </w:tcPr>
          <w:p>
            <w:pPr>
              <w:jc w:val="center"/>
              <w:spacing w:after="0"/>
              <w:rPr>
                <w:sz w:val="20"/>
                <w:szCs w:val="20"/>
                <w:color w:val="auto"/>
              </w:rPr>
            </w:pPr>
            <w:r>
              <w:rPr>
                <w:rFonts w:ascii="Arial" w:cs="Arial" w:eastAsia="Arial" w:hAnsi="Arial"/>
                <w:sz w:val="18"/>
                <w:szCs w:val="18"/>
                <w:b w:val="1"/>
                <w:bCs w:val="1"/>
                <w:color w:val="FFFFFF"/>
                <w:w w:val="99"/>
              </w:rPr>
              <w:t>CC</w:t>
            </w:r>
          </w:p>
        </w:tc>
        <w:tc>
          <w:tcPr>
            <w:tcW w:w="640" w:type="dxa"/>
            <w:vAlign w:val="bottom"/>
            <w:shd w:val="clear" w:color="auto" w:fill="162890"/>
          </w:tcPr>
          <w:p>
            <w:pPr>
              <w:jc w:val="center"/>
              <w:spacing w:after="0"/>
              <w:rPr>
                <w:sz w:val="20"/>
                <w:szCs w:val="20"/>
                <w:color w:val="auto"/>
              </w:rPr>
            </w:pPr>
            <w:r>
              <w:rPr>
                <w:rFonts w:ascii="Arial" w:cs="Arial" w:eastAsia="Arial" w:hAnsi="Arial"/>
                <w:sz w:val="18"/>
                <w:szCs w:val="18"/>
                <w:b w:val="1"/>
                <w:bCs w:val="1"/>
                <w:color w:val="FFFFFF"/>
                <w:w w:val="99"/>
              </w:rPr>
              <w:t>NGC</w:t>
            </w:r>
          </w:p>
        </w:tc>
        <w:tc>
          <w:tcPr>
            <w:tcW w:w="20" w:type="dxa"/>
            <w:vAlign w:val="bottom"/>
          </w:tcPr>
          <w:p>
            <w:pPr>
              <w:spacing w:after="0"/>
              <w:rPr>
                <w:sz w:val="19"/>
                <w:szCs w:val="19"/>
                <w:color w:val="auto"/>
              </w:rPr>
            </w:pPr>
          </w:p>
        </w:tc>
        <w:tc>
          <w:tcPr>
            <w:tcW w:w="2780" w:type="dxa"/>
            <w:vAlign w:val="bottom"/>
            <w:tcBorders>
              <w:right w:val="single" w:sz="8" w:color="162890"/>
            </w:tcBorders>
            <w:shd w:val="clear" w:color="auto" w:fill="162890"/>
          </w:tcPr>
          <w:p>
            <w:pPr>
              <w:ind w:left="20"/>
              <w:spacing w:after="0"/>
              <w:rPr>
                <w:sz w:val="20"/>
                <w:szCs w:val="20"/>
                <w:color w:val="auto"/>
              </w:rPr>
            </w:pPr>
            <w:r>
              <w:rPr>
                <w:rFonts w:ascii="Arial" w:cs="Arial" w:eastAsia="Arial" w:hAnsi="Arial"/>
                <w:sz w:val="18"/>
                <w:szCs w:val="18"/>
                <w:b w:val="1"/>
                <w:bCs w:val="1"/>
                <w:color w:val="FFFFFF"/>
              </w:rPr>
              <w:t>Other Current Public Boards</w:t>
            </w:r>
          </w:p>
        </w:tc>
        <w:tc>
          <w:tcPr>
            <w:tcW w:w="0" w:type="dxa"/>
            <w:vAlign w:val="bottom"/>
          </w:tcPr>
          <w:p>
            <w:pPr>
              <w:spacing w:after="0"/>
              <w:rPr>
                <w:sz w:val="1"/>
                <w:szCs w:val="1"/>
                <w:color w:val="auto"/>
              </w:rPr>
            </w:pPr>
          </w:p>
        </w:tc>
      </w:tr>
      <w:tr>
        <w:trPr>
          <w:trHeight w:val="240"/>
        </w:trPr>
        <w:tc>
          <w:tcPr>
            <w:tcW w:w="40" w:type="dxa"/>
            <w:vAlign w:val="bottom"/>
            <w:tcBorders>
              <w:bottom w:val="single" w:sz="8" w:color="162890"/>
            </w:tcBorders>
            <w:shd w:val="clear" w:color="auto" w:fill="162890"/>
          </w:tcPr>
          <w:p>
            <w:pPr>
              <w:spacing w:after="0"/>
              <w:rPr>
                <w:sz w:val="20"/>
                <w:szCs w:val="20"/>
                <w:color w:val="auto"/>
              </w:rPr>
            </w:pPr>
          </w:p>
        </w:tc>
        <w:tc>
          <w:tcPr>
            <w:tcW w:w="1700" w:type="dxa"/>
            <w:vAlign w:val="bottom"/>
            <w:tcBorders>
              <w:bottom w:val="single" w:sz="8" w:color="162890"/>
              <w:right w:val="single" w:sz="8" w:color="162890"/>
            </w:tcBorders>
            <w:shd w:val="clear" w:color="auto" w:fill="162890"/>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bottom w:val="single" w:sz="8" w:color="162890"/>
              <w:right w:val="single" w:sz="8" w:color="162890"/>
            </w:tcBorders>
            <w:shd w:val="clear" w:color="auto" w:fill="162890"/>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Borders>
              <w:bottom w:val="single" w:sz="8" w:color="162890"/>
            </w:tcBorders>
            <w:shd w:val="clear" w:color="auto" w:fill="162890"/>
          </w:tcPr>
          <w:p>
            <w:pPr>
              <w:spacing w:after="0"/>
              <w:rPr>
                <w:sz w:val="20"/>
                <w:szCs w:val="20"/>
                <w:color w:val="auto"/>
              </w:rPr>
            </w:pPr>
          </w:p>
        </w:tc>
        <w:tc>
          <w:tcPr>
            <w:tcW w:w="60" w:type="dxa"/>
            <w:vAlign w:val="bottom"/>
            <w:tcBorders>
              <w:bottom w:val="single" w:sz="8" w:color="162890"/>
              <w:right w:val="single" w:sz="8" w:color="162890"/>
            </w:tcBorders>
            <w:shd w:val="clear" w:color="auto" w:fill="162890"/>
          </w:tcPr>
          <w:p>
            <w:pPr>
              <w:spacing w:after="0"/>
              <w:rPr>
                <w:sz w:val="20"/>
                <w:szCs w:val="20"/>
                <w:color w:val="auto"/>
              </w:rPr>
            </w:pPr>
          </w:p>
        </w:tc>
        <w:tc>
          <w:tcPr>
            <w:tcW w:w="1440" w:type="dxa"/>
            <w:vAlign w:val="bottom"/>
            <w:tcBorders>
              <w:bottom w:val="single" w:sz="8" w:color="162890"/>
            </w:tcBorders>
            <w:shd w:val="clear" w:color="auto" w:fill="162890"/>
          </w:tcPr>
          <w:p>
            <w:pPr>
              <w:spacing w:after="0"/>
              <w:rPr>
                <w:sz w:val="20"/>
                <w:szCs w:val="20"/>
                <w:color w:val="auto"/>
              </w:rPr>
            </w:pPr>
          </w:p>
        </w:tc>
        <w:tc>
          <w:tcPr>
            <w:tcW w:w="60" w:type="dxa"/>
            <w:vAlign w:val="bottom"/>
            <w:tcBorders>
              <w:bottom w:val="single" w:sz="8" w:color="162890"/>
              <w:right w:val="single" w:sz="8" w:color="162890"/>
            </w:tcBorders>
            <w:shd w:val="clear" w:color="auto" w:fill="162890"/>
          </w:tcPr>
          <w:p>
            <w:pPr>
              <w:spacing w:after="0"/>
              <w:rPr>
                <w:sz w:val="20"/>
                <w:szCs w:val="20"/>
                <w:color w:val="auto"/>
              </w:rPr>
            </w:pPr>
          </w:p>
        </w:tc>
        <w:tc>
          <w:tcPr>
            <w:tcW w:w="1080" w:type="dxa"/>
            <w:vAlign w:val="bottom"/>
            <w:tcBorders>
              <w:bottom w:val="single" w:sz="8" w:color="162890"/>
            </w:tcBorders>
            <w:shd w:val="clear" w:color="auto" w:fill="162890"/>
          </w:tcPr>
          <w:p>
            <w:pPr>
              <w:jc w:val="center"/>
              <w:spacing w:after="0"/>
              <w:rPr>
                <w:sz w:val="20"/>
                <w:szCs w:val="20"/>
                <w:color w:val="auto"/>
              </w:rPr>
            </w:pPr>
            <w:r>
              <w:rPr>
                <w:rFonts w:ascii="Arial" w:cs="Arial" w:eastAsia="Arial" w:hAnsi="Arial"/>
                <w:sz w:val="18"/>
                <w:szCs w:val="18"/>
                <w:b w:val="1"/>
                <w:bCs w:val="1"/>
                <w:color w:val="FFFFFF"/>
              </w:rPr>
              <w:t>Expires</w:t>
            </w:r>
          </w:p>
        </w:tc>
        <w:tc>
          <w:tcPr>
            <w:tcW w:w="60" w:type="dxa"/>
            <w:vAlign w:val="bottom"/>
            <w:tcBorders>
              <w:bottom w:val="single" w:sz="8" w:color="162890"/>
              <w:right w:val="single" w:sz="8" w:color="162890"/>
            </w:tcBorders>
            <w:shd w:val="clear" w:color="auto" w:fill="162890"/>
          </w:tcPr>
          <w:p>
            <w:pPr>
              <w:spacing w:after="0"/>
              <w:rPr>
                <w:sz w:val="20"/>
                <w:szCs w:val="20"/>
                <w:color w:val="auto"/>
              </w:rPr>
            </w:pPr>
          </w:p>
        </w:tc>
        <w:tc>
          <w:tcPr>
            <w:tcW w:w="600" w:type="dxa"/>
            <w:vAlign w:val="bottom"/>
            <w:tcBorders>
              <w:bottom w:val="single" w:sz="8" w:color="162890"/>
            </w:tcBorders>
            <w:shd w:val="clear" w:color="auto" w:fill="162890"/>
          </w:tcPr>
          <w:p>
            <w:pPr>
              <w:spacing w:after="0"/>
              <w:rPr>
                <w:sz w:val="20"/>
                <w:szCs w:val="20"/>
                <w:color w:val="auto"/>
              </w:rPr>
            </w:pPr>
          </w:p>
        </w:tc>
        <w:tc>
          <w:tcPr>
            <w:tcW w:w="60" w:type="dxa"/>
            <w:vAlign w:val="bottom"/>
            <w:tcBorders>
              <w:bottom w:val="single" w:sz="8" w:color="162890"/>
              <w:right w:val="single" w:sz="8" w:color="162890"/>
            </w:tcBorders>
            <w:shd w:val="clear" w:color="auto" w:fill="162890"/>
          </w:tcPr>
          <w:p>
            <w:pPr>
              <w:spacing w:after="0"/>
              <w:rPr>
                <w:sz w:val="20"/>
                <w:szCs w:val="20"/>
                <w:color w:val="auto"/>
              </w:rPr>
            </w:pPr>
          </w:p>
        </w:tc>
        <w:tc>
          <w:tcPr>
            <w:tcW w:w="660" w:type="dxa"/>
            <w:vAlign w:val="bottom"/>
            <w:tcBorders>
              <w:bottom w:val="single" w:sz="8" w:color="162890"/>
              <w:right w:val="single" w:sz="8" w:color="162890"/>
            </w:tcBorders>
            <w:shd w:val="clear" w:color="auto" w:fill="162890"/>
          </w:tcPr>
          <w:p>
            <w:pPr>
              <w:spacing w:after="0"/>
              <w:rPr>
                <w:sz w:val="20"/>
                <w:szCs w:val="20"/>
                <w:color w:val="auto"/>
              </w:rPr>
            </w:pPr>
          </w:p>
        </w:tc>
        <w:tc>
          <w:tcPr>
            <w:tcW w:w="640" w:type="dxa"/>
            <w:vAlign w:val="bottom"/>
            <w:tcBorders>
              <w:bottom w:val="single" w:sz="8" w:color="162890"/>
            </w:tcBorders>
            <w:shd w:val="clear" w:color="auto" w:fill="162890"/>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tcBorders>
              <w:bottom w:val="single" w:sz="8" w:color="162890"/>
              <w:right w:val="single" w:sz="8" w:color="162890"/>
            </w:tcBorders>
            <w:shd w:val="clear" w:color="auto" w:fill="162890"/>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40" w:type="dxa"/>
            <w:vAlign w:val="bottom"/>
            <w:tcBorders>
              <w:top w:val="single" w:sz="8" w:color="8798C3"/>
            </w:tcBorders>
          </w:tcPr>
          <w:p>
            <w:pPr>
              <w:spacing w:after="0"/>
              <w:rPr>
                <w:sz w:val="24"/>
                <w:szCs w:val="24"/>
                <w:color w:val="auto"/>
              </w:rPr>
            </w:pPr>
          </w:p>
        </w:tc>
        <w:tc>
          <w:tcPr>
            <w:tcW w:w="1700" w:type="dxa"/>
            <w:vAlign w:val="bottom"/>
            <w:tcBorders>
              <w:top w:val="single" w:sz="8" w:color="8798C3"/>
            </w:tcBorders>
          </w:tcPr>
          <w:p>
            <w:pPr>
              <w:spacing w:after="0"/>
              <w:rPr>
                <w:sz w:val="20"/>
                <w:szCs w:val="20"/>
                <w:color w:val="auto"/>
              </w:rPr>
            </w:pPr>
            <w:r>
              <w:rPr>
                <w:rFonts w:ascii="Arial" w:cs="Arial" w:eastAsia="Arial" w:hAnsi="Arial"/>
                <w:sz w:val="18"/>
                <w:szCs w:val="18"/>
                <w:color w:val="auto"/>
              </w:rPr>
              <w:t>William E. Bendush</w:t>
            </w:r>
          </w:p>
        </w:tc>
        <w:tc>
          <w:tcPr>
            <w:tcW w:w="20" w:type="dxa"/>
            <w:vAlign w:val="bottom"/>
            <w:tcBorders>
              <w:top w:val="single" w:sz="8" w:color="8798C3"/>
            </w:tcBorders>
          </w:tcPr>
          <w:p>
            <w:pPr>
              <w:spacing w:after="0"/>
              <w:rPr>
                <w:sz w:val="24"/>
                <w:szCs w:val="24"/>
                <w:color w:val="auto"/>
              </w:rPr>
            </w:pPr>
          </w:p>
        </w:tc>
        <w:tc>
          <w:tcPr>
            <w:tcW w:w="880" w:type="dxa"/>
            <w:vAlign w:val="bottom"/>
            <w:tcBorders>
              <w:top w:val="single" w:sz="8" w:color="8798C3"/>
            </w:tcBorders>
          </w:tcPr>
          <w:p>
            <w:pPr>
              <w:jc w:val="center"/>
              <w:spacing w:after="0"/>
              <w:rPr>
                <w:sz w:val="20"/>
                <w:szCs w:val="20"/>
                <w:color w:val="auto"/>
              </w:rPr>
            </w:pPr>
            <w:r>
              <w:rPr>
                <w:rFonts w:ascii="Arial" w:cs="Arial" w:eastAsia="Arial" w:hAnsi="Arial"/>
                <w:sz w:val="18"/>
                <w:szCs w:val="18"/>
                <w:color w:val="auto"/>
                <w:w w:val="99"/>
              </w:rPr>
              <w:t>77</w:t>
            </w:r>
          </w:p>
        </w:tc>
        <w:tc>
          <w:tcPr>
            <w:tcW w:w="860" w:type="dxa"/>
            <w:vAlign w:val="bottom"/>
            <w:tcBorders>
              <w:top w:val="single" w:sz="8" w:color="8798C3"/>
            </w:tcBorders>
            <w:gridSpan w:val="2"/>
          </w:tcPr>
          <w:p>
            <w:pPr>
              <w:jc w:val="center"/>
              <w:spacing w:after="0"/>
              <w:rPr>
                <w:sz w:val="20"/>
                <w:szCs w:val="20"/>
                <w:color w:val="auto"/>
              </w:rPr>
            </w:pPr>
            <w:r>
              <w:rPr>
                <w:rFonts w:ascii="Arial" w:cs="Arial" w:eastAsia="Arial" w:hAnsi="Arial"/>
                <w:sz w:val="18"/>
                <w:szCs w:val="18"/>
                <w:color w:val="auto"/>
                <w:w w:val="99"/>
              </w:rPr>
              <w:t>2011</w:t>
            </w:r>
          </w:p>
        </w:tc>
        <w:tc>
          <w:tcPr>
            <w:tcW w:w="60" w:type="dxa"/>
            <w:vAlign w:val="bottom"/>
            <w:tcBorders>
              <w:top w:val="single" w:sz="8" w:color="8798C3"/>
            </w:tcBorders>
          </w:tcPr>
          <w:p>
            <w:pPr>
              <w:spacing w:after="0"/>
              <w:rPr>
                <w:sz w:val="24"/>
                <w:szCs w:val="24"/>
                <w:color w:val="auto"/>
              </w:rPr>
            </w:pPr>
          </w:p>
        </w:tc>
        <w:tc>
          <w:tcPr>
            <w:tcW w:w="1500" w:type="dxa"/>
            <w:vAlign w:val="bottom"/>
            <w:tcBorders>
              <w:top w:val="single" w:sz="8" w:color="8798C3"/>
            </w:tcBorders>
            <w:gridSpan w:val="2"/>
          </w:tcPr>
          <w:p>
            <w:pPr>
              <w:jc w:val="center"/>
              <w:ind w:right="40"/>
              <w:spacing w:after="0"/>
              <w:rPr>
                <w:sz w:val="20"/>
                <w:szCs w:val="20"/>
                <w:color w:val="auto"/>
              </w:rPr>
            </w:pPr>
            <w:r>
              <w:rPr>
                <w:rFonts w:ascii="Arial" w:cs="Arial" w:eastAsia="Arial" w:hAnsi="Arial"/>
                <w:sz w:val="18"/>
                <w:szCs w:val="18"/>
                <w:color w:val="auto"/>
                <w:w w:val="96"/>
              </w:rPr>
              <w:t>Yes</w:t>
            </w:r>
          </w:p>
        </w:tc>
        <w:tc>
          <w:tcPr>
            <w:tcW w:w="1080" w:type="dxa"/>
            <w:vAlign w:val="bottom"/>
            <w:tcBorders>
              <w:top w:val="single" w:sz="8" w:color="8798C3"/>
            </w:tcBorders>
          </w:tcPr>
          <w:p>
            <w:pPr>
              <w:jc w:val="center"/>
              <w:spacing w:after="0"/>
              <w:rPr>
                <w:sz w:val="20"/>
                <w:szCs w:val="20"/>
                <w:color w:val="auto"/>
              </w:rPr>
            </w:pPr>
            <w:r>
              <w:rPr>
                <w:rFonts w:ascii="Arial" w:cs="Arial" w:eastAsia="Arial" w:hAnsi="Arial"/>
                <w:sz w:val="18"/>
                <w:szCs w:val="18"/>
                <w:color w:val="auto"/>
                <w:w w:val="99"/>
              </w:rPr>
              <w:t>1 -- 2026</w:t>
            </w:r>
          </w:p>
        </w:tc>
        <w:tc>
          <w:tcPr>
            <w:tcW w:w="60" w:type="dxa"/>
            <w:vAlign w:val="bottom"/>
            <w:tcBorders>
              <w:top w:val="single" w:sz="8" w:color="8798C3"/>
            </w:tcBorders>
          </w:tcPr>
          <w:p>
            <w:pPr>
              <w:spacing w:after="0"/>
              <w:rPr>
                <w:sz w:val="24"/>
                <w:szCs w:val="24"/>
                <w:color w:val="auto"/>
              </w:rPr>
            </w:pPr>
          </w:p>
        </w:tc>
        <w:tc>
          <w:tcPr>
            <w:tcW w:w="660" w:type="dxa"/>
            <w:vAlign w:val="bottom"/>
            <w:tcBorders>
              <w:top w:val="single" w:sz="8" w:color="8798C3"/>
            </w:tcBorders>
            <w:gridSpan w:val="2"/>
          </w:tcPr>
          <w:p>
            <w:pPr>
              <w:ind w:left="200"/>
              <w:spacing w:after="0"/>
              <w:rPr>
                <w:sz w:val="20"/>
                <w:szCs w:val="20"/>
                <w:color w:val="auto"/>
              </w:rPr>
            </w:pPr>
            <w:r>
              <w:rPr>
                <w:rFonts w:ascii="Arial" w:cs="Arial" w:eastAsia="Arial" w:hAnsi="Arial"/>
                <w:sz w:val="18"/>
                <w:szCs w:val="18"/>
                <w:color w:val="auto"/>
              </w:rPr>
              <w:t>C+</w:t>
            </w:r>
          </w:p>
        </w:tc>
        <w:tc>
          <w:tcPr>
            <w:tcW w:w="660" w:type="dxa"/>
            <w:vAlign w:val="bottom"/>
            <w:tcBorders>
              <w:top w:val="single" w:sz="8" w:color="8798C3"/>
            </w:tcBorders>
          </w:tcPr>
          <w:p>
            <w:pPr>
              <w:spacing w:after="0"/>
              <w:rPr>
                <w:sz w:val="24"/>
                <w:szCs w:val="24"/>
                <w:color w:val="auto"/>
              </w:rPr>
            </w:pPr>
          </w:p>
        </w:tc>
        <w:tc>
          <w:tcPr>
            <w:tcW w:w="640" w:type="dxa"/>
            <w:vAlign w:val="bottom"/>
            <w:tcBorders>
              <w:top w:val="single" w:sz="8" w:color="8798C3"/>
            </w:tcBorders>
          </w:tcPr>
          <w:p>
            <w:pPr>
              <w:jc w:val="center"/>
              <w:spacing w:after="0"/>
              <w:rPr>
                <w:sz w:val="20"/>
                <w:szCs w:val="20"/>
                <w:color w:val="auto"/>
              </w:rPr>
            </w:pPr>
            <w:r>
              <w:rPr>
                <w:rFonts w:ascii="Arial" w:cs="Arial" w:eastAsia="Arial" w:hAnsi="Arial"/>
                <w:sz w:val="18"/>
                <w:szCs w:val="18"/>
                <w:color w:val="auto"/>
                <w:w w:val="93"/>
              </w:rPr>
              <w:t>M</w:t>
            </w:r>
          </w:p>
        </w:tc>
        <w:tc>
          <w:tcPr>
            <w:tcW w:w="20" w:type="dxa"/>
            <w:vAlign w:val="bottom"/>
            <w:tcBorders>
              <w:top w:val="single" w:sz="8" w:color="8798C3"/>
            </w:tcBorders>
          </w:tcPr>
          <w:p>
            <w:pPr>
              <w:spacing w:after="0"/>
              <w:rPr>
                <w:sz w:val="24"/>
                <w:szCs w:val="24"/>
                <w:color w:val="auto"/>
              </w:rPr>
            </w:pPr>
          </w:p>
        </w:tc>
        <w:tc>
          <w:tcPr>
            <w:tcW w:w="2780" w:type="dxa"/>
            <w:vAlign w:val="bottom"/>
            <w:tcBorders>
              <w:top w:val="single" w:sz="8" w:color="8798C3"/>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Borders>
              <w:bottom w:val="single" w:sz="8" w:color="8798C3"/>
            </w:tcBorders>
          </w:tcPr>
          <w:p>
            <w:pPr>
              <w:spacing w:after="0"/>
              <w:rPr>
                <w:sz w:val="12"/>
                <w:szCs w:val="12"/>
                <w:color w:val="auto"/>
              </w:rPr>
            </w:pPr>
          </w:p>
        </w:tc>
        <w:tc>
          <w:tcPr>
            <w:tcW w:w="1700" w:type="dxa"/>
            <w:vAlign w:val="bottom"/>
            <w:tcBorders>
              <w:bottom w:val="single" w:sz="8" w:color="8798C3"/>
            </w:tcBorders>
          </w:tcPr>
          <w:p>
            <w:pPr>
              <w:spacing w:after="0"/>
              <w:rPr>
                <w:sz w:val="12"/>
                <w:szCs w:val="12"/>
                <w:color w:val="auto"/>
              </w:rPr>
            </w:pPr>
          </w:p>
        </w:tc>
        <w:tc>
          <w:tcPr>
            <w:tcW w:w="20" w:type="dxa"/>
            <w:vAlign w:val="bottom"/>
            <w:tcBorders>
              <w:bottom w:val="single" w:sz="8" w:color="8798C3"/>
            </w:tcBorders>
          </w:tcPr>
          <w:p>
            <w:pPr>
              <w:spacing w:after="0"/>
              <w:rPr>
                <w:sz w:val="12"/>
                <w:szCs w:val="12"/>
                <w:color w:val="auto"/>
              </w:rPr>
            </w:pPr>
          </w:p>
        </w:tc>
        <w:tc>
          <w:tcPr>
            <w:tcW w:w="880" w:type="dxa"/>
            <w:vAlign w:val="bottom"/>
            <w:tcBorders>
              <w:bottom w:val="single" w:sz="8" w:color="8798C3"/>
            </w:tcBorders>
          </w:tcPr>
          <w:p>
            <w:pPr>
              <w:spacing w:after="0"/>
              <w:rPr>
                <w:sz w:val="12"/>
                <w:szCs w:val="12"/>
                <w:color w:val="auto"/>
              </w:rPr>
            </w:pPr>
          </w:p>
        </w:tc>
        <w:tc>
          <w:tcPr>
            <w:tcW w:w="20" w:type="dxa"/>
            <w:vAlign w:val="bottom"/>
            <w:tcBorders>
              <w:bottom w:val="single" w:sz="8" w:color="8798C3"/>
            </w:tcBorders>
          </w:tcPr>
          <w:p>
            <w:pPr>
              <w:spacing w:after="0"/>
              <w:rPr>
                <w:sz w:val="12"/>
                <w:szCs w:val="12"/>
                <w:color w:val="auto"/>
              </w:rPr>
            </w:pPr>
          </w:p>
        </w:tc>
        <w:tc>
          <w:tcPr>
            <w:tcW w:w="840" w:type="dxa"/>
            <w:vAlign w:val="bottom"/>
            <w:tcBorders>
              <w:bottom w:val="single" w:sz="8" w:color="8798C3"/>
            </w:tcBorders>
          </w:tcPr>
          <w:p>
            <w:pPr>
              <w:spacing w:after="0"/>
              <w:rPr>
                <w:sz w:val="12"/>
                <w:szCs w:val="12"/>
                <w:color w:val="auto"/>
              </w:rPr>
            </w:pPr>
          </w:p>
        </w:tc>
        <w:tc>
          <w:tcPr>
            <w:tcW w:w="60" w:type="dxa"/>
            <w:vAlign w:val="bottom"/>
            <w:tcBorders>
              <w:bottom w:val="single" w:sz="8" w:color="8798C3"/>
            </w:tcBorders>
          </w:tcPr>
          <w:p>
            <w:pPr>
              <w:spacing w:after="0"/>
              <w:rPr>
                <w:sz w:val="12"/>
                <w:szCs w:val="12"/>
                <w:color w:val="auto"/>
              </w:rPr>
            </w:pPr>
          </w:p>
        </w:tc>
        <w:tc>
          <w:tcPr>
            <w:tcW w:w="1440" w:type="dxa"/>
            <w:vAlign w:val="bottom"/>
            <w:tcBorders>
              <w:bottom w:val="single" w:sz="8" w:color="8798C3"/>
            </w:tcBorders>
          </w:tcPr>
          <w:p>
            <w:pPr>
              <w:spacing w:after="0"/>
              <w:rPr>
                <w:sz w:val="12"/>
                <w:szCs w:val="12"/>
                <w:color w:val="auto"/>
              </w:rPr>
            </w:pPr>
          </w:p>
        </w:tc>
        <w:tc>
          <w:tcPr>
            <w:tcW w:w="60" w:type="dxa"/>
            <w:vAlign w:val="bottom"/>
            <w:tcBorders>
              <w:bottom w:val="single" w:sz="8" w:color="8798C3"/>
            </w:tcBorders>
          </w:tcPr>
          <w:p>
            <w:pPr>
              <w:spacing w:after="0"/>
              <w:rPr>
                <w:sz w:val="12"/>
                <w:szCs w:val="12"/>
                <w:color w:val="auto"/>
              </w:rPr>
            </w:pPr>
          </w:p>
        </w:tc>
        <w:tc>
          <w:tcPr>
            <w:tcW w:w="1080" w:type="dxa"/>
            <w:vAlign w:val="bottom"/>
            <w:tcBorders>
              <w:bottom w:val="single" w:sz="8" w:color="8798C3"/>
            </w:tcBorders>
          </w:tcPr>
          <w:p>
            <w:pPr>
              <w:spacing w:after="0"/>
              <w:rPr>
                <w:sz w:val="12"/>
                <w:szCs w:val="12"/>
                <w:color w:val="auto"/>
              </w:rPr>
            </w:pPr>
          </w:p>
        </w:tc>
        <w:tc>
          <w:tcPr>
            <w:tcW w:w="60" w:type="dxa"/>
            <w:vAlign w:val="bottom"/>
            <w:tcBorders>
              <w:bottom w:val="single" w:sz="8" w:color="8798C3"/>
            </w:tcBorders>
          </w:tcPr>
          <w:p>
            <w:pPr>
              <w:spacing w:after="0"/>
              <w:rPr>
                <w:sz w:val="12"/>
                <w:szCs w:val="12"/>
                <w:color w:val="auto"/>
              </w:rPr>
            </w:pPr>
          </w:p>
        </w:tc>
        <w:tc>
          <w:tcPr>
            <w:tcW w:w="600" w:type="dxa"/>
            <w:vAlign w:val="bottom"/>
            <w:tcBorders>
              <w:bottom w:val="single" w:sz="8" w:color="8798C3"/>
            </w:tcBorders>
          </w:tcPr>
          <w:p>
            <w:pPr>
              <w:spacing w:after="0"/>
              <w:rPr>
                <w:sz w:val="12"/>
                <w:szCs w:val="12"/>
                <w:color w:val="auto"/>
              </w:rPr>
            </w:pPr>
          </w:p>
        </w:tc>
        <w:tc>
          <w:tcPr>
            <w:tcW w:w="60" w:type="dxa"/>
            <w:vAlign w:val="bottom"/>
            <w:tcBorders>
              <w:bottom w:val="single" w:sz="8" w:color="8798C3"/>
            </w:tcBorders>
          </w:tcPr>
          <w:p>
            <w:pPr>
              <w:spacing w:after="0"/>
              <w:rPr>
                <w:sz w:val="12"/>
                <w:szCs w:val="12"/>
                <w:color w:val="auto"/>
              </w:rPr>
            </w:pPr>
          </w:p>
        </w:tc>
        <w:tc>
          <w:tcPr>
            <w:tcW w:w="660" w:type="dxa"/>
            <w:vAlign w:val="bottom"/>
            <w:tcBorders>
              <w:bottom w:val="single" w:sz="8" w:color="8798C3"/>
            </w:tcBorders>
          </w:tcPr>
          <w:p>
            <w:pPr>
              <w:spacing w:after="0"/>
              <w:rPr>
                <w:sz w:val="12"/>
                <w:szCs w:val="12"/>
                <w:color w:val="auto"/>
              </w:rPr>
            </w:pPr>
          </w:p>
        </w:tc>
        <w:tc>
          <w:tcPr>
            <w:tcW w:w="640" w:type="dxa"/>
            <w:vAlign w:val="bottom"/>
            <w:tcBorders>
              <w:bottom w:val="single" w:sz="8" w:color="8798C3"/>
            </w:tcBorders>
          </w:tcPr>
          <w:p>
            <w:pPr>
              <w:spacing w:after="0"/>
              <w:rPr>
                <w:sz w:val="12"/>
                <w:szCs w:val="12"/>
                <w:color w:val="auto"/>
              </w:rPr>
            </w:pPr>
          </w:p>
        </w:tc>
        <w:tc>
          <w:tcPr>
            <w:tcW w:w="20" w:type="dxa"/>
            <w:vAlign w:val="bottom"/>
            <w:tcBorders>
              <w:bottom w:val="single" w:sz="8" w:color="8798C3"/>
            </w:tcBorders>
          </w:tcPr>
          <w:p>
            <w:pPr>
              <w:spacing w:after="0"/>
              <w:rPr>
                <w:sz w:val="12"/>
                <w:szCs w:val="12"/>
                <w:color w:val="auto"/>
              </w:rPr>
            </w:pPr>
          </w:p>
        </w:tc>
        <w:tc>
          <w:tcPr>
            <w:tcW w:w="2780" w:type="dxa"/>
            <w:vAlign w:val="bottom"/>
            <w:tcBorders>
              <w:bottom w:val="single" w:sz="8" w:color="8798C3"/>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E1E1E1"/>
          </w:tcPr>
          <w:p>
            <w:pPr>
              <w:spacing w:after="0"/>
              <w:rPr>
                <w:sz w:val="19"/>
                <w:szCs w:val="19"/>
                <w:color w:val="auto"/>
              </w:rPr>
            </w:pPr>
          </w:p>
        </w:tc>
        <w:tc>
          <w:tcPr>
            <w:tcW w:w="1700" w:type="dxa"/>
            <w:vAlign w:val="bottom"/>
            <w:tcBorders>
              <w:right w:val="single" w:sz="8" w:color="E1E1E1"/>
            </w:tcBorders>
            <w:vMerge w:val="restart"/>
            <w:shd w:val="clear" w:color="auto" w:fill="E1E1E1"/>
          </w:tcPr>
          <w:p>
            <w:pPr>
              <w:spacing w:after="0"/>
              <w:rPr>
                <w:sz w:val="20"/>
                <w:szCs w:val="20"/>
                <w:color w:val="auto"/>
              </w:rPr>
            </w:pPr>
            <w:r>
              <w:rPr>
                <w:rFonts w:ascii="Arial" w:cs="Arial" w:eastAsia="Arial" w:hAnsi="Arial"/>
                <w:sz w:val="18"/>
                <w:szCs w:val="18"/>
                <w:color w:val="auto"/>
              </w:rPr>
              <w:t>Karen M. Rapp</w:t>
            </w:r>
          </w:p>
        </w:tc>
        <w:tc>
          <w:tcPr>
            <w:tcW w:w="20" w:type="dxa"/>
            <w:vAlign w:val="bottom"/>
          </w:tcPr>
          <w:p>
            <w:pPr>
              <w:spacing w:after="0"/>
              <w:rPr>
                <w:sz w:val="19"/>
                <w:szCs w:val="19"/>
                <w:color w:val="auto"/>
              </w:rPr>
            </w:pPr>
          </w:p>
        </w:tc>
        <w:tc>
          <w:tcPr>
            <w:tcW w:w="880" w:type="dxa"/>
            <w:vAlign w:val="bottom"/>
            <w:tcBorders>
              <w:right w:val="single" w:sz="8" w:color="E1E1E1"/>
            </w:tcBorders>
            <w:vMerge w:val="restart"/>
            <w:shd w:val="clear" w:color="auto" w:fill="E1E1E1"/>
          </w:tcPr>
          <w:p>
            <w:pPr>
              <w:jc w:val="center"/>
              <w:spacing w:after="0"/>
              <w:rPr>
                <w:sz w:val="20"/>
                <w:szCs w:val="20"/>
                <w:color w:val="auto"/>
              </w:rPr>
            </w:pPr>
            <w:r>
              <w:rPr>
                <w:rFonts w:ascii="Arial" w:cs="Arial" w:eastAsia="Arial" w:hAnsi="Arial"/>
                <w:sz w:val="18"/>
                <w:szCs w:val="18"/>
                <w:color w:val="auto"/>
                <w:w w:val="99"/>
              </w:rPr>
              <w:t>58</w:t>
            </w:r>
          </w:p>
        </w:tc>
        <w:tc>
          <w:tcPr>
            <w:tcW w:w="20" w:type="dxa"/>
            <w:vAlign w:val="bottom"/>
          </w:tcPr>
          <w:p>
            <w:pPr>
              <w:spacing w:after="0"/>
              <w:rPr>
                <w:sz w:val="19"/>
                <w:szCs w:val="19"/>
                <w:color w:val="auto"/>
              </w:rPr>
            </w:pPr>
          </w:p>
        </w:tc>
        <w:tc>
          <w:tcPr>
            <w:tcW w:w="840" w:type="dxa"/>
            <w:vAlign w:val="bottom"/>
            <w:vMerge w:val="restart"/>
            <w:shd w:val="clear" w:color="auto" w:fill="E1E1E1"/>
          </w:tcPr>
          <w:p>
            <w:pPr>
              <w:jc w:val="center"/>
              <w:spacing w:after="0"/>
              <w:rPr>
                <w:sz w:val="20"/>
                <w:szCs w:val="20"/>
                <w:color w:val="auto"/>
              </w:rPr>
            </w:pPr>
            <w:r>
              <w:rPr>
                <w:rFonts w:ascii="Arial" w:cs="Arial" w:eastAsia="Arial" w:hAnsi="Arial"/>
                <w:sz w:val="18"/>
                <w:szCs w:val="18"/>
                <w:color w:val="auto"/>
                <w:w w:val="99"/>
              </w:rPr>
              <w:t>2024</w:t>
            </w:r>
          </w:p>
        </w:tc>
        <w:tc>
          <w:tcPr>
            <w:tcW w:w="60" w:type="dxa"/>
            <w:vAlign w:val="bottom"/>
            <w:tcBorders>
              <w:right w:val="single" w:sz="8" w:color="E1E1E1"/>
            </w:tcBorders>
            <w:shd w:val="clear" w:color="auto" w:fill="E1E1E1"/>
          </w:tcPr>
          <w:p>
            <w:pPr>
              <w:spacing w:after="0"/>
              <w:rPr>
                <w:sz w:val="19"/>
                <w:szCs w:val="19"/>
                <w:color w:val="auto"/>
              </w:rPr>
            </w:pPr>
          </w:p>
        </w:tc>
        <w:tc>
          <w:tcPr>
            <w:tcW w:w="1440" w:type="dxa"/>
            <w:vAlign w:val="bottom"/>
            <w:vMerge w:val="restart"/>
            <w:shd w:val="clear" w:color="auto" w:fill="E1E1E1"/>
          </w:tcPr>
          <w:p>
            <w:pPr>
              <w:jc w:val="center"/>
              <w:spacing w:after="0"/>
              <w:rPr>
                <w:sz w:val="20"/>
                <w:szCs w:val="20"/>
                <w:color w:val="auto"/>
              </w:rPr>
            </w:pPr>
            <w:r>
              <w:rPr>
                <w:rFonts w:ascii="Arial" w:cs="Arial" w:eastAsia="Arial" w:hAnsi="Arial"/>
                <w:sz w:val="18"/>
                <w:szCs w:val="18"/>
                <w:color w:val="auto"/>
                <w:w w:val="96"/>
              </w:rPr>
              <w:t>Yes</w:t>
            </w:r>
          </w:p>
        </w:tc>
        <w:tc>
          <w:tcPr>
            <w:tcW w:w="60" w:type="dxa"/>
            <w:vAlign w:val="bottom"/>
            <w:tcBorders>
              <w:right w:val="single" w:sz="8" w:color="E1E1E1"/>
            </w:tcBorders>
            <w:shd w:val="clear" w:color="auto" w:fill="E1E1E1"/>
          </w:tcPr>
          <w:p>
            <w:pPr>
              <w:spacing w:after="0"/>
              <w:rPr>
                <w:sz w:val="19"/>
                <w:szCs w:val="19"/>
                <w:color w:val="auto"/>
              </w:rPr>
            </w:pPr>
          </w:p>
        </w:tc>
        <w:tc>
          <w:tcPr>
            <w:tcW w:w="1080" w:type="dxa"/>
            <w:vAlign w:val="bottom"/>
            <w:vMerge w:val="restart"/>
            <w:shd w:val="clear" w:color="auto" w:fill="E1E1E1"/>
          </w:tcPr>
          <w:p>
            <w:pPr>
              <w:jc w:val="center"/>
              <w:spacing w:after="0"/>
              <w:rPr>
                <w:sz w:val="20"/>
                <w:szCs w:val="20"/>
                <w:color w:val="auto"/>
              </w:rPr>
            </w:pPr>
            <w:r>
              <w:rPr>
                <w:rFonts w:ascii="Arial" w:cs="Arial" w:eastAsia="Arial" w:hAnsi="Arial"/>
                <w:sz w:val="18"/>
                <w:szCs w:val="18"/>
                <w:color w:val="auto"/>
                <w:w w:val="99"/>
              </w:rPr>
              <w:t>1 -- 2026</w:t>
            </w:r>
          </w:p>
        </w:tc>
        <w:tc>
          <w:tcPr>
            <w:tcW w:w="60" w:type="dxa"/>
            <w:vAlign w:val="bottom"/>
            <w:tcBorders>
              <w:right w:val="single" w:sz="8" w:color="E1E1E1"/>
            </w:tcBorders>
            <w:shd w:val="clear" w:color="auto" w:fill="E1E1E1"/>
          </w:tcPr>
          <w:p>
            <w:pPr>
              <w:spacing w:after="0"/>
              <w:rPr>
                <w:sz w:val="19"/>
                <w:szCs w:val="19"/>
                <w:color w:val="auto"/>
              </w:rPr>
            </w:pPr>
          </w:p>
        </w:tc>
        <w:tc>
          <w:tcPr>
            <w:tcW w:w="600" w:type="dxa"/>
            <w:vAlign w:val="bottom"/>
            <w:vMerge w:val="restart"/>
            <w:shd w:val="clear" w:color="auto" w:fill="E1E1E1"/>
          </w:tcPr>
          <w:p>
            <w:pPr>
              <w:ind w:left="180"/>
              <w:spacing w:after="0"/>
              <w:rPr>
                <w:sz w:val="20"/>
                <w:szCs w:val="20"/>
                <w:color w:val="auto"/>
              </w:rPr>
            </w:pPr>
            <w:r>
              <w:rPr>
                <w:rFonts w:ascii="Arial" w:cs="Arial" w:eastAsia="Arial" w:hAnsi="Arial"/>
                <w:sz w:val="18"/>
                <w:szCs w:val="18"/>
                <w:color w:val="auto"/>
              </w:rPr>
              <w:t>M+</w:t>
            </w:r>
          </w:p>
        </w:tc>
        <w:tc>
          <w:tcPr>
            <w:tcW w:w="60" w:type="dxa"/>
            <w:vAlign w:val="bottom"/>
            <w:tcBorders>
              <w:right w:val="single" w:sz="8" w:color="E1E1E1"/>
            </w:tcBorders>
            <w:shd w:val="clear" w:color="auto" w:fill="E1E1E1"/>
          </w:tcPr>
          <w:p>
            <w:pPr>
              <w:spacing w:after="0"/>
              <w:rPr>
                <w:sz w:val="19"/>
                <w:szCs w:val="19"/>
                <w:color w:val="auto"/>
              </w:rPr>
            </w:pPr>
          </w:p>
        </w:tc>
        <w:tc>
          <w:tcPr>
            <w:tcW w:w="660" w:type="dxa"/>
            <w:vAlign w:val="bottom"/>
            <w:tcBorders>
              <w:right w:val="single" w:sz="8" w:color="E1E1E1"/>
            </w:tcBorders>
            <w:shd w:val="clear" w:color="auto" w:fill="E1E1E1"/>
          </w:tcPr>
          <w:p>
            <w:pPr>
              <w:spacing w:after="0"/>
              <w:rPr>
                <w:sz w:val="19"/>
                <w:szCs w:val="19"/>
                <w:color w:val="auto"/>
              </w:rPr>
            </w:pPr>
          </w:p>
        </w:tc>
        <w:tc>
          <w:tcPr>
            <w:tcW w:w="640" w:type="dxa"/>
            <w:vAlign w:val="bottom"/>
            <w:shd w:val="clear" w:color="auto" w:fill="E1E1E1"/>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tcBorders>
              <w:right w:val="single" w:sz="8" w:color="E1E1E1"/>
            </w:tcBorders>
            <w:shd w:val="clear" w:color="auto" w:fill="E1E1E1"/>
          </w:tcPr>
          <w:p>
            <w:pPr>
              <w:ind w:left="20"/>
              <w:spacing w:after="0"/>
              <w:rPr>
                <w:sz w:val="20"/>
                <w:szCs w:val="20"/>
                <w:color w:val="auto"/>
              </w:rPr>
            </w:pPr>
            <w:r>
              <w:rPr>
                <w:rFonts w:ascii="Arial" w:cs="Arial" w:eastAsia="Arial" w:hAnsi="Arial"/>
                <w:sz w:val="18"/>
                <w:szCs w:val="18"/>
                <w:color w:val="auto"/>
              </w:rPr>
              <w:t>Microchip Technology</w:t>
            </w:r>
          </w:p>
        </w:tc>
        <w:tc>
          <w:tcPr>
            <w:tcW w:w="0" w:type="dxa"/>
            <w:vAlign w:val="bottom"/>
          </w:tcPr>
          <w:p>
            <w:pPr>
              <w:spacing w:after="0"/>
              <w:rPr>
                <w:sz w:val="1"/>
                <w:szCs w:val="1"/>
                <w:color w:val="auto"/>
              </w:rPr>
            </w:pPr>
          </w:p>
        </w:tc>
      </w:tr>
      <w:tr>
        <w:trPr>
          <w:trHeight w:val="122"/>
        </w:trPr>
        <w:tc>
          <w:tcPr>
            <w:tcW w:w="40" w:type="dxa"/>
            <w:vAlign w:val="bottom"/>
            <w:shd w:val="clear" w:color="auto" w:fill="E1E1E1"/>
          </w:tcPr>
          <w:p>
            <w:pPr>
              <w:spacing w:after="0"/>
              <w:rPr>
                <w:sz w:val="10"/>
                <w:szCs w:val="10"/>
                <w:color w:val="auto"/>
              </w:rPr>
            </w:pPr>
          </w:p>
        </w:tc>
        <w:tc>
          <w:tcPr>
            <w:tcW w:w="1700" w:type="dxa"/>
            <w:vAlign w:val="bottom"/>
            <w:tcBorders>
              <w:right w:val="single" w:sz="8" w:color="E1E1E1"/>
            </w:tcBorders>
            <w:vMerge w:val="continue"/>
            <w:shd w:val="clear" w:color="auto" w:fill="E1E1E1"/>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1E1E1"/>
            </w:tcBorders>
            <w:vMerge w:val="continue"/>
            <w:shd w:val="clear" w:color="auto" w:fill="E1E1E1"/>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continue"/>
            <w:shd w:val="clear" w:color="auto" w:fill="E1E1E1"/>
          </w:tcPr>
          <w:p>
            <w:pPr>
              <w:spacing w:after="0"/>
              <w:rPr>
                <w:sz w:val="10"/>
                <w:szCs w:val="10"/>
                <w:color w:val="auto"/>
              </w:rPr>
            </w:pPr>
          </w:p>
        </w:tc>
        <w:tc>
          <w:tcPr>
            <w:tcW w:w="60" w:type="dxa"/>
            <w:vAlign w:val="bottom"/>
            <w:tcBorders>
              <w:right w:val="single" w:sz="8" w:color="E1E1E1"/>
            </w:tcBorders>
            <w:shd w:val="clear" w:color="auto" w:fill="E1E1E1"/>
          </w:tcPr>
          <w:p>
            <w:pPr>
              <w:spacing w:after="0"/>
              <w:rPr>
                <w:sz w:val="10"/>
                <w:szCs w:val="10"/>
                <w:color w:val="auto"/>
              </w:rPr>
            </w:pPr>
          </w:p>
        </w:tc>
        <w:tc>
          <w:tcPr>
            <w:tcW w:w="1440" w:type="dxa"/>
            <w:vAlign w:val="bottom"/>
            <w:vMerge w:val="continue"/>
            <w:shd w:val="clear" w:color="auto" w:fill="E1E1E1"/>
          </w:tcPr>
          <w:p>
            <w:pPr>
              <w:spacing w:after="0"/>
              <w:rPr>
                <w:sz w:val="10"/>
                <w:szCs w:val="10"/>
                <w:color w:val="auto"/>
              </w:rPr>
            </w:pPr>
          </w:p>
        </w:tc>
        <w:tc>
          <w:tcPr>
            <w:tcW w:w="60" w:type="dxa"/>
            <w:vAlign w:val="bottom"/>
            <w:tcBorders>
              <w:right w:val="single" w:sz="8" w:color="E1E1E1"/>
            </w:tcBorders>
            <w:shd w:val="clear" w:color="auto" w:fill="E1E1E1"/>
          </w:tcPr>
          <w:p>
            <w:pPr>
              <w:spacing w:after="0"/>
              <w:rPr>
                <w:sz w:val="10"/>
                <w:szCs w:val="10"/>
                <w:color w:val="auto"/>
              </w:rPr>
            </w:pPr>
          </w:p>
        </w:tc>
        <w:tc>
          <w:tcPr>
            <w:tcW w:w="1080" w:type="dxa"/>
            <w:vAlign w:val="bottom"/>
            <w:vMerge w:val="continue"/>
            <w:shd w:val="clear" w:color="auto" w:fill="E1E1E1"/>
          </w:tcPr>
          <w:p>
            <w:pPr>
              <w:spacing w:after="0"/>
              <w:rPr>
                <w:sz w:val="10"/>
                <w:szCs w:val="10"/>
                <w:color w:val="auto"/>
              </w:rPr>
            </w:pPr>
          </w:p>
        </w:tc>
        <w:tc>
          <w:tcPr>
            <w:tcW w:w="60" w:type="dxa"/>
            <w:vAlign w:val="bottom"/>
            <w:tcBorders>
              <w:right w:val="single" w:sz="8" w:color="E1E1E1"/>
            </w:tcBorders>
            <w:shd w:val="clear" w:color="auto" w:fill="E1E1E1"/>
          </w:tcPr>
          <w:p>
            <w:pPr>
              <w:spacing w:after="0"/>
              <w:rPr>
                <w:sz w:val="10"/>
                <w:szCs w:val="10"/>
                <w:color w:val="auto"/>
              </w:rPr>
            </w:pPr>
          </w:p>
        </w:tc>
        <w:tc>
          <w:tcPr>
            <w:tcW w:w="600" w:type="dxa"/>
            <w:vAlign w:val="bottom"/>
            <w:vMerge w:val="continue"/>
            <w:shd w:val="clear" w:color="auto" w:fill="E1E1E1"/>
          </w:tcPr>
          <w:p>
            <w:pPr>
              <w:spacing w:after="0"/>
              <w:rPr>
                <w:sz w:val="10"/>
                <w:szCs w:val="10"/>
                <w:color w:val="auto"/>
              </w:rPr>
            </w:pPr>
          </w:p>
        </w:tc>
        <w:tc>
          <w:tcPr>
            <w:tcW w:w="60" w:type="dxa"/>
            <w:vAlign w:val="bottom"/>
            <w:tcBorders>
              <w:right w:val="single" w:sz="8" w:color="E1E1E1"/>
            </w:tcBorders>
            <w:shd w:val="clear" w:color="auto" w:fill="E1E1E1"/>
          </w:tcPr>
          <w:p>
            <w:pPr>
              <w:spacing w:after="0"/>
              <w:rPr>
                <w:sz w:val="10"/>
                <w:szCs w:val="10"/>
                <w:color w:val="auto"/>
              </w:rPr>
            </w:pPr>
          </w:p>
        </w:tc>
        <w:tc>
          <w:tcPr>
            <w:tcW w:w="660" w:type="dxa"/>
            <w:vAlign w:val="bottom"/>
            <w:tcBorders>
              <w:right w:val="single" w:sz="8" w:color="E1E1E1"/>
            </w:tcBorders>
            <w:shd w:val="clear" w:color="auto" w:fill="E1E1E1"/>
          </w:tcPr>
          <w:p>
            <w:pPr>
              <w:spacing w:after="0"/>
              <w:rPr>
                <w:sz w:val="10"/>
                <w:szCs w:val="10"/>
                <w:color w:val="auto"/>
              </w:rPr>
            </w:pPr>
          </w:p>
        </w:tc>
        <w:tc>
          <w:tcPr>
            <w:tcW w:w="640" w:type="dxa"/>
            <w:vAlign w:val="bottom"/>
            <w:shd w:val="clear" w:color="auto" w:fill="E1E1E1"/>
          </w:tcPr>
          <w:p>
            <w:pPr>
              <w:spacing w:after="0"/>
              <w:rPr>
                <w:sz w:val="10"/>
                <w:szCs w:val="10"/>
                <w:color w:val="auto"/>
              </w:rPr>
            </w:pPr>
          </w:p>
        </w:tc>
        <w:tc>
          <w:tcPr>
            <w:tcW w:w="20" w:type="dxa"/>
            <w:vAlign w:val="bottom"/>
          </w:tcPr>
          <w:p>
            <w:pPr>
              <w:spacing w:after="0"/>
              <w:rPr>
                <w:sz w:val="10"/>
                <w:szCs w:val="10"/>
                <w:color w:val="auto"/>
              </w:rPr>
            </w:pPr>
          </w:p>
        </w:tc>
        <w:tc>
          <w:tcPr>
            <w:tcW w:w="2780" w:type="dxa"/>
            <w:vAlign w:val="bottom"/>
            <w:tcBorders>
              <w:right w:val="single" w:sz="8" w:color="E1E1E1"/>
            </w:tcBorders>
            <w:vMerge w:val="restart"/>
            <w:shd w:val="clear" w:color="auto" w:fill="E1E1E1"/>
          </w:tcPr>
          <w:p>
            <w:pPr>
              <w:ind w:left="20"/>
              <w:spacing w:after="0"/>
              <w:rPr>
                <w:sz w:val="20"/>
                <w:szCs w:val="20"/>
                <w:color w:val="auto"/>
              </w:rPr>
            </w:pPr>
            <w:r>
              <w:rPr>
                <w:rFonts w:ascii="Arial" w:cs="Arial" w:eastAsia="Arial" w:hAnsi="Arial"/>
                <w:sz w:val="18"/>
                <w:szCs w:val="18"/>
                <w:color w:val="auto"/>
              </w:rPr>
              <w:t>Incorporated, Plexus Corp.</w:t>
            </w:r>
          </w:p>
        </w:tc>
        <w:tc>
          <w:tcPr>
            <w:tcW w:w="0" w:type="dxa"/>
            <w:vAlign w:val="bottom"/>
          </w:tcPr>
          <w:p>
            <w:pPr>
              <w:spacing w:after="0"/>
              <w:rPr>
                <w:sz w:val="1"/>
                <w:szCs w:val="1"/>
                <w:color w:val="auto"/>
              </w:rPr>
            </w:pPr>
          </w:p>
        </w:tc>
      </w:tr>
      <w:tr>
        <w:trPr>
          <w:trHeight w:val="154"/>
        </w:trPr>
        <w:tc>
          <w:tcPr>
            <w:tcW w:w="40" w:type="dxa"/>
            <w:vAlign w:val="bottom"/>
            <w:tcBorders>
              <w:bottom w:val="single" w:sz="8" w:color="E1E1E1"/>
            </w:tcBorders>
            <w:shd w:val="clear" w:color="auto" w:fill="E1E1E1"/>
          </w:tcPr>
          <w:p>
            <w:pPr>
              <w:spacing w:after="0"/>
              <w:rPr>
                <w:sz w:val="13"/>
                <w:szCs w:val="13"/>
                <w:color w:val="auto"/>
              </w:rPr>
            </w:pPr>
          </w:p>
        </w:tc>
        <w:tc>
          <w:tcPr>
            <w:tcW w:w="1700" w:type="dxa"/>
            <w:vAlign w:val="bottom"/>
            <w:tcBorders>
              <w:bottom w:val="single" w:sz="8" w:color="E1E1E1"/>
              <w:right w:val="single" w:sz="8" w:color="E1E1E1"/>
            </w:tcBorders>
            <w:shd w:val="clear" w:color="auto" w:fill="E1E1E1"/>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bottom w:val="single" w:sz="8" w:color="E1E1E1"/>
              <w:right w:val="single" w:sz="8" w:color="E1E1E1"/>
            </w:tcBorders>
            <w:shd w:val="clear" w:color="auto" w:fill="E1E1E1"/>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bottom w:val="single" w:sz="8" w:color="E1E1E1"/>
            </w:tcBorders>
            <w:shd w:val="clear" w:color="auto" w:fill="E1E1E1"/>
          </w:tcPr>
          <w:p>
            <w:pPr>
              <w:spacing w:after="0"/>
              <w:rPr>
                <w:sz w:val="13"/>
                <w:szCs w:val="13"/>
                <w:color w:val="auto"/>
              </w:rPr>
            </w:pPr>
          </w:p>
        </w:tc>
        <w:tc>
          <w:tcPr>
            <w:tcW w:w="60" w:type="dxa"/>
            <w:vAlign w:val="bottom"/>
            <w:tcBorders>
              <w:bottom w:val="single" w:sz="8" w:color="E1E1E1"/>
              <w:right w:val="single" w:sz="8" w:color="E1E1E1"/>
            </w:tcBorders>
            <w:shd w:val="clear" w:color="auto" w:fill="E1E1E1"/>
          </w:tcPr>
          <w:p>
            <w:pPr>
              <w:spacing w:after="0"/>
              <w:rPr>
                <w:sz w:val="13"/>
                <w:szCs w:val="13"/>
                <w:color w:val="auto"/>
              </w:rPr>
            </w:pPr>
          </w:p>
        </w:tc>
        <w:tc>
          <w:tcPr>
            <w:tcW w:w="1440" w:type="dxa"/>
            <w:vAlign w:val="bottom"/>
            <w:tcBorders>
              <w:bottom w:val="single" w:sz="8" w:color="E1E1E1"/>
            </w:tcBorders>
            <w:shd w:val="clear" w:color="auto" w:fill="E1E1E1"/>
          </w:tcPr>
          <w:p>
            <w:pPr>
              <w:spacing w:after="0"/>
              <w:rPr>
                <w:sz w:val="13"/>
                <w:szCs w:val="13"/>
                <w:color w:val="auto"/>
              </w:rPr>
            </w:pPr>
          </w:p>
        </w:tc>
        <w:tc>
          <w:tcPr>
            <w:tcW w:w="60" w:type="dxa"/>
            <w:vAlign w:val="bottom"/>
            <w:tcBorders>
              <w:bottom w:val="single" w:sz="8" w:color="E1E1E1"/>
              <w:right w:val="single" w:sz="8" w:color="E1E1E1"/>
            </w:tcBorders>
            <w:shd w:val="clear" w:color="auto" w:fill="E1E1E1"/>
          </w:tcPr>
          <w:p>
            <w:pPr>
              <w:spacing w:after="0"/>
              <w:rPr>
                <w:sz w:val="13"/>
                <w:szCs w:val="13"/>
                <w:color w:val="auto"/>
              </w:rPr>
            </w:pPr>
          </w:p>
        </w:tc>
        <w:tc>
          <w:tcPr>
            <w:tcW w:w="1080" w:type="dxa"/>
            <w:vAlign w:val="bottom"/>
            <w:tcBorders>
              <w:bottom w:val="single" w:sz="8" w:color="E1E1E1"/>
            </w:tcBorders>
            <w:shd w:val="clear" w:color="auto" w:fill="E1E1E1"/>
          </w:tcPr>
          <w:p>
            <w:pPr>
              <w:spacing w:after="0"/>
              <w:rPr>
                <w:sz w:val="13"/>
                <w:szCs w:val="13"/>
                <w:color w:val="auto"/>
              </w:rPr>
            </w:pPr>
          </w:p>
        </w:tc>
        <w:tc>
          <w:tcPr>
            <w:tcW w:w="60" w:type="dxa"/>
            <w:vAlign w:val="bottom"/>
            <w:tcBorders>
              <w:bottom w:val="single" w:sz="8" w:color="E1E1E1"/>
              <w:right w:val="single" w:sz="8" w:color="E1E1E1"/>
            </w:tcBorders>
            <w:shd w:val="clear" w:color="auto" w:fill="E1E1E1"/>
          </w:tcPr>
          <w:p>
            <w:pPr>
              <w:spacing w:after="0"/>
              <w:rPr>
                <w:sz w:val="13"/>
                <w:szCs w:val="13"/>
                <w:color w:val="auto"/>
              </w:rPr>
            </w:pPr>
          </w:p>
        </w:tc>
        <w:tc>
          <w:tcPr>
            <w:tcW w:w="600" w:type="dxa"/>
            <w:vAlign w:val="bottom"/>
            <w:tcBorders>
              <w:bottom w:val="single" w:sz="8" w:color="E1E1E1"/>
            </w:tcBorders>
            <w:shd w:val="clear" w:color="auto" w:fill="E1E1E1"/>
          </w:tcPr>
          <w:p>
            <w:pPr>
              <w:spacing w:after="0"/>
              <w:rPr>
                <w:sz w:val="13"/>
                <w:szCs w:val="13"/>
                <w:color w:val="auto"/>
              </w:rPr>
            </w:pPr>
          </w:p>
        </w:tc>
        <w:tc>
          <w:tcPr>
            <w:tcW w:w="60" w:type="dxa"/>
            <w:vAlign w:val="bottom"/>
            <w:tcBorders>
              <w:bottom w:val="single" w:sz="8" w:color="E1E1E1"/>
              <w:right w:val="single" w:sz="8" w:color="E1E1E1"/>
            </w:tcBorders>
            <w:shd w:val="clear" w:color="auto" w:fill="E1E1E1"/>
          </w:tcPr>
          <w:p>
            <w:pPr>
              <w:spacing w:after="0"/>
              <w:rPr>
                <w:sz w:val="13"/>
                <w:szCs w:val="13"/>
                <w:color w:val="auto"/>
              </w:rPr>
            </w:pPr>
          </w:p>
        </w:tc>
        <w:tc>
          <w:tcPr>
            <w:tcW w:w="660" w:type="dxa"/>
            <w:vAlign w:val="bottom"/>
            <w:tcBorders>
              <w:bottom w:val="single" w:sz="8" w:color="E1E1E1"/>
              <w:right w:val="single" w:sz="8" w:color="E1E1E1"/>
            </w:tcBorders>
            <w:shd w:val="clear" w:color="auto" w:fill="E1E1E1"/>
          </w:tcPr>
          <w:p>
            <w:pPr>
              <w:spacing w:after="0"/>
              <w:rPr>
                <w:sz w:val="13"/>
                <w:szCs w:val="13"/>
                <w:color w:val="auto"/>
              </w:rPr>
            </w:pPr>
          </w:p>
        </w:tc>
        <w:tc>
          <w:tcPr>
            <w:tcW w:w="640" w:type="dxa"/>
            <w:vAlign w:val="bottom"/>
            <w:tcBorders>
              <w:bottom w:val="single" w:sz="8" w:color="E1E1E1"/>
            </w:tcBorders>
            <w:shd w:val="clear" w:color="auto" w:fill="E1E1E1"/>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Borders>
              <w:bottom w:val="single" w:sz="8" w:color="E1E1E1"/>
              <w:right w:val="single" w:sz="8" w:color="E1E1E1"/>
            </w:tcBorders>
            <w:vMerge w:val="continue"/>
            <w:shd w:val="clear" w:color="auto" w:fill="E1E1E1"/>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0" w:type="dxa"/>
            <w:vAlign w:val="bottom"/>
            <w:tcBorders>
              <w:top w:val="single" w:sz="8" w:color="8798C3"/>
            </w:tcBorders>
          </w:tcPr>
          <w:p>
            <w:pPr>
              <w:spacing w:after="0"/>
              <w:rPr>
                <w:sz w:val="19"/>
                <w:szCs w:val="19"/>
                <w:color w:val="auto"/>
              </w:rPr>
            </w:pPr>
          </w:p>
        </w:tc>
        <w:tc>
          <w:tcPr>
            <w:tcW w:w="1700" w:type="dxa"/>
            <w:vAlign w:val="bottom"/>
            <w:tcBorders>
              <w:top w:val="single" w:sz="8" w:color="8798C3"/>
            </w:tcBorders>
            <w:vMerge w:val="restart"/>
          </w:tcPr>
          <w:p>
            <w:pPr>
              <w:spacing w:after="0"/>
              <w:rPr>
                <w:sz w:val="20"/>
                <w:szCs w:val="20"/>
                <w:color w:val="auto"/>
              </w:rPr>
            </w:pPr>
            <w:r>
              <w:rPr>
                <w:rFonts w:ascii="Arial" w:cs="Arial" w:eastAsia="Arial" w:hAnsi="Arial"/>
                <w:sz w:val="18"/>
                <w:szCs w:val="18"/>
                <w:color w:val="auto"/>
              </w:rPr>
              <w:t>Nina L. Richardson</w:t>
            </w:r>
          </w:p>
        </w:tc>
        <w:tc>
          <w:tcPr>
            <w:tcW w:w="20" w:type="dxa"/>
            <w:vAlign w:val="bottom"/>
            <w:tcBorders>
              <w:top w:val="single" w:sz="8" w:color="8798C3"/>
            </w:tcBorders>
          </w:tcPr>
          <w:p>
            <w:pPr>
              <w:spacing w:after="0"/>
              <w:rPr>
                <w:sz w:val="19"/>
                <w:szCs w:val="19"/>
                <w:color w:val="auto"/>
              </w:rPr>
            </w:pPr>
          </w:p>
        </w:tc>
        <w:tc>
          <w:tcPr>
            <w:tcW w:w="880" w:type="dxa"/>
            <w:vAlign w:val="bottom"/>
            <w:tcBorders>
              <w:top w:val="single" w:sz="8" w:color="8798C3"/>
            </w:tcBorders>
            <w:vMerge w:val="restart"/>
          </w:tcPr>
          <w:p>
            <w:pPr>
              <w:jc w:val="center"/>
              <w:spacing w:after="0"/>
              <w:rPr>
                <w:sz w:val="20"/>
                <w:szCs w:val="20"/>
                <w:color w:val="auto"/>
              </w:rPr>
            </w:pPr>
            <w:r>
              <w:rPr>
                <w:rFonts w:ascii="Arial" w:cs="Arial" w:eastAsia="Arial" w:hAnsi="Arial"/>
                <w:sz w:val="18"/>
                <w:szCs w:val="18"/>
                <w:color w:val="auto"/>
                <w:w w:val="99"/>
              </w:rPr>
              <w:t>67</w:t>
            </w:r>
          </w:p>
        </w:tc>
        <w:tc>
          <w:tcPr>
            <w:tcW w:w="860" w:type="dxa"/>
            <w:vAlign w:val="bottom"/>
            <w:tcBorders>
              <w:top w:val="single" w:sz="8" w:color="8798C3"/>
            </w:tcBorders>
            <w:gridSpan w:val="2"/>
            <w:vMerge w:val="restart"/>
          </w:tcPr>
          <w:p>
            <w:pPr>
              <w:jc w:val="center"/>
              <w:spacing w:after="0"/>
              <w:rPr>
                <w:sz w:val="20"/>
                <w:szCs w:val="20"/>
                <w:color w:val="auto"/>
              </w:rPr>
            </w:pPr>
            <w:r>
              <w:rPr>
                <w:rFonts w:ascii="Arial" w:cs="Arial" w:eastAsia="Arial" w:hAnsi="Arial"/>
                <w:sz w:val="18"/>
                <w:szCs w:val="18"/>
                <w:color w:val="auto"/>
                <w:w w:val="99"/>
              </w:rPr>
              <w:t>2019</w:t>
            </w:r>
          </w:p>
        </w:tc>
        <w:tc>
          <w:tcPr>
            <w:tcW w:w="60" w:type="dxa"/>
            <w:vAlign w:val="bottom"/>
            <w:tcBorders>
              <w:top w:val="single" w:sz="8" w:color="8798C3"/>
            </w:tcBorders>
          </w:tcPr>
          <w:p>
            <w:pPr>
              <w:spacing w:after="0"/>
              <w:rPr>
                <w:sz w:val="19"/>
                <w:szCs w:val="19"/>
                <w:color w:val="auto"/>
              </w:rPr>
            </w:pPr>
          </w:p>
        </w:tc>
        <w:tc>
          <w:tcPr>
            <w:tcW w:w="1500" w:type="dxa"/>
            <w:vAlign w:val="bottom"/>
            <w:tcBorders>
              <w:top w:val="single" w:sz="8" w:color="8798C3"/>
            </w:tcBorders>
            <w:gridSpan w:val="2"/>
            <w:vMerge w:val="restart"/>
          </w:tcPr>
          <w:p>
            <w:pPr>
              <w:jc w:val="center"/>
              <w:ind w:right="40"/>
              <w:spacing w:after="0"/>
              <w:rPr>
                <w:sz w:val="20"/>
                <w:szCs w:val="20"/>
                <w:color w:val="auto"/>
              </w:rPr>
            </w:pPr>
            <w:r>
              <w:rPr>
                <w:rFonts w:ascii="Arial" w:cs="Arial" w:eastAsia="Arial" w:hAnsi="Arial"/>
                <w:sz w:val="18"/>
                <w:szCs w:val="18"/>
                <w:color w:val="auto"/>
                <w:w w:val="96"/>
              </w:rPr>
              <w:t>Yes</w:t>
            </w:r>
          </w:p>
        </w:tc>
        <w:tc>
          <w:tcPr>
            <w:tcW w:w="1080" w:type="dxa"/>
            <w:vAlign w:val="bottom"/>
            <w:tcBorders>
              <w:top w:val="single" w:sz="8" w:color="8798C3"/>
            </w:tcBorders>
            <w:vMerge w:val="restart"/>
          </w:tcPr>
          <w:p>
            <w:pPr>
              <w:jc w:val="center"/>
              <w:spacing w:after="0"/>
              <w:rPr>
                <w:sz w:val="20"/>
                <w:szCs w:val="20"/>
                <w:color w:val="auto"/>
              </w:rPr>
            </w:pPr>
            <w:r>
              <w:rPr>
                <w:rFonts w:ascii="Arial" w:cs="Arial" w:eastAsia="Arial" w:hAnsi="Arial"/>
                <w:sz w:val="18"/>
                <w:szCs w:val="18"/>
                <w:color w:val="auto"/>
                <w:w w:val="99"/>
              </w:rPr>
              <w:t>1 -- 2026</w:t>
            </w:r>
          </w:p>
        </w:tc>
        <w:tc>
          <w:tcPr>
            <w:tcW w:w="60" w:type="dxa"/>
            <w:vAlign w:val="bottom"/>
            <w:tcBorders>
              <w:top w:val="single" w:sz="8" w:color="8798C3"/>
            </w:tcBorders>
          </w:tcPr>
          <w:p>
            <w:pPr>
              <w:spacing w:after="0"/>
              <w:rPr>
                <w:sz w:val="19"/>
                <w:szCs w:val="19"/>
                <w:color w:val="auto"/>
              </w:rPr>
            </w:pPr>
          </w:p>
        </w:tc>
        <w:tc>
          <w:tcPr>
            <w:tcW w:w="600" w:type="dxa"/>
            <w:vAlign w:val="bottom"/>
            <w:tcBorders>
              <w:top w:val="single" w:sz="8" w:color="8798C3"/>
            </w:tcBorders>
          </w:tcPr>
          <w:p>
            <w:pPr>
              <w:spacing w:after="0"/>
              <w:rPr>
                <w:sz w:val="19"/>
                <w:szCs w:val="19"/>
                <w:color w:val="auto"/>
              </w:rPr>
            </w:pPr>
          </w:p>
        </w:tc>
        <w:tc>
          <w:tcPr>
            <w:tcW w:w="60" w:type="dxa"/>
            <w:vAlign w:val="bottom"/>
            <w:tcBorders>
              <w:top w:val="single" w:sz="8" w:color="8798C3"/>
            </w:tcBorders>
          </w:tcPr>
          <w:p>
            <w:pPr>
              <w:spacing w:after="0"/>
              <w:rPr>
                <w:sz w:val="19"/>
                <w:szCs w:val="19"/>
                <w:color w:val="auto"/>
              </w:rPr>
            </w:pPr>
          </w:p>
        </w:tc>
        <w:tc>
          <w:tcPr>
            <w:tcW w:w="660" w:type="dxa"/>
            <w:vAlign w:val="bottom"/>
            <w:tcBorders>
              <w:top w:val="single" w:sz="8" w:color="8798C3"/>
            </w:tcBorders>
            <w:vMerge w:val="restart"/>
          </w:tcPr>
          <w:p>
            <w:pPr>
              <w:jc w:val="center"/>
              <w:spacing w:after="0"/>
              <w:rPr>
                <w:sz w:val="20"/>
                <w:szCs w:val="20"/>
                <w:color w:val="auto"/>
              </w:rPr>
            </w:pPr>
            <w:r>
              <w:rPr>
                <w:rFonts w:ascii="Arial" w:cs="Arial" w:eastAsia="Arial" w:hAnsi="Arial"/>
                <w:sz w:val="18"/>
                <w:szCs w:val="18"/>
                <w:color w:val="auto"/>
                <w:w w:val="93"/>
              </w:rPr>
              <w:t>M</w:t>
            </w:r>
          </w:p>
        </w:tc>
        <w:tc>
          <w:tcPr>
            <w:tcW w:w="640" w:type="dxa"/>
            <w:vAlign w:val="bottom"/>
            <w:tcBorders>
              <w:top w:val="single" w:sz="8" w:color="8798C3"/>
            </w:tcBorders>
          </w:tcPr>
          <w:p>
            <w:pPr>
              <w:spacing w:after="0"/>
              <w:rPr>
                <w:sz w:val="19"/>
                <w:szCs w:val="19"/>
                <w:color w:val="auto"/>
              </w:rPr>
            </w:pPr>
          </w:p>
        </w:tc>
        <w:tc>
          <w:tcPr>
            <w:tcW w:w="20" w:type="dxa"/>
            <w:vAlign w:val="bottom"/>
            <w:tcBorders>
              <w:top w:val="single" w:sz="8" w:color="8798C3"/>
            </w:tcBorders>
          </w:tcPr>
          <w:p>
            <w:pPr>
              <w:spacing w:after="0"/>
              <w:rPr>
                <w:sz w:val="19"/>
                <w:szCs w:val="19"/>
                <w:color w:val="auto"/>
              </w:rPr>
            </w:pPr>
          </w:p>
        </w:tc>
        <w:tc>
          <w:tcPr>
            <w:tcW w:w="2780" w:type="dxa"/>
            <w:vAlign w:val="bottom"/>
            <w:tcBorders>
              <w:top w:val="single" w:sz="8" w:color="8798C3"/>
            </w:tcBorders>
          </w:tcPr>
          <w:p>
            <w:pPr>
              <w:ind w:left="20"/>
              <w:spacing w:after="0"/>
              <w:rPr>
                <w:sz w:val="20"/>
                <w:szCs w:val="20"/>
                <w:color w:val="auto"/>
              </w:rPr>
            </w:pPr>
            <w:r>
              <w:rPr>
                <w:rFonts w:ascii="Arial" w:cs="Arial" w:eastAsia="Arial" w:hAnsi="Arial"/>
                <w:sz w:val="18"/>
                <w:szCs w:val="18"/>
                <w:color w:val="auto"/>
              </w:rPr>
              <w:t>Resideo Technologies, Inc.,</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80" w:type="dxa"/>
            <w:vAlign w:val="bottom"/>
            <w:vMerge w:val="restart"/>
          </w:tcPr>
          <w:p>
            <w:pPr>
              <w:ind w:left="20"/>
              <w:spacing w:after="0"/>
              <w:rPr>
                <w:sz w:val="20"/>
                <w:szCs w:val="20"/>
                <w:color w:val="auto"/>
              </w:rPr>
            </w:pPr>
            <w:r>
              <w:rPr>
                <w:rFonts w:ascii="Arial" w:cs="Arial" w:eastAsia="Arial" w:hAnsi="Arial"/>
                <w:sz w:val="18"/>
                <w:szCs w:val="18"/>
                <w:color w:val="auto"/>
              </w:rPr>
              <w:t>Silicon Laboratories Inc.</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40" w:type="dxa"/>
            <w:vAlign w:val="bottom"/>
            <w:tcBorders>
              <w:bottom w:val="single" w:sz="8" w:color="8798C3"/>
            </w:tcBorders>
          </w:tcPr>
          <w:p>
            <w:pPr>
              <w:spacing w:after="0"/>
              <w:rPr>
                <w:sz w:val="2"/>
                <w:szCs w:val="2"/>
                <w:color w:val="auto"/>
              </w:rPr>
            </w:pPr>
          </w:p>
        </w:tc>
        <w:tc>
          <w:tcPr>
            <w:tcW w:w="1720" w:type="dxa"/>
            <w:vAlign w:val="bottom"/>
            <w:tcBorders>
              <w:bottom w:val="single" w:sz="8" w:color="8798C3"/>
            </w:tcBorders>
            <w:gridSpan w:val="2"/>
          </w:tcPr>
          <w:p>
            <w:pPr>
              <w:spacing w:after="0"/>
              <w:rPr>
                <w:sz w:val="2"/>
                <w:szCs w:val="2"/>
                <w:color w:val="auto"/>
              </w:rPr>
            </w:pPr>
          </w:p>
        </w:tc>
        <w:tc>
          <w:tcPr>
            <w:tcW w:w="880" w:type="dxa"/>
            <w:vAlign w:val="bottom"/>
            <w:tcBorders>
              <w:bottom w:val="single" w:sz="8" w:color="8798C3"/>
            </w:tcBorders>
          </w:tcPr>
          <w:p>
            <w:pPr>
              <w:spacing w:after="0"/>
              <w:rPr>
                <w:sz w:val="2"/>
                <w:szCs w:val="2"/>
                <w:color w:val="auto"/>
              </w:rPr>
            </w:pPr>
          </w:p>
        </w:tc>
        <w:tc>
          <w:tcPr>
            <w:tcW w:w="920" w:type="dxa"/>
            <w:vAlign w:val="bottom"/>
            <w:tcBorders>
              <w:bottom w:val="single" w:sz="8" w:color="8798C3"/>
            </w:tcBorders>
            <w:gridSpan w:val="3"/>
          </w:tcPr>
          <w:p>
            <w:pPr>
              <w:spacing w:after="0"/>
              <w:rPr>
                <w:sz w:val="2"/>
                <w:szCs w:val="2"/>
                <w:color w:val="auto"/>
              </w:rPr>
            </w:pPr>
          </w:p>
        </w:tc>
        <w:tc>
          <w:tcPr>
            <w:tcW w:w="1500" w:type="dxa"/>
            <w:vAlign w:val="bottom"/>
            <w:tcBorders>
              <w:bottom w:val="single" w:sz="8" w:color="8798C3"/>
            </w:tcBorders>
            <w:gridSpan w:val="2"/>
          </w:tcPr>
          <w:p>
            <w:pPr>
              <w:spacing w:after="0"/>
              <w:rPr>
                <w:sz w:val="2"/>
                <w:szCs w:val="2"/>
                <w:color w:val="auto"/>
              </w:rPr>
            </w:pPr>
          </w:p>
        </w:tc>
        <w:tc>
          <w:tcPr>
            <w:tcW w:w="108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60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660" w:type="dxa"/>
            <w:vAlign w:val="bottom"/>
            <w:tcBorders>
              <w:bottom w:val="single" w:sz="8" w:color="8798C3"/>
            </w:tcBorders>
          </w:tcPr>
          <w:p>
            <w:pPr>
              <w:spacing w:after="0"/>
              <w:rPr>
                <w:sz w:val="2"/>
                <w:szCs w:val="2"/>
                <w:color w:val="auto"/>
              </w:rPr>
            </w:pPr>
          </w:p>
        </w:tc>
        <w:tc>
          <w:tcPr>
            <w:tcW w:w="640" w:type="dxa"/>
            <w:vAlign w:val="bottom"/>
            <w:tcBorders>
              <w:bottom w:val="single" w:sz="8" w:color="8798C3"/>
            </w:tcBorders>
          </w:tcPr>
          <w:p>
            <w:pPr>
              <w:spacing w:after="0"/>
              <w:rPr>
                <w:sz w:val="2"/>
                <w:szCs w:val="2"/>
                <w:color w:val="auto"/>
              </w:rPr>
            </w:pPr>
          </w:p>
        </w:tc>
        <w:tc>
          <w:tcPr>
            <w:tcW w:w="20" w:type="dxa"/>
            <w:vAlign w:val="bottom"/>
            <w:tcBorders>
              <w:bottom w:val="single" w:sz="8" w:color="8798C3"/>
            </w:tcBorders>
          </w:tcPr>
          <w:p>
            <w:pPr>
              <w:spacing w:after="0"/>
              <w:rPr>
                <w:sz w:val="2"/>
                <w:szCs w:val="2"/>
                <w:color w:val="auto"/>
              </w:rPr>
            </w:pPr>
          </w:p>
        </w:tc>
        <w:tc>
          <w:tcPr>
            <w:tcW w:w="2780" w:type="dxa"/>
            <w:vAlign w:val="bottom"/>
            <w:tcBorders>
              <w:bottom w:val="single" w:sz="8" w:color="8798C3"/>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40" w:type="dxa"/>
            <w:vAlign w:val="bottom"/>
          </w:tcPr>
          <w:p>
            <w:pPr>
              <w:spacing w:after="0"/>
              <w:rPr>
                <w:sz w:val="24"/>
                <w:szCs w:val="24"/>
                <w:color w:val="auto"/>
              </w:rPr>
            </w:pPr>
          </w:p>
        </w:tc>
        <w:tc>
          <w:tcPr>
            <w:tcW w:w="5020" w:type="dxa"/>
            <w:vAlign w:val="bottom"/>
            <w:gridSpan w:val="8"/>
          </w:tcPr>
          <w:p>
            <w:pPr>
              <w:spacing w:after="0"/>
              <w:rPr>
                <w:sz w:val="20"/>
                <w:szCs w:val="20"/>
                <w:color w:val="auto"/>
              </w:rPr>
            </w:pPr>
            <w:r>
              <w:rPr>
                <w:rFonts w:ascii="Arial" w:cs="Arial" w:eastAsia="Arial" w:hAnsi="Arial"/>
                <w:sz w:val="18"/>
                <w:szCs w:val="18"/>
                <w:i w:val="1"/>
                <w:iCs w:val="1"/>
                <w:color w:val="auto"/>
              </w:rPr>
              <w:t>Other Directors Not Standing for Election in 2026</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 w:type="dxa"/>
            <w:vAlign w:val="bottom"/>
            <w:tcBorders>
              <w:bottom w:val="single" w:sz="8" w:color="8798C3"/>
            </w:tcBorders>
          </w:tcPr>
          <w:p>
            <w:pPr>
              <w:spacing w:after="0"/>
              <w:rPr>
                <w:sz w:val="11"/>
                <w:szCs w:val="11"/>
                <w:color w:val="auto"/>
              </w:rPr>
            </w:pPr>
          </w:p>
        </w:tc>
        <w:tc>
          <w:tcPr>
            <w:tcW w:w="1700" w:type="dxa"/>
            <w:vAlign w:val="bottom"/>
            <w:tcBorders>
              <w:bottom w:val="single" w:sz="8" w:color="8798C3"/>
            </w:tcBorders>
          </w:tcPr>
          <w:p>
            <w:pPr>
              <w:spacing w:after="0"/>
              <w:rPr>
                <w:sz w:val="11"/>
                <w:szCs w:val="11"/>
                <w:color w:val="auto"/>
              </w:rPr>
            </w:pPr>
          </w:p>
        </w:tc>
        <w:tc>
          <w:tcPr>
            <w:tcW w:w="900" w:type="dxa"/>
            <w:vAlign w:val="bottom"/>
            <w:tcBorders>
              <w:bottom w:val="single" w:sz="8" w:color="8798C3"/>
            </w:tcBorders>
            <w:gridSpan w:val="2"/>
          </w:tcPr>
          <w:p>
            <w:pPr>
              <w:spacing w:after="0"/>
              <w:rPr>
                <w:sz w:val="11"/>
                <w:szCs w:val="11"/>
                <w:color w:val="auto"/>
              </w:rPr>
            </w:pPr>
          </w:p>
        </w:tc>
        <w:tc>
          <w:tcPr>
            <w:tcW w:w="860" w:type="dxa"/>
            <w:vAlign w:val="bottom"/>
            <w:tcBorders>
              <w:bottom w:val="single" w:sz="8" w:color="8798C3"/>
            </w:tcBorders>
            <w:gridSpan w:val="2"/>
          </w:tcPr>
          <w:p>
            <w:pPr>
              <w:spacing w:after="0"/>
              <w:rPr>
                <w:sz w:val="11"/>
                <w:szCs w:val="11"/>
                <w:color w:val="auto"/>
              </w:rPr>
            </w:pPr>
          </w:p>
        </w:tc>
        <w:tc>
          <w:tcPr>
            <w:tcW w:w="60" w:type="dxa"/>
            <w:vAlign w:val="bottom"/>
            <w:tcBorders>
              <w:bottom w:val="single" w:sz="8" w:color="8798C3"/>
            </w:tcBorders>
          </w:tcPr>
          <w:p>
            <w:pPr>
              <w:spacing w:after="0"/>
              <w:rPr>
                <w:sz w:val="11"/>
                <w:szCs w:val="11"/>
                <w:color w:val="auto"/>
              </w:rPr>
            </w:pPr>
          </w:p>
        </w:tc>
        <w:tc>
          <w:tcPr>
            <w:tcW w:w="1500" w:type="dxa"/>
            <w:vAlign w:val="bottom"/>
            <w:tcBorders>
              <w:bottom w:val="single" w:sz="8" w:color="8798C3"/>
            </w:tcBorders>
            <w:gridSpan w:val="2"/>
          </w:tcPr>
          <w:p>
            <w:pPr>
              <w:spacing w:after="0"/>
              <w:rPr>
                <w:sz w:val="11"/>
                <w:szCs w:val="11"/>
                <w:color w:val="auto"/>
              </w:rPr>
            </w:pPr>
          </w:p>
        </w:tc>
        <w:tc>
          <w:tcPr>
            <w:tcW w:w="1080" w:type="dxa"/>
            <w:vAlign w:val="bottom"/>
            <w:tcBorders>
              <w:bottom w:val="single" w:sz="8" w:color="8798C3"/>
            </w:tcBorders>
          </w:tcPr>
          <w:p>
            <w:pPr>
              <w:spacing w:after="0"/>
              <w:rPr>
                <w:sz w:val="11"/>
                <w:szCs w:val="11"/>
                <w:color w:val="auto"/>
              </w:rPr>
            </w:pPr>
          </w:p>
        </w:tc>
        <w:tc>
          <w:tcPr>
            <w:tcW w:w="60" w:type="dxa"/>
            <w:vAlign w:val="bottom"/>
            <w:tcBorders>
              <w:bottom w:val="single" w:sz="8" w:color="8798C3"/>
            </w:tcBorders>
          </w:tcPr>
          <w:p>
            <w:pPr>
              <w:spacing w:after="0"/>
              <w:rPr>
                <w:sz w:val="11"/>
                <w:szCs w:val="11"/>
                <w:color w:val="auto"/>
              </w:rPr>
            </w:pPr>
          </w:p>
        </w:tc>
        <w:tc>
          <w:tcPr>
            <w:tcW w:w="600" w:type="dxa"/>
            <w:vAlign w:val="bottom"/>
            <w:tcBorders>
              <w:bottom w:val="single" w:sz="8" w:color="8798C3"/>
            </w:tcBorders>
          </w:tcPr>
          <w:p>
            <w:pPr>
              <w:spacing w:after="0"/>
              <w:rPr>
                <w:sz w:val="11"/>
                <w:szCs w:val="11"/>
                <w:color w:val="auto"/>
              </w:rPr>
            </w:pPr>
          </w:p>
        </w:tc>
        <w:tc>
          <w:tcPr>
            <w:tcW w:w="60" w:type="dxa"/>
            <w:vAlign w:val="bottom"/>
            <w:tcBorders>
              <w:bottom w:val="single" w:sz="8" w:color="8798C3"/>
            </w:tcBorders>
          </w:tcPr>
          <w:p>
            <w:pPr>
              <w:spacing w:after="0"/>
              <w:rPr>
                <w:sz w:val="11"/>
                <w:szCs w:val="11"/>
                <w:color w:val="auto"/>
              </w:rPr>
            </w:pPr>
          </w:p>
        </w:tc>
        <w:tc>
          <w:tcPr>
            <w:tcW w:w="660" w:type="dxa"/>
            <w:vAlign w:val="bottom"/>
            <w:tcBorders>
              <w:bottom w:val="single" w:sz="8" w:color="8798C3"/>
            </w:tcBorders>
          </w:tcPr>
          <w:p>
            <w:pPr>
              <w:spacing w:after="0"/>
              <w:rPr>
                <w:sz w:val="11"/>
                <w:szCs w:val="11"/>
                <w:color w:val="auto"/>
              </w:rPr>
            </w:pPr>
          </w:p>
        </w:tc>
        <w:tc>
          <w:tcPr>
            <w:tcW w:w="640" w:type="dxa"/>
            <w:vAlign w:val="bottom"/>
            <w:tcBorders>
              <w:bottom w:val="single" w:sz="8" w:color="8798C3"/>
            </w:tcBorders>
          </w:tcPr>
          <w:p>
            <w:pPr>
              <w:spacing w:after="0"/>
              <w:rPr>
                <w:sz w:val="11"/>
                <w:szCs w:val="11"/>
                <w:color w:val="auto"/>
              </w:rPr>
            </w:pPr>
          </w:p>
        </w:tc>
        <w:tc>
          <w:tcPr>
            <w:tcW w:w="20" w:type="dxa"/>
            <w:vAlign w:val="bottom"/>
            <w:tcBorders>
              <w:bottom w:val="single" w:sz="8" w:color="8798C3"/>
            </w:tcBorders>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40" w:type="dxa"/>
            <w:vAlign w:val="bottom"/>
            <w:shd w:val="clear" w:color="auto" w:fill="E1E1E1"/>
          </w:tcPr>
          <w:p>
            <w:pPr>
              <w:spacing w:after="0"/>
              <w:rPr>
                <w:sz w:val="24"/>
                <w:szCs w:val="24"/>
                <w:color w:val="auto"/>
              </w:rPr>
            </w:pPr>
          </w:p>
        </w:tc>
        <w:tc>
          <w:tcPr>
            <w:tcW w:w="1700" w:type="dxa"/>
            <w:vAlign w:val="bottom"/>
            <w:tcBorders>
              <w:right w:val="single" w:sz="8" w:color="E1E1E1"/>
            </w:tcBorders>
            <w:shd w:val="clear" w:color="auto" w:fill="E1E1E1"/>
          </w:tcPr>
          <w:p>
            <w:pPr>
              <w:spacing w:after="0"/>
              <w:rPr>
                <w:sz w:val="20"/>
                <w:szCs w:val="20"/>
                <w:color w:val="auto"/>
              </w:rPr>
            </w:pPr>
            <w:r>
              <w:rPr>
                <w:rFonts w:ascii="Arial" w:cs="Arial" w:eastAsia="Arial" w:hAnsi="Arial"/>
                <w:sz w:val="18"/>
                <w:szCs w:val="18"/>
                <w:color w:val="auto"/>
              </w:rPr>
              <w:t>Steven J. Bilodeau</w:t>
            </w:r>
          </w:p>
        </w:tc>
        <w:tc>
          <w:tcPr>
            <w:tcW w:w="20" w:type="dxa"/>
            <w:vAlign w:val="bottom"/>
          </w:tcPr>
          <w:p>
            <w:pPr>
              <w:spacing w:after="0"/>
              <w:rPr>
                <w:sz w:val="24"/>
                <w:szCs w:val="24"/>
                <w:color w:val="auto"/>
              </w:rPr>
            </w:pPr>
          </w:p>
        </w:tc>
        <w:tc>
          <w:tcPr>
            <w:tcW w:w="880" w:type="dxa"/>
            <w:vAlign w:val="bottom"/>
            <w:tcBorders>
              <w:right w:val="single" w:sz="8" w:color="E1E1E1"/>
            </w:tcBorders>
            <w:shd w:val="clear" w:color="auto" w:fill="E1E1E1"/>
          </w:tcPr>
          <w:p>
            <w:pPr>
              <w:jc w:val="center"/>
              <w:spacing w:after="0"/>
              <w:rPr>
                <w:sz w:val="20"/>
                <w:szCs w:val="20"/>
                <w:color w:val="auto"/>
              </w:rPr>
            </w:pPr>
            <w:r>
              <w:rPr>
                <w:rFonts w:ascii="Arial" w:cs="Arial" w:eastAsia="Arial" w:hAnsi="Arial"/>
                <w:sz w:val="18"/>
                <w:szCs w:val="18"/>
                <w:color w:val="auto"/>
                <w:w w:val="99"/>
              </w:rPr>
              <w:t>67</w:t>
            </w:r>
          </w:p>
        </w:tc>
        <w:tc>
          <w:tcPr>
            <w:tcW w:w="20" w:type="dxa"/>
            <w:vAlign w:val="bottom"/>
          </w:tcPr>
          <w:p>
            <w:pPr>
              <w:spacing w:after="0"/>
              <w:rPr>
                <w:sz w:val="24"/>
                <w:szCs w:val="24"/>
                <w:color w:val="auto"/>
              </w:rPr>
            </w:pPr>
          </w:p>
        </w:tc>
        <w:tc>
          <w:tcPr>
            <w:tcW w:w="840" w:type="dxa"/>
            <w:vAlign w:val="bottom"/>
            <w:shd w:val="clear" w:color="auto" w:fill="E1E1E1"/>
          </w:tcPr>
          <w:p>
            <w:pPr>
              <w:jc w:val="center"/>
              <w:spacing w:after="0"/>
              <w:rPr>
                <w:sz w:val="20"/>
                <w:szCs w:val="20"/>
                <w:color w:val="auto"/>
              </w:rPr>
            </w:pPr>
            <w:r>
              <w:rPr>
                <w:rFonts w:ascii="Arial" w:cs="Arial" w:eastAsia="Arial" w:hAnsi="Arial"/>
                <w:sz w:val="18"/>
                <w:szCs w:val="18"/>
                <w:color w:val="auto"/>
                <w:w w:val="99"/>
              </w:rPr>
              <w:t>2009</w:t>
            </w:r>
          </w:p>
        </w:tc>
        <w:tc>
          <w:tcPr>
            <w:tcW w:w="60" w:type="dxa"/>
            <w:vAlign w:val="bottom"/>
            <w:tcBorders>
              <w:right w:val="single" w:sz="8" w:color="E1E1E1"/>
            </w:tcBorders>
            <w:shd w:val="clear" w:color="auto" w:fill="E1E1E1"/>
          </w:tcPr>
          <w:p>
            <w:pPr>
              <w:spacing w:after="0"/>
              <w:rPr>
                <w:sz w:val="24"/>
                <w:szCs w:val="24"/>
                <w:color w:val="auto"/>
              </w:rPr>
            </w:pPr>
          </w:p>
        </w:tc>
        <w:tc>
          <w:tcPr>
            <w:tcW w:w="1440" w:type="dxa"/>
            <w:vAlign w:val="bottom"/>
            <w:shd w:val="clear" w:color="auto" w:fill="E1E1E1"/>
          </w:tcPr>
          <w:p>
            <w:pPr>
              <w:jc w:val="center"/>
              <w:spacing w:after="0"/>
              <w:rPr>
                <w:sz w:val="20"/>
                <w:szCs w:val="20"/>
                <w:color w:val="auto"/>
              </w:rPr>
            </w:pPr>
            <w:r>
              <w:rPr>
                <w:rFonts w:ascii="Arial" w:cs="Arial" w:eastAsia="Arial" w:hAnsi="Arial"/>
                <w:sz w:val="18"/>
                <w:szCs w:val="18"/>
                <w:color w:val="auto"/>
                <w:w w:val="96"/>
              </w:rPr>
              <w:t>Yes</w:t>
            </w:r>
          </w:p>
        </w:tc>
        <w:tc>
          <w:tcPr>
            <w:tcW w:w="60" w:type="dxa"/>
            <w:vAlign w:val="bottom"/>
            <w:tcBorders>
              <w:right w:val="single" w:sz="8" w:color="E1E1E1"/>
            </w:tcBorders>
            <w:shd w:val="clear" w:color="auto" w:fill="E1E1E1"/>
          </w:tcPr>
          <w:p>
            <w:pPr>
              <w:spacing w:after="0"/>
              <w:rPr>
                <w:sz w:val="24"/>
                <w:szCs w:val="24"/>
                <w:color w:val="auto"/>
              </w:rPr>
            </w:pPr>
          </w:p>
        </w:tc>
        <w:tc>
          <w:tcPr>
            <w:tcW w:w="1080" w:type="dxa"/>
            <w:vAlign w:val="bottom"/>
            <w:shd w:val="clear" w:color="auto" w:fill="E1E1E1"/>
          </w:tcPr>
          <w:p>
            <w:pPr>
              <w:jc w:val="center"/>
              <w:spacing w:after="0"/>
              <w:rPr>
                <w:sz w:val="20"/>
                <w:szCs w:val="20"/>
                <w:color w:val="auto"/>
              </w:rPr>
            </w:pPr>
            <w:r>
              <w:rPr>
                <w:rFonts w:ascii="Arial" w:cs="Arial" w:eastAsia="Arial" w:hAnsi="Arial"/>
                <w:sz w:val="18"/>
                <w:szCs w:val="18"/>
                <w:color w:val="auto"/>
                <w:w w:val="99"/>
              </w:rPr>
              <w:t>3 -- 2028</w:t>
            </w:r>
          </w:p>
        </w:tc>
        <w:tc>
          <w:tcPr>
            <w:tcW w:w="60" w:type="dxa"/>
            <w:vAlign w:val="bottom"/>
            <w:tcBorders>
              <w:right w:val="single" w:sz="8" w:color="E1E1E1"/>
            </w:tcBorders>
            <w:shd w:val="clear" w:color="auto" w:fill="E1E1E1"/>
          </w:tcPr>
          <w:p>
            <w:pPr>
              <w:spacing w:after="0"/>
              <w:rPr>
                <w:sz w:val="24"/>
                <w:szCs w:val="24"/>
                <w:color w:val="auto"/>
              </w:rPr>
            </w:pPr>
          </w:p>
        </w:tc>
        <w:tc>
          <w:tcPr>
            <w:tcW w:w="600" w:type="dxa"/>
            <w:vAlign w:val="bottom"/>
            <w:shd w:val="clear" w:color="auto" w:fill="E1E1E1"/>
          </w:tcPr>
          <w:p>
            <w:pPr>
              <w:spacing w:after="0"/>
              <w:rPr>
                <w:sz w:val="24"/>
                <w:szCs w:val="24"/>
                <w:color w:val="auto"/>
              </w:rPr>
            </w:pPr>
          </w:p>
        </w:tc>
        <w:tc>
          <w:tcPr>
            <w:tcW w:w="60" w:type="dxa"/>
            <w:vAlign w:val="bottom"/>
            <w:tcBorders>
              <w:right w:val="single" w:sz="8" w:color="E1E1E1"/>
            </w:tcBorders>
            <w:shd w:val="clear" w:color="auto" w:fill="E1E1E1"/>
          </w:tcPr>
          <w:p>
            <w:pPr>
              <w:spacing w:after="0"/>
              <w:rPr>
                <w:sz w:val="24"/>
                <w:szCs w:val="24"/>
                <w:color w:val="auto"/>
              </w:rPr>
            </w:pPr>
          </w:p>
        </w:tc>
        <w:tc>
          <w:tcPr>
            <w:tcW w:w="660" w:type="dxa"/>
            <w:vAlign w:val="bottom"/>
            <w:tcBorders>
              <w:right w:val="single" w:sz="8" w:color="E1E1E1"/>
            </w:tcBorders>
            <w:shd w:val="clear" w:color="auto" w:fill="E1E1E1"/>
          </w:tcPr>
          <w:p>
            <w:pPr>
              <w:jc w:val="center"/>
              <w:spacing w:after="0"/>
              <w:rPr>
                <w:sz w:val="20"/>
                <w:szCs w:val="20"/>
                <w:color w:val="auto"/>
              </w:rPr>
            </w:pPr>
            <w:r>
              <w:rPr>
                <w:rFonts w:ascii="Arial" w:cs="Arial" w:eastAsia="Arial" w:hAnsi="Arial"/>
                <w:sz w:val="18"/>
                <w:szCs w:val="18"/>
                <w:color w:val="auto"/>
                <w:w w:val="91"/>
              </w:rPr>
              <w:t>C</w:t>
            </w:r>
          </w:p>
        </w:tc>
        <w:tc>
          <w:tcPr>
            <w:tcW w:w="640" w:type="dxa"/>
            <w:vAlign w:val="bottom"/>
            <w:shd w:val="clear" w:color="auto" w:fill="E1E1E1"/>
          </w:tcPr>
          <w:p>
            <w:pPr>
              <w:jc w:val="center"/>
              <w:spacing w:after="0"/>
              <w:rPr>
                <w:sz w:val="20"/>
                <w:szCs w:val="20"/>
                <w:color w:val="auto"/>
              </w:rPr>
            </w:pPr>
            <w:r>
              <w:rPr>
                <w:rFonts w:ascii="Arial" w:cs="Arial" w:eastAsia="Arial" w:hAnsi="Arial"/>
                <w:sz w:val="18"/>
                <w:szCs w:val="18"/>
                <w:color w:val="auto"/>
              </w:rPr>
              <w:t>M</w:t>
            </w:r>
          </w:p>
        </w:tc>
        <w:tc>
          <w:tcPr>
            <w:tcW w:w="20" w:type="dxa"/>
            <w:vAlign w:val="bottom"/>
            <w:shd w:val="clear" w:color="auto" w:fill="8798C3"/>
          </w:tcPr>
          <w:p>
            <w:pPr>
              <w:spacing w:after="0"/>
              <w:rPr>
                <w:sz w:val="24"/>
                <w:szCs w:val="24"/>
                <w:color w:val="auto"/>
              </w:rPr>
            </w:pPr>
          </w:p>
        </w:tc>
        <w:tc>
          <w:tcPr>
            <w:tcW w:w="2780" w:type="dxa"/>
            <w:vAlign w:val="bottom"/>
            <w:tcBorders>
              <w:right w:val="single" w:sz="8" w:color="E1E1E1"/>
            </w:tcBorders>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 w:type="dxa"/>
            <w:vAlign w:val="bottom"/>
            <w:tcBorders>
              <w:bottom w:val="single" w:sz="8" w:color="8798C3"/>
            </w:tcBorders>
            <w:shd w:val="clear" w:color="auto" w:fill="E1E1E1"/>
          </w:tcPr>
          <w:p>
            <w:pPr>
              <w:spacing w:after="0"/>
              <w:rPr>
                <w:sz w:val="13"/>
                <w:szCs w:val="13"/>
                <w:color w:val="auto"/>
              </w:rPr>
            </w:pPr>
          </w:p>
        </w:tc>
        <w:tc>
          <w:tcPr>
            <w:tcW w:w="1700" w:type="dxa"/>
            <w:vAlign w:val="bottom"/>
            <w:tcBorders>
              <w:bottom w:val="single" w:sz="8" w:color="8798C3"/>
              <w:right w:val="single" w:sz="8" w:color="E1E1E1"/>
            </w:tcBorders>
            <w:shd w:val="clear" w:color="auto" w:fill="E1E1E1"/>
          </w:tcPr>
          <w:p>
            <w:pPr>
              <w:spacing w:after="0"/>
              <w:rPr>
                <w:sz w:val="13"/>
                <w:szCs w:val="13"/>
                <w:color w:val="auto"/>
              </w:rPr>
            </w:pPr>
          </w:p>
        </w:tc>
        <w:tc>
          <w:tcPr>
            <w:tcW w:w="20" w:type="dxa"/>
            <w:vAlign w:val="bottom"/>
            <w:tcBorders>
              <w:bottom w:val="single" w:sz="8" w:color="8798C3"/>
            </w:tcBorders>
          </w:tcPr>
          <w:p>
            <w:pPr>
              <w:spacing w:after="0"/>
              <w:rPr>
                <w:sz w:val="13"/>
                <w:szCs w:val="13"/>
                <w:color w:val="auto"/>
              </w:rPr>
            </w:pPr>
          </w:p>
        </w:tc>
        <w:tc>
          <w:tcPr>
            <w:tcW w:w="880" w:type="dxa"/>
            <w:vAlign w:val="bottom"/>
            <w:tcBorders>
              <w:bottom w:val="single" w:sz="8" w:color="8798C3"/>
              <w:right w:val="single" w:sz="8" w:color="E1E1E1"/>
            </w:tcBorders>
            <w:shd w:val="clear" w:color="auto" w:fill="E1E1E1"/>
          </w:tcPr>
          <w:p>
            <w:pPr>
              <w:spacing w:after="0"/>
              <w:rPr>
                <w:sz w:val="13"/>
                <w:szCs w:val="13"/>
                <w:color w:val="auto"/>
              </w:rPr>
            </w:pPr>
          </w:p>
        </w:tc>
        <w:tc>
          <w:tcPr>
            <w:tcW w:w="20" w:type="dxa"/>
            <w:vAlign w:val="bottom"/>
            <w:tcBorders>
              <w:bottom w:val="single" w:sz="8" w:color="8798C3"/>
            </w:tcBorders>
          </w:tcPr>
          <w:p>
            <w:pPr>
              <w:spacing w:after="0"/>
              <w:rPr>
                <w:sz w:val="13"/>
                <w:szCs w:val="13"/>
                <w:color w:val="auto"/>
              </w:rPr>
            </w:pPr>
          </w:p>
        </w:tc>
        <w:tc>
          <w:tcPr>
            <w:tcW w:w="840" w:type="dxa"/>
            <w:vAlign w:val="bottom"/>
            <w:tcBorders>
              <w:bottom w:val="single" w:sz="8" w:color="8798C3"/>
            </w:tcBorders>
            <w:shd w:val="clear" w:color="auto" w:fill="E1E1E1"/>
          </w:tcPr>
          <w:p>
            <w:pPr>
              <w:spacing w:after="0"/>
              <w:rPr>
                <w:sz w:val="13"/>
                <w:szCs w:val="13"/>
                <w:color w:val="auto"/>
              </w:rPr>
            </w:pPr>
          </w:p>
        </w:tc>
        <w:tc>
          <w:tcPr>
            <w:tcW w:w="60" w:type="dxa"/>
            <w:vAlign w:val="bottom"/>
            <w:tcBorders>
              <w:bottom w:val="single" w:sz="8" w:color="8798C3"/>
              <w:right w:val="single" w:sz="8" w:color="E1E1E1"/>
            </w:tcBorders>
            <w:shd w:val="clear" w:color="auto" w:fill="E1E1E1"/>
          </w:tcPr>
          <w:p>
            <w:pPr>
              <w:spacing w:after="0"/>
              <w:rPr>
                <w:sz w:val="13"/>
                <w:szCs w:val="13"/>
                <w:color w:val="auto"/>
              </w:rPr>
            </w:pPr>
          </w:p>
        </w:tc>
        <w:tc>
          <w:tcPr>
            <w:tcW w:w="1440" w:type="dxa"/>
            <w:vAlign w:val="bottom"/>
            <w:tcBorders>
              <w:bottom w:val="single" w:sz="8" w:color="8798C3"/>
            </w:tcBorders>
            <w:shd w:val="clear" w:color="auto" w:fill="E1E1E1"/>
          </w:tcPr>
          <w:p>
            <w:pPr>
              <w:spacing w:after="0"/>
              <w:rPr>
                <w:sz w:val="13"/>
                <w:szCs w:val="13"/>
                <w:color w:val="auto"/>
              </w:rPr>
            </w:pPr>
          </w:p>
        </w:tc>
        <w:tc>
          <w:tcPr>
            <w:tcW w:w="60" w:type="dxa"/>
            <w:vAlign w:val="bottom"/>
            <w:tcBorders>
              <w:bottom w:val="single" w:sz="8" w:color="8798C3"/>
              <w:right w:val="single" w:sz="8" w:color="E1E1E1"/>
            </w:tcBorders>
            <w:shd w:val="clear" w:color="auto" w:fill="E1E1E1"/>
          </w:tcPr>
          <w:p>
            <w:pPr>
              <w:spacing w:after="0"/>
              <w:rPr>
                <w:sz w:val="13"/>
                <w:szCs w:val="13"/>
                <w:color w:val="auto"/>
              </w:rPr>
            </w:pPr>
          </w:p>
        </w:tc>
        <w:tc>
          <w:tcPr>
            <w:tcW w:w="1080" w:type="dxa"/>
            <w:vAlign w:val="bottom"/>
            <w:tcBorders>
              <w:bottom w:val="single" w:sz="8" w:color="8798C3"/>
            </w:tcBorders>
            <w:shd w:val="clear" w:color="auto" w:fill="E1E1E1"/>
          </w:tcPr>
          <w:p>
            <w:pPr>
              <w:spacing w:after="0"/>
              <w:rPr>
                <w:sz w:val="13"/>
                <w:szCs w:val="13"/>
                <w:color w:val="auto"/>
              </w:rPr>
            </w:pPr>
          </w:p>
        </w:tc>
        <w:tc>
          <w:tcPr>
            <w:tcW w:w="60" w:type="dxa"/>
            <w:vAlign w:val="bottom"/>
            <w:tcBorders>
              <w:bottom w:val="single" w:sz="8" w:color="8798C3"/>
              <w:right w:val="single" w:sz="8" w:color="E1E1E1"/>
            </w:tcBorders>
            <w:shd w:val="clear" w:color="auto" w:fill="E1E1E1"/>
          </w:tcPr>
          <w:p>
            <w:pPr>
              <w:spacing w:after="0"/>
              <w:rPr>
                <w:sz w:val="13"/>
                <w:szCs w:val="13"/>
                <w:color w:val="auto"/>
              </w:rPr>
            </w:pPr>
          </w:p>
        </w:tc>
        <w:tc>
          <w:tcPr>
            <w:tcW w:w="600" w:type="dxa"/>
            <w:vAlign w:val="bottom"/>
            <w:tcBorders>
              <w:bottom w:val="single" w:sz="8" w:color="8798C3"/>
            </w:tcBorders>
            <w:shd w:val="clear" w:color="auto" w:fill="E1E1E1"/>
          </w:tcPr>
          <w:p>
            <w:pPr>
              <w:spacing w:after="0"/>
              <w:rPr>
                <w:sz w:val="13"/>
                <w:szCs w:val="13"/>
                <w:color w:val="auto"/>
              </w:rPr>
            </w:pPr>
          </w:p>
        </w:tc>
        <w:tc>
          <w:tcPr>
            <w:tcW w:w="60" w:type="dxa"/>
            <w:vAlign w:val="bottom"/>
            <w:tcBorders>
              <w:bottom w:val="single" w:sz="8" w:color="8798C3"/>
              <w:right w:val="single" w:sz="8" w:color="E1E1E1"/>
            </w:tcBorders>
            <w:shd w:val="clear" w:color="auto" w:fill="E1E1E1"/>
          </w:tcPr>
          <w:p>
            <w:pPr>
              <w:spacing w:after="0"/>
              <w:rPr>
                <w:sz w:val="13"/>
                <w:szCs w:val="13"/>
                <w:color w:val="auto"/>
              </w:rPr>
            </w:pPr>
          </w:p>
        </w:tc>
        <w:tc>
          <w:tcPr>
            <w:tcW w:w="660" w:type="dxa"/>
            <w:vAlign w:val="bottom"/>
            <w:tcBorders>
              <w:bottom w:val="single" w:sz="8" w:color="8798C3"/>
              <w:right w:val="single" w:sz="8" w:color="E1E1E1"/>
            </w:tcBorders>
            <w:shd w:val="clear" w:color="auto" w:fill="E1E1E1"/>
          </w:tcPr>
          <w:p>
            <w:pPr>
              <w:spacing w:after="0"/>
              <w:rPr>
                <w:sz w:val="13"/>
                <w:szCs w:val="13"/>
                <w:color w:val="auto"/>
              </w:rPr>
            </w:pPr>
          </w:p>
        </w:tc>
        <w:tc>
          <w:tcPr>
            <w:tcW w:w="640" w:type="dxa"/>
            <w:vAlign w:val="bottom"/>
            <w:tcBorders>
              <w:bottom w:val="single" w:sz="8" w:color="8798C3"/>
            </w:tcBorders>
            <w:shd w:val="clear" w:color="auto" w:fill="E1E1E1"/>
          </w:tcPr>
          <w:p>
            <w:pPr>
              <w:spacing w:after="0"/>
              <w:rPr>
                <w:sz w:val="13"/>
                <w:szCs w:val="13"/>
                <w:color w:val="auto"/>
              </w:rPr>
            </w:pPr>
          </w:p>
        </w:tc>
        <w:tc>
          <w:tcPr>
            <w:tcW w:w="20" w:type="dxa"/>
            <w:vAlign w:val="bottom"/>
            <w:tcBorders>
              <w:bottom w:val="single" w:sz="8" w:color="8798C3"/>
            </w:tcBorders>
            <w:shd w:val="clear" w:color="auto" w:fill="8798C3"/>
          </w:tcPr>
          <w:p>
            <w:pPr>
              <w:spacing w:after="0"/>
              <w:rPr>
                <w:sz w:val="13"/>
                <w:szCs w:val="13"/>
                <w:color w:val="auto"/>
              </w:rPr>
            </w:pPr>
          </w:p>
        </w:tc>
        <w:tc>
          <w:tcPr>
            <w:tcW w:w="2780" w:type="dxa"/>
            <w:vAlign w:val="bottom"/>
            <w:tcBorders>
              <w:bottom w:val="single" w:sz="8" w:color="8798C3"/>
              <w:right w:val="single" w:sz="8" w:color="E1E1E1"/>
            </w:tcBorders>
            <w:shd w:val="clear" w:color="auto" w:fill="E1E1E1"/>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Andrew M. Caggia</w:t>
            </w: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77</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2014</w:t>
            </w:r>
          </w:p>
        </w:tc>
        <w:tc>
          <w:tcPr>
            <w:tcW w:w="60" w:type="dxa"/>
            <w:vAlign w:val="bottom"/>
          </w:tcPr>
          <w:p>
            <w:pPr>
              <w:spacing w:after="0"/>
              <w:rPr>
                <w:sz w:val="24"/>
                <w:szCs w:val="24"/>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2 -- 2027</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C</w:t>
            </w: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 w:type="dxa"/>
            <w:vAlign w:val="bottom"/>
            <w:tcBorders>
              <w:bottom w:val="single" w:sz="8" w:color="8798C3"/>
            </w:tcBorders>
          </w:tcPr>
          <w:p>
            <w:pPr>
              <w:spacing w:after="0"/>
              <w:rPr>
                <w:sz w:val="12"/>
                <w:szCs w:val="12"/>
                <w:color w:val="auto"/>
              </w:rPr>
            </w:pPr>
          </w:p>
        </w:tc>
        <w:tc>
          <w:tcPr>
            <w:tcW w:w="1700" w:type="dxa"/>
            <w:vAlign w:val="bottom"/>
            <w:tcBorders>
              <w:bottom w:val="single" w:sz="8" w:color="8798C3"/>
            </w:tcBorders>
          </w:tcPr>
          <w:p>
            <w:pPr>
              <w:spacing w:after="0"/>
              <w:rPr>
                <w:sz w:val="12"/>
                <w:szCs w:val="12"/>
                <w:color w:val="auto"/>
              </w:rPr>
            </w:pPr>
          </w:p>
        </w:tc>
        <w:tc>
          <w:tcPr>
            <w:tcW w:w="20" w:type="dxa"/>
            <w:vAlign w:val="bottom"/>
            <w:tcBorders>
              <w:bottom w:val="single" w:sz="8" w:color="8798C3"/>
            </w:tcBorders>
          </w:tcPr>
          <w:p>
            <w:pPr>
              <w:spacing w:after="0"/>
              <w:rPr>
                <w:sz w:val="12"/>
                <w:szCs w:val="12"/>
                <w:color w:val="auto"/>
              </w:rPr>
            </w:pPr>
          </w:p>
        </w:tc>
        <w:tc>
          <w:tcPr>
            <w:tcW w:w="880" w:type="dxa"/>
            <w:vAlign w:val="bottom"/>
            <w:tcBorders>
              <w:bottom w:val="single" w:sz="8" w:color="8798C3"/>
            </w:tcBorders>
          </w:tcPr>
          <w:p>
            <w:pPr>
              <w:spacing w:after="0"/>
              <w:rPr>
                <w:sz w:val="12"/>
                <w:szCs w:val="12"/>
                <w:color w:val="auto"/>
              </w:rPr>
            </w:pPr>
          </w:p>
        </w:tc>
        <w:tc>
          <w:tcPr>
            <w:tcW w:w="20" w:type="dxa"/>
            <w:vAlign w:val="bottom"/>
            <w:tcBorders>
              <w:bottom w:val="single" w:sz="8" w:color="8798C3"/>
            </w:tcBorders>
          </w:tcPr>
          <w:p>
            <w:pPr>
              <w:spacing w:after="0"/>
              <w:rPr>
                <w:sz w:val="12"/>
                <w:szCs w:val="12"/>
                <w:color w:val="auto"/>
              </w:rPr>
            </w:pPr>
          </w:p>
        </w:tc>
        <w:tc>
          <w:tcPr>
            <w:tcW w:w="840" w:type="dxa"/>
            <w:vAlign w:val="bottom"/>
            <w:tcBorders>
              <w:bottom w:val="single" w:sz="8" w:color="8798C3"/>
            </w:tcBorders>
          </w:tcPr>
          <w:p>
            <w:pPr>
              <w:spacing w:after="0"/>
              <w:rPr>
                <w:sz w:val="12"/>
                <w:szCs w:val="12"/>
                <w:color w:val="auto"/>
              </w:rPr>
            </w:pPr>
          </w:p>
        </w:tc>
        <w:tc>
          <w:tcPr>
            <w:tcW w:w="60" w:type="dxa"/>
            <w:vAlign w:val="bottom"/>
            <w:tcBorders>
              <w:bottom w:val="single" w:sz="8" w:color="8798C3"/>
            </w:tcBorders>
          </w:tcPr>
          <w:p>
            <w:pPr>
              <w:spacing w:after="0"/>
              <w:rPr>
                <w:sz w:val="12"/>
                <w:szCs w:val="12"/>
                <w:color w:val="auto"/>
              </w:rPr>
            </w:pPr>
          </w:p>
        </w:tc>
        <w:tc>
          <w:tcPr>
            <w:tcW w:w="1440" w:type="dxa"/>
            <w:vAlign w:val="bottom"/>
            <w:tcBorders>
              <w:bottom w:val="single" w:sz="8" w:color="8798C3"/>
            </w:tcBorders>
          </w:tcPr>
          <w:p>
            <w:pPr>
              <w:spacing w:after="0"/>
              <w:rPr>
                <w:sz w:val="12"/>
                <w:szCs w:val="12"/>
                <w:color w:val="auto"/>
              </w:rPr>
            </w:pPr>
          </w:p>
        </w:tc>
        <w:tc>
          <w:tcPr>
            <w:tcW w:w="60" w:type="dxa"/>
            <w:vAlign w:val="bottom"/>
            <w:tcBorders>
              <w:bottom w:val="single" w:sz="8" w:color="8798C3"/>
            </w:tcBorders>
          </w:tcPr>
          <w:p>
            <w:pPr>
              <w:spacing w:after="0"/>
              <w:rPr>
                <w:sz w:val="12"/>
                <w:szCs w:val="12"/>
                <w:color w:val="auto"/>
              </w:rPr>
            </w:pPr>
          </w:p>
        </w:tc>
        <w:tc>
          <w:tcPr>
            <w:tcW w:w="1080" w:type="dxa"/>
            <w:vAlign w:val="bottom"/>
            <w:tcBorders>
              <w:bottom w:val="single" w:sz="8" w:color="8798C3"/>
            </w:tcBorders>
          </w:tcPr>
          <w:p>
            <w:pPr>
              <w:spacing w:after="0"/>
              <w:rPr>
                <w:sz w:val="12"/>
                <w:szCs w:val="12"/>
                <w:color w:val="auto"/>
              </w:rPr>
            </w:pPr>
          </w:p>
        </w:tc>
        <w:tc>
          <w:tcPr>
            <w:tcW w:w="60" w:type="dxa"/>
            <w:vAlign w:val="bottom"/>
            <w:tcBorders>
              <w:bottom w:val="single" w:sz="8" w:color="8798C3"/>
            </w:tcBorders>
          </w:tcPr>
          <w:p>
            <w:pPr>
              <w:spacing w:after="0"/>
              <w:rPr>
                <w:sz w:val="12"/>
                <w:szCs w:val="12"/>
                <w:color w:val="auto"/>
              </w:rPr>
            </w:pPr>
          </w:p>
        </w:tc>
        <w:tc>
          <w:tcPr>
            <w:tcW w:w="600" w:type="dxa"/>
            <w:vAlign w:val="bottom"/>
            <w:tcBorders>
              <w:bottom w:val="single" w:sz="8" w:color="8798C3"/>
            </w:tcBorders>
          </w:tcPr>
          <w:p>
            <w:pPr>
              <w:spacing w:after="0"/>
              <w:rPr>
                <w:sz w:val="12"/>
                <w:szCs w:val="12"/>
                <w:color w:val="auto"/>
              </w:rPr>
            </w:pPr>
          </w:p>
        </w:tc>
        <w:tc>
          <w:tcPr>
            <w:tcW w:w="60" w:type="dxa"/>
            <w:vAlign w:val="bottom"/>
            <w:tcBorders>
              <w:bottom w:val="single" w:sz="8" w:color="8798C3"/>
            </w:tcBorders>
          </w:tcPr>
          <w:p>
            <w:pPr>
              <w:spacing w:after="0"/>
              <w:rPr>
                <w:sz w:val="12"/>
                <w:szCs w:val="12"/>
                <w:color w:val="auto"/>
              </w:rPr>
            </w:pPr>
          </w:p>
        </w:tc>
        <w:tc>
          <w:tcPr>
            <w:tcW w:w="660" w:type="dxa"/>
            <w:vAlign w:val="bottom"/>
            <w:tcBorders>
              <w:bottom w:val="single" w:sz="8" w:color="8798C3"/>
            </w:tcBorders>
          </w:tcPr>
          <w:p>
            <w:pPr>
              <w:spacing w:after="0"/>
              <w:rPr>
                <w:sz w:val="12"/>
                <w:szCs w:val="12"/>
                <w:color w:val="auto"/>
              </w:rPr>
            </w:pPr>
          </w:p>
        </w:tc>
        <w:tc>
          <w:tcPr>
            <w:tcW w:w="640" w:type="dxa"/>
            <w:vAlign w:val="bottom"/>
            <w:tcBorders>
              <w:bottom w:val="single" w:sz="8" w:color="8798C3"/>
            </w:tcBorders>
          </w:tcPr>
          <w:p>
            <w:pPr>
              <w:spacing w:after="0"/>
              <w:rPr>
                <w:sz w:val="12"/>
                <w:szCs w:val="12"/>
                <w:color w:val="auto"/>
              </w:rPr>
            </w:pPr>
          </w:p>
        </w:tc>
        <w:tc>
          <w:tcPr>
            <w:tcW w:w="20" w:type="dxa"/>
            <w:vAlign w:val="bottom"/>
            <w:tcBorders>
              <w:bottom w:val="single" w:sz="8" w:color="8798C3"/>
            </w:tcBorders>
          </w:tcPr>
          <w:p>
            <w:pPr>
              <w:spacing w:after="0"/>
              <w:rPr>
                <w:sz w:val="12"/>
                <w:szCs w:val="12"/>
                <w:color w:val="auto"/>
              </w:rPr>
            </w:pPr>
          </w:p>
        </w:tc>
        <w:tc>
          <w:tcPr>
            <w:tcW w:w="2780" w:type="dxa"/>
            <w:vAlign w:val="bottom"/>
            <w:tcBorders>
              <w:bottom w:val="single" w:sz="8" w:color="8798C3"/>
            </w:tcBorders>
          </w:tcPr>
          <w:p>
            <w:pPr>
              <w:spacing w:after="0"/>
              <w:rPr>
                <w:sz w:val="12"/>
                <w:szCs w:val="12"/>
                <w:color w:val="auto"/>
              </w:rPr>
            </w:pPr>
          </w:p>
        </w:tc>
        <w:tc>
          <w:tcPr>
            <w:tcW w:w="0" w:type="dxa"/>
            <w:vAlign w:val="bottom"/>
          </w:tcPr>
          <w:p>
            <w:pPr>
              <w:spacing w:after="0"/>
              <w:rPr>
                <w:sz w:val="1"/>
                <w:szCs w:val="1"/>
                <w:color w:val="auto"/>
              </w:rPr>
            </w:pPr>
          </w:p>
        </w:tc>
      </w:tr>
      <w:tr>
        <w:trPr>
          <w:trHeight w:val="347"/>
        </w:trPr>
        <w:tc>
          <w:tcPr>
            <w:tcW w:w="40" w:type="dxa"/>
            <w:vAlign w:val="bottom"/>
            <w:shd w:val="clear" w:color="auto" w:fill="E1E1E1"/>
          </w:tcPr>
          <w:p>
            <w:pPr>
              <w:spacing w:after="0"/>
              <w:rPr>
                <w:sz w:val="24"/>
                <w:szCs w:val="24"/>
                <w:color w:val="auto"/>
              </w:rPr>
            </w:pPr>
          </w:p>
        </w:tc>
        <w:tc>
          <w:tcPr>
            <w:tcW w:w="1700" w:type="dxa"/>
            <w:vAlign w:val="bottom"/>
            <w:tcBorders>
              <w:right w:val="single" w:sz="8" w:color="E1E1E1"/>
            </w:tcBorders>
            <w:shd w:val="clear" w:color="auto" w:fill="E1E1E1"/>
          </w:tcPr>
          <w:p>
            <w:pPr>
              <w:spacing w:after="0"/>
              <w:rPr>
                <w:sz w:val="20"/>
                <w:szCs w:val="20"/>
                <w:color w:val="auto"/>
              </w:rPr>
            </w:pPr>
            <w:r>
              <w:rPr>
                <w:rFonts w:ascii="Arial" w:cs="Arial" w:eastAsia="Arial" w:hAnsi="Arial"/>
                <w:sz w:val="18"/>
                <w:szCs w:val="18"/>
                <w:color w:val="auto"/>
                <w:shd w:val="clear" w:color="auto" w:fill="E1E1E1"/>
              </w:rPr>
              <w:t>James A. Donahue</w:t>
            </w:r>
          </w:p>
        </w:tc>
        <w:tc>
          <w:tcPr>
            <w:tcW w:w="20" w:type="dxa"/>
            <w:vAlign w:val="bottom"/>
          </w:tcPr>
          <w:p>
            <w:pPr>
              <w:spacing w:after="0"/>
              <w:rPr>
                <w:sz w:val="24"/>
                <w:szCs w:val="24"/>
                <w:color w:val="auto"/>
              </w:rPr>
            </w:pPr>
          </w:p>
        </w:tc>
        <w:tc>
          <w:tcPr>
            <w:tcW w:w="880" w:type="dxa"/>
            <w:vAlign w:val="bottom"/>
            <w:tcBorders>
              <w:right w:val="single" w:sz="8" w:color="E1E1E1"/>
            </w:tcBorders>
            <w:shd w:val="clear" w:color="auto" w:fill="E1E1E1"/>
          </w:tcPr>
          <w:p>
            <w:pPr>
              <w:jc w:val="center"/>
              <w:spacing w:after="0"/>
              <w:rPr>
                <w:sz w:val="20"/>
                <w:szCs w:val="20"/>
                <w:color w:val="auto"/>
              </w:rPr>
            </w:pPr>
            <w:r>
              <w:rPr>
                <w:rFonts w:ascii="Arial" w:cs="Arial" w:eastAsia="Arial" w:hAnsi="Arial"/>
                <w:sz w:val="18"/>
                <w:szCs w:val="18"/>
                <w:color w:val="auto"/>
                <w:w w:val="99"/>
              </w:rPr>
              <w:t>77</w:t>
            </w:r>
          </w:p>
        </w:tc>
        <w:tc>
          <w:tcPr>
            <w:tcW w:w="20" w:type="dxa"/>
            <w:vAlign w:val="bottom"/>
          </w:tcPr>
          <w:p>
            <w:pPr>
              <w:spacing w:after="0"/>
              <w:rPr>
                <w:sz w:val="24"/>
                <w:szCs w:val="24"/>
                <w:color w:val="auto"/>
              </w:rPr>
            </w:pPr>
          </w:p>
        </w:tc>
        <w:tc>
          <w:tcPr>
            <w:tcW w:w="840" w:type="dxa"/>
            <w:vAlign w:val="bottom"/>
            <w:shd w:val="clear" w:color="auto" w:fill="E1E1E1"/>
          </w:tcPr>
          <w:p>
            <w:pPr>
              <w:jc w:val="center"/>
              <w:spacing w:after="0"/>
              <w:rPr>
                <w:sz w:val="20"/>
                <w:szCs w:val="20"/>
                <w:color w:val="auto"/>
              </w:rPr>
            </w:pPr>
            <w:r>
              <w:rPr>
                <w:rFonts w:ascii="Arial" w:cs="Arial" w:eastAsia="Arial" w:hAnsi="Arial"/>
                <w:sz w:val="18"/>
                <w:szCs w:val="18"/>
                <w:color w:val="auto"/>
                <w:w w:val="99"/>
              </w:rPr>
              <w:t>1999</w:t>
            </w:r>
          </w:p>
        </w:tc>
        <w:tc>
          <w:tcPr>
            <w:tcW w:w="60" w:type="dxa"/>
            <w:vAlign w:val="bottom"/>
            <w:tcBorders>
              <w:right w:val="single" w:sz="8" w:color="E1E1E1"/>
            </w:tcBorders>
            <w:shd w:val="clear" w:color="auto" w:fill="E1E1E1"/>
          </w:tcPr>
          <w:p>
            <w:pPr>
              <w:spacing w:after="0"/>
              <w:rPr>
                <w:sz w:val="24"/>
                <w:szCs w:val="24"/>
                <w:color w:val="auto"/>
              </w:rPr>
            </w:pPr>
          </w:p>
        </w:tc>
        <w:tc>
          <w:tcPr>
            <w:tcW w:w="1440" w:type="dxa"/>
            <w:vAlign w:val="bottom"/>
            <w:shd w:val="clear" w:color="auto" w:fill="E1E1E1"/>
          </w:tcPr>
          <w:p>
            <w:pPr>
              <w:jc w:val="center"/>
              <w:spacing w:after="0"/>
              <w:rPr>
                <w:sz w:val="20"/>
                <w:szCs w:val="20"/>
                <w:color w:val="auto"/>
              </w:rPr>
            </w:pPr>
            <w:r>
              <w:rPr>
                <w:rFonts w:ascii="Arial" w:cs="Arial" w:eastAsia="Arial" w:hAnsi="Arial"/>
                <w:sz w:val="18"/>
                <w:szCs w:val="18"/>
                <w:color w:val="auto"/>
              </w:rPr>
              <w:t>No</w:t>
            </w:r>
          </w:p>
        </w:tc>
        <w:tc>
          <w:tcPr>
            <w:tcW w:w="60" w:type="dxa"/>
            <w:vAlign w:val="bottom"/>
            <w:tcBorders>
              <w:right w:val="single" w:sz="8" w:color="E1E1E1"/>
            </w:tcBorders>
            <w:shd w:val="clear" w:color="auto" w:fill="E1E1E1"/>
          </w:tcPr>
          <w:p>
            <w:pPr>
              <w:spacing w:after="0"/>
              <w:rPr>
                <w:sz w:val="24"/>
                <w:szCs w:val="24"/>
                <w:color w:val="auto"/>
              </w:rPr>
            </w:pPr>
          </w:p>
        </w:tc>
        <w:tc>
          <w:tcPr>
            <w:tcW w:w="1080" w:type="dxa"/>
            <w:vAlign w:val="bottom"/>
            <w:shd w:val="clear" w:color="auto" w:fill="E1E1E1"/>
          </w:tcPr>
          <w:p>
            <w:pPr>
              <w:jc w:val="center"/>
              <w:spacing w:after="0"/>
              <w:rPr>
                <w:sz w:val="20"/>
                <w:szCs w:val="20"/>
                <w:color w:val="auto"/>
              </w:rPr>
            </w:pPr>
            <w:r>
              <w:rPr>
                <w:rFonts w:ascii="Arial" w:cs="Arial" w:eastAsia="Arial" w:hAnsi="Arial"/>
                <w:sz w:val="18"/>
                <w:szCs w:val="18"/>
                <w:color w:val="auto"/>
                <w:w w:val="99"/>
              </w:rPr>
              <w:t>3 -- 2028</w:t>
            </w:r>
          </w:p>
        </w:tc>
        <w:tc>
          <w:tcPr>
            <w:tcW w:w="60" w:type="dxa"/>
            <w:vAlign w:val="bottom"/>
            <w:tcBorders>
              <w:right w:val="single" w:sz="8" w:color="E1E1E1"/>
            </w:tcBorders>
            <w:shd w:val="clear" w:color="auto" w:fill="E1E1E1"/>
          </w:tcPr>
          <w:p>
            <w:pPr>
              <w:spacing w:after="0"/>
              <w:rPr>
                <w:sz w:val="24"/>
                <w:szCs w:val="24"/>
                <w:color w:val="auto"/>
              </w:rPr>
            </w:pPr>
          </w:p>
        </w:tc>
        <w:tc>
          <w:tcPr>
            <w:tcW w:w="600" w:type="dxa"/>
            <w:vAlign w:val="bottom"/>
            <w:shd w:val="clear" w:color="auto" w:fill="E1E1E1"/>
          </w:tcPr>
          <w:p>
            <w:pPr>
              <w:spacing w:after="0"/>
              <w:rPr>
                <w:sz w:val="24"/>
                <w:szCs w:val="24"/>
                <w:color w:val="auto"/>
              </w:rPr>
            </w:pPr>
          </w:p>
        </w:tc>
        <w:tc>
          <w:tcPr>
            <w:tcW w:w="60" w:type="dxa"/>
            <w:vAlign w:val="bottom"/>
            <w:tcBorders>
              <w:right w:val="single" w:sz="8" w:color="E1E1E1"/>
            </w:tcBorders>
            <w:shd w:val="clear" w:color="auto" w:fill="E1E1E1"/>
          </w:tcPr>
          <w:p>
            <w:pPr>
              <w:spacing w:after="0"/>
              <w:rPr>
                <w:sz w:val="24"/>
                <w:szCs w:val="24"/>
                <w:color w:val="auto"/>
              </w:rPr>
            </w:pPr>
          </w:p>
        </w:tc>
        <w:tc>
          <w:tcPr>
            <w:tcW w:w="660" w:type="dxa"/>
            <w:vAlign w:val="bottom"/>
            <w:tcBorders>
              <w:right w:val="single" w:sz="8" w:color="E1E1E1"/>
            </w:tcBorders>
            <w:shd w:val="clear" w:color="auto" w:fill="E1E1E1"/>
          </w:tcPr>
          <w:p>
            <w:pPr>
              <w:spacing w:after="0"/>
              <w:rPr>
                <w:sz w:val="24"/>
                <w:szCs w:val="24"/>
                <w:color w:val="auto"/>
              </w:rPr>
            </w:pPr>
          </w:p>
        </w:tc>
        <w:tc>
          <w:tcPr>
            <w:tcW w:w="64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Borders>
              <w:right w:val="single" w:sz="8" w:color="E1E1E1"/>
            </w:tcBorders>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0" w:type="dxa"/>
            <w:vAlign w:val="bottom"/>
            <w:tcBorders>
              <w:bottom w:val="single" w:sz="8" w:color="8798C3"/>
            </w:tcBorders>
            <w:shd w:val="clear" w:color="auto" w:fill="E1E1E1"/>
          </w:tcPr>
          <w:p>
            <w:pPr>
              <w:spacing w:after="0"/>
              <w:rPr>
                <w:sz w:val="13"/>
                <w:szCs w:val="13"/>
                <w:color w:val="auto"/>
              </w:rPr>
            </w:pPr>
          </w:p>
        </w:tc>
        <w:tc>
          <w:tcPr>
            <w:tcW w:w="1700" w:type="dxa"/>
            <w:vAlign w:val="bottom"/>
            <w:tcBorders>
              <w:bottom w:val="single" w:sz="8" w:color="8798C3"/>
              <w:right w:val="single" w:sz="8" w:color="E1E1E1"/>
            </w:tcBorders>
            <w:shd w:val="clear" w:color="auto" w:fill="E1E1E1"/>
          </w:tcPr>
          <w:p>
            <w:pPr>
              <w:spacing w:after="0"/>
              <w:rPr>
                <w:sz w:val="13"/>
                <w:szCs w:val="13"/>
                <w:color w:val="auto"/>
              </w:rPr>
            </w:pPr>
          </w:p>
        </w:tc>
        <w:tc>
          <w:tcPr>
            <w:tcW w:w="20" w:type="dxa"/>
            <w:vAlign w:val="bottom"/>
            <w:tcBorders>
              <w:bottom w:val="single" w:sz="8" w:color="8798C3"/>
            </w:tcBorders>
          </w:tcPr>
          <w:p>
            <w:pPr>
              <w:spacing w:after="0"/>
              <w:rPr>
                <w:sz w:val="13"/>
                <w:szCs w:val="13"/>
                <w:color w:val="auto"/>
              </w:rPr>
            </w:pPr>
          </w:p>
        </w:tc>
        <w:tc>
          <w:tcPr>
            <w:tcW w:w="880" w:type="dxa"/>
            <w:vAlign w:val="bottom"/>
            <w:tcBorders>
              <w:bottom w:val="single" w:sz="8" w:color="8798C3"/>
              <w:right w:val="single" w:sz="8" w:color="E1E1E1"/>
            </w:tcBorders>
            <w:shd w:val="clear" w:color="auto" w:fill="E1E1E1"/>
          </w:tcPr>
          <w:p>
            <w:pPr>
              <w:spacing w:after="0"/>
              <w:rPr>
                <w:sz w:val="13"/>
                <w:szCs w:val="13"/>
                <w:color w:val="auto"/>
              </w:rPr>
            </w:pPr>
          </w:p>
        </w:tc>
        <w:tc>
          <w:tcPr>
            <w:tcW w:w="20" w:type="dxa"/>
            <w:vAlign w:val="bottom"/>
            <w:tcBorders>
              <w:bottom w:val="single" w:sz="8" w:color="8798C3"/>
            </w:tcBorders>
          </w:tcPr>
          <w:p>
            <w:pPr>
              <w:spacing w:after="0"/>
              <w:rPr>
                <w:sz w:val="13"/>
                <w:szCs w:val="13"/>
                <w:color w:val="auto"/>
              </w:rPr>
            </w:pPr>
          </w:p>
        </w:tc>
        <w:tc>
          <w:tcPr>
            <w:tcW w:w="840" w:type="dxa"/>
            <w:vAlign w:val="bottom"/>
            <w:tcBorders>
              <w:bottom w:val="single" w:sz="8" w:color="8798C3"/>
            </w:tcBorders>
            <w:shd w:val="clear" w:color="auto" w:fill="E1E1E1"/>
          </w:tcPr>
          <w:p>
            <w:pPr>
              <w:spacing w:after="0"/>
              <w:rPr>
                <w:sz w:val="13"/>
                <w:szCs w:val="13"/>
                <w:color w:val="auto"/>
              </w:rPr>
            </w:pPr>
          </w:p>
        </w:tc>
        <w:tc>
          <w:tcPr>
            <w:tcW w:w="60" w:type="dxa"/>
            <w:vAlign w:val="bottom"/>
            <w:tcBorders>
              <w:bottom w:val="single" w:sz="8" w:color="8798C3"/>
              <w:right w:val="single" w:sz="8" w:color="E1E1E1"/>
            </w:tcBorders>
            <w:shd w:val="clear" w:color="auto" w:fill="E1E1E1"/>
          </w:tcPr>
          <w:p>
            <w:pPr>
              <w:spacing w:after="0"/>
              <w:rPr>
                <w:sz w:val="13"/>
                <w:szCs w:val="13"/>
                <w:color w:val="auto"/>
              </w:rPr>
            </w:pPr>
          </w:p>
        </w:tc>
        <w:tc>
          <w:tcPr>
            <w:tcW w:w="1440" w:type="dxa"/>
            <w:vAlign w:val="bottom"/>
            <w:tcBorders>
              <w:bottom w:val="single" w:sz="8" w:color="8798C3"/>
            </w:tcBorders>
            <w:shd w:val="clear" w:color="auto" w:fill="E1E1E1"/>
          </w:tcPr>
          <w:p>
            <w:pPr>
              <w:spacing w:after="0"/>
              <w:rPr>
                <w:sz w:val="13"/>
                <w:szCs w:val="13"/>
                <w:color w:val="auto"/>
              </w:rPr>
            </w:pPr>
          </w:p>
        </w:tc>
        <w:tc>
          <w:tcPr>
            <w:tcW w:w="60" w:type="dxa"/>
            <w:vAlign w:val="bottom"/>
            <w:tcBorders>
              <w:bottom w:val="single" w:sz="8" w:color="8798C3"/>
              <w:right w:val="single" w:sz="8" w:color="E1E1E1"/>
            </w:tcBorders>
            <w:shd w:val="clear" w:color="auto" w:fill="E1E1E1"/>
          </w:tcPr>
          <w:p>
            <w:pPr>
              <w:spacing w:after="0"/>
              <w:rPr>
                <w:sz w:val="13"/>
                <w:szCs w:val="13"/>
                <w:color w:val="auto"/>
              </w:rPr>
            </w:pPr>
          </w:p>
        </w:tc>
        <w:tc>
          <w:tcPr>
            <w:tcW w:w="1080" w:type="dxa"/>
            <w:vAlign w:val="bottom"/>
            <w:tcBorders>
              <w:bottom w:val="single" w:sz="8" w:color="8798C3"/>
            </w:tcBorders>
            <w:shd w:val="clear" w:color="auto" w:fill="E1E1E1"/>
          </w:tcPr>
          <w:p>
            <w:pPr>
              <w:spacing w:after="0"/>
              <w:rPr>
                <w:sz w:val="13"/>
                <w:szCs w:val="13"/>
                <w:color w:val="auto"/>
              </w:rPr>
            </w:pPr>
          </w:p>
        </w:tc>
        <w:tc>
          <w:tcPr>
            <w:tcW w:w="60" w:type="dxa"/>
            <w:vAlign w:val="bottom"/>
            <w:tcBorders>
              <w:bottom w:val="single" w:sz="8" w:color="8798C3"/>
              <w:right w:val="single" w:sz="8" w:color="E1E1E1"/>
            </w:tcBorders>
            <w:shd w:val="clear" w:color="auto" w:fill="E1E1E1"/>
          </w:tcPr>
          <w:p>
            <w:pPr>
              <w:spacing w:after="0"/>
              <w:rPr>
                <w:sz w:val="13"/>
                <w:szCs w:val="13"/>
                <w:color w:val="auto"/>
              </w:rPr>
            </w:pPr>
          </w:p>
        </w:tc>
        <w:tc>
          <w:tcPr>
            <w:tcW w:w="600" w:type="dxa"/>
            <w:vAlign w:val="bottom"/>
            <w:tcBorders>
              <w:bottom w:val="single" w:sz="8" w:color="8798C3"/>
            </w:tcBorders>
            <w:shd w:val="clear" w:color="auto" w:fill="E1E1E1"/>
          </w:tcPr>
          <w:p>
            <w:pPr>
              <w:spacing w:after="0"/>
              <w:rPr>
                <w:sz w:val="13"/>
                <w:szCs w:val="13"/>
                <w:color w:val="auto"/>
              </w:rPr>
            </w:pPr>
          </w:p>
        </w:tc>
        <w:tc>
          <w:tcPr>
            <w:tcW w:w="60" w:type="dxa"/>
            <w:vAlign w:val="bottom"/>
            <w:tcBorders>
              <w:bottom w:val="single" w:sz="8" w:color="8798C3"/>
              <w:right w:val="single" w:sz="8" w:color="E1E1E1"/>
            </w:tcBorders>
            <w:shd w:val="clear" w:color="auto" w:fill="E1E1E1"/>
          </w:tcPr>
          <w:p>
            <w:pPr>
              <w:spacing w:after="0"/>
              <w:rPr>
                <w:sz w:val="13"/>
                <w:szCs w:val="13"/>
                <w:color w:val="auto"/>
              </w:rPr>
            </w:pPr>
          </w:p>
        </w:tc>
        <w:tc>
          <w:tcPr>
            <w:tcW w:w="660" w:type="dxa"/>
            <w:vAlign w:val="bottom"/>
            <w:tcBorders>
              <w:bottom w:val="single" w:sz="8" w:color="8798C3"/>
              <w:right w:val="single" w:sz="8" w:color="E1E1E1"/>
            </w:tcBorders>
            <w:shd w:val="clear" w:color="auto" w:fill="E1E1E1"/>
          </w:tcPr>
          <w:p>
            <w:pPr>
              <w:spacing w:after="0"/>
              <w:rPr>
                <w:sz w:val="13"/>
                <w:szCs w:val="13"/>
                <w:color w:val="auto"/>
              </w:rPr>
            </w:pPr>
          </w:p>
        </w:tc>
        <w:tc>
          <w:tcPr>
            <w:tcW w:w="640" w:type="dxa"/>
            <w:vAlign w:val="bottom"/>
            <w:tcBorders>
              <w:bottom w:val="single" w:sz="8" w:color="8798C3"/>
            </w:tcBorders>
            <w:shd w:val="clear" w:color="auto" w:fill="E1E1E1"/>
          </w:tcPr>
          <w:p>
            <w:pPr>
              <w:spacing w:after="0"/>
              <w:rPr>
                <w:sz w:val="13"/>
                <w:szCs w:val="13"/>
                <w:color w:val="auto"/>
              </w:rPr>
            </w:pPr>
          </w:p>
        </w:tc>
        <w:tc>
          <w:tcPr>
            <w:tcW w:w="20" w:type="dxa"/>
            <w:vAlign w:val="bottom"/>
            <w:tcBorders>
              <w:bottom w:val="single" w:sz="8" w:color="8798C3"/>
            </w:tcBorders>
          </w:tcPr>
          <w:p>
            <w:pPr>
              <w:spacing w:after="0"/>
              <w:rPr>
                <w:sz w:val="13"/>
                <w:szCs w:val="13"/>
                <w:color w:val="auto"/>
              </w:rPr>
            </w:pPr>
          </w:p>
        </w:tc>
        <w:tc>
          <w:tcPr>
            <w:tcW w:w="2780" w:type="dxa"/>
            <w:vAlign w:val="bottom"/>
            <w:tcBorders>
              <w:bottom w:val="single" w:sz="8" w:color="8798C3"/>
              <w:right w:val="single" w:sz="8" w:color="E1E1E1"/>
            </w:tcBorders>
            <w:shd w:val="clear" w:color="auto" w:fill="E1E1E1"/>
          </w:tcPr>
          <w:p>
            <w:pPr>
              <w:spacing w:after="0"/>
              <w:rPr>
                <w:sz w:val="13"/>
                <w:szCs w:val="13"/>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Yon Y. Jorden</w:t>
            </w:r>
          </w:p>
        </w:tc>
        <w:tc>
          <w:tcPr>
            <w:tcW w:w="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71</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2021</w:t>
            </w:r>
          </w:p>
        </w:tc>
        <w:tc>
          <w:tcPr>
            <w:tcW w:w="60" w:type="dxa"/>
            <w:vAlign w:val="bottom"/>
          </w:tcPr>
          <w:p>
            <w:pPr>
              <w:spacing w:after="0"/>
              <w:rPr>
                <w:sz w:val="24"/>
                <w:szCs w:val="24"/>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2 -- 2027</w:t>
            </w:r>
          </w:p>
        </w:tc>
        <w:tc>
          <w:tcPr>
            <w:tcW w:w="60" w:type="dxa"/>
            <w:vAlign w:val="bottom"/>
          </w:tcPr>
          <w:p>
            <w:pPr>
              <w:spacing w:after="0"/>
              <w:rPr>
                <w:sz w:val="24"/>
                <w:szCs w:val="24"/>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M+</w:t>
            </w:r>
          </w:p>
        </w:tc>
        <w:tc>
          <w:tcPr>
            <w:tcW w:w="6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M</w:t>
            </w:r>
          </w:p>
        </w:tc>
        <w:tc>
          <w:tcPr>
            <w:tcW w:w="20" w:type="dxa"/>
            <w:vAlign w:val="bottom"/>
          </w:tcPr>
          <w:p>
            <w:pPr>
              <w:spacing w:after="0"/>
              <w:rPr>
                <w:sz w:val="24"/>
                <w:szCs w:val="24"/>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Alignment Healthcare, Inc.</w:t>
            </w:r>
          </w:p>
        </w:tc>
        <w:tc>
          <w:tcPr>
            <w:tcW w:w="0" w:type="dxa"/>
            <w:vAlign w:val="bottom"/>
          </w:tcPr>
          <w:p>
            <w:pPr>
              <w:spacing w:after="0"/>
              <w:rPr>
                <w:sz w:val="1"/>
                <w:szCs w:val="1"/>
                <w:color w:val="auto"/>
              </w:rPr>
            </w:pPr>
          </w:p>
        </w:tc>
      </w:tr>
      <w:tr>
        <w:trPr>
          <w:trHeight w:val="146"/>
        </w:trPr>
        <w:tc>
          <w:tcPr>
            <w:tcW w:w="40" w:type="dxa"/>
            <w:vAlign w:val="bottom"/>
            <w:tcBorders>
              <w:bottom w:val="single" w:sz="8" w:color="8798C3"/>
            </w:tcBorders>
          </w:tcPr>
          <w:p>
            <w:pPr>
              <w:spacing w:after="0"/>
              <w:rPr>
                <w:sz w:val="12"/>
                <w:szCs w:val="12"/>
                <w:color w:val="auto"/>
              </w:rPr>
            </w:pPr>
          </w:p>
        </w:tc>
        <w:tc>
          <w:tcPr>
            <w:tcW w:w="1700" w:type="dxa"/>
            <w:vAlign w:val="bottom"/>
            <w:tcBorders>
              <w:bottom w:val="single" w:sz="8" w:color="8798C3"/>
            </w:tcBorders>
          </w:tcPr>
          <w:p>
            <w:pPr>
              <w:spacing w:after="0"/>
              <w:rPr>
                <w:sz w:val="12"/>
                <w:szCs w:val="12"/>
                <w:color w:val="auto"/>
              </w:rPr>
            </w:pPr>
          </w:p>
        </w:tc>
        <w:tc>
          <w:tcPr>
            <w:tcW w:w="20" w:type="dxa"/>
            <w:vAlign w:val="bottom"/>
            <w:tcBorders>
              <w:bottom w:val="single" w:sz="8" w:color="8798C3"/>
            </w:tcBorders>
          </w:tcPr>
          <w:p>
            <w:pPr>
              <w:spacing w:after="0"/>
              <w:rPr>
                <w:sz w:val="12"/>
                <w:szCs w:val="12"/>
                <w:color w:val="auto"/>
              </w:rPr>
            </w:pPr>
          </w:p>
        </w:tc>
        <w:tc>
          <w:tcPr>
            <w:tcW w:w="880" w:type="dxa"/>
            <w:vAlign w:val="bottom"/>
            <w:tcBorders>
              <w:bottom w:val="single" w:sz="8" w:color="8798C3"/>
            </w:tcBorders>
          </w:tcPr>
          <w:p>
            <w:pPr>
              <w:spacing w:after="0"/>
              <w:rPr>
                <w:sz w:val="12"/>
                <w:szCs w:val="12"/>
                <w:color w:val="auto"/>
              </w:rPr>
            </w:pPr>
          </w:p>
        </w:tc>
        <w:tc>
          <w:tcPr>
            <w:tcW w:w="20" w:type="dxa"/>
            <w:vAlign w:val="bottom"/>
            <w:tcBorders>
              <w:bottom w:val="single" w:sz="8" w:color="8798C3"/>
            </w:tcBorders>
          </w:tcPr>
          <w:p>
            <w:pPr>
              <w:spacing w:after="0"/>
              <w:rPr>
                <w:sz w:val="12"/>
                <w:szCs w:val="12"/>
                <w:color w:val="auto"/>
              </w:rPr>
            </w:pPr>
          </w:p>
        </w:tc>
        <w:tc>
          <w:tcPr>
            <w:tcW w:w="840" w:type="dxa"/>
            <w:vAlign w:val="bottom"/>
            <w:tcBorders>
              <w:bottom w:val="single" w:sz="8" w:color="8798C3"/>
            </w:tcBorders>
          </w:tcPr>
          <w:p>
            <w:pPr>
              <w:spacing w:after="0"/>
              <w:rPr>
                <w:sz w:val="12"/>
                <w:szCs w:val="12"/>
                <w:color w:val="auto"/>
              </w:rPr>
            </w:pPr>
          </w:p>
        </w:tc>
        <w:tc>
          <w:tcPr>
            <w:tcW w:w="60" w:type="dxa"/>
            <w:vAlign w:val="bottom"/>
            <w:tcBorders>
              <w:bottom w:val="single" w:sz="8" w:color="8798C3"/>
            </w:tcBorders>
          </w:tcPr>
          <w:p>
            <w:pPr>
              <w:spacing w:after="0"/>
              <w:rPr>
                <w:sz w:val="12"/>
                <w:szCs w:val="12"/>
                <w:color w:val="auto"/>
              </w:rPr>
            </w:pPr>
          </w:p>
        </w:tc>
        <w:tc>
          <w:tcPr>
            <w:tcW w:w="1440" w:type="dxa"/>
            <w:vAlign w:val="bottom"/>
            <w:tcBorders>
              <w:bottom w:val="single" w:sz="8" w:color="8798C3"/>
            </w:tcBorders>
          </w:tcPr>
          <w:p>
            <w:pPr>
              <w:spacing w:after="0"/>
              <w:rPr>
                <w:sz w:val="12"/>
                <w:szCs w:val="12"/>
                <w:color w:val="auto"/>
              </w:rPr>
            </w:pPr>
          </w:p>
        </w:tc>
        <w:tc>
          <w:tcPr>
            <w:tcW w:w="60" w:type="dxa"/>
            <w:vAlign w:val="bottom"/>
            <w:tcBorders>
              <w:bottom w:val="single" w:sz="8" w:color="8798C3"/>
            </w:tcBorders>
          </w:tcPr>
          <w:p>
            <w:pPr>
              <w:spacing w:after="0"/>
              <w:rPr>
                <w:sz w:val="12"/>
                <w:szCs w:val="12"/>
                <w:color w:val="auto"/>
              </w:rPr>
            </w:pPr>
          </w:p>
        </w:tc>
        <w:tc>
          <w:tcPr>
            <w:tcW w:w="1080" w:type="dxa"/>
            <w:vAlign w:val="bottom"/>
            <w:tcBorders>
              <w:bottom w:val="single" w:sz="8" w:color="8798C3"/>
            </w:tcBorders>
          </w:tcPr>
          <w:p>
            <w:pPr>
              <w:spacing w:after="0"/>
              <w:rPr>
                <w:sz w:val="12"/>
                <w:szCs w:val="12"/>
                <w:color w:val="auto"/>
              </w:rPr>
            </w:pPr>
          </w:p>
        </w:tc>
        <w:tc>
          <w:tcPr>
            <w:tcW w:w="60" w:type="dxa"/>
            <w:vAlign w:val="bottom"/>
            <w:tcBorders>
              <w:bottom w:val="single" w:sz="8" w:color="8798C3"/>
            </w:tcBorders>
          </w:tcPr>
          <w:p>
            <w:pPr>
              <w:spacing w:after="0"/>
              <w:rPr>
                <w:sz w:val="12"/>
                <w:szCs w:val="12"/>
                <w:color w:val="auto"/>
              </w:rPr>
            </w:pPr>
          </w:p>
        </w:tc>
        <w:tc>
          <w:tcPr>
            <w:tcW w:w="600" w:type="dxa"/>
            <w:vAlign w:val="bottom"/>
            <w:tcBorders>
              <w:bottom w:val="single" w:sz="8" w:color="8798C3"/>
            </w:tcBorders>
          </w:tcPr>
          <w:p>
            <w:pPr>
              <w:spacing w:after="0"/>
              <w:rPr>
                <w:sz w:val="12"/>
                <w:szCs w:val="12"/>
                <w:color w:val="auto"/>
              </w:rPr>
            </w:pPr>
          </w:p>
        </w:tc>
        <w:tc>
          <w:tcPr>
            <w:tcW w:w="60" w:type="dxa"/>
            <w:vAlign w:val="bottom"/>
            <w:tcBorders>
              <w:bottom w:val="single" w:sz="8" w:color="8798C3"/>
            </w:tcBorders>
          </w:tcPr>
          <w:p>
            <w:pPr>
              <w:spacing w:after="0"/>
              <w:rPr>
                <w:sz w:val="12"/>
                <w:szCs w:val="12"/>
                <w:color w:val="auto"/>
              </w:rPr>
            </w:pPr>
          </w:p>
        </w:tc>
        <w:tc>
          <w:tcPr>
            <w:tcW w:w="660" w:type="dxa"/>
            <w:vAlign w:val="bottom"/>
            <w:tcBorders>
              <w:bottom w:val="single" w:sz="8" w:color="8798C3"/>
            </w:tcBorders>
          </w:tcPr>
          <w:p>
            <w:pPr>
              <w:spacing w:after="0"/>
              <w:rPr>
                <w:sz w:val="12"/>
                <w:szCs w:val="12"/>
                <w:color w:val="auto"/>
              </w:rPr>
            </w:pPr>
          </w:p>
        </w:tc>
        <w:tc>
          <w:tcPr>
            <w:tcW w:w="640" w:type="dxa"/>
            <w:vAlign w:val="bottom"/>
            <w:tcBorders>
              <w:bottom w:val="single" w:sz="8" w:color="8798C3"/>
            </w:tcBorders>
          </w:tcPr>
          <w:p>
            <w:pPr>
              <w:spacing w:after="0"/>
              <w:rPr>
                <w:sz w:val="12"/>
                <w:szCs w:val="12"/>
                <w:color w:val="auto"/>
              </w:rPr>
            </w:pPr>
          </w:p>
        </w:tc>
        <w:tc>
          <w:tcPr>
            <w:tcW w:w="20" w:type="dxa"/>
            <w:vAlign w:val="bottom"/>
            <w:tcBorders>
              <w:bottom w:val="single" w:sz="8" w:color="8798C3"/>
            </w:tcBorders>
          </w:tcPr>
          <w:p>
            <w:pPr>
              <w:spacing w:after="0"/>
              <w:rPr>
                <w:sz w:val="12"/>
                <w:szCs w:val="12"/>
                <w:color w:val="auto"/>
              </w:rPr>
            </w:pPr>
          </w:p>
        </w:tc>
        <w:tc>
          <w:tcPr>
            <w:tcW w:w="2780" w:type="dxa"/>
            <w:vAlign w:val="bottom"/>
            <w:tcBorders>
              <w:bottom w:val="single" w:sz="8" w:color="8798C3"/>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40" w:type="dxa"/>
            <w:vAlign w:val="bottom"/>
            <w:shd w:val="clear" w:color="auto" w:fill="E1E1E1"/>
          </w:tcPr>
          <w:p>
            <w:pPr>
              <w:spacing w:after="0"/>
              <w:rPr>
                <w:sz w:val="24"/>
                <w:szCs w:val="24"/>
                <w:color w:val="auto"/>
              </w:rPr>
            </w:pPr>
          </w:p>
        </w:tc>
        <w:tc>
          <w:tcPr>
            <w:tcW w:w="1700" w:type="dxa"/>
            <w:vAlign w:val="bottom"/>
            <w:tcBorders>
              <w:right w:val="single" w:sz="8" w:color="E1E1E1"/>
            </w:tcBorders>
            <w:shd w:val="clear" w:color="auto" w:fill="E1E1E1"/>
          </w:tcPr>
          <w:p>
            <w:pPr>
              <w:spacing w:after="0"/>
              <w:rPr>
                <w:sz w:val="20"/>
                <w:szCs w:val="20"/>
                <w:color w:val="auto"/>
              </w:rPr>
            </w:pPr>
            <w:r>
              <w:rPr>
                <w:rFonts w:ascii="Arial" w:cs="Arial" w:eastAsia="Arial" w:hAnsi="Arial"/>
                <w:sz w:val="18"/>
                <w:szCs w:val="18"/>
                <w:color w:val="auto"/>
                <w:shd w:val="clear" w:color="auto" w:fill="E1E1E1"/>
              </w:rPr>
              <w:t>Andreas W. Mattes</w:t>
            </w:r>
          </w:p>
        </w:tc>
        <w:tc>
          <w:tcPr>
            <w:tcW w:w="20" w:type="dxa"/>
            <w:vAlign w:val="bottom"/>
          </w:tcPr>
          <w:p>
            <w:pPr>
              <w:spacing w:after="0"/>
              <w:rPr>
                <w:sz w:val="24"/>
                <w:szCs w:val="24"/>
                <w:color w:val="auto"/>
              </w:rPr>
            </w:pPr>
          </w:p>
        </w:tc>
        <w:tc>
          <w:tcPr>
            <w:tcW w:w="880" w:type="dxa"/>
            <w:vAlign w:val="bottom"/>
            <w:tcBorders>
              <w:right w:val="single" w:sz="8" w:color="E1E1E1"/>
            </w:tcBorders>
            <w:shd w:val="clear" w:color="auto" w:fill="E1E1E1"/>
          </w:tcPr>
          <w:p>
            <w:pPr>
              <w:jc w:val="center"/>
              <w:spacing w:after="0"/>
              <w:rPr>
                <w:sz w:val="20"/>
                <w:szCs w:val="20"/>
                <w:color w:val="auto"/>
              </w:rPr>
            </w:pPr>
            <w:r>
              <w:rPr>
                <w:rFonts w:ascii="Arial" w:cs="Arial" w:eastAsia="Arial" w:hAnsi="Arial"/>
                <w:sz w:val="18"/>
                <w:szCs w:val="18"/>
                <w:color w:val="auto"/>
                <w:w w:val="99"/>
              </w:rPr>
              <w:t>64</w:t>
            </w:r>
          </w:p>
        </w:tc>
        <w:tc>
          <w:tcPr>
            <w:tcW w:w="20" w:type="dxa"/>
            <w:vAlign w:val="bottom"/>
          </w:tcPr>
          <w:p>
            <w:pPr>
              <w:spacing w:after="0"/>
              <w:rPr>
                <w:sz w:val="24"/>
                <w:szCs w:val="24"/>
                <w:color w:val="auto"/>
              </w:rPr>
            </w:pPr>
          </w:p>
        </w:tc>
        <w:tc>
          <w:tcPr>
            <w:tcW w:w="840" w:type="dxa"/>
            <w:vAlign w:val="bottom"/>
            <w:shd w:val="clear" w:color="auto" w:fill="E1E1E1"/>
          </w:tcPr>
          <w:p>
            <w:pPr>
              <w:jc w:val="center"/>
              <w:spacing w:after="0"/>
              <w:rPr>
                <w:sz w:val="20"/>
                <w:szCs w:val="20"/>
                <w:color w:val="auto"/>
              </w:rPr>
            </w:pPr>
            <w:r>
              <w:rPr>
                <w:rFonts w:ascii="Arial" w:cs="Arial" w:eastAsia="Arial" w:hAnsi="Arial"/>
                <w:sz w:val="18"/>
                <w:szCs w:val="18"/>
                <w:color w:val="auto"/>
                <w:w w:val="99"/>
              </w:rPr>
              <w:t>2022</w:t>
            </w:r>
          </w:p>
        </w:tc>
        <w:tc>
          <w:tcPr>
            <w:tcW w:w="60" w:type="dxa"/>
            <w:vAlign w:val="bottom"/>
            <w:tcBorders>
              <w:right w:val="single" w:sz="8" w:color="E1E1E1"/>
            </w:tcBorders>
            <w:shd w:val="clear" w:color="auto" w:fill="E1E1E1"/>
          </w:tcPr>
          <w:p>
            <w:pPr>
              <w:spacing w:after="0"/>
              <w:rPr>
                <w:sz w:val="24"/>
                <w:szCs w:val="24"/>
                <w:color w:val="auto"/>
              </w:rPr>
            </w:pPr>
          </w:p>
        </w:tc>
        <w:tc>
          <w:tcPr>
            <w:tcW w:w="1440" w:type="dxa"/>
            <w:vAlign w:val="bottom"/>
            <w:shd w:val="clear" w:color="auto" w:fill="E1E1E1"/>
          </w:tcPr>
          <w:p>
            <w:pPr>
              <w:jc w:val="center"/>
              <w:spacing w:after="0"/>
              <w:rPr>
                <w:sz w:val="20"/>
                <w:szCs w:val="20"/>
                <w:color w:val="auto"/>
              </w:rPr>
            </w:pPr>
            <w:r>
              <w:rPr>
                <w:rFonts w:ascii="Arial" w:cs="Arial" w:eastAsia="Arial" w:hAnsi="Arial"/>
                <w:sz w:val="18"/>
                <w:szCs w:val="18"/>
                <w:color w:val="auto"/>
                <w:w w:val="96"/>
              </w:rPr>
              <w:t>Yes</w:t>
            </w:r>
          </w:p>
        </w:tc>
        <w:tc>
          <w:tcPr>
            <w:tcW w:w="60" w:type="dxa"/>
            <w:vAlign w:val="bottom"/>
            <w:tcBorders>
              <w:right w:val="single" w:sz="8" w:color="E1E1E1"/>
            </w:tcBorders>
            <w:shd w:val="clear" w:color="auto" w:fill="E1E1E1"/>
          </w:tcPr>
          <w:p>
            <w:pPr>
              <w:spacing w:after="0"/>
              <w:rPr>
                <w:sz w:val="24"/>
                <w:szCs w:val="24"/>
                <w:color w:val="auto"/>
              </w:rPr>
            </w:pPr>
          </w:p>
        </w:tc>
        <w:tc>
          <w:tcPr>
            <w:tcW w:w="1080" w:type="dxa"/>
            <w:vAlign w:val="bottom"/>
            <w:shd w:val="clear" w:color="auto" w:fill="E1E1E1"/>
          </w:tcPr>
          <w:p>
            <w:pPr>
              <w:jc w:val="center"/>
              <w:spacing w:after="0"/>
              <w:rPr>
                <w:sz w:val="20"/>
                <w:szCs w:val="20"/>
                <w:color w:val="auto"/>
              </w:rPr>
            </w:pPr>
            <w:r>
              <w:rPr>
                <w:rFonts w:ascii="Arial" w:cs="Arial" w:eastAsia="Arial" w:hAnsi="Arial"/>
                <w:sz w:val="18"/>
                <w:szCs w:val="18"/>
                <w:color w:val="auto"/>
                <w:w w:val="99"/>
              </w:rPr>
              <w:t>3 -- 2028</w:t>
            </w:r>
          </w:p>
        </w:tc>
        <w:tc>
          <w:tcPr>
            <w:tcW w:w="60" w:type="dxa"/>
            <w:vAlign w:val="bottom"/>
            <w:tcBorders>
              <w:right w:val="single" w:sz="8" w:color="E1E1E1"/>
            </w:tcBorders>
            <w:shd w:val="clear" w:color="auto" w:fill="E1E1E1"/>
          </w:tcPr>
          <w:p>
            <w:pPr>
              <w:spacing w:after="0"/>
              <w:rPr>
                <w:sz w:val="24"/>
                <w:szCs w:val="24"/>
                <w:color w:val="auto"/>
              </w:rPr>
            </w:pPr>
          </w:p>
        </w:tc>
        <w:tc>
          <w:tcPr>
            <w:tcW w:w="600" w:type="dxa"/>
            <w:vAlign w:val="bottom"/>
            <w:shd w:val="clear" w:color="auto" w:fill="E1E1E1"/>
          </w:tcPr>
          <w:p>
            <w:pPr>
              <w:spacing w:after="0"/>
              <w:rPr>
                <w:sz w:val="24"/>
                <w:szCs w:val="24"/>
                <w:color w:val="auto"/>
              </w:rPr>
            </w:pPr>
          </w:p>
        </w:tc>
        <w:tc>
          <w:tcPr>
            <w:tcW w:w="60" w:type="dxa"/>
            <w:vAlign w:val="bottom"/>
            <w:tcBorders>
              <w:right w:val="single" w:sz="8" w:color="E1E1E1"/>
            </w:tcBorders>
            <w:shd w:val="clear" w:color="auto" w:fill="E1E1E1"/>
          </w:tcPr>
          <w:p>
            <w:pPr>
              <w:spacing w:after="0"/>
              <w:rPr>
                <w:sz w:val="24"/>
                <w:szCs w:val="24"/>
                <w:color w:val="auto"/>
              </w:rPr>
            </w:pPr>
          </w:p>
        </w:tc>
        <w:tc>
          <w:tcPr>
            <w:tcW w:w="660" w:type="dxa"/>
            <w:vAlign w:val="bottom"/>
            <w:tcBorders>
              <w:right w:val="single" w:sz="8" w:color="E1E1E1"/>
            </w:tcBorders>
            <w:shd w:val="clear" w:color="auto" w:fill="E1E1E1"/>
          </w:tcPr>
          <w:p>
            <w:pPr>
              <w:jc w:val="center"/>
              <w:spacing w:after="0"/>
              <w:rPr>
                <w:sz w:val="20"/>
                <w:szCs w:val="20"/>
                <w:color w:val="auto"/>
              </w:rPr>
            </w:pPr>
            <w:r>
              <w:rPr>
                <w:rFonts w:ascii="Arial" w:cs="Arial" w:eastAsia="Arial" w:hAnsi="Arial"/>
                <w:sz w:val="18"/>
                <w:szCs w:val="18"/>
                <w:color w:val="auto"/>
              </w:rPr>
              <w:t>M</w:t>
            </w:r>
          </w:p>
        </w:tc>
        <w:tc>
          <w:tcPr>
            <w:tcW w:w="64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Borders>
              <w:right w:val="single" w:sz="8" w:color="E1E1E1"/>
            </w:tcBorders>
            <w:shd w:val="clear" w:color="auto" w:fill="E1E1E1"/>
          </w:tcPr>
          <w:p>
            <w:pPr>
              <w:ind w:left="20"/>
              <w:spacing w:after="0"/>
              <w:rPr>
                <w:sz w:val="20"/>
                <w:szCs w:val="20"/>
                <w:color w:val="auto"/>
              </w:rPr>
            </w:pPr>
            <w:r>
              <w:rPr>
                <w:rFonts w:ascii="Arial" w:cs="Arial" w:eastAsia="Arial" w:hAnsi="Arial"/>
                <w:sz w:val="18"/>
                <w:szCs w:val="18"/>
                <w:color w:val="auto"/>
              </w:rPr>
              <w:t>ams-OSRAM AG, AT&amp;S AG</w:t>
            </w:r>
          </w:p>
        </w:tc>
        <w:tc>
          <w:tcPr>
            <w:tcW w:w="0" w:type="dxa"/>
            <w:vAlign w:val="bottom"/>
          </w:tcPr>
          <w:p>
            <w:pPr>
              <w:spacing w:after="0"/>
              <w:rPr>
                <w:sz w:val="1"/>
                <w:szCs w:val="1"/>
                <w:color w:val="auto"/>
              </w:rPr>
            </w:pPr>
          </w:p>
        </w:tc>
      </w:tr>
      <w:tr>
        <w:trPr>
          <w:trHeight w:val="151"/>
        </w:trPr>
        <w:tc>
          <w:tcPr>
            <w:tcW w:w="40" w:type="dxa"/>
            <w:vAlign w:val="bottom"/>
            <w:tcBorders>
              <w:bottom w:val="single" w:sz="8" w:color="8798C3"/>
            </w:tcBorders>
            <w:shd w:val="clear" w:color="auto" w:fill="E1E1E1"/>
          </w:tcPr>
          <w:p>
            <w:pPr>
              <w:spacing w:after="0"/>
              <w:rPr>
                <w:sz w:val="13"/>
                <w:szCs w:val="13"/>
                <w:color w:val="auto"/>
              </w:rPr>
            </w:pPr>
          </w:p>
        </w:tc>
        <w:tc>
          <w:tcPr>
            <w:tcW w:w="1700" w:type="dxa"/>
            <w:vAlign w:val="bottom"/>
            <w:tcBorders>
              <w:bottom w:val="single" w:sz="8" w:color="8798C3"/>
              <w:right w:val="single" w:sz="8" w:color="E1E1E1"/>
            </w:tcBorders>
            <w:shd w:val="clear" w:color="auto" w:fill="E1E1E1"/>
          </w:tcPr>
          <w:p>
            <w:pPr>
              <w:spacing w:after="0"/>
              <w:rPr>
                <w:sz w:val="13"/>
                <w:szCs w:val="13"/>
                <w:color w:val="auto"/>
              </w:rPr>
            </w:pPr>
          </w:p>
        </w:tc>
        <w:tc>
          <w:tcPr>
            <w:tcW w:w="20" w:type="dxa"/>
            <w:vAlign w:val="bottom"/>
            <w:tcBorders>
              <w:bottom w:val="single" w:sz="8" w:color="8798C3"/>
            </w:tcBorders>
          </w:tcPr>
          <w:p>
            <w:pPr>
              <w:spacing w:after="0"/>
              <w:rPr>
                <w:sz w:val="13"/>
                <w:szCs w:val="13"/>
                <w:color w:val="auto"/>
              </w:rPr>
            </w:pPr>
          </w:p>
        </w:tc>
        <w:tc>
          <w:tcPr>
            <w:tcW w:w="880" w:type="dxa"/>
            <w:vAlign w:val="bottom"/>
            <w:tcBorders>
              <w:bottom w:val="single" w:sz="8" w:color="8798C3"/>
              <w:right w:val="single" w:sz="8" w:color="E1E1E1"/>
            </w:tcBorders>
            <w:shd w:val="clear" w:color="auto" w:fill="E1E1E1"/>
          </w:tcPr>
          <w:p>
            <w:pPr>
              <w:spacing w:after="0"/>
              <w:rPr>
                <w:sz w:val="13"/>
                <w:szCs w:val="13"/>
                <w:color w:val="auto"/>
              </w:rPr>
            </w:pPr>
          </w:p>
        </w:tc>
        <w:tc>
          <w:tcPr>
            <w:tcW w:w="20" w:type="dxa"/>
            <w:vAlign w:val="bottom"/>
            <w:tcBorders>
              <w:bottom w:val="single" w:sz="8" w:color="8798C3"/>
            </w:tcBorders>
          </w:tcPr>
          <w:p>
            <w:pPr>
              <w:spacing w:after="0"/>
              <w:rPr>
                <w:sz w:val="13"/>
                <w:szCs w:val="13"/>
                <w:color w:val="auto"/>
              </w:rPr>
            </w:pPr>
          </w:p>
        </w:tc>
        <w:tc>
          <w:tcPr>
            <w:tcW w:w="840" w:type="dxa"/>
            <w:vAlign w:val="bottom"/>
            <w:tcBorders>
              <w:bottom w:val="single" w:sz="8" w:color="8798C3"/>
            </w:tcBorders>
            <w:shd w:val="clear" w:color="auto" w:fill="E1E1E1"/>
          </w:tcPr>
          <w:p>
            <w:pPr>
              <w:spacing w:after="0"/>
              <w:rPr>
                <w:sz w:val="13"/>
                <w:szCs w:val="13"/>
                <w:color w:val="auto"/>
              </w:rPr>
            </w:pPr>
          </w:p>
        </w:tc>
        <w:tc>
          <w:tcPr>
            <w:tcW w:w="60" w:type="dxa"/>
            <w:vAlign w:val="bottom"/>
            <w:tcBorders>
              <w:bottom w:val="single" w:sz="8" w:color="8798C3"/>
              <w:right w:val="single" w:sz="8" w:color="E1E1E1"/>
            </w:tcBorders>
            <w:shd w:val="clear" w:color="auto" w:fill="E1E1E1"/>
          </w:tcPr>
          <w:p>
            <w:pPr>
              <w:spacing w:after="0"/>
              <w:rPr>
                <w:sz w:val="13"/>
                <w:szCs w:val="13"/>
                <w:color w:val="auto"/>
              </w:rPr>
            </w:pPr>
          </w:p>
        </w:tc>
        <w:tc>
          <w:tcPr>
            <w:tcW w:w="1440" w:type="dxa"/>
            <w:vAlign w:val="bottom"/>
            <w:tcBorders>
              <w:bottom w:val="single" w:sz="8" w:color="8798C3"/>
            </w:tcBorders>
            <w:shd w:val="clear" w:color="auto" w:fill="E1E1E1"/>
          </w:tcPr>
          <w:p>
            <w:pPr>
              <w:spacing w:after="0"/>
              <w:rPr>
                <w:sz w:val="13"/>
                <w:szCs w:val="13"/>
                <w:color w:val="auto"/>
              </w:rPr>
            </w:pPr>
          </w:p>
        </w:tc>
        <w:tc>
          <w:tcPr>
            <w:tcW w:w="60" w:type="dxa"/>
            <w:vAlign w:val="bottom"/>
            <w:tcBorders>
              <w:bottom w:val="single" w:sz="8" w:color="8798C3"/>
              <w:right w:val="single" w:sz="8" w:color="E1E1E1"/>
            </w:tcBorders>
            <w:shd w:val="clear" w:color="auto" w:fill="E1E1E1"/>
          </w:tcPr>
          <w:p>
            <w:pPr>
              <w:spacing w:after="0"/>
              <w:rPr>
                <w:sz w:val="13"/>
                <w:szCs w:val="13"/>
                <w:color w:val="auto"/>
              </w:rPr>
            </w:pPr>
          </w:p>
        </w:tc>
        <w:tc>
          <w:tcPr>
            <w:tcW w:w="1080" w:type="dxa"/>
            <w:vAlign w:val="bottom"/>
            <w:tcBorders>
              <w:bottom w:val="single" w:sz="8" w:color="8798C3"/>
            </w:tcBorders>
            <w:shd w:val="clear" w:color="auto" w:fill="E1E1E1"/>
          </w:tcPr>
          <w:p>
            <w:pPr>
              <w:spacing w:after="0"/>
              <w:rPr>
                <w:sz w:val="13"/>
                <w:szCs w:val="13"/>
                <w:color w:val="auto"/>
              </w:rPr>
            </w:pPr>
          </w:p>
        </w:tc>
        <w:tc>
          <w:tcPr>
            <w:tcW w:w="60" w:type="dxa"/>
            <w:vAlign w:val="bottom"/>
            <w:tcBorders>
              <w:bottom w:val="single" w:sz="8" w:color="8798C3"/>
              <w:right w:val="single" w:sz="8" w:color="E1E1E1"/>
            </w:tcBorders>
            <w:shd w:val="clear" w:color="auto" w:fill="E1E1E1"/>
          </w:tcPr>
          <w:p>
            <w:pPr>
              <w:spacing w:after="0"/>
              <w:rPr>
                <w:sz w:val="13"/>
                <w:szCs w:val="13"/>
                <w:color w:val="auto"/>
              </w:rPr>
            </w:pPr>
          </w:p>
        </w:tc>
        <w:tc>
          <w:tcPr>
            <w:tcW w:w="600" w:type="dxa"/>
            <w:vAlign w:val="bottom"/>
            <w:tcBorders>
              <w:bottom w:val="single" w:sz="8" w:color="8798C3"/>
            </w:tcBorders>
            <w:shd w:val="clear" w:color="auto" w:fill="E1E1E1"/>
          </w:tcPr>
          <w:p>
            <w:pPr>
              <w:spacing w:after="0"/>
              <w:rPr>
                <w:sz w:val="13"/>
                <w:szCs w:val="13"/>
                <w:color w:val="auto"/>
              </w:rPr>
            </w:pPr>
          </w:p>
        </w:tc>
        <w:tc>
          <w:tcPr>
            <w:tcW w:w="60" w:type="dxa"/>
            <w:vAlign w:val="bottom"/>
            <w:tcBorders>
              <w:bottom w:val="single" w:sz="8" w:color="8798C3"/>
              <w:right w:val="single" w:sz="8" w:color="E1E1E1"/>
            </w:tcBorders>
            <w:shd w:val="clear" w:color="auto" w:fill="E1E1E1"/>
          </w:tcPr>
          <w:p>
            <w:pPr>
              <w:spacing w:after="0"/>
              <w:rPr>
                <w:sz w:val="13"/>
                <w:szCs w:val="13"/>
                <w:color w:val="auto"/>
              </w:rPr>
            </w:pPr>
          </w:p>
        </w:tc>
        <w:tc>
          <w:tcPr>
            <w:tcW w:w="660" w:type="dxa"/>
            <w:vAlign w:val="bottom"/>
            <w:tcBorders>
              <w:bottom w:val="single" w:sz="8" w:color="8798C3"/>
              <w:right w:val="single" w:sz="8" w:color="E1E1E1"/>
            </w:tcBorders>
            <w:shd w:val="clear" w:color="auto" w:fill="E1E1E1"/>
          </w:tcPr>
          <w:p>
            <w:pPr>
              <w:spacing w:after="0"/>
              <w:rPr>
                <w:sz w:val="13"/>
                <w:szCs w:val="13"/>
                <w:color w:val="auto"/>
              </w:rPr>
            </w:pPr>
          </w:p>
        </w:tc>
        <w:tc>
          <w:tcPr>
            <w:tcW w:w="640" w:type="dxa"/>
            <w:vAlign w:val="bottom"/>
            <w:tcBorders>
              <w:bottom w:val="single" w:sz="8" w:color="8798C3"/>
            </w:tcBorders>
            <w:shd w:val="clear" w:color="auto" w:fill="E1E1E1"/>
          </w:tcPr>
          <w:p>
            <w:pPr>
              <w:spacing w:after="0"/>
              <w:rPr>
                <w:sz w:val="13"/>
                <w:szCs w:val="13"/>
                <w:color w:val="auto"/>
              </w:rPr>
            </w:pPr>
          </w:p>
        </w:tc>
        <w:tc>
          <w:tcPr>
            <w:tcW w:w="20" w:type="dxa"/>
            <w:vAlign w:val="bottom"/>
            <w:tcBorders>
              <w:bottom w:val="single" w:sz="8" w:color="8798C3"/>
            </w:tcBorders>
          </w:tcPr>
          <w:p>
            <w:pPr>
              <w:spacing w:after="0"/>
              <w:rPr>
                <w:sz w:val="13"/>
                <w:szCs w:val="13"/>
                <w:color w:val="auto"/>
              </w:rPr>
            </w:pPr>
          </w:p>
        </w:tc>
        <w:tc>
          <w:tcPr>
            <w:tcW w:w="2780" w:type="dxa"/>
            <w:vAlign w:val="bottom"/>
            <w:tcBorders>
              <w:bottom w:val="single" w:sz="8" w:color="8798C3"/>
              <w:right w:val="single" w:sz="8" w:color="E1E1E1"/>
            </w:tcBorders>
            <w:shd w:val="clear" w:color="auto" w:fill="E1E1E1"/>
          </w:tcPr>
          <w:p>
            <w:pPr>
              <w:spacing w:after="0"/>
              <w:rPr>
                <w:sz w:val="13"/>
                <w:szCs w:val="13"/>
                <w:color w:val="auto"/>
              </w:rPr>
            </w:pPr>
          </w:p>
        </w:tc>
        <w:tc>
          <w:tcPr>
            <w:tcW w:w="0" w:type="dxa"/>
            <w:vAlign w:val="bottom"/>
          </w:tcPr>
          <w:p>
            <w:pPr>
              <w:spacing w:after="0"/>
              <w:rPr>
                <w:sz w:val="1"/>
                <w:szCs w:val="1"/>
                <w:color w:val="auto"/>
              </w:rPr>
            </w:pPr>
          </w:p>
        </w:tc>
      </w:tr>
      <w:tr>
        <w:trPr>
          <w:trHeight w:val="347"/>
        </w:trPr>
        <w:tc>
          <w:tcPr>
            <w:tcW w:w="4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Luis A. Müller</w:t>
            </w:r>
          </w:p>
        </w:tc>
        <w:tc>
          <w:tcPr>
            <w:tcW w:w="20" w:type="dxa"/>
            <w:vAlign w:val="bottom"/>
            <w:shd w:val="clear" w:color="auto" w:fill="8798C3"/>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20" w:type="dxa"/>
            <w:vAlign w:val="bottom"/>
            <w:shd w:val="clear" w:color="auto" w:fill="8798C3"/>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60" w:type="dxa"/>
            <w:vAlign w:val="bottom"/>
            <w:tcBorders>
              <w:right w:val="single" w:sz="8" w:color="8798C3"/>
            </w:tcBorders>
          </w:tcPr>
          <w:p>
            <w:pPr>
              <w:spacing w:after="0"/>
              <w:rPr>
                <w:sz w:val="24"/>
                <w:szCs w:val="24"/>
                <w:color w:val="auto"/>
              </w:rPr>
            </w:pPr>
          </w:p>
        </w:tc>
        <w:tc>
          <w:tcPr>
            <w:tcW w:w="1500" w:type="dxa"/>
            <w:vAlign w:val="bottom"/>
            <w:tcBorders>
              <w:right w:val="single" w:sz="8" w:color="8798C3"/>
            </w:tcBorders>
            <w:gridSpan w:val="2"/>
          </w:tcPr>
          <w:p>
            <w:pPr>
              <w:jc w:val="center"/>
              <w:ind w:right="20"/>
              <w:spacing w:after="0"/>
              <w:rPr>
                <w:sz w:val="20"/>
                <w:szCs w:val="20"/>
                <w:color w:val="auto"/>
              </w:rPr>
            </w:pPr>
            <w:r>
              <w:rPr>
                <w:rFonts w:ascii="Arial" w:cs="Arial" w:eastAsia="Arial" w:hAnsi="Arial"/>
                <w:sz w:val="18"/>
                <w:szCs w:val="18"/>
                <w:color w:val="auto"/>
              </w:rPr>
              <w:t>No</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2 -- 2027</w:t>
            </w:r>
          </w:p>
        </w:tc>
        <w:tc>
          <w:tcPr>
            <w:tcW w:w="60" w:type="dxa"/>
            <w:vAlign w:val="bottom"/>
            <w:tcBorders>
              <w:right w:val="single" w:sz="8" w:color="8798C3"/>
            </w:tcBorders>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Borders>
              <w:right w:val="single" w:sz="8" w:color="8798C3"/>
            </w:tcBorders>
          </w:tcPr>
          <w:p>
            <w:pPr>
              <w:spacing w:after="0"/>
              <w:rPr>
                <w:sz w:val="24"/>
                <w:szCs w:val="24"/>
                <w:color w:val="auto"/>
              </w:rPr>
            </w:pPr>
          </w:p>
        </w:tc>
        <w:tc>
          <w:tcPr>
            <w:tcW w:w="660" w:type="dxa"/>
            <w:vAlign w:val="bottom"/>
            <w:tcBorders>
              <w:right w:val="single" w:sz="8" w:color="8798C3"/>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780" w:type="dxa"/>
            <w:vAlign w:val="bottom"/>
            <w:tcBorders>
              <w:right w:val="single" w:sz="8" w:color="8798C3"/>
            </w:tcBorders>
          </w:tcPr>
          <w:p>
            <w:pPr>
              <w:ind w:left="20"/>
              <w:spacing w:after="0"/>
              <w:rPr>
                <w:sz w:val="20"/>
                <w:szCs w:val="20"/>
                <w:color w:val="auto"/>
              </w:rPr>
            </w:pPr>
            <w:r>
              <w:rPr>
                <w:rFonts w:ascii="Arial" w:cs="Arial" w:eastAsia="Arial" w:hAnsi="Arial"/>
                <w:sz w:val="18"/>
                <w:szCs w:val="18"/>
                <w:color w:val="auto"/>
              </w:rPr>
              <w:t>Ralliant, Inc.</w:t>
            </w:r>
          </w:p>
        </w:tc>
        <w:tc>
          <w:tcPr>
            <w:tcW w:w="0" w:type="dxa"/>
            <w:vAlign w:val="bottom"/>
          </w:tcPr>
          <w:p>
            <w:pPr>
              <w:spacing w:after="0"/>
              <w:rPr>
                <w:sz w:val="1"/>
                <w:szCs w:val="1"/>
                <w:color w:val="auto"/>
              </w:rPr>
            </w:pPr>
          </w:p>
        </w:tc>
      </w:tr>
      <w:tr>
        <w:trPr>
          <w:trHeight w:val="152"/>
        </w:trPr>
        <w:tc>
          <w:tcPr>
            <w:tcW w:w="40" w:type="dxa"/>
            <w:vAlign w:val="bottom"/>
            <w:tcBorders>
              <w:bottom w:val="single" w:sz="8" w:color="8798C3"/>
            </w:tcBorders>
          </w:tcPr>
          <w:p>
            <w:pPr>
              <w:spacing w:after="0"/>
              <w:rPr>
                <w:sz w:val="13"/>
                <w:szCs w:val="13"/>
                <w:color w:val="auto"/>
              </w:rPr>
            </w:pPr>
          </w:p>
        </w:tc>
        <w:tc>
          <w:tcPr>
            <w:tcW w:w="1700" w:type="dxa"/>
            <w:vAlign w:val="bottom"/>
            <w:tcBorders>
              <w:bottom w:val="single" w:sz="8" w:color="8798C3"/>
            </w:tcBorders>
          </w:tcPr>
          <w:p>
            <w:pPr>
              <w:spacing w:after="0"/>
              <w:rPr>
                <w:sz w:val="13"/>
                <w:szCs w:val="13"/>
                <w:color w:val="auto"/>
              </w:rPr>
            </w:pPr>
          </w:p>
        </w:tc>
        <w:tc>
          <w:tcPr>
            <w:tcW w:w="20" w:type="dxa"/>
            <w:vAlign w:val="bottom"/>
            <w:tcBorders>
              <w:bottom w:val="single" w:sz="8" w:color="8798C3"/>
            </w:tcBorders>
            <w:shd w:val="clear" w:color="auto" w:fill="8798C3"/>
          </w:tcPr>
          <w:p>
            <w:pPr>
              <w:spacing w:after="0"/>
              <w:rPr>
                <w:sz w:val="13"/>
                <w:szCs w:val="13"/>
                <w:color w:val="auto"/>
              </w:rPr>
            </w:pPr>
          </w:p>
        </w:tc>
        <w:tc>
          <w:tcPr>
            <w:tcW w:w="880" w:type="dxa"/>
            <w:vAlign w:val="bottom"/>
            <w:tcBorders>
              <w:bottom w:val="single" w:sz="8" w:color="8798C3"/>
            </w:tcBorders>
          </w:tcPr>
          <w:p>
            <w:pPr>
              <w:spacing w:after="0"/>
              <w:rPr>
                <w:sz w:val="13"/>
                <w:szCs w:val="13"/>
                <w:color w:val="auto"/>
              </w:rPr>
            </w:pPr>
          </w:p>
        </w:tc>
        <w:tc>
          <w:tcPr>
            <w:tcW w:w="20" w:type="dxa"/>
            <w:vAlign w:val="bottom"/>
            <w:tcBorders>
              <w:bottom w:val="single" w:sz="8" w:color="8798C3"/>
            </w:tcBorders>
            <w:shd w:val="clear" w:color="auto" w:fill="8798C3"/>
          </w:tcPr>
          <w:p>
            <w:pPr>
              <w:spacing w:after="0"/>
              <w:rPr>
                <w:sz w:val="13"/>
                <w:szCs w:val="13"/>
                <w:color w:val="auto"/>
              </w:rPr>
            </w:pPr>
          </w:p>
        </w:tc>
        <w:tc>
          <w:tcPr>
            <w:tcW w:w="840" w:type="dxa"/>
            <w:vAlign w:val="bottom"/>
            <w:tcBorders>
              <w:bottom w:val="single" w:sz="8" w:color="8798C3"/>
            </w:tcBorders>
          </w:tcPr>
          <w:p>
            <w:pPr>
              <w:spacing w:after="0"/>
              <w:rPr>
                <w:sz w:val="13"/>
                <w:szCs w:val="13"/>
                <w:color w:val="auto"/>
              </w:rPr>
            </w:pPr>
          </w:p>
        </w:tc>
        <w:tc>
          <w:tcPr>
            <w:tcW w:w="60" w:type="dxa"/>
            <w:vAlign w:val="bottom"/>
            <w:tcBorders>
              <w:bottom w:val="single" w:sz="8" w:color="8798C3"/>
              <w:right w:val="single" w:sz="8" w:color="8798C3"/>
            </w:tcBorders>
          </w:tcPr>
          <w:p>
            <w:pPr>
              <w:spacing w:after="0"/>
              <w:rPr>
                <w:sz w:val="13"/>
                <w:szCs w:val="13"/>
                <w:color w:val="auto"/>
              </w:rPr>
            </w:pPr>
          </w:p>
        </w:tc>
        <w:tc>
          <w:tcPr>
            <w:tcW w:w="1440" w:type="dxa"/>
            <w:vAlign w:val="bottom"/>
            <w:tcBorders>
              <w:bottom w:val="single" w:sz="8" w:color="8798C3"/>
            </w:tcBorders>
          </w:tcPr>
          <w:p>
            <w:pPr>
              <w:spacing w:after="0"/>
              <w:rPr>
                <w:sz w:val="13"/>
                <w:szCs w:val="13"/>
                <w:color w:val="auto"/>
              </w:rPr>
            </w:pPr>
          </w:p>
        </w:tc>
        <w:tc>
          <w:tcPr>
            <w:tcW w:w="60" w:type="dxa"/>
            <w:vAlign w:val="bottom"/>
            <w:tcBorders>
              <w:bottom w:val="single" w:sz="8" w:color="8798C3"/>
              <w:right w:val="single" w:sz="8" w:color="8798C3"/>
            </w:tcBorders>
          </w:tcPr>
          <w:p>
            <w:pPr>
              <w:spacing w:after="0"/>
              <w:rPr>
                <w:sz w:val="13"/>
                <w:szCs w:val="13"/>
                <w:color w:val="auto"/>
              </w:rPr>
            </w:pPr>
          </w:p>
        </w:tc>
        <w:tc>
          <w:tcPr>
            <w:tcW w:w="1080" w:type="dxa"/>
            <w:vAlign w:val="bottom"/>
            <w:tcBorders>
              <w:bottom w:val="single" w:sz="8" w:color="8798C3"/>
            </w:tcBorders>
          </w:tcPr>
          <w:p>
            <w:pPr>
              <w:spacing w:after="0"/>
              <w:rPr>
                <w:sz w:val="13"/>
                <w:szCs w:val="13"/>
                <w:color w:val="auto"/>
              </w:rPr>
            </w:pPr>
          </w:p>
        </w:tc>
        <w:tc>
          <w:tcPr>
            <w:tcW w:w="60" w:type="dxa"/>
            <w:vAlign w:val="bottom"/>
            <w:tcBorders>
              <w:bottom w:val="single" w:sz="8" w:color="8798C3"/>
              <w:right w:val="single" w:sz="8" w:color="8798C3"/>
            </w:tcBorders>
          </w:tcPr>
          <w:p>
            <w:pPr>
              <w:spacing w:after="0"/>
              <w:rPr>
                <w:sz w:val="13"/>
                <w:szCs w:val="13"/>
                <w:color w:val="auto"/>
              </w:rPr>
            </w:pPr>
          </w:p>
        </w:tc>
        <w:tc>
          <w:tcPr>
            <w:tcW w:w="600" w:type="dxa"/>
            <w:vAlign w:val="bottom"/>
            <w:tcBorders>
              <w:bottom w:val="single" w:sz="8" w:color="8798C3"/>
            </w:tcBorders>
          </w:tcPr>
          <w:p>
            <w:pPr>
              <w:spacing w:after="0"/>
              <w:rPr>
                <w:sz w:val="13"/>
                <w:szCs w:val="13"/>
                <w:color w:val="auto"/>
              </w:rPr>
            </w:pPr>
          </w:p>
        </w:tc>
        <w:tc>
          <w:tcPr>
            <w:tcW w:w="60" w:type="dxa"/>
            <w:vAlign w:val="bottom"/>
            <w:tcBorders>
              <w:bottom w:val="single" w:sz="8" w:color="8798C3"/>
              <w:right w:val="single" w:sz="8" w:color="8798C3"/>
            </w:tcBorders>
          </w:tcPr>
          <w:p>
            <w:pPr>
              <w:spacing w:after="0"/>
              <w:rPr>
                <w:sz w:val="13"/>
                <w:szCs w:val="13"/>
                <w:color w:val="auto"/>
              </w:rPr>
            </w:pPr>
          </w:p>
        </w:tc>
        <w:tc>
          <w:tcPr>
            <w:tcW w:w="660" w:type="dxa"/>
            <w:vAlign w:val="bottom"/>
            <w:tcBorders>
              <w:bottom w:val="single" w:sz="8" w:color="8798C3"/>
              <w:right w:val="single" w:sz="8" w:color="8798C3"/>
            </w:tcBorders>
          </w:tcPr>
          <w:p>
            <w:pPr>
              <w:spacing w:after="0"/>
              <w:rPr>
                <w:sz w:val="13"/>
                <w:szCs w:val="13"/>
                <w:color w:val="auto"/>
              </w:rPr>
            </w:pPr>
          </w:p>
        </w:tc>
        <w:tc>
          <w:tcPr>
            <w:tcW w:w="640" w:type="dxa"/>
            <w:vAlign w:val="bottom"/>
            <w:tcBorders>
              <w:bottom w:val="single" w:sz="8" w:color="8798C3"/>
            </w:tcBorders>
          </w:tcPr>
          <w:p>
            <w:pPr>
              <w:spacing w:after="0"/>
              <w:rPr>
                <w:sz w:val="13"/>
                <w:szCs w:val="13"/>
                <w:color w:val="auto"/>
              </w:rPr>
            </w:pPr>
          </w:p>
        </w:tc>
        <w:tc>
          <w:tcPr>
            <w:tcW w:w="20" w:type="dxa"/>
            <w:vAlign w:val="bottom"/>
            <w:tcBorders>
              <w:bottom w:val="single" w:sz="8" w:color="8798C3"/>
            </w:tcBorders>
            <w:shd w:val="clear" w:color="auto" w:fill="8798C3"/>
          </w:tcPr>
          <w:p>
            <w:pPr>
              <w:spacing w:after="0"/>
              <w:rPr>
                <w:sz w:val="13"/>
                <w:szCs w:val="13"/>
                <w:color w:val="auto"/>
              </w:rPr>
            </w:pPr>
          </w:p>
        </w:tc>
        <w:tc>
          <w:tcPr>
            <w:tcW w:w="2780" w:type="dxa"/>
            <w:vAlign w:val="bottom"/>
            <w:tcBorders>
              <w:bottom w:val="single" w:sz="8" w:color="8798C3"/>
              <w:right w:val="single" w:sz="8" w:color="8798C3"/>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-1986915</wp:posOffset>
            </wp:positionV>
            <wp:extent cx="5869940" cy="1663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7">
                      <a:extLst>
                        <a:ext uri="{28A0092B-C50C-407E-A947-70E740481C1C}"/>
                      </a:extLst>
                    </a:blip>
                    <a:srcRect/>
                    <a:stretch>
                      <a:fillRect/>
                    </a:stretch>
                  </pic:blipFill>
                  <pic:spPr bwMode="auto">
                    <a:xfrm>
                      <a:off x="0" y="0"/>
                      <a:ext cx="5869940" cy="1663700"/>
                    </a:xfrm>
                    <a:prstGeom prst="rect">
                      <a:avLst/>
                    </a:prstGeom>
                    <a:noFill/>
                  </pic:spPr>
                </pic:pic>
              </a:graphicData>
            </a:graphic>
          </wp:anchor>
        </w:drawing>
      </w:r>
    </w:p>
    <w:p>
      <w:pPr>
        <w:spacing w:after="0" w:line="84" w:lineRule="exact"/>
        <w:rPr>
          <w:sz w:val="20"/>
          <w:szCs w:val="20"/>
          <w:color w:val="auto"/>
        </w:rPr>
      </w:pPr>
    </w:p>
    <w:p>
      <w:pPr>
        <w:ind w:left="280" w:right="480" w:hanging="280"/>
        <w:spacing w:after="0" w:line="284" w:lineRule="auto"/>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Independence is determined annually by the board of directors in accordance with the Company’s corporate governance guidelines and Nasdaq rules.</w:t>
      </w:r>
    </w:p>
    <w:p>
      <w:pPr>
        <w:sectPr>
          <w:pgSz w:w="12240" w:h="15840" w:orient="portrait"/>
          <w:cols w:equalWidth="0" w:num="1">
            <w:col w:w="10940"/>
          </w:cols>
          <w:pgMar w:left="720" w:top="685" w:right="580" w:bottom="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AC - Audit Committee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CC - Compensation Committee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NGC - Nominating and Governance Committee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 - Chair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 - Member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 Also qualifies as an audit committee financial expert (as determined based on SEC rules)</w:t>
      </w:r>
    </w:p>
    <w:p>
      <w:pPr>
        <w:spacing w:after="0" w:line="133" w:lineRule="exact"/>
        <w:rPr>
          <w:sz w:val="20"/>
          <w:szCs w:val="20"/>
          <w:color w:val="auto"/>
        </w:rPr>
      </w:pPr>
    </w:p>
    <w:p>
      <w:pPr>
        <w:sectPr>
          <w:pgSz w:w="12240" w:h="15840" w:orient="portrait"/>
          <w:cols w:equalWidth="0" w:num="2">
            <w:col w:w="3360" w:space="240"/>
            <w:col w:w="7340"/>
          </w:cols>
          <w:pgMar w:left="720" w:top="685" w:right="580" w:bottom="0" w:gutter="0" w:footer="0" w:header="0"/>
          <w:type w:val="continuous"/>
        </w:sectPr>
      </w:pPr>
    </w:p>
    <w:p>
      <w:pPr>
        <w:spacing w:after="0"/>
        <w:rPr>
          <w:sz w:val="20"/>
          <w:szCs w:val="20"/>
          <w:color w:val="auto"/>
        </w:rPr>
      </w:pPr>
      <w:r>
        <w:rPr>
          <w:rFonts w:ascii="Arial" w:cs="Arial" w:eastAsia="Arial" w:hAnsi="Arial"/>
          <w:sz w:val="28"/>
          <w:szCs w:val="28"/>
          <w:b w:val="1"/>
          <w:bCs w:val="1"/>
          <w:color w:val="162890"/>
        </w:rPr>
        <w:t>Director Key Requirements, Skills and Experience Highlights</w:t>
      </w:r>
    </w:p>
    <w:p>
      <w:pPr>
        <w:spacing w:after="0" w:line="245" w:lineRule="exact"/>
        <w:rPr>
          <w:sz w:val="20"/>
          <w:szCs w:val="20"/>
          <w:color w:val="auto"/>
        </w:rPr>
      </w:pPr>
    </w:p>
    <w:p>
      <w:pPr>
        <w:ind w:right="300"/>
        <w:spacing w:after="0" w:line="261" w:lineRule="auto"/>
        <w:rPr>
          <w:sz w:val="20"/>
          <w:szCs w:val="20"/>
          <w:color w:val="auto"/>
        </w:rPr>
      </w:pPr>
      <w:r>
        <w:rPr>
          <w:rFonts w:ascii="Arial" w:cs="Arial" w:eastAsia="Arial" w:hAnsi="Arial"/>
          <w:sz w:val="20"/>
          <w:szCs w:val="20"/>
          <w:color w:val="auto"/>
        </w:rPr>
        <w:t>The following matrix provides information regarding the members of our Board, including certain types of knowledge, skills, experiences and attributes possessed by one or more of our directors which our Board believes are relevant to our business.</w:t>
      </w:r>
    </w:p>
    <w:p>
      <w:pPr>
        <w:spacing w:after="0" w:line="61"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4</w:t>
      </w:r>
    </w:p>
    <w:p>
      <w:pPr>
        <w:sectPr>
          <w:pgSz w:w="12240" w:h="15840" w:orient="portrait"/>
          <w:cols w:equalWidth="0" w:num="1">
            <w:col w:w="10940"/>
          </w:cols>
          <w:pgMar w:left="720" w:top="685" w:right="580" w:bottom="0" w:gutter="0" w:footer="0" w:header="0"/>
          <w:type w:val="continuous"/>
        </w:sectPr>
      </w:pPr>
    </w:p>
    <w:bookmarkStart w:id="108" w:name="page109"/>
    <w:bookmarkEnd w:id="108"/>
    <w:p>
      <w:pPr>
        <w:spacing w:after="0" w:line="1" w:lineRule="exact"/>
        <w:rPr>
          <w:sz w:val="20"/>
          <w:szCs w:val="20"/>
          <w:color w:val="auto"/>
        </w:rPr>
      </w:pPr>
    </w:p>
    <w:p>
      <w:pPr>
        <w:ind w:left="100" w:right="600"/>
        <w:spacing w:after="0" w:line="287" w:lineRule="auto"/>
        <w:rPr>
          <w:sz w:val="20"/>
          <w:szCs w:val="20"/>
          <w:color w:val="auto"/>
        </w:rPr>
      </w:pPr>
      <w:r>
        <w:rPr>
          <w:rFonts w:ascii="Arial" w:cs="Arial" w:eastAsia="Arial" w:hAnsi="Arial"/>
          <w:sz w:val="21"/>
          <w:szCs w:val="21"/>
          <w:b w:val="1"/>
          <w:bCs w:val="1"/>
          <w:color w:val="FFFFFF"/>
        </w:rPr>
        <w:t>Key Qualifications, Skills and Experiences of our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0"/>
        </w:trPr>
        <w:tc>
          <w:tcPr>
            <w:tcW w:w="760" w:type="dxa"/>
            <w:vAlign w:val="bottom"/>
            <w:shd w:val="clear" w:color="auto" w:fill="162890"/>
          </w:tcPr>
          <w:p>
            <w:pPr>
              <w:ind w:left="100"/>
              <w:spacing w:after="0"/>
              <w:rPr>
                <w:sz w:val="20"/>
                <w:szCs w:val="20"/>
                <w:color w:val="auto"/>
              </w:rPr>
            </w:pPr>
            <w:r>
              <w:rPr>
                <w:rFonts w:ascii="Arial" w:cs="Arial" w:eastAsia="Arial" w:hAnsi="Arial"/>
                <w:sz w:val="12"/>
                <w:szCs w:val="12"/>
                <w:b w:val="1"/>
                <w:bCs w:val="1"/>
                <w:color w:val="FFFFFF"/>
                <w:shd w:val="clear" w:color="auto" w:fill="162890"/>
              </w:rPr>
              <w:t>Bendush</w:t>
            </w:r>
          </w:p>
        </w:tc>
        <w:tc>
          <w:tcPr>
            <w:tcW w:w="750" w:type="dxa"/>
            <w:vAlign w:val="bottom"/>
            <w:shd w:val="clear" w:color="auto" w:fill="162890"/>
          </w:tcPr>
          <w:p>
            <w:pPr>
              <w:ind w:left="80"/>
              <w:spacing w:after="0"/>
              <w:rPr>
                <w:sz w:val="20"/>
                <w:szCs w:val="20"/>
                <w:color w:val="auto"/>
              </w:rPr>
            </w:pPr>
            <w:r>
              <w:rPr>
                <w:rFonts w:ascii="Arial" w:cs="Arial" w:eastAsia="Arial" w:hAnsi="Arial"/>
                <w:sz w:val="12"/>
                <w:szCs w:val="12"/>
                <w:b w:val="1"/>
                <w:bCs w:val="1"/>
                <w:color w:val="FFFFFF"/>
                <w:shd w:val="clear" w:color="auto" w:fill="162890"/>
              </w:rPr>
              <w:t>Bilodeau</w:t>
            </w:r>
          </w:p>
        </w:tc>
        <w:tc>
          <w:tcPr>
            <w:tcW w:w="720" w:type="dxa"/>
            <w:vAlign w:val="bottom"/>
            <w:shd w:val="clear" w:color="auto" w:fill="162890"/>
          </w:tcPr>
          <w:p>
            <w:pPr>
              <w:ind w:left="110"/>
              <w:spacing w:after="0"/>
              <w:rPr>
                <w:sz w:val="20"/>
                <w:szCs w:val="20"/>
                <w:color w:val="auto"/>
              </w:rPr>
            </w:pPr>
            <w:r>
              <w:rPr>
                <w:rFonts w:ascii="Arial" w:cs="Arial" w:eastAsia="Arial" w:hAnsi="Arial"/>
                <w:sz w:val="12"/>
                <w:szCs w:val="12"/>
                <w:b w:val="1"/>
                <w:bCs w:val="1"/>
                <w:color w:val="FFFFFF"/>
              </w:rPr>
              <w:t>Caggia</w:t>
            </w:r>
          </w:p>
        </w:tc>
        <w:tc>
          <w:tcPr>
            <w:tcW w:w="750" w:type="dxa"/>
            <w:vAlign w:val="bottom"/>
            <w:shd w:val="clear" w:color="auto" w:fill="162890"/>
          </w:tcPr>
          <w:p>
            <w:pPr>
              <w:ind w:left="70"/>
              <w:spacing w:after="0"/>
              <w:rPr>
                <w:sz w:val="20"/>
                <w:szCs w:val="20"/>
                <w:color w:val="auto"/>
              </w:rPr>
            </w:pPr>
            <w:r>
              <w:rPr>
                <w:rFonts w:ascii="Arial" w:cs="Arial" w:eastAsia="Arial" w:hAnsi="Arial"/>
                <w:sz w:val="12"/>
                <w:szCs w:val="12"/>
                <w:b w:val="1"/>
                <w:bCs w:val="1"/>
                <w:color w:val="FFFFFF"/>
                <w:shd w:val="clear" w:color="auto" w:fill="162890"/>
              </w:rPr>
              <w:t>Donahue</w:t>
            </w:r>
          </w:p>
        </w:tc>
        <w:tc>
          <w:tcPr>
            <w:tcW w:w="720" w:type="dxa"/>
            <w:vAlign w:val="bottom"/>
            <w:shd w:val="clear" w:color="auto" w:fill="162890"/>
          </w:tcPr>
          <w:p>
            <w:pPr>
              <w:ind w:left="120"/>
              <w:spacing w:after="0"/>
              <w:rPr>
                <w:sz w:val="20"/>
                <w:szCs w:val="20"/>
                <w:color w:val="auto"/>
              </w:rPr>
            </w:pPr>
            <w:r>
              <w:rPr>
                <w:rFonts w:ascii="Arial" w:cs="Arial" w:eastAsia="Arial" w:hAnsi="Arial"/>
                <w:sz w:val="12"/>
                <w:szCs w:val="12"/>
                <w:b w:val="1"/>
                <w:bCs w:val="1"/>
                <w:color w:val="FFFFFF"/>
              </w:rPr>
              <w:t>Jorden</w:t>
            </w:r>
          </w:p>
        </w:tc>
        <w:tc>
          <w:tcPr>
            <w:tcW w:w="720" w:type="dxa"/>
            <w:vAlign w:val="bottom"/>
            <w:shd w:val="clear" w:color="auto" w:fill="162890"/>
          </w:tcPr>
          <w:p>
            <w:pPr>
              <w:ind w:left="120"/>
              <w:spacing w:after="0"/>
              <w:rPr>
                <w:sz w:val="20"/>
                <w:szCs w:val="20"/>
                <w:color w:val="auto"/>
              </w:rPr>
            </w:pPr>
            <w:r>
              <w:rPr>
                <w:rFonts w:ascii="Arial" w:cs="Arial" w:eastAsia="Arial" w:hAnsi="Arial"/>
                <w:sz w:val="12"/>
                <w:szCs w:val="12"/>
                <w:b w:val="1"/>
                <w:bCs w:val="1"/>
                <w:color w:val="FFFFFF"/>
              </w:rPr>
              <w:t>Mattes</w:t>
            </w:r>
          </w:p>
        </w:tc>
        <w:tc>
          <w:tcPr>
            <w:tcW w:w="720" w:type="dxa"/>
            <w:vAlign w:val="bottom"/>
            <w:shd w:val="clear" w:color="auto" w:fill="162890"/>
          </w:tcPr>
          <w:p>
            <w:pPr>
              <w:ind w:left="140"/>
              <w:spacing w:after="0"/>
              <w:rPr>
                <w:sz w:val="20"/>
                <w:szCs w:val="20"/>
                <w:color w:val="auto"/>
              </w:rPr>
            </w:pPr>
            <w:r>
              <w:rPr>
                <w:rFonts w:ascii="Arial" w:cs="Arial" w:eastAsia="Arial" w:hAnsi="Arial"/>
                <w:sz w:val="12"/>
                <w:szCs w:val="12"/>
                <w:b w:val="1"/>
                <w:bCs w:val="1"/>
                <w:color w:val="FFFFFF"/>
              </w:rPr>
              <w:t>Müller</w:t>
            </w:r>
          </w:p>
        </w:tc>
        <w:tc>
          <w:tcPr>
            <w:tcW w:w="720" w:type="dxa"/>
            <w:vAlign w:val="bottom"/>
            <w:shd w:val="clear" w:color="auto" w:fill="162890"/>
          </w:tcPr>
          <w:p>
            <w:pPr>
              <w:ind w:left="160"/>
              <w:spacing w:after="0"/>
              <w:rPr>
                <w:sz w:val="20"/>
                <w:szCs w:val="20"/>
                <w:color w:val="auto"/>
              </w:rPr>
            </w:pPr>
            <w:r>
              <w:rPr>
                <w:rFonts w:ascii="Arial" w:cs="Arial" w:eastAsia="Arial" w:hAnsi="Arial"/>
                <w:sz w:val="12"/>
                <w:szCs w:val="12"/>
                <w:b w:val="1"/>
                <w:bCs w:val="1"/>
                <w:color w:val="FFFFFF"/>
              </w:rPr>
              <w:t>Rapp</w:t>
            </w:r>
          </w:p>
        </w:tc>
        <w:tc>
          <w:tcPr>
            <w:tcW w:w="800" w:type="dxa"/>
            <w:vAlign w:val="bottom"/>
            <w:shd w:val="clear" w:color="auto" w:fill="162890"/>
          </w:tcPr>
          <w:p>
            <w:pPr>
              <w:ind w:left="60"/>
              <w:spacing w:after="0"/>
              <w:rPr>
                <w:sz w:val="20"/>
                <w:szCs w:val="20"/>
                <w:color w:val="auto"/>
              </w:rPr>
            </w:pPr>
            <w:r>
              <w:rPr>
                <w:rFonts w:ascii="Arial" w:cs="Arial" w:eastAsia="Arial" w:hAnsi="Arial"/>
                <w:sz w:val="12"/>
                <w:szCs w:val="12"/>
                <w:b w:val="1"/>
                <w:bCs w:val="1"/>
                <w:color w:val="FFFFFF"/>
                <w:shd w:val="clear" w:color="auto" w:fill="162890"/>
              </w:rPr>
              <w:t>Richardson</w:t>
            </w:r>
          </w:p>
        </w:tc>
      </w:tr>
      <w:tr>
        <w:trPr>
          <w:trHeight w:val="211"/>
        </w:trPr>
        <w:tc>
          <w:tcPr>
            <w:tcW w:w="760" w:type="dxa"/>
            <w:vAlign w:val="bottom"/>
            <w:shd w:val="clear" w:color="auto" w:fill="162890"/>
          </w:tcPr>
          <w:p>
            <w:pPr>
              <w:spacing w:after="0"/>
              <w:rPr>
                <w:sz w:val="18"/>
                <w:szCs w:val="18"/>
                <w:color w:val="auto"/>
              </w:rPr>
            </w:pPr>
          </w:p>
        </w:tc>
        <w:tc>
          <w:tcPr>
            <w:tcW w:w="750" w:type="dxa"/>
            <w:vAlign w:val="bottom"/>
            <w:shd w:val="clear" w:color="auto" w:fill="162890"/>
          </w:tcPr>
          <w:p>
            <w:pPr>
              <w:spacing w:after="0"/>
              <w:rPr>
                <w:sz w:val="18"/>
                <w:szCs w:val="18"/>
                <w:color w:val="auto"/>
              </w:rPr>
            </w:pPr>
          </w:p>
        </w:tc>
        <w:tc>
          <w:tcPr>
            <w:tcW w:w="720" w:type="dxa"/>
            <w:vAlign w:val="bottom"/>
            <w:shd w:val="clear" w:color="auto" w:fill="162890"/>
          </w:tcPr>
          <w:p>
            <w:pPr>
              <w:spacing w:after="0"/>
              <w:rPr>
                <w:sz w:val="18"/>
                <w:szCs w:val="18"/>
                <w:color w:val="auto"/>
              </w:rPr>
            </w:pPr>
          </w:p>
        </w:tc>
        <w:tc>
          <w:tcPr>
            <w:tcW w:w="750" w:type="dxa"/>
            <w:vAlign w:val="bottom"/>
            <w:shd w:val="clear" w:color="auto" w:fill="162890"/>
          </w:tcPr>
          <w:p>
            <w:pPr>
              <w:spacing w:after="0"/>
              <w:rPr>
                <w:sz w:val="18"/>
                <w:szCs w:val="18"/>
                <w:color w:val="auto"/>
              </w:rPr>
            </w:pPr>
          </w:p>
        </w:tc>
        <w:tc>
          <w:tcPr>
            <w:tcW w:w="720" w:type="dxa"/>
            <w:vAlign w:val="bottom"/>
            <w:shd w:val="clear" w:color="auto" w:fill="162890"/>
          </w:tcPr>
          <w:p>
            <w:pPr>
              <w:spacing w:after="0"/>
              <w:rPr>
                <w:sz w:val="18"/>
                <w:szCs w:val="18"/>
                <w:color w:val="auto"/>
              </w:rPr>
            </w:pPr>
          </w:p>
        </w:tc>
        <w:tc>
          <w:tcPr>
            <w:tcW w:w="720" w:type="dxa"/>
            <w:vAlign w:val="bottom"/>
            <w:shd w:val="clear" w:color="auto" w:fill="162890"/>
          </w:tcPr>
          <w:p>
            <w:pPr>
              <w:spacing w:after="0"/>
              <w:rPr>
                <w:sz w:val="18"/>
                <w:szCs w:val="18"/>
                <w:color w:val="auto"/>
              </w:rPr>
            </w:pPr>
          </w:p>
        </w:tc>
        <w:tc>
          <w:tcPr>
            <w:tcW w:w="720" w:type="dxa"/>
            <w:vAlign w:val="bottom"/>
            <w:shd w:val="clear" w:color="auto" w:fill="162890"/>
          </w:tcPr>
          <w:p>
            <w:pPr>
              <w:spacing w:after="0"/>
              <w:rPr>
                <w:sz w:val="18"/>
                <w:szCs w:val="18"/>
                <w:color w:val="auto"/>
              </w:rPr>
            </w:pPr>
          </w:p>
        </w:tc>
        <w:tc>
          <w:tcPr>
            <w:tcW w:w="720" w:type="dxa"/>
            <w:vAlign w:val="bottom"/>
            <w:shd w:val="clear" w:color="auto" w:fill="162890"/>
          </w:tcPr>
          <w:p>
            <w:pPr>
              <w:spacing w:after="0"/>
              <w:rPr>
                <w:sz w:val="18"/>
                <w:szCs w:val="18"/>
                <w:color w:val="auto"/>
              </w:rPr>
            </w:pPr>
          </w:p>
        </w:tc>
        <w:tc>
          <w:tcPr>
            <w:tcW w:w="800" w:type="dxa"/>
            <w:vAlign w:val="bottom"/>
            <w:shd w:val="clear" w:color="auto" w:fill="162890"/>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-374650</wp:posOffset>
            </wp:positionV>
            <wp:extent cx="7108825" cy="7535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8">
                      <a:extLst>
                        <a:ext uri="{28A0092B-C50C-407E-A947-70E740481C1C}"/>
                      </a:extLst>
                    </a:blip>
                    <a:srcRect/>
                    <a:stretch>
                      <a:fillRect/>
                    </a:stretch>
                  </pic:blipFill>
                  <pic:spPr bwMode="auto">
                    <a:xfrm>
                      <a:off x="0" y="0"/>
                      <a:ext cx="7108825" cy="7535545"/>
                    </a:xfrm>
                    <a:prstGeom prst="rect">
                      <a:avLst/>
                    </a:prstGeom>
                    <a:noFill/>
                  </pic:spPr>
                </pic:pic>
              </a:graphicData>
            </a:graphic>
          </wp:anchor>
        </w:drawing>
      </w:r>
    </w:p>
    <w:p>
      <w:pPr>
        <w:spacing w:after="0" w:line="19" w:lineRule="exact"/>
        <w:rPr>
          <w:sz w:val="20"/>
          <w:szCs w:val="20"/>
          <w:color w:val="auto"/>
        </w:rPr>
      </w:pPr>
    </w:p>
    <w:p>
      <w:pPr>
        <w:sectPr>
          <w:pgSz w:w="12240" w:h="15840" w:orient="portrait"/>
          <w:cols w:equalWidth="0" w:num="2">
            <w:col w:w="3760" w:space="720"/>
            <w:col w:w="6680"/>
          </w:cols>
          <w:pgMar w:left="720" w:top="729" w:right="360" w:bottom="0" w:gutter="0" w:footer="0" w:header="0"/>
        </w:sectPr>
      </w:pPr>
    </w:p>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9"/>
                <w:szCs w:val="19"/>
                <w:b w:val="1"/>
                <w:bCs w:val="1"/>
                <w:color w:val="auto"/>
              </w:rPr>
              <w:t xml:space="preserve">Industry Knowledge </w:t>
            </w:r>
            <w:r>
              <w:rPr>
                <w:rFonts w:ascii="Arial" w:cs="Arial" w:eastAsia="Arial" w:hAnsi="Arial"/>
                <w:sz w:val="19"/>
                <w:szCs w:val="19"/>
                <w:color w:val="auto"/>
              </w:rPr>
              <w:t>– Knowledge of and</w:t>
            </w:r>
          </w:p>
        </w:tc>
        <w:tc>
          <w:tcPr>
            <w:tcW w:w="80" w:type="dxa"/>
            <w:vAlign w:val="bottom"/>
          </w:tcPr>
          <w:p>
            <w:pPr>
              <w:spacing w:after="0"/>
              <w:rPr>
                <w:sz w:val="19"/>
                <w:szCs w:val="19"/>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w w:val="90"/>
              </w:rPr>
              <w:t>√</w:t>
            </w:r>
          </w:p>
        </w:tc>
        <w:tc>
          <w:tcPr>
            <w:tcW w:w="60" w:type="dxa"/>
            <w:vAlign w:val="bottom"/>
          </w:tcPr>
          <w:p>
            <w:pPr>
              <w:spacing w:after="0"/>
              <w:rPr>
                <w:sz w:val="19"/>
                <w:szCs w:val="19"/>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w w:val="90"/>
              </w:rPr>
              <w:t>√</w:t>
            </w:r>
          </w:p>
        </w:tc>
        <w:tc>
          <w:tcPr>
            <w:tcW w:w="80" w:type="dxa"/>
            <w:vAlign w:val="bottom"/>
          </w:tcPr>
          <w:p>
            <w:pPr>
              <w:spacing w:after="0"/>
              <w:rPr>
                <w:sz w:val="19"/>
                <w:szCs w:val="19"/>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w w:val="90"/>
              </w:rPr>
              <w:t>√</w:t>
            </w:r>
          </w:p>
        </w:tc>
        <w:tc>
          <w:tcPr>
            <w:tcW w:w="80" w:type="dxa"/>
            <w:vAlign w:val="bottom"/>
          </w:tcPr>
          <w:p>
            <w:pPr>
              <w:spacing w:after="0"/>
              <w:rPr>
                <w:sz w:val="19"/>
                <w:szCs w:val="19"/>
                <w:color w:val="auto"/>
              </w:rPr>
            </w:pP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9"/>
                <w:szCs w:val="19"/>
                <w:color w:val="auto"/>
              </w:rPr>
              <w:t>experience with our semiconductor equipment and</w:t>
            </w:r>
          </w:p>
        </w:tc>
        <w:tc>
          <w:tcPr>
            <w:tcW w:w="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00" w:type="dxa"/>
            <w:vAlign w:val="bottom"/>
            <w:tcBorders>
              <w:bottom w:val="single" w:sz="8" w:color="8798C3"/>
            </w:tcBorders>
          </w:tcPr>
          <w:p>
            <w:pPr>
              <w:spacing w:after="0"/>
              <w:rPr>
                <w:sz w:val="22"/>
                <w:szCs w:val="22"/>
                <w:color w:val="auto"/>
              </w:rPr>
            </w:pPr>
          </w:p>
        </w:tc>
        <w:tc>
          <w:tcPr>
            <w:tcW w:w="4380" w:type="dxa"/>
            <w:vAlign w:val="bottom"/>
            <w:tcBorders>
              <w:bottom w:val="single" w:sz="8" w:color="8798C3"/>
            </w:tcBorders>
          </w:tcPr>
          <w:p>
            <w:pPr>
              <w:spacing w:after="0"/>
              <w:rPr>
                <w:sz w:val="20"/>
                <w:szCs w:val="20"/>
                <w:color w:val="auto"/>
              </w:rPr>
            </w:pPr>
            <w:r>
              <w:rPr>
                <w:rFonts w:ascii="Arial" w:cs="Arial" w:eastAsia="Arial" w:hAnsi="Arial"/>
                <w:sz w:val="19"/>
                <w:szCs w:val="19"/>
                <w:color w:val="auto"/>
              </w:rPr>
              <w:t>broader semiconductor markets</w:t>
            </w: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20" w:type="dxa"/>
            <w:vAlign w:val="bottom"/>
            <w:tcBorders>
              <w:bottom w:val="single" w:sz="8" w:color="8798C3"/>
            </w:tcBorders>
          </w:tcPr>
          <w:p>
            <w:pPr>
              <w:spacing w:after="0"/>
              <w:rPr>
                <w:sz w:val="22"/>
                <w:szCs w:val="22"/>
                <w:color w:val="auto"/>
              </w:rPr>
            </w:pPr>
          </w:p>
        </w:tc>
        <w:tc>
          <w:tcPr>
            <w:tcW w:w="60" w:type="dxa"/>
            <w:vAlign w:val="bottom"/>
            <w:tcBorders>
              <w:bottom w:val="single" w:sz="8" w:color="8798C3"/>
            </w:tcBorders>
          </w:tcPr>
          <w:p>
            <w:pPr>
              <w:spacing w:after="0"/>
              <w:rPr>
                <w:sz w:val="22"/>
                <w:szCs w:val="22"/>
                <w:color w:val="auto"/>
              </w:rPr>
            </w:pPr>
          </w:p>
        </w:tc>
        <w:tc>
          <w:tcPr>
            <w:tcW w:w="58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60" w:type="dxa"/>
            <w:vAlign w:val="bottom"/>
            <w:tcBorders>
              <w:bottom w:val="single" w:sz="8" w:color="8798C3"/>
            </w:tcBorders>
          </w:tcPr>
          <w:p>
            <w:pPr>
              <w:spacing w:after="0"/>
              <w:rPr>
                <w:sz w:val="22"/>
                <w:szCs w:val="22"/>
                <w:color w:val="auto"/>
              </w:rPr>
            </w:pPr>
          </w:p>
        </w:tc>
        <w:tc>
          <w:tcPr>
            <w:tcW w:w="120" w:type="dxa"/>
            <w:vAlign w:val="bottom"/>
            <w:tcBorders>
              <w:bottom w:val="single" w:sz="8" w:color="8798C3"/>
            </w:tcBorders>
          </w:tcPr>
          <w:p>
            <w:pPr>
              <w:spacing w:after="0"/>
              <w:rPr>
                <w:sz w:val="22"/>
                <w:szCs w:val="22"/>
                <w:color w:val="auto"/>
              </w:rPr>
            </w:pPr>
          </w:p>
        </w:tc>
        <w:tc>
          <w:tcPr>
            <w:tcW w:w="6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20" w:type="dxa"/>
            <w:vAlign w:val="bottom"/>
            <w:tcBorders>
              <w:bottom w:val="single" w:sz="8" w:color="8798C3"/>
            </w:tcBorders>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00" w:type="dxa"/>
            <w:vAlign w:val="bottom"/>
            <w:shd w:val="clear" w:color="auto" w:fill="E1E1E1"/>
          </w:tcPr>
          <w:p>
            <w:pPr>
              <w:spacing w:after="0"/>
              <w:rPr>
                <w:sz w:val="17"/>
                <w:szCs w:val="17"/>
                <w:color w:val="auto"/>
              </w:rPr>
            </w:pPr>
          </w:p>
        </w:tc>
        <w:tc>
          <w:tcPr>
            <w:tcW w:w="4380" w:type="dxa"/>
            <w:vAlign w:val="bottom"/>
            <w:shd w:val="clear" w:color="auto" w:fill="E1E1E1"/>
          </w:tcPr>
          <w:p>
            <w:pPr>
              <w:spacing w:after="0" w:line="197" w:lineRule="exact"/>
              <w:rPr>
                <w:sz w:val="20"/>
                <w:szCs w:val="20"/>
                <w:color w:val="auto"/>
              </w:rPr>
            </w:pPr>
            <w:r>
              <w:rPr>
                <w:rFonts w:ascii="Arial" w:cs="Arial" w:eastAsia="Arial" w:hAnsi="Arial"/>
                <w:sz w:val="19"/>
                <w:szCs w:val="19"/>
                <w:b w:val="1"/>
                <w:bCs w:val="1"/>
                <w:color w:val="auto"/>
              </w:rPr>
              <w:t xml:space="preserve">Public Company Board Experience </w:t>
            </w:r>
            <w:r>
              <w:rPr>
                <w:rFonts w:ascii="Arial" w:cs="Arial" w:eastAsia="Arial" w:hAnsi="Arial"/>
                <w:sz w:val="19"/>
                <w:szCs w:val="19"/>
                <w:color w:val="auto"/>
              </w:rPr>
              <w:t>–</w:t>
            </w: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58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560" w:type="dxa"/>
            <w:vAlign w:val="bottom"/>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20" w:type="dxa"/>
            <w:vAlign w:val="bottom"/>
            <w:tcBorders>
              <w:right w:val="single" w:sz="8" w:color="8798C3"/>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68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00" w:type="dxa"/>
            <w:vAlign w:val="bottom"/>
            <w:shd w:val="clear" w:color="auto" w:fill="E1E1E1"/>
          </w:tcPr>
          <w:p>
            <w:pPr>
              <w:spacing w:after="0"/>
              <w:rPr>
                <w:sz w:val="20"/>
                <w:szCs w:val="20"/>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Experience as current or former member of other</w:t>
            </w:r>
          </w:p>
        </w:tc>
        <w:tc>
          <w:tcPr>
            <w:tcW w:w="80" w:type="dxa"/>
            <w:vAlign w:val="bottom"/>
            <w:tcBorders>
              <w:right w:val="single" w:sz="8" w:color="E1E1E1"/>
            </w:tcBorders>
          </w:tcPr>
          <w:p>
            <w:pPr>
              <w:spacing w:after="0"/>
              <w:rPr>
                <w:sz w:val="20"/>
                <w:szCs w:val="20"/>
                <w:color w:val="auto"/>
              </w:rPr>
            </w:pPr>
          </w:p>
        </w:tc>
        <w:tc>
          <w:tcPr>
            <w:tcW w:w="54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20" w:type="dxa"/>
            <w:vAlign w:val="bottom"/>
            <w:tcBorders>
              <w:right w:val="single" w:sz="8" w:color="E1E1E1"/>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8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54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rPr>
              <w:t>√</w:t>
            </w: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56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rPr>
              <w:t>√</w:t>
            </w:r>
          </w:p>
        </w:tc>
        <w:tc>
          <w:tcPr>
            <w:tcW w:w="120" w:type="dxa"/>
            <w:vAlign w:val="bottom"/>
            <w:tcBorders>
              <w:right w:val="single" w:sz="8" w:color="E1E1E1"/>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20" w:type="dxa"/>
            <w:vAlign w:val="bottom"/>
            <w:tcBorders>
              <w:right w:val="single" w:sz="8" w:color="8798C3"/>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680" w:type="dxa"/>
            <w:vAlign w:val="bottom"/>
            <w:vMerge w:val="restart"/>
            <w:shd w:val="clear" w:color="auto" w:fill="E1E1E1"/>
          </w:tcPr>
          <w:p>
            <w:pPr>
              <w:jc w:val="right"/>
              <w:ind w:right="181"/>
              <w:spacing w:after="0"/>
              <w:rPr>
                <w:sz w:val="20"/>
                <w:szCs w:val="20"/>
                <w:color w:val="auto"/>
              </w:rPr>
            </w:pPr>
            <w:r>
              <w:rPr>
                <w:rFonts w:ascii="Arial" w:cs="Arial" w:eastAsia="Arial" w:hAnsi="Arial"/>
                <w:sz w:val="20"/>
                <w:szCs w:val="20"/>
                <w:color w:val="auto"/>
              </w:rPr>
              <w:t>√</w:t>
            </w:r>
          </w:p>
        </w:tc>
        <w:tc>
          <w:tcPr>
            <w:tcW w:w="10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0" w:type="dxa"/>
            <w:vAlign w:val="bottom"/>
            <w:shd w:val="clear" w:color="auto" w:fill="E1E1E1"/>
          </w:tcPr>
          <w:p>
            <w:pPr>
              <w:spacing w:after="0"/>
              <w:rPr>
                <w:sz w:val="19"/>
                <w:szCs w:val="19"/>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public company boards in technology industries;</w:t>
            </w:r>
          </w:p>
        </w:tc>
        <w:tc>
          <w:tcPr>
            <w:tcW w:w="80" w:type="dxa"/>
            <w:vAlign w:val="bottom"/>
            <w:tcBorders>
              <w:right w:val="single" w:sz="8" w:color="E1E1E1"/>
            </w:tcBorders>
          </w:tcPr>
          <w:p>
            <w:pPr>
              <w:spacing w:after="0"/>
              <w:rPr>
                <w:sz w:val="19"/>
                <w:szCs w:val="19"/>
                <w:color w:val="auto"/>
              </w:rPr>
            </w:pPr>
          </w:p>
        </w:tc>
        <w:tc>
          <w:tcPr>
            <w:tcW w:w="540" w:type="dxa"/>
            <w:vAlign w:val="bottom"/>
            <w:vMerge w:val="continue"/>
            <w:shd w:val="clear" w:color="auto" w:fill="E1E1E1"/>
          </w:tcPr>
          <w:p>
            <w:pPr>
              <w:spacing w:after="0"/>
              <w:rPr>
                <w:sz w:val="19"/>
                <w:szCs w:val="19"/>
                <w:color w:val="auto"/>
              </w:rPr>
            </w:pPr>
          </w:p>
        </w:tc>
        <w:tc>
          <w:tcPr>
            <w:tcW w:w="120" w:type="dxa"/>
            <w:vAlign w:val="bottom"/>
            <w:tcBorders>
              <w:right w:val="single" w:sz="8" w:color="E1E1E1"/>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580" w:type="dxa"/>
            <w:vAlign w:val="bottom"/>
            <w:vMerge w:val="continue"/>
            <w:shd w:val="clear" w:color="auto" w:fill="E1E1E1"/>
          </w:tcPr>
          <w:p>
            <w:pPr>
              <w:spacing w:after="0"/>
              <w:rPr>
                <w:sz w:val="19"/>
                <w:szCs w:val="19"/>
                <w:color w:val="auto"/>
              </w:rPr>
            </w:pPr>
          </w:p>
        </w:tc>
        <w:tc>
          <w:tcPr>
            <w:tcW w:w="100" w:type="dxa"/>
            <w:vAlign w:val="bottom"/>
            <w:tcBorders>
              <w:right w:val="single" w:sz="8" w:color="E1E1E1"/>
            </w:tcBorders>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540" w:type="dxa"/>
            <w:vAlign w:val="bottom"/>
            <w:vMerge w:val="continue"/>
            <w:shd w:val="clear" w:color="auto" w:fill="E1E1E1"/>
          </w:tcPr>
          <w:p>
            <w:pPr>
              <w:spacing w:after="0"/>
              <w:rPr>
                <w:sz w:val="19"/>
                <w:szCs w:val="19"/>
                <w:color w:val="auto"/>
              </w:rPr>
            </w:pPr>
          </w:p>
        </w:tc>
        <w:tc>
          <w:tcPr>
            <w:tcW w:w="100" w:type="dxa"/>
            <w:vAlign w:val="bottom"/>
            <w:tcBorders>
              <w:right w:val="single" w:sz="8" w:color="E1E1E1"/>
            </w:tcBorders>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560" w:type="dxa"/>
            <w:vAlign w:val="bottom"/>
            <w:vMerge w:val="continue"/>
            <w:shd w:val="clear" w:color="auto" w:fill="E1E1E1"/>
          </w:tcPr>
          <w:p>
            <w:pPr>
              <w:spacing w:after="0"/>
              <w:rPr>
                <w:sz w:val="19"/>
                <w:szCs w:val="19"/>
                <w:color w:val="auto"/>
              </w:rPr>
            </w:pPr>
          </w:p>
        </w:tc>
        <w:tc>
          <w:tcPr>
            <w:tcW w:w="120" w:type="dxa"/>
            <w:vAlign w:val="bottom"/>
            <w:tcBorders>
              <w:right w:val="single" w:sz="8" w:color="E1E1E1"/>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540" w:type="dxa"/>
            <w:vAlign w:val="bottom"/>
            <w:vMerge w:val="continue"/>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continue"/>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continue"/>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continue"/>
            <w:shd w:val="clear" w:color="auto" w:fill="E1E1E1"/>
          </w:tcPr>
          <w:p>
            <w:pPr>
              <w:spacing w:after="0"/>
              <w:rPr>
                <w:sz w:val="19"/>
                <w:szCs w:val="19"/>
                <w:color w:val="auto"/>
              </w:rPr>
            </w:pPr>
          </w:p>
        </w:tc>
        <w:tc>
          <w:tcPr>
            <w:tcW w:w="120" w:type="dxa"/>
            <w:vAlign w:val="bottom"/>
            <w:tcBorders>
              <w:right w:val="single" w:sz="8" w:color="8798C3"/>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680" w:type="dxa"/>
            <w:vAlign w:val="bottom"/>
            <w:vMerge w:val="continue"/>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E1E1E1"/>
          </w:tcPr>
          <w:p>
            <w:pPr>
              <w:spacing w:after="0"/>
              <w:rPr>
                <w:sz w:val="17"/>
                <w:szCs w:val="17"/>
                <w:color w:val="auto"/>
              </w:rPr>
            </w:pPr>
          </w:p>
        </w:tc>
        <w:tc>
          <w:tcPr>
            <w:tcW w:w="4380" w:type="dxa"/>
            <w:vAlign w:val="bottom"/>
            <w:shd w:val="clear" w:color="auto" w:fill="E1E1E1"/>
          </w:tcPr>
          <w:p>
            <w:pPr>
              <w:spacing w:after="0" w:line="196" w:lineRule="exact"/>
              <w:rPr>
                <w:sz w:val="20"/>
                <w:szCs w:val="20"/>
                <w:color w:val="auto"/>
              </w:rPr>
            </w:pPr>
            <w:r>
              <w:rPr>
                <w:rFonts w:ascii="Arial" w:cs="Arial" w:eastAsia="Arial" w:hAnsi="Arial"/>
                <w:sz w:val="19"/>
                <w:szCs w:val="19"/>
                <w:color w:val="auto"/>
              </w:rPr>
              <w:t>experience with board governance requirements</w:t>
            </w: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58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560" w:type="dxa"/>
            <w:vAlign w:val="bottom"/>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20" w:type="dxa"/>
            <w:vAlign w:val="bottom"/>
            <w:tcBorders>
              <w:right w:val="single" w:sz="8" w:color="8798C3"/>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68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0" w:type="dxa"/>
            <w:vAlign w:val="bottom"/>
            <w:tcBorders>
              <w:bottom w:val="single" w:sz="8" w:color="8798C3"/>
            </w:tcBorders>
            <w:shd w:val="clear" w:color="auto" w:fill="E1E1E1"/>
          </w:tcPr>
          <w:p>
            <w:pPr>
              <w:spacing w:after="0"/>
              <w:rPr>
                <w:sz w:val="20"/>
                <w:szCs w:val="20"/>
                <w:color w:val="auto"/>
              </w:rPr>
            </w:pPr>
          </w:p>
        </w:tc>
        <w:tc>
          <w:tcPr>
            <w:tcW w:w="4380" w:type="dxa"/>
            <w:vAlign w:val="bottom"/>
            <w:tcBorders>
              <w:bottom w:val="single" w:sz="8" w:color="8798C3"/>
            </w:tcBorders>
            <w:shd w:val="clear" w:color="auto" w:fill="E1E1E1"/>
          </w:tcPr>
          <w:p>
            <w:pPr>
              <w:spacing w:after="0"/>
              <w:rPr>
                <w:sz w:val="20"/>
                <w:szCs w:val="20"/>
                <w:color w:val="auto"/>
              </w:rPr>
            </w:pPr>
            <w:r>
              <w:rPr>
                <w:rFonts w:ascii="Arial" w:cs="Arial" w:eastAsia="Arial" w:hAnsi="Arial"/>
                <w:sz w:val="19"/>
                <w:szCs w:val="19"/>
                <w:color w:val="auto"/>
              </w:rPr>
              <w:t>and practices</w:t>
            </w:r>
          </w:p>
        </w:tc>
        <w:tc>
          <w:tcPr>
            <w:tcW w:w="80" w:type="dxa"/>
            <w:vAlign w:val="bottom"/>
            <w:tcBorders>
              <w:bottom w:val="single" w:sz="8" w:color="8798C3"/>
              <w:right w:val="single" w:sz="8" w:color="E1E1E1"/>
            </w:tcBorders>
          </w:tcPr>
          <w:p>
            <w:pPr>
              <w:spacing w:after="0"/>
              <w:rPr>
                <w:sz w:val="20"/>
                <w:szCs w:val="20"/>
                <w:color w:val="auto"/>
              </w:rPr>
            </w:pPr>
          </w:p>
        </w:tc>
        <w:tc>
          <w:tcPr>
            <w:tcW w:w="540" w:type="dxa"/>
            <w:vAlign w:val="bottom"/>
            <w:tcBorders>
              <w:bottom w:val="single" w:sz="8" w:color="8798C3"/>
            </w:tcBorders>
            <w:shd w:val="clear" w:color="auto" w:fill="E1E1E1"/>
          </w:tcPr>
          <w:p>
            <w:pPr>
              <w:spacing w:after="0"/>
              <w:rPr>
                <w:sz w:val="20"/>
                <w:szCs w:val="20"/>
                <w:color w:val="auto"/>
              </w:rPr>
            </w:pPr>
          </w:p>
        </w:tc>
        <w:tc>
          <w:tcPr>
            <w:tcW w:w="120" w:type="dxa"/>
            <w:vAlign w:val="bottom"/>
            <w:tcBorders>
              <w:bottom w:val="single" w:sz="8" w:color="8798C3"/>
              <w:right w:val="single" w:sz="8" w:color="E1E1E1"/>
            </w:tcBorders>
            <w:shd w:val="clear" w:color="auto" w:fill="E1E1E1"/>
          </w:tcPr>
          <w:p>
            <w:pPr>
              <w:spacing w:after="0"/>
              <w:rPr>
                <w:sz w:val="20"/>
                <w:szCs w:val="20"/>
                <w:color w:val="auto"/>
              </w:rPr>
            </w:pPr>
          </w:p>
        </w:tc>
        <w:tc>
          <w:tcPr>
            <w:tcW w:w="60" w:type="dxa"/>
            <w:vAlign w:val="bottom"/>
            <w:tcBorders>
              <w:bottom w:val="single" w:sz="8" w:color="8798C3"/>
            </w:tcBorders>
            <w:shd w:val="clear" w:color="auto" w:fill="E1E1E1"/>
          </w:tcPr>
          <w:p>
            <w:pPr>
              <w:spacing w:after="0"/>
              <w:rPr>
                <w:sz w:val="20"/>
                <w:szCs w:val="20"/>
                <w:color w:val="auto"/>
              </w:rPr>
            </w:pPr>
          </w:p>
        </w:tc>
        <w:tc>
          <w:tcPr>
            <w:tcW w:w="580" w:type="dxa"/>
            <w:vAlign w:val="bottom"/>
            <w:tcBorders>
              <w:bottom w:val="single" w:sz="8" w:color="8798C3"/>
            </w:tcBorders>
            <w:shd w:val="clear" w:color="auto" w:fill="E1E1E1"/>
          </w:tcPr>
          <w:p>
            <w:pPr>
              <w:spacing w:after="0"/>
              <w:rPr>
                <w:sz w:val="20"/>
                <w:szCs w:val="20"/>
                <w:color w:val="auto"/>
              </w:rPr>
            </w:pPr>
          </w:p>
        </w:tc>
        <w:tc>
          <w:tcPr>
            <w:tcW w:w="100" w:type="dxa"/>
            <w:vAlign w:val="bottom"/>
            <w:tcBorders>
              <w:bottom w:val="single" w:sz="8" w:color="8798C3"/>
              <w:right w:val="single" w:sz="8" w:color="E1E1E1"/>
            </w:tcBorders>
            <w:shd w:val="clear" w:color="auto" w:fill="E1E1E1"/>
          </w:tcPr>
          <w:p>
            <w:pPr>
              <w:spacing w:after="0"/>
              <w:rPr>
                <w:sz w:val="20"/>
                <w:szCs w:val="20"/>
                <w:color w:val="auto"/>
              </w:rPr>
            </w:pPr>
          </w:p>
        </w:tc>
        <w:tc>
          <w:tcPr>
            <w:tcW w:w="80" w:type="dxa"/>
            <w:vAlign w:val="bottom"/>
            <w:tcBorders>
              <w:bottom w:val="single" w:sz="8" w:color="8798C3"/>
            </w:tcBorders>
            <w:shd w:val="clear" w:color="auto" w:fill="E1E1E1"/>
          </w:tcPr>
          <w:p>
            <w:pPr>
              <w:spacing w:after="0"/>
              <w:rPr>
                <w:sz w:val="20"/>
                <w:szCs w:val="20"/>
                <w:color w:val="auto"/>
              </w:rPr>
            </w:pPr>
          </w:p>
        </w:tc>
        <w:tc>
          <w:tcPr>
            <w:tcW w:w="540" w:type="dxa"/>
            <w:vAlign w:val="bottom"/>
            <w:tcBorders>
              <w:bottom w:val="single" w:sz="8" w:color="8798C3"/>
            </w:tcBorders>
            <w:shd w:val="clear" w:color="auto" w:fill="E1E1E1"/>
          </w:tcPr>
          <w:p>
            <w:pPr>
              <w:spacing w:after="0"/>
              <w:rPr>
                <w:sz w:val="20"/>
                <w:szCs w:val="20"/>
                <w:color w:val="auto"/>
              </w:rPr>
            </w:pPr>
          </w:p>
        </w:tc>
        <w:tc>
          <w:tcPr>
            <w:tcW w:w="100" w:type="dxa"/>
            <w:vAlign w:val="bottom"/>
            <w:tcBorders>
              <w:bottom w:val="single" w:sz="8" w:color="8798C3"/>
              <w:right w:val="single" w:sz="8" w:color="E1E1E1"/>
            </w:tcBorders>
            <w:shd w:val="clear" w:color="auto" w:fill="E1E1E1"/>
          </w:tcPr>
          <w:p>
            <w:pPr>
              <w:spacing w:after="0"/>
              <w:rPr>
                <w:sz w:val="20"/>
                <w:szCs w:val="20"/>
                <w:color w:val="auto"/>
              </w:rPr>
            </w:pPr>
          </w:p>
        </w:tc>
        <w:tc>
          <w:tcPr>
            <w:tcW w:w="80" w:type="dxa"/>
            <w:vAlign w:val="bottom"/>
            <w:tcBorders>
              <w:bottom w:val="single" w:sz="8" w:color="8798C3"/>
            </w:tcBorders>
            <w:shd w:val="clear" w:color="auto" w:fill="E1E1E1"/>
          </w:tcPr>
          <w:p>
            <w:pPr>
              <w:spacing w:after="0"/>
              <w:rPr>
                <w:sz w:val="20"/>
                <w:szCs w:val="20"/>
                <w:color w:val="auto"/>
              </w:rPr>
            </w:pPr>
          </w:p>
        </w:tc>
        <w:tc>
          <w:tcPr>
            <w:tcW w:w="560" w:type="dxa"/>
            <w:vAlign w:val="bottom"/>
            <w:tcBorders>
              <w:bottom w:val="single" w:sz="8" w:color="8798C3"/>
            </w:tcBorders>
            <w:shd w:val="clear" w:color="auto" w:fill="E1E1E1"/>
          </w:tcPr>
          <w:p>
            <w:pPr>
              <w:spacing w:after="0"/>
              <w:rPr>
                <w:sz w:val="20"/>
                <w:szCs w:val="20"/>
                <w:color w:val="auto"/>
              </w:rPr>
            </w:pPr>
          </w:p>
        </w:tc>
        <w:tc>
          <w:tcPr>
            <w:tcW w:w="120" w:type="dxa"/>
            <w:vAlign w:val="bottom"/>
            <w:tcBorders>
              <w:bottom w:val="single" w:sz="8" w:color="8798C3"/>
              <w:right w:val="single" w:sz="8" w:color="E1E1E1"/>
            </w:tcBorders>
            <w:shd w:val="clear" w:color="auto" w:fill="E1E1E1"/>
          </w:tcPr>
          <w:p>
            <w:pPr>
              <w:spacing w:after="0"/>
              <w:rPr>
                <w:sz w:val="20"/>
                <w:szCs w:val="20"/>
                <w:color w:val="auto"/>
              </w:rPr>
            </w:pPr>
          </w:p>
        </w:tc>
        <w:tc>
          <w:tcPr>
            <w:tcW w:w="60" w:type="dxa"/>
            <w:vAlign w:val="bottom"/>
            <w:tcBorders>
              <w:bottom w:val="single" w:sz="8" w:color="8798C3"/>
            </w:tcBorders>
            <w:shd w:val="clear" w:color="auto" w:fill="E1E1E1"/>
          </w:tcPr>
          <w:p>
            <w:pPr>
              <w:spacing w:after="0"/>
              <w:rPr>
                <w:sz w:val="20"/>
                <w:szCs w:val="20"/>
                <w:color w:val="auto"/>
              </w:rPr>
            </w:pPr>
          </w:p>
        </w:tc>
        <w:tc>
          <w:tcPr>
            <w:tcW w:w="540" w:type="dxa"/>
            <w:vAlign w:val="bottom"/>
            <w:tcBorders>
              <w:bottom w:val="single" w:sz="8" w:color="8798C3"/>
            </w:tcBorders>
            <w:shd w:val="clear" w:color="auto" w:fill="E1E1E1"/>
          </w:tcPr>
          <w:p>
            <w:pPr>
              <w:spacing w:after="0"/>
              <w:rPr>
                <w:sz w:val="20"/>
                <w:szCs w:val="20"/>
                <w:color w:val="auto"/>
              </w:rPr>
            </w:pPr>
          </w:p>
        </w:tc>
        <w:tc>
          <w:tcPr>
            <w:tcW w:w="100" w:type="dxa"/>
            <w:vAlign w:val="bottom"/>
            <w:tcBorders>
              <w:bottom w:val="single" w:sz="8" w:color="8798C3"/>
            </w:tcBorders>
            <w:shd w:val="clear" w:color="auto" w:fill="E1E1E1"/>
          </w:tcPr>
          <w:p>
            <w:pPr>
              <w:spacing w:after="0"/>
              <w:rPr>
                <w:sz w:val="20"/>
                <w:szCs w:val="20"/>
                <w:color w:val="auto"/>
              </w:rPr>
            </w:pPr>
          </w:p>
        </w:tc>
        <w:tc>
          <w:tcPr>
            <w:tcW w:w="80" w:type="dxa"/>
            <w:vAlign w:val="bottom"/>
            <w:tcBorders>
              <w:bottom w:val="single" w:sz="8" w:color="8798C3"/>
              <w:right w:val="single" w:sz="8" w:color="E1E1E1"/>
            </w:tcBorders>
          </w:tcPr>
          <w:p>
            <w:pPr>
              <w:spacing w:after="0"/>
              <w:rPr>
                <w:sz w:val="20"/>
                <w:szCs w:val="20"/>
                <w:color w:val="auto"/>
              </w:rPr>
            </w:pPr>
          </w:p>
        </w:tc>
        <w:tc>
          <w:tcPr>
            <w:tcW w:w="540" w:type="dxa"/>
            <w:vAlign w:val="bottom"/>
            <w:tcBorders>
              <w:bottom w:val="single" w:sz="8" w:color="8798C3"/>
            </w:tcBorders>
            <w:shd w:val="clear" w:color="auto" w:fill="E1E1E1"/>
          </w:tcPr>
          <w:p>
            <w:pPr>
              <w:spacing w:after="0"/>
              <w:rPr>
                <w:sz w:val="20"/>
                <w:szCs w:val="20"/>
                <w:color w:val="auto"/>
              </w:rPr>
            </w:pPr>
          </w:p>
        </w:tc>
        <w:tc>
          <w:tcPr>
            <w:tcW w:w="100" w:type="dxa"/>
            <w:vAlign w:val="bottom"/>
            <w:tcBorders>
              <w:bottom w:val="single" w:sz="8" w:color="8798C3"/>
            </w:tcBorders>
            <w:shd w:val="clear" w:color="auto" w:fill="E1E1E1"/>
          </w:tcPr>
          <w:p>
            <w:pPr>
              <w:spacing w:after="0"/>
              <w:rPr>
                <w:sz w:val="20"/>
                <w:szCs w:val="20"/>
                <w:color w:val="auto"/>
              </w:rPr>
            </w:pPr>
          </w:p>
        </w:tc>
        <w:tc>
          <w:tcPr>
            <w:tcW w:w="80" w:type="dxa"/>
            <w:vAlign w:val="bottom"/>
            <w:tcBorders>
              <w:bottom w:val="single" w:sz="8" w:color="8798C3"/>
              <w:right w:val="single" w:sz="8" w:color="E1E1E1"/>
            </w:tcBorders>
          </w:tcPr>
          <w:p>
            <w:pPr>
              <w:spacing w:after="0"/>
              <w:rPr>
                <w:sz w:val="20"/>
                <w:szCs w:val="20"/>
                <w:color w:val="auto"/>
              </w:rPr>
            </w:pPr>
          </w:p>
        </w:tc>
        <w:tc>
          <w:tcPr>
            <w:tcW w:w="540" w:type="dxa"/>
            <w:vAlign w:val="bottom"/>
            <w:tcBorders>
              <w:bottom w:val="single" w:sz="8" w:color="8798C3"/>
            </w:tcBorders>
            <w:shd w:val="clear" w:color="auto" w:fill="E1E1E1"/>
          </w:tcPr>
          <w:p>
            <w:pPr>
              <w:spacing w:after="0"/>
              <w:rPr>
                <w:sz w:val="20"/>
                <w:szCs w:val="20"/>
                <w:color w:val="auto"/>
              </w:rPr>
            </w:pPr>
          </w:p>
        </w:tc>
        <w:tc>
          <w:tcPr>
            <w:tcW w:w="100" w:type="dxa"/>
            <w:vAlign w:val="bottom"/>
            <w:tcBorders>
              <w:bottom w:val="single" w:sz="8" w:color="8798C3"/>
            </w:tcBorders>
            <w:shd w:val="clear" w:color="auto" w:fill="E1E1E1"/>
          </w:tcPr>
          <w:p>
            <w:pPr>
              <w:spacing w:after="0"/>
              <w:rPr>
                <w:sz w:val="20"/>
                <w:szCs w:val="20"/>
                <w:color w:val="auto"/>
              </w:rPr>
            </w:pPr>
          </w:p>
        </w:tc>
        <w:tc>
          <w:tcPr>
            <w:tcW w:w="80" w:type="dxa"/>
            <w:vAlign w:val="bottom"/>
            <w:tcBorders>
              <w:bottom w:val="single" w:sz="8" w:color="8798C3"/>
              <w:right w:val="single" w:sz="8" w:color="E1E1E1"/>
            </w:tcBorders>
          </w:tcPr>
          <w:p>
            <w:pPr>
              <w:spacing w:after="0"/>
              <w:rPr>
                <w:sz w:val="20"/>
                <w:szCs w:val="20"/>
                <w:color w:val="auto"/>
              </w:rPr>
            </w:pPr>
          </w:p>
        </w:tc>
        <w:tc>
          <w:tcPr>
            <w:tcW w:w="540" w:type="dxa"/>
            <w:vAlign w:val="bottom"/>
            <w:tcBorders>
              <w:bottom w:val="single" w:sz="8" w:color="8798C3"/>
            </w:tcBorders>
            <w:shd w:val="clear" w:color="auto" w:fill="E1E1E1"/>
          </w:tcPr>
          <w:p>
            <w:pPr>
              <w:spacing w:after="0"/>
              <w:rPr>
                <w:sz w:val="20"/>
                <w:szCs w:val="20"/>
                <w:color w:val="auto"/>
              </w:rPr>
            </w:pPr>
          </w:p>
        </w:tc>
        <w:tc>
          <w:tcPr>
            <w:tcW w:w="120" w:type="dxa"/>
            <w:vAlign w:val="bottom"/>
            <w:tcBorders>
              <w:bottom w:val="single" w:sz="8" w:color="8798C3"/>
              <w:right w:val="single" w:sz="8" w:color="8798C3"/>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68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Arial" w:cs="Arial" w:eastAsia="Arial" w:hAnsi="Arial"/>
                <w:sz w:val="19"/>
                <w:szCs w:val="19"/>
                <w:b w:val="1"/>
                <w:bCs w:val="1"/>
                <w:color w:val="auto"/>
              </w:rPr>
              <w:t xml:space="preserve">Leadership Experience </w:t>
            </w:r>
            <w:r>
              <w:rPr>
                <w:rFonts w:ascii="Arial" w:cs="Arial" w:eastAsia="Arial" w:hAnsi="Arial"/>
                <w:sz w:val="19"/>
                <w:szCs w:val="19"/>
                <w:color w:val="auto"/>
              </w:rPr>
              <w:t>– Experience as a</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8798C3"/>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9"/>
                <w:szCs w:val="19"/>
                <w:color w:val="auto"/>
              </w:rPr>
              <w:t>current or former chief executive officer (“CEO”),</w:t>
            </w:r>
          </w:p>
        </w:tc>
        <w:tc>
          <w:tcPr>
            <w:tcW w:w="80" w:type="dxa"/>
            <w:vAlign w:val="bottom"/>
          </w:tcPr>
          <w:p>
            <w:pPr>
              <w:spacing w:after="0"/>
              <w:rPr>
                <w:sz w:val="18"/>
                <w:szCs w:val="18"/>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w w:val="90"/>
              </w:rPr>
              <w:t>√</w:t>
            </w:r>
          </w:p>
        </w:tc>
        <w:tc>
          <w:tcPr>
            <w:tcW w:w="60" w:type="dxa"/>
            <w:vAlign w:val="bottom"/>
          </w:tcPr>
          <w:p>
            <w:pPr>
              <w:spacing w:after="0"/>
              <w:rPr>
                <w:sz w:val="18"/>
                <w:szCs w:val="18"/>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w w:val="90"/>
              </w:rPr>
              <w:t>√</w:t>
            </w:r>
          </w:p>
        </w:tc>
        <w:tc>
          <w:tcPr>
            <w:tcW w:w="80" w:type="dxa"/>
            <w:vAlign w:val="bottom"/>
          </w:tcPr>
          <w:p>
            <w:pPr>
              <w:spacing w:after="0"/>
              <w:rPr>
                <w:sz w:val="18"/>
                <w:szCs w:val="18"/>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w w:val="90"/>
              </w:rPr>
              <w:t>√</w:t>
            </w:r>
          </w:p>
        </w:tc>
        <w:tc>
          <w:tcPr>
            <w:tcW w:w="80" w:type="dxa"/>
            <w:vAlign w:val="bottom"/>
          </w:tcPr>
          <w:p>
            <w:pPr>
              <w:spacing w:after="0"/>
              <w:rPr>
                <w:sz w:val="18"/>
                <w:szCs w:val="18"/>
                <w:color w:val="auto"/>
              </w:rPr>
            </w:pPr>
          </w:p>
        </w:tc>
        <w:tc>
          <w:tcPr>
            <w:tcW w:w="660" w:type="dxa"/>
            <w:vAlign w:val="bottom"/>
            <w:tcBorders>
              <w:right w:val="single" w:sz="8" w:color="8798C3"/>
            </w:tcBorders>
            <w:gridSpan w:val="2"/>
            <w:vMerge w:val="restart"/>
          </w:tcPr>
          <w:p>
            <w:pPr>
              <w:jc w:val="right"/>
              <w:ind w:righ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9"/>
                <w:szCs w:val="19"/>
                <w:color w:val="auto"/>
              </w:rPr>
              <w:t>president, chief financial officer (“CFO”), chief</w:t>
            </w:r>
          </w:p>
        </w:tc>
        <w:tc>
          <w:tcPr>
            <w:tcW w:w="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8798C3"/>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9"/>
                <w:szCs w:val="19"/>
                <w:color w:val="auto"/>
              </w:rPr>
              <w:t>operating officer and/or general manager of a</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right w:val="single" w:sz="8" w:color="8798C3"/>
            </w:tcBorders>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 w:type="dxa"/>
            <w:vAlign w:val="bottom"/>
            <w:tcBorders>
              <w:bottom w:val="single" w:sz="8" w:color="8798C3"/>
            </w:tcBorders>
          </w:tcPr>
          <w:p>
            <w:pPr>
              <w:spacing w:after="0"/>
              <w:rPr>
                <w:sz w:val="20"/>
                <w:szCs w:val="20"/>
                <w:color w:val="auto"/>
              </w:rPr>
            </w:pPr>
          </w:p>
        </w:tc>
        <w:tc>
          <w:tcPr>
            <w:tcW w:w="4380" w:type="dxa"/>
            <w:vAlign w:val="bottom"/>
            <w:tcBorders>
              <w:bottom w:val="single" w:sz="8" w:color="8798C3"/>
            </w:tcBorders>
          </w:tcPr>
          <w:p>
            <w:pPr>
              <w:spacing w:after="0"/>
              <w:rPr>
                <w:sz w:val="20"/>
                <w:szCs w:val="20"/>
                <w:color w:val="auto"/>
              </w:rPr>
            </w:pPr>
            <w:r>
              <w:rPr>
                <w:rFonts w:ascii="Arial" w:cs="Arial" w:eastAsia="Arial" w:hAnsi="Arial"/>
                <w:sz w:val="19"/>
                <w:szCs w:val="19"/>
                <w:color w:val="auto"/>
              </w:rPr>
              <w:t>significant business</w:t>
            </w:r>
          </w:p>
        </w:tc>
        <w:tc>
          <w:tcPr>
            <w:tcW w:w="80" w:type="dxa"/>
            <w:vAlign w:val="bottom"/>
            <w:tcBorders>
              <w:bottom w:val="single" w:sz="8" w:color="8798C3"/>
            </w:tcBorders>
          </w:tcPr>
          <w:p>
            <w:pPr>
              <w:spacing w:after="0"/>
              <w:rPr>
                <w:sz w:val="20"/>
                <w:szCs w:val="20"/>
                <w:color w:val="auto"/>
              </w:rPr>
            </w:pPr>
          </w:p>
        </w:tc>
        <w:tc>
          <w:tcPr>
            <w:tcW w:w="540" w:type="dxa"/>
            <w:vAlign w:val="bottom"/>
            <w:tcBorders>
              <w:bottom w:val="single" w:sz="8" w:color="8798C3"/>
            </w:tcBorders>
          </w:tcPr>
          <w:p>
            <w:pPr>
              <w:spacing w:after="0"/>
              <w:rPr>
                <w:sz w:val="20"/>
                <w:szCs w:val="20"/>
                <w:color w:val="auto"/>
              </w:rPr>
            </w:pPr>
          </w:p>
        </w:tc>
        <w:tc>
          <w:tcPr>
            <w:tcW w:w="120" w:type="dxa"/>
            <w:vAlign w:val="bottom"/>
            <w:tcBorders>
              <w:bottom w:val="single" w:sz="8" w:color="8798C3"/>
            </w:tcBorders>
          </w:tcPr>
          <w:p>
            <w:pPr>
              <w:spacing w:after="0"/>
              <w:rPr>
                <w:sz w:val="20"/>
                <w:szCs w:val="20"/>
                <w:color w:val="auto"/>
              </w:rPr>
            </w:pPr>
          </w:p>
        </w:tc>
        <w:tc>
          <w:tcPr>
            <w:tcW w:w="60" w:type="dxa"/>
            <w:vAlign w:val="bottom"/>
            <w:tcBorders>
              <w:bottom w:val="single" w:sz="8" w:color="8798C3"/>
            </w:tcBorders>
          </w:tcPr>
          <w:p>
            <w:pPr>
              <w:spacing w:after="0"/>
              <w:rPr>
                <w:sz w:val="20"/>
                <w:szCs w:val="20"/>
                <w:color w:val="auto"/>
              </w:rPr>
            </w:pPr>
          </w:p>
        </w:tc>
        <w:tc>
          <w:tcPr>
            <w:tcW w:w="58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tcBorders>
          </w:tcPr>
          <w:p>
            <w:pPr>
              <w:spacing w:after="0"/>
              <w:rPr>
                <w:sz w:val="20"/>
                <w:szCs w:val="20"/>
                <w:color w:val="auto"/>
              </w:rPr>
            </w:pPr>
          </w:p>
        </w:tc>
        <w:tc>
          <w:tcPr>
            <w:tcW w:w="80" w:type="dxa"/>
            <w:vAlign w:val="bottom"/>
            <w:tcBorders>
              <w:bottom w:val="single" w:sz="8" w:color="8798C3"/>
            </w:tcBorders>
          </w:tcPr>
          <w:p>
            <w:pPr>
              <w:spacing w:after="0"/>
              <w:rPr>
                <w:sz w:val="20"/>
                <w:szCs w:val="20"/>
                <w:color w:val="auto"/>
              </w:rPr>
            </w:pPr>
          </w:p>
        </w:tc>
        <w:tc>
          <w:tcPr>
            <w:tcW w:w="54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tcBorders>
          </w:tcPr>
          <w:p>
            <w:pPr>
              <w:spacing w:after="0"/>
              <w:rPr>
                <w:sz w:val="20"/>
                <w:szCs w:val="20"/>
                <w:color w:val="auto"/>
              </w:rPr>
            </w:pPr>
          </w:p>
        </w:tc>
        <w:tc>
          <w:tcPr>
            <w:tcW w:w="80" w:type="dxa"/>
            <w:vAlign w:val="bottom"/>
            <w:tcBorders>
              <w:bottom w:val="single" w:sz="8" w:color="8798C3"/>
            </w:tcBorders>
          </w:tcPr>
          <w:p>
            <w:pPr>
              <w:spacing w:after="0"/>
              <w:rPr>
                <w:sz w:val="20"/>
                <w:szCs w:val="20"/>
                <w:color w:val="auto"/>
              </w:rPr>
            </w:pPr>
          </w:p>
        </w:tc>
        <w:tc>
          <w:tcPr>
            <w:tcW w:w="560" w:type="dxa"/>
            <w:vAlign w:val="bottom"/>
            <w:tcBorders>
              <w:bottom w:val="single" w:sz="8" w:color="8798C3"/>
            </w:tcBorders>
          </w:tcPr>
          <w:p>
            <w:pPr>
              <w:spacing w:after="0"/>
              <w:rPr>
                <w:sz w:val="20"/>
                <w:szCs w:val="20"/>
                <w:color w:val="auto"/>
              </w:rPr>
            </w:pPr>
          </w:p>
        </w:tc>
        <w:tc>
          <w:tcPr>
            <w:tcW w:w="120" w:type="dxa"/>
            <w:vAlign w:val="bottom"/>
            <w:tcBorders>
              <w:bottom w:val="single" w:sz="8" w:color="8798C3"/>
            </w:tcBorders>
          </w:tcPr>
          <w:p>
            <w:pPr>
              <w:spacing w:after="0"/>
              <w:rPr>
                <w:sz w:val="20"/>
                <w:szCs w:val="20"/>
                <w:color w:val="auto"/>
              </w:rPr>
            </w:pPr>
          </w:p>
        </w:tc>
        <w:tc>
          <w:tcPr>
            <w:tcW w:w="60" w:type="dxa"/>
            <w:vAlign w:val="bottom"/>
            <w:tcBorders>
              <w:bottom w:val="single" w:sz="8" w:color="8798C3"/>
            </w:tcBorders>
          </w:tcPr>
          <w:p>
            <w:pPr>
              <w:spacing w:after="0"/>
              <w:rPr>
                <w:sz w:val="20"/>
                <w:szCs w:val="20"/>
                <w:color w:val="auto"/>
              </w:rPr>
            </w:pPr>
          </w:p>
        </w:tc>
        <w:tc>
          <w:tcPr>
            <w:tcW w:w="54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tcBorders>
          </w:tcPr>
          <w:p>
            <w:pPr>
              <w:spacing w:after="0"/>
              <w:rPr>
                <w:sz w:val="20"/>
                <w:szCs w:val="20"/>
                <w:color w:val="auto"/>
              </w:rPr>
            </w:pPr>
          </w:p>
        </w:tc>
        <w:tc>
          <w:tcPr>
            <w:tcW w:w="80" w:type="dxa"/>
            <w:vAlign w:val="bottom"/>
            <w:tcBorders>
              <w:bottom w:val="single" w:sz="8" w:color="8798C3"/>
            </w:tcBorders>
          </w:tcPr>
          <w:p>
            <w:pPr>
              <w:spacing w:after="0"/>
              <w:rPr>
                <w:sz w:val="20"/>
                <w:szCs w:val="20"/>
                <w:color w:val="auto"/>
              </w:rPr>
            </w:pPr>
          </w:p>
        </w:tc>
        <w:tc>
          <w:tcPr>
            <w:tcW w:w="54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tcBorders>
          </w:tcPr>
          <w:p>
            <w:pPr>
              <w:spacing w:after="0"/>
              <w:rPr>
                <w:sz w:val="20"/>
                <w:szCs w:val="20"/>
                <w:color w:val="auto"/>
              </w:rPr>
            </w:pPr>
          </w:p>
        </w:tc>
        <w:tc>
          <w:tcPr>
            <w:tcW w:w="80" w:type="dxa"/>
            <w:vAlign w:val="bottom"/>
            <w:tcBorders>
              <w:bottom w:val="single" w:sz="8" w:color="8798C3"/>
            </w:tcBorders>
          </w:tcPr>
          <w:p>
            <w:pPr>
              <w:spacing w:after="0"/>
              <w:rPr>
                <w:sz w:val="20"/>
                <w:szCs w:val="20"/>
                <w:color w:val="auto"/>
              </w:rPr>
            </w:pPr>
          </w:p>
        </w:tc>
        <w:tc>
          <w:tcPr>
            <w:tcW w:w="54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tcBorders>
          </w:tcPr>
          <w:p>
            <w:pPr>
              <w:spacing w:after="0"/>
              <w:rPr>
                <w:sz w:val="20"/>
                <w:szCs w:val="20"/>
                <w:color w:val="auto"/>
              </w:rPr>
            </w:pPr>
          </w:p>
        </w:tc>
        <w:tc>
          <w:tcPr>
            <w:tcW w:w="80" w:type="dxa"/>
            <w:vAlign w:val="bottom"/>
            <w:tcBorders>
              <w:bottom w:val="single" w:sz="8" w:color="8798C3"/>
            </w:tcBorders>
          </w:tcPr>
          <w:p>
            <w:pPr>
              <w:spacing w:after="0"/>
              <w:rPr>
                <w:sz w:val="20"/>
                <w:szCs w:val="20"/>
                <w:color w:val="auto"/>
              </w:rPr>
            </w:pPr>
          </w:p>
        </w:tc>
        <w:tc>
          <w:tcPr>
            <w:tcW w:w="540" w:type="dxa"/>
            <w:vAlign w:val="bottom"/>
            <w:tcBorders>
              <w:bottom w:val="single" w:sz="8" w:color="8798C3"/>
            </w:tcBorders>
          </w:tcPr>
          <w:p>
            <w:pPr>
              <w:spacing w:after="0"/>
              <w:rPr>
                <w:sz w:val="20"/>
                <w:szCs w:val="20"/>
                <w:color w:val="auto"/>
              </w:rPr>
            </w:pPr>
          </w:p>
        </w:tc>
        <w:tc>
          <w:tcPr>
            <w:tcW w:w="120" w:type="dxa"/>
            <w:vAlign w:val="bottom"/>
            <w:tcBorders>
              <w:bottom w:val="single" w:sz="8" w:color="8798C3"/>
              <w:right w:val="single" w:sz="8" w:color="8798C3"/>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E1E1E1"/>
          </w:tcPr>
          <w:p>
            <w:pPr>
              <w:spacing w:after="0"/>
              <w:rPr>
                <w:sz w:val="16"/>
                <w:szCs w:val="16"/>
                <w:color w:val="auto"/>
              </w:rPr>
            </w:pPr>
          </w:p>
        </w:tc>
        <w:tc>
          <w:tcPr>
            <w:tcW w:w="4380" w:type="dxa"/>
            <w:vAlign w:val="bottom"/>
            <w:shd w:val="clear" w:color="auto" w:fill="E1E1E1"/>
          </w:tcPr>
          <w:p>
            <w:pPr>
              <w:spacing w:after="0" w:line="193" w:lineRule="exact"/>
              <w:rPr>
                <w:sz w:val="20"/>
                <w:szCs w:val="20"/>
                <w:color w:val="auto"/>
              </w:rPr>
            </w:pPr>
            <w:r>
              <w:rPr>
                <w:rFonts w:ascii="Arial" w:cs="Arial" w:eastAsia="Arial" w:hAnsi="Arial"/>
                <w:sz w:val="19"/>
                <w:szCs w:val="19"/>
                <w:b w:val="1"/>
                <w:bCs w:val="1"/>
                <w:color w:val="auto"/>
              </w:rPr>
              <w:t xml:space="preserve">Customer/Deep Technology Knowledge </w:t>
            </w:r>
            <w:r>
              <w:rPr>
                <w:rFonts w:ascii="Arial" w:cs="Arial" w:eastAsia="Arial" w:hAnsi="Arial"/>
                <w:sz w:val="19"/>
                <w:szCs w:val="19"/>
                <w:color w:val="auto"/>
              </w:rPr>
              <w:t>– Deep</w:t>
            </w:r>
          </w:p>
        </w:tc>
        <w:tc>
          <w:tcPr>
            <w:tcW w:w="80" w:type="dxa"/>
            <w:vAlign w:val="bottom"/>
            <w:tcBorders>
              <w:right w:val="single" w:sz="8" w:color="E1E1E1"/>
            </w:tcBorders>
          </w:tcPr>
          <w:p>
            <w:pPr>
              <w:spacing w:after="0"/>
              <w:rPr>
                <w:sz w:val="16"/>
                <w:szCs w:val="16"/>
                <w:color w:val="auto"/>
              </w:rPr>
            </w:pPr>
          </w:p>
        </w:tc>
        <w:tc>
          <w:tcPr>
            <w:tcW w:w="540" w:type="dxa"/>
            <w:vAlign w:val="bottom"/>
            <w:shd w:val="clear" w:color="auto" w:fill="E1E1E1"/>
          </w:tcPr>
          <w:p>
            <w:pPr>
              <w:spacing w:after="0"/>
              <w:rPr>
                <w:sz w:val="16"/>
                <w:szCs w:val="16"/>
                <w:color w:val="auto"/>
              </w:rPr>
            </w:pPr>
          </w:p>
        </w:tc>
        <w:tc>
          <w:tcPr>
            <w:tcW w:w="120" w:type="dxa"/>
            <w:vAlign w:val="bottom"/>
            <w:tcBorders>
              <w:right w:val="single" w:sz="8" w:color="E1E1E1"/>
            </w:tcBorders>
            <w:shd w:val="clear" w:color="auto" w:fill="E1E1E1"/>
          </w:tcPr>
          <w:p>
            <w:pPr>
              <w:spacing w:after="0"/>
              <w:rPr>
                <w:sz w:val="16"/>
                <w:szCs w:val="16"/>
                <w:color w:val="auto"/>
              </w:rPr>
            </w:pPr>
          </w:p>
        </w:tc>
        <w:tc>
          <w:tcPr>
            <w:tcW w:w="60" w:type="dxa"/>
            <w:vAlign w:val="bottom"/>
            <w:shd w:val="clear" w:color="auto" w:fill="E1E1E1"/>
          </w:tcPr>
          <w:p>
            <w:pPr>
              <w:spacing w:after="0"/>
              <w:rPr>
                <w:sz w:val="16"/>
                <w:szCs w:val="16"/>
                <w:color w:val="auto"/>
              </w:rPr>
            </w:pPr>
          </w:p>
        </w:tc>
        <w:tc>
          <w:tcPr>
            <w:tcW w:w="580" w:type="dxa"/>
            <w:vAlign w:val="bottom"/>
            <w:shd w:val="clear" w:color="auto" w:fill="E1E1E1"/>
          </w:tcPr>
          <w:p>
            <w:pPr>
              <w:spacing w:after="0"/>
              <w:rPr>
                <w:sz w:val="16"/>
                <w:szCs w:val="16"/>
                <w:color w:val="auto"/>
              </w:rPr>
            </w:pPr>
          </w:p>
        </w:tc>
        <w:tc>
          <w:tcPr>
            <w:tcW w:w="100" w:type="dxa"/>
            <w:vAlign w:val="bottom"/>
            <w:tcBorders>
              <w:right w:val="single" w:sz="8" w:color="E1E1E1"/>
            </w:tcBorders>
            <w:shd w:val="clear" w:color="auto" w:fill="E1E1E1"/>
          </w:tcPr>
          <w:p>
            <w:pPr>
              <w:spacing w:after="0"/>
              <w:rPr>
                <w:sz w:val="16"/>
                <w:szCs w:val="16"/>
                <w:color w:val="auto"/>
              </w:rPr>
            </w:pPr>
          </w:p>
        </w:tc>
        <w:tc>
          <w:tcPr>
            <w:tcW w:w="80" w:type="dxa"/>
            <w:vAlign w:val="bottom"/>
            <w:shd w:val="clear" w:color="auto" w:fill="E1E1E1"/>
          </w:tcPr>
          <w:p>
            <w:pPr>
              <w:spacing w:after="0"/>
              <w:rPr>
                <w:sz w:val="16"/>
                <w:szCs w:val="16"/>
                <w:color w:val="auto"/>
              </w:rPr>
            </w:pPr>
          </w:p>
        </w:tc>
        <w:tc>
          <w:tcPr>
            <w:tcW w:w="540" w:type="dxa"/>
            <w:vAlign w:val="bottom"/>
            <w:shd w:val="clear" w:color="auto" w:fill="E1E1E1"/>
          </w:tcPr>
          <w:p>
            <w:pPr>
              <w:spacing w:after="0"/>
              <w:rPr>
                <w:sz w:val="16"/>
                <w:szCs w:val="16"/>
                <w:color w:val="auto"/>
              </w:rPr>
            </w:pPr>
          </w:p>
        </w:tc>
        <w:tc>
          <w:tcPr>
            <w:tcW w:w="100" w:type="dxa"/>
            <w:vAlign w:val="bottom"/>
            <w:tcBorders>
              <w:right w:val="single" w:sz="8" w:color="E1E1E1"/>
            </w:tcBorders>
            <w:shd w:val="clear" w:color="auto" w:fill="E1E1E1"/>
          </w:tcPr>
          <w:p>
            <w:pPr>
              <w:spacing w:after="0"/>
              <w:rPr>
                <w:sz w:val="16"/>
                <w:szCs w:val="16"/>
                <w:color w:val="auto"/>
              </w:rPr>
            </w:pPr>
          </w:p>
        </w:tc>
        <w:tc>
          <w:tcPr>
            <w:tcW w:w="80" w:type="dxa"/>
            <w:vAlign w:val="bottom"/>
            <w:shd w:val="clear" w:color="auto" w:fill="E1E1E1"/>
          </w:tcPr>
          <w:p>
            <w:pPr>
              <w:spacing w:after="0"/>
              <w:rPr>
                <w:sz w:val="16"/>
                <w:szCs w:val="16"/>
                <w:color w:val="auto"/>
              </w:rPr>
            </w:pPr>
          </w:p>
        </w:tc>
        <w:tc>
          <w:tcPr>
            <w:tcW w:w="560" w:type="dxa"/>
            <w:vAlign w:val="bottom"/>
            <w:shd w:val="clear" w:color="auto" w:fill="E1E1E1"/>
          </w:tcPr>
          <w:p>
            <w:pPr>
              <w:spacing w:after="0"/>
              <w:rPr>
                <w:sz w:val="16"/>
                <w:szCs w:val="16"/>
                <w:color w:val="auto"/>
              </w:rPr>
            </w:pPr>
          </w:p>
        </w:tc>
        <w:tc>
          <w:tcPr>
            <w:tcW w:w="120" w:type="dxa"/>
            <w:vAlign w:val="bottom"/>
            <w:tcBorders>
              <w:right w:val="single" w:sz="8" w:color="E1E1E1"/>
            </w:tcBorders>
            <w:shd w:val="clear" w:color="auto" w:fill="E1E1E1"/>
          </w:tcPr>
          <w:p>
            <w:pPr>
              <w:spacing w:after="0"/>
              <w:rPr>
                <w:sz w:val="16"/>
                <w:szCs w:val="16"/>
                <w:color w:val="auto"/>
              </w:rPr>
            </w:pPr>
          </w:p>
        </w:tc>
        <w:tc>
          <w:tcPr>
            <w:tcW w:w="60" w:type="dxa"/>
            <w:vAlign w:val="bottom"/>
            <w:shd w:val="clear" w:color="auto" w:fill="E1E1E1"/>
          </w:tcPr>
          <w:p>
            <w:pPr>
              <w:spacing w:after="0"/>
              <w:rPr>
                <w:sz w:val="16"/>
                <w:szCs w:val="16"/>
                <w:color w:val="auto"/>
              </w:rPr>
            </w:pPr>
          </w:p>
        </w:tc>
        <w:tc>
          <w:tcPr>
            <w:tcW w:w="540" w:type="dxa"/>
            <w:vAlign w:val="bottom"/>
            <w:shd w:val="clear" w:color="auto" w:fill="E1E1E1"/>
          </w:tcPr>
          <w:p>
            <w:pPr>
              <w:spacing w:after="0"/>
              <w:rPr>
                <w:sz w:val="16"/>
                <w:szCs w:val="16"/>
                <w:color w:val="auto"/>
              </w:rPr>
            </w:pPr>
          </w:p>
        </w:tc>
        <w:tc>
          <w:tcPr>
            <w:tcW w:w="100" w:type="dxa"/>
            <w:vAlign w:val="bottom"/>
            <w:shd w:val="clear" w:color="auto" w:fill="E1E1E1"/>
          </w:tcPr>
          <w:p>
            <w:pPr>
              <w:spacing w:after="0"/>
              <w:rPr>
                <w:sz w:val="16"/>
                <w:szCs w:val="16"/>
                <w:color w:val="auto"/>
              </w:rPr>
            </w:pPr>
          </w:p>
        </w:tc>
        <w:tc>
          <w:tcPr>
            <w:tcW w:w="80" w:type="dxa"/>
            <w:vAlign w:val="bottom"/>
            <w:tcBorders>
              <w:right w:val="single" w:sz="8" w:color="E1E1E1"/>
            </w:tcBorders>
          </w:tcPr>
          <w:p>
            <w:pPr>
              <w:spacing w:after="0"/>
              <w:rPr>
                <w:sz w:val="16"/>
                <w:szCs w:val="16"/>
                <w:color w:val="auto"/>
              </w:rPr>
            </w:pPr>
          </w:p>
        </w:tc>
        <w:tc>
          <w:tcPr>
            <w:tcW w:w="540" w:type="dxa"/>
            <w:vAlign w:val="bottom"/>
            <w:shd w:val="clear" w:color="auto" w:fill="E1E1E1"/>
          </w:tcPr>
          <w:p>
            <w:pPr>
              <w:spacing w:after="0"/>
              <w:rPr>
                <w:sz w:val="16"/>
                <w:szCs w:val="16"/>
                <w:color w:val="auto"/>
              </w:rPr>
            </w:pPr>
          </w:p>
        </w:tc>
        <w:tc>
          <w:tcPr>
            <w:tcW w:w="100" w:type="dxa"/>
            <w:vAlign w:val="bottom"/>
            <w:shd w:val="clear" w:color="auto" w:fill="E1E1E1"/>
          </w:tcPr>
          <w:p>
            <w:pPr>
              <w:spacing w:after="0"/>
              <w:rPr>
                <w:sz w:val="16"/>
                <w:szCs w:val="16"/>
                <w:color w:val="auto"/>
              </w:rPr>
            </w:pPr>
          </w:p>
        </w:tc>
        <w:tc>
          <w:tcPr>
            <w:tcW w:w="80" w:type="dxa"/>
            <w:vAlign w:val="bottom"/>
            <w:tcBorders>
              <w:right w:val="single" w:sz="8" w:color="E1E1E1"/>
            </w:tcBorders>
          </w:tcPr>
          <w:p>
            <w:pPr>
              <w:spacing w:after="0"/>
              <w:rPr>
                <w:sz w:val="16"/>
                <w:szCs w:val="16"/>
                <w:color w:val="auto"/>
              </w:rPr>
            </w:pPr>
          </w:p>
        </w:tc>
        <w:tc>
          <w:tcPr>
            <w:tcW w:w="540" w:type="dxa"/>
            <w:vAlign w:val="bottom"/>
            <w:shd w:val="clear" w:color="auto" w:fill="E1E1E1"/>
          </w:tcPr>
          <w:p>
            <w:pPr>
              <w:spacing w:after="0"/>
              <w:rPr>
                <w:sz w:val="16"/>
                <w:szCs w:val="16"/>
                <w:color w:val="auto"/>
              </w:rPr>
            </w:pPr>
          </w:p>
        </w:tc>
        <w:tc>
          <w:tcPr>
            <w:tcW w:w="100" w:type="dxa"/>
            <w:vAlign w:val="bottom"/>
            <w:shd w:val="clear" w:color="auto" w:fill="E1E1E1"/>
          </w:tcPr>
          <w:p>
            <w:pPr>
              <w:spacing w:after="0"/>
              <w:rPr>
                <w:sz w:val="16"/>
                <w:szCs w:val="16"/>
                <w:color w:val="auto"/>
              </w:rPr>
            </w:pPr>
          </w:p>
        </w:tc>
        <w:tc>
          <w:tcPr>
            <w:tcW w:w="80" w:type="dxa"/>
            <w:vAlign w:val="bottom"/>
            <w:tcBorders>
              <w:right w:val="single" w:sz="8" w:color="E1E1E1"/>
            </w:tcBorders>
          </w:tcPr>
          <w:p>
            <w:pPr>
              <w:spacing w:after="0"/>
              <w:rPr>
                <w:sz w:val="16"/>
                <w:szCs w:val="16"/>
                <w:color w:val="auto"/>
              </w:rPr>
            </w:pPr>
          </w:p>
        </w:tc>
        <w:tc>
          <w:tcPr>
            <w:tcW w:w="540" w:type="dxa"/>
            <w:vAlign w:val="bottom"/>
            <w:shd w:val="clear" w:color="auto" w:fill="E1E1E1"/>
          </w:tcPr>
          <w:p>
            <w:pPr>
              <w:spacing w:after="0"/>
              <w:rPr>
                <w:sz w:val="16"/>
                <w:szCs w:val="16"/>
                <w:color w:val="auto"/>
              </w:rPr>
            </w:pPr>
          </w:p>
        </w:tc>
        <w:tc>
          <w:tcPr>
            <w:tcW w:w="120" w:type="dxa"/>
            <w:vAlign w:val="bottom"/>
            <w:tcBorders>
              <w:right w:val="single" w:sz="8" w:color="8798C3"/>
            </w:tcBorders>
            <w:shd w:val="clear" w:color="auto" w:fill="E1E1E1"/>
          </w:tcPr>
          <w:p>
            <w:pPr>
              <w:spacing w:after="0"/>
              <w:rPr>
                <w:sz w:val="16"/>
                <w:szCs w:val="16"/>
                <w:color w:val="auto"/>
              </w:rPr>
            </w:pPr>
          </w:p>
        </w:tc>
        <w:tc>
          <w:tcPr>
            <w:tcW w:w="60" w:type="dxa"/>
            <w:vAlign w:val="bottom"/>
            <w:shd w:val="clear" w:color="auto" w:fill="E1E1E1"/>
          </w:tcPr>
          <w:p>
            <w:pPr>
              <w:spacing w:after="0"/>
              <w:rPr>
                <w:sz w:val="16"/>
                <w:szCs w:val="16"/>
                <w:color w:val="auto"/>
              </w:rPr>
            </w:pPr>
          </w:p>
        </w:tc>
        <w:tc>
          <w:tcPr>
            <w:tcW w:w="680" w:type="dxa"/>
            <w:vAlign w:val="bottom"/>
            <w:shd w:val="clear" w:color="auto" w:fill="E1E1E1"/>
          </w:tcPr>
          <w:p>
            <w:pPr>
              <w:spacing w:after="0"/>
              <w:rPr>
                <w:sz w:val="16"/>
                <w:szCs w:val="16"/>
                <w:color w:val="auto"/>
              </w:rPr>
            </w:pPr>
          </w:p>
        </w:tc>
        <w:tc>
          <w:tcPr>
            <w:tcW w:w="100" w:type="dxa"/>
            <w:vAlign w:val="bottom"/>
            <w:shd w:val="clear" w:color="auto" w:fill="E1E1E1"/>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E1E1E1"/>
          </w:tcPr>
          <w:p>
            <w:pPr>
              <w:spacing w:after="0"/>
              <w:rPr>
                <w:sz w:val="19"/>
                <w:szCs w:val="19"/>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knowledge and understanding of semiconductor</w:t>
            </w:r>
          </w:p>
        </w:tc>
        <w:tc>
          <w:tcPr>
            <w:tcW w:w="80" w:type="dxa"/>
            <w:vAlign w:val="bottom"/>
            <w:tcBorders>
              <w:right w:val="single" w:sz="8" w:color="E1E1E1"/>
            </w:tcBorders>
          </w:tcPr>
          <w:p>
            <w:pPr>
              <w:spacing w:after="0"/>
              <w:rPr>
                <w:sz w:val="19"/>
                <w:szCs w:val="19"/>
                <w:color w:val="auto"/>
              </w:rPr>
            </w:pPr>
          </w:p>
        </w:tc>
        <w:tc>
          <w:tcPr>
            <w:tcW w:w="540" w:type="dxa"/>
            <w:vAlign w:val="bottom"/>
            <w:shd w:val="clear" w:color="auto" w:fill="E1E1E1"/>
          </w:tcPr>
          <w:p>
            <w:pPr>
              <w:spacing w:after="0"/>
              <w:rPr>
                <w:sz w:val="19"/>
                <w:szCs w:val="19"/>
                <w:color w:val="auto"/>
              </w:rPr>
            </w:pPr>
          </w:p>
        </w:tc>
        <w:tc>
          <w:tcPr>
            <w:tcW w:w="120" w:type="dxa"/>
            <w:vAlign w:val="bottom"/>
            <w:tcBorders>
              <w:right w:val="single" w:sz="8" w:color="E1E1E1"/>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58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00" w:type="dxa"/>
            <w:vAlign w:val="bottom"/>
            <w:tcBorders>
              <w:right w:val="single" w:sz="8" w:color="E1E1E1"/>
            </w:tcBorders>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540" w:type="dxa"/>
            <w:vAlign w:val="bottom"/>
            <w:shd w:val="clear" w:color="auto" w:fill="E1E1E1"/>
          </w:tcPr>
          <w:p>
            <w:pPr>
              <w:spacing w:after="0"/>
              <w:rPr>
                <w:sz w:val="19"/>
                <w:szCs w:val="19"/>
                <w:color w:val="auto"/>
              </w:rPr>
            </w:pPr>
          </w:p>
        </w:tc>
        <w:tc>
          <w:tcPr>
            <w:tcW w:w="100" w:type="dxa"/>
            <w:vAlign w:val="bottom"/>
            <w:tcBorders>
              <w:right w:val="single" w:sz="8" w:color="E1E1E1"/>
            </w:tcBorders>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56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rPr>
              <w:t>√</w:t>
            </w:r>
          </w:p>
        </w:tc>
        <w:tc>
          <w:tcPr>
            <w:tcW w:w="120" w:type="dxa"/>
            <w:vAlign w:val="bottom"/>
            <w:tcBorders>
              <w:right w:val="single" w:sz="8" w:color="E1E1E1"/>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540" w:type="dxa"/>
            <w:vAlign w:val="bottom"/>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20" w:type="dxa"/>
            <w:vAlign w:val="bottom"/>
            <w:tcBorders>
              <w:right w:val="single" w:sz="8" w:color="8798C3"/>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680" w:type="dxa"/>
            <w:vAlign w:val="bottom"/>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1E1E1"/>
          </w:tcPr>
          <w:p>
            <w:pPr>
              <w:spacing w:after="0"/>
              <w:rPr>
                <w:sz w:val="20"/>
                <w:szCs w:val="20"/>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equipment technologies, including an</w:t>
            </w:r>
          </w:p>
        </w:tc>
        <w:tc>
          <w:tcPr>
            <w:tcW w:w="80" w:type="dxa"/>
            <w:vAlign w:val="bottom"/>
            <w:tcBorders>
              <w:right w:val="single" w:sz="8" w:color="E1E1E1"/>
            </w:tcBorders>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20" w:type="dxa"/>
            <w:vAlign w:val="bottom"/>
            <w:tcBorders>
              <w:right w:val="single" w:sz="8" w:color="E1E1E1"/>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80" w:type="dxa"/>
            <w:vAlign w:val="bottom"/>
            <w:vMerge w:val="continue"/>
            <w:shd w:val="clear" w:color="auto" w:fill="E1E1E1"/>
          </w:tcPr>
          <w:p>
            <w:pPr>
              <w:spacing w:after="0"/>
              <w:rPr>
                <w:sz w:val="20"/>
                <w:szCs w:val="20"/>
                <w:color w:val="auto"/>
              </w:rPr>
            </w:pP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560" w:type="dxa"/>
            <w:vAlign w:val="bottom"/>
            <w:vMerge w:val="continue"/>
            <w:shd w:val="clear" w:color="auto" w:fill="E1E1E1"/>
          </w:tcPr>
          <w:p>
            <w:pPr>
              <w:spacing w:after="0"/>
              <w:rPr>
                <w:sz w:val="20"/>
                <w:szCs w:val="20"/>
                <w:color w:val="auto"/>
              </w:rPr>
            </w:pPr>
          </w:p>
        </w:tc>
        <w:tc>
          <w:tcPr>
            <w:tcW w:w="120" w:type="dxa"/>
            <w:vAlign w:val="bottom"/>
            <w:tcBorders>
              <w:right w:val="single" w:sz="8" w:color="E1E1E1"/>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20" w:type="dxa"/>
            <w:vAlign w:val="bottom"/>
            <w:tcBorders>
              <w:right w:val="single" w:sz="8" w:color="8798C3"/>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68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shd w:val="clear" w:color="auto" w:fill="E1E1E1"/>
          </w:tcPr>
          <w:p>
            <w:pPr>
              <w:spacing w:after="0"/>
              <w:rPr>
                <w:sz w:val="18"/>
                <w:szCs w:val="18"/>
                <w:color w:val="auto"/>
              </w:rPr>
            </w:pPr>
          </w:p>
        </w:tc>
        <w:tc>
          <w:tcPr>
            <w:tcW w:w="4380" w:type="dxa"/>
            <w:vAlign w:val="bottom"/>
            <w:shd w:val="clear" w:color="auto" w:fill="E1E1E1"/>
          </w:tcPr>
          <w:p>
            <w:pPr>
              <w:spacing w:after="0" w:line="214" w:lineRule="exact"/>
              <w:rPr>
                <w:sz w:val="20"/>
                <w:szCs w:val="20"/>
                <w:color w:val="auto"/>
              </w:rPr>
            </w:pPr>
            <w:r>
              <w:rPr>
                <w:rFonts w:ascii="Arial" w:cs="Arial" w:eastAsia="Arial" w:hAnsi="Arial"/>
                <w:sz w:val="19"/>
                <w:szCs w:val="19"/>
                <w:color w:val="auto"/>
              </w:rPr>
              <w:t>understanding of our customers’ markets and</w:t>
            </w: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8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6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8798C3"/>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68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tcBorders>
              <w:bottom w:val="single" w:sz="8" w:color="8798C3"/>
            </w:tcBorders>
            <w:shd w:val="clear" w:color="auto" w:fill="E1E1E1"/>
          </w:tcPr>
          <w:p>
            <w:pPr>
              <w:spacing w:after="0"/>
              <w:rPr>
                <w:sz w:val="18"/>
                <w:szCs w:val="18"/>
                <w:color w:val="auto"/>
              </w:rPr>
            </w:pPr>
          </w:p>
        </w:tc>
        <w:tc>
          <w:tcPr>
            <w:tcW w:w="4380" w:type="dxa"/>
            <w:vAlign w:val="bottom"/>
            <w:tcBorders>
              <w:bottom w:val="single" w:sz="8" w:color="8798C3"/>
            </w:tcBorders>
            <w:shd w:val="clear" w:color="auto" w:fill="E1E1E1"/>
          </w:tcPr>
          <w:p>
            <w:pPr>
              <w:spacing w:after="0"/>
              <w:rPr>
                <w:sz w:val="20"/>
                <w:szCs w:val="20"/>
                <w:color w:val="auto"/>
              </w:rPr>
            </w:pPr>
            <w:r>
              <w:rPr>
                <w:rFonts w:ascii="Arial" w:cs="Arial" w:eastAsia="Arial" w:hAnsi="Arial"/>
                <w:sz w:val="19"/>
                <w:szCs w:val="19"/>
                <w:color w:val="auto"/>
              </w:rPr>
              <w:t>needs</w:t>
            </w:r>
          </w:p>
        </w:tc>
        <w:tc>
          <w:tcPr>
            <w:tcW w:w="80" w:type="dxa"/>
            <w:vAlign w:val="bottom"/>
            <w:tcBorders>
              <w:bottom w:val="single" w:sz="8" w:color="8798C3"/>
              <w:right w:val="single" w:sz="8" w:color="E1E1E1"/>
            </w:tcBorders>
          </w:tcPr>
          <w:p>
            <w:pPr>
              <w:spacing w:after="0"/>
              <w:rPr>
                <w:sz w:val="18"/>
                <w:szCs w:val="18"/>
                <w:color w:val="auto"/>
              </w:rPr>
            </w:pPr>
          </w:p>
        </w:tc>
        <w:tc>
          <w:tcPr>
            <w:tcW w:w="540" w:type="dxa"/>
            <w:vAlign w:val="bottom"/>
            <w:tcBorders>
              <w:bottom w:val="single" w:sz="8" w:color="8798C3"/>
            </w:tcBorders>
            <w:shd w:val="clear" w:color="auto" w:fill="E1E1E1"/>
          </w:tcPr>
          <w:p>
            <w:pPr>
              <w:spacing w:after="0"/>
              <w:rPr>
                <w:sz w:val="18"/>
                <w:szCs w:val="18"/>
                <w:color w:val="auto"/>
              </w:rPr>
            </w:pPr>
          </w:p>
        </w:tc>
        <w:tc>
          <w:tcPr>
            <w:tcW w:w="120" w:type="dxa"/>
            <w:vAlign w:val="bottom"/>
            <w:tcBorders>
              <w:bottom w:val="single" w:sz="8" w:color="8798C3"/>
              <w:right w:val="single" w:sz="8" w:color="E1E1E1"/>
            </w:tcBorders>
            <w:shd w:val="clear" w:color="auto" w:fill="E1E1E1"/>
          </w:tcPr>
          <w:p>
            <w:pPr>
              <w:spacing w:after="0"/>
              <w:rPr>
                <w:sz w:val="18"/>
                <w:szCs w:val="18"/>
                <w:color w:val="auto"/>
              </w:rPr>
            </w:pPr>
          </w:p>
        </w:tc>
        <w:tc>
          <w:tcPr>
            <w:tcW w:w="60" w:type="dxa"/>
            <w:vAlign w:val="bottom"/>
            <w:tcBorders>
              <w:bottom w:val="single" w:sz="8" w:color="8798C3"/>
            </w:tcBorders>
            <w:shd w:val="clear" w:color="auto" w:fill="E1E1E1"/>
          </w:tcPr>
          <w:p>
            <w:pPr>
              <w:spacing w:after="0"/>
              <w:rPr>
                <w:sz w:val="18"/>
                <w:szCs w:val="18"/>
                <w:color w:val="auto"/>
              </w:rPr>
            </w:pPr>
          </w:p>
        </w:tc>
        <w:tc>
          <w:tcPr>
            <w:tcW w:w="580" w:type="dxa"/>
            <w:vAlign w:val="bottom"/>
            <w:tcBorders>
              <w:bottom w:val="single" w:sz="8" w:color="8798C3"/>
            </w:tcBorders>
            <w:shd w:val="clear" w:color="auto" w:fill="E1E1E1"/>
          </w:tcPr>
          <w:p>
            <w:pPr>
              <w:spacing w:after="0"/>
              <w:rPr>
                <w:sz w:val="18"/>
                <w:szCs w:val="18"/>
                <w:color w:val="auto"/>
              </w:rPr>
            </w:pPr>
          </w:p>
        </w:tc>
        <w:tc>
          <w:tcPr>
            <w:tcW w:w="100" w:type="dxa"/>
            <w:vAlign w:val="bottom"/>
            <w:tcBorders>
              <w:bottom w:val="single" w:sz="8" w:color="8798C3"/>
              <w:right w:val="single" w:sz="8" w:color="E1E1E1"/>
            </w:tcBorders>
            <w:shd w:val="clear" w:color="auto" w:fill="E1E1E1"/>
          </w:tcPr>
          <w:p>
            <w:pPr>
              <w:spacing w:after="0"/>
              <w:rPr>
                <w:sz w:val="18"/>
                <w:szCs w:val="18"/>
                <w:color w:val="auto"/>
              </w:rPr>
            </w:pPr>
          </w:p>
        </w:tc>
        <w:tc>
          <w:tcPr>
            <w:tcW w:w="80" w:type="dxa"/>
            <w:vAlign w:val="bottom"/>
            <w:tcBorders>
              <w:bottom w:val="single" w:sz="8" w:color="8798C3"/>
            </w:tcBorders>
            <w:shd w:val="clear" w:color="auto" w:fill="E1E1E1"/>
          </w:tcPr>
          <w:p>
            <w:pPr>
              <w:spacing w:after="0"/>
              <w:rPr>
                <w:sz w:val="18"/>
                <w:szCs w:val="18"/>
                <w:color w:val="auto"/>
              </w:rPr>
            </w:pPr>
          </w:p>
        </w:tc>
        <w:tc>
          <w:tcPr>
            <w:tcW w:w="540" w:type="dxa"/>
            <w:vAlign w:val="bottom"/>
            <w:tcBorders>
              <w:bottom w:val="single" w:sz="8" w:color="8798C3"/>
            </w:tcBorders>
            <w:shd w:val="clear" w:color="auto" w:fill="E1E1E1"/>
          </w:tcPr>
          <w:p>
            <w:pPr>
              <w:spacing w:after="0"/>
              <w:rPr>
                <w:sz w:val="18"/>
                <w:szCs w:val="18"/>
                <w:color w:val="auto"/>
              </w:rPr>
            </w:pPr>
          </w:p>
        </w:tc>
        <w:tc>
          <w:tcPr>
            <w:tcW w:w="100" w:type="dxa"/>
            <w:vAlign w:val="bottom"/>
            <w:tcBorders>
              <w:bottom w:val="single" w:sz="8" w:color="8798C3"/>
              <w:right w:val="single" w:sz="8" w:color="E1E1E1"/>
            </w:tcBorders>
            <w:shd w:val="clear" w:color="auto" w:fill="E1E1E1"/>
          </w:tcPr>
          <w:p>
            <w:pPr>
              <w:spacing w:after="0"/>
              <w:rPr>
                <w:sz w:val="18"/>
                <w:szCs w:val="18"/>
                <w:color w:val="auto"/>
              </w:rPr>
            </w:pPr>
          </w:p>
        </w:tc>
        <w:tc>
          <w:tcPr>
            <w:tcW w:w="80" w:type="dxa"/>
            <w:vAlign w:val="bottom"/>
            <w:tcBorders>
              <w:bottom w:val="single" w:sz="8" w:color="8798C3"/>
            </w:tcBorders>
            <w:shd w:val="clear" w:color="auto" w:fill="E1E1E1"/>
          </w:tcPr>
          <w:p>
            <w:pPr>
              <w:spacing w:after="0"/>
              <w:rPr>
                <w:sz w:val="18"/>
                <w:szCs w:val="18"/>
                <w:color w:val="auto"/>
              </w:rPr>
            </w:pPr>
          </w:p>
        </w:tc>
        <w:tc>
          <w:tcPr>
            <w:tcW w:w="560" w:type="dxa"/>
            <w:vAlign w:val="bottom"/>
            <w:tcBorders>
              <w:bottom w:val="single" w:sz="8" w:color="8798C3"/>
            </w:tcBorders>
            <w:shd w:val="clear" w:color="auto" w:fill="E1E1E1"/>
          </w:tcPr>
          <w:p>
            <w:pPr>
              <w:spacing w:after="0"/>
              <w:rPr>
                <w:sz w:val="18"/>
                <w:szCs w:val="18"/>
                <w:color w:val="auto"/>
              </w:rPr>
            </w:pPr>
          </w:p>
        </w:tc>
        <w:tc>
          <w:tcPr>
            <w:tcW w:w="120" w:type="dxa"/>
            <w:vAlign w:val="bottom"/>
            <w:tcBorders>
              <w:bottom w:val="single" w:sz="8" w:color="8798C3"/>
              <w:right w:val="single" w:sz="8" w:color="E1E1E1"/>
            </w:tcBorders>
            <w:shd w:val="clear" w:color="auto" w:fill="E1E1E1"/>
          </w:tcPr>
          <w:p>
            <w:pPr>
              <w:spacing w:after="0"/>
              <w:rPr>
                <w:sz w:val="18"/>
                <w:szCs w:val="18"/>
                <w:color w:val="auto"/>
              </w:rPr>
            </w:pPr>
          </w:p>
        </w:tc>
        <w:tc>
          <w:tcPr>
            <w:tcW w:w="60" w:type="dxa"/>
            <w:vAlign w:val="bottom"/>
            <w:tcBorders>
              <w:bottom w:val="single" w:sz="8" w:color="8798C3"/>
            </w:tcBorders>
            <w:shd w:val="clear" w:color="auto" w:fill="E1E1E1"/>
          </w:tcPr>
          <w:p>
            <w:pPr>
              <w:spacing w:after="0"/>
              <w:rPr>
                <w:sz w:val="18"/>
                <w:szCs w:val="18"/>
                <w:color w:val="auto"/>
              </w:rPr>
            </w:pPr>
          </w:p>
        </w:tc>
        <w:tc>
          <w:tcPr>
            <w:tcW w:w="540" w:type="dxa"/>
            <w:vAlign w:val="bottom"/>
            <w:tcBorders>
              <w:bottom w:val="single" w:sz="8" w:color="8798C3"/>
            </w:tcBorders>
            <w:shd w:val="clear" w:color="auto" w:fill="E1E1E1"/>
          </w:tcPr>
          <w:p>
            <w:pPr>
              <w:spacing w:after="0"/>
              <w:rPr>
                <w:sz w:val="18"/>
                <w:szCs w:val="18"/>
                <w:color w:val="auto"/>
              </w:rPr>
            </w:pPr>
          </w:p>
        </w:tc>
        <w:tc>
          <w:tcPr>
            <w:tcW w:w="100" w:type="dxa"/>
            <w:vAlign w:val="bottom"/>
            <w:tcBorders>
              <w:bottom w:val="single" w:sz="8" w:color="8798C3"/>
            </w:tcBorders>
            <w:shd w:val="clear" w:color="auto" w:fill="E1E1E1"/>
          </w:tcPr>
          <w:p>
            <w:pPr>
              <w:spacing w:after="0"/>
              <w:rPr>
                <w:sz w:val="18"/>
                <w:szCs w:val="18"/>
                <w:color w:val="auto"/>
              </w:rPr>
            </w:pPr>
          </w:p>
        </w:tc>
        <w:tc>
          <w:tcPr>
            <w:tcW w:w="80" w:type="dxa"/>
            <w:vAlign w:val="bottom"/>
            <w:tcBorders>
              <w:bottom w:val="single" w:sz="8" w:color="8798C3"/>
              <w:right w:val="single" w:sz="8" w:color="E1E1E1"/>
            </w:tcBorders>
          </w:tcPr>
          <w:p>
            <w:pPr>
              <w:spacing w:after="0"/>
              <w:rPr>
                <w:sz w:val="18"/>
                <w:szCs w:val="18"/>
                <w:color w:val="auto"/>
              </w:rPr>
            </w:pPr>
          </w:p>
        </w:tc>
        <w:tc>
          <w:tcPr>
            <w:tcW w:w="540" w:type="dxa"/>
            <w:vAlign w:val="bottom"/>
            <w:tcBorders>
              <w:bottom w:val="single" w:sz="8" w:color="8798C3"/>
            </w:tcBorders>
            <w:shd w:val="clear" w:color="auto" w:fill="E1E1E1"/>
          </w:tcPr>
          <w:p>
            <w:pPr>
              <w:spacing w:after="0"/>
              <w:rPr>
                <w:sz w:val="18"/>
                <w:szCs w:val="18"/>
                <w:color w:val="auto"/>
              </w:rPr>
            </w:pPr>
          </w:p>
        </w:tc>
        <w:tc>
          <w:tcPr>
            <w:tcW w:w="100" w:type="dxa"/>
            <w:vAlign w:val="bottom"/>
            <w:tcBorders>
              <w:bottom w:val="single" w:sz="8" w:color="8798C3"/>
            </w:tcBorders>
            <w:shd w:val="clear" w:color="auto" w:fill="E1E1E1"/>
          </w:tcPr>
          <w:p>
            <w:pPr>
              <w:spacing w:after="0"/>
              <w:rPr>
                <w:sz w:val="18"/>
                <w:szCs w:val="18"/>
                <w:color w:val="auto"/>
              </w:rPr>
            </w:pPr>
          </w:p>
        </w:tc>
        <w:tc>
          <w:tcPr>
            <w:tcW w:w="80" w:type="dxa"/>
            <w:vAlign w:val="bottom"/>
            <w:tcBorders>
              <w:bottom w:val="single" w:sz="8" w:color="8798C3"/>
              <w:right w:val="single" w:sz="8" w:color="E1E1E1"/>
            </w:tcBorders>
          </w:tcPr>
          <w:p>
            <w:pPr>
              <w:spacing w:after="0"/>
              <w:rPr>
                <w:sz w:val="18"/>
                <w:szCs w:val="18"/>
                <w:color w:val="auto"/>
              </w:rPr>
            </w:pPr>
          </w:p>
        </w:tc>
        <w:tc>
          <w:tcPr>
            <w:tcW w:w="540" w:type="dxa"/>
            <w:vAlign w:val="bottom"/>
            <w:tcBorders>
              <w:bottom w:val="single" w:sz="8" w:color="8798C3"/>
            </w:tcBorders>
            <w:shd w:val="clear" w:color="auto" w:fill="E1E1E1"/>
          </w:tcPr>
          <w:p>
            <w:pPr>
              <w:spacing w:after="0"/>
              <w:rPr>
                <w:sz w:val="18"/>
                <w:szCs w:val="18"/>
                <w:color w:val="auto"/>
              </w:rPr>
            </w:pPr>
          </w:p>
        </w:tc>
        <w:tc>
          <w:tcPr>
            <w:tcW w:w="100" w:type="dxa"/>
            <w:vAlign w:val="bottom"/>
            <w:tcBorders>
              <w:bottom w:val="single" w:sz="8" w:color="8798C3"/>
            </w:tcBorders>
            <w:shd w:val="clear" w:color="auto" w:fill="E1E1E1"/>
          </w:tcPr>
          <w:p>
            <w:pPr>
              <w:spacing w:after="0"/>
              <w:rPr>
                <w:sz w:val="18"/>
                <w:szCs w:val="18"/>
                <w:color w:val="auto"/>
              </w:rPr>
            </w:pPr>
          </w:p>
        </w:tc>
        <w:tc>
          <w:tcPr>
            <w:tcW w:w="80" w:type="dxa"/>
            <w:vAlign w:val="bottom"/>
            <w:tcBorders>
              <w:bottom w:val="single" w:sz="8" w:color="8798C3"/>
              <w:right w:val="single" w:sz="8" w:color="E1E1E1"/>
            </w:tcBorders>
          </w:tcPr>
          <w:p>
            <w:pPr>
              <w:spacing w:after="0"/>
              <w:rPr>
                <w:sz w:val="18"/>
                <w:szCs w:val="18"/>
                <w:color w:val="auto"/>
              </w:rPr>
            </w:pPr>
          </w:p>
        </w:tc>
        <w:tc>
          <w:tcPr>
            <w:tcW w:w="540" w:type="dxa"/>
            <w:vAlign w:val="bottom"/>
            <w:tcBorders>
              <w:bottom w:val="single" w:sz="8" w:color="8798C3"/>
            </w:tcBorders>
            <w:shd w:val="clear" w:color="auto" w:fill="E1E1E1"/>
          </w:tcPr>
          <w:p>
            <w:pPr>
              <w:spacing w:after="0"/>
              <w:rPr>
                <w:sz w:val="18"/>
                <w:szCs w:val="18"/>
                <w:color w:val="auto"/>
              </w:rPr>
            </w:pPr>
          </w:p>
        </w:tc>
        <w:tc>
          <w:tcPr>
            <w:tcW w:w="120" w:type="dxa"/>
            <w:vAlign w:val="bottom"/>
            <w:tcBorders>
              <w:bottom w:val="single" w:sz="8" w:color="8798C3"/>
              <w:right w:val="single" w:sz="8" w:color="8798C3"/>
            </w:tcBorders>
            <w:shd w:val="clear" w:color="auto" w:fill="E1E1E1"/>
          </w:tcPr>
          <w:p>
            <w:pPr>
              <w:spacing w:after="0"/>
              <w:rPr>
                <w:sz w:val="18"/>
                <w:szCs w:val="18"/>
                <w:color w:val="auto"/>
              </w:rPr>
            </w:pPr>
          </w:p>
        </w:tc>
        <w:tc>
          <w:tcPr>
            <w:tcW w:w="60" w:type="dxa"/>
            <w:vAlign w:val="bottom"/>
            <w:tcBorders>
              <w:bottom w:val="single" w:sz="8" w:color="E1E1E1"/>
            </w:tcBorders>
            <w:shd w:val="clear" w:color="auto" w:fill="E1E1E1"/>
          </w:tcPr>
          <w:p>
            <w:pPr>
              <w:spacing w:after="0"/>
              <w:rPr>
                <w:sz w:val="18"/>
                <w:szCs w:val="18"/>
                <w:color w:val="auto"/>
              </w:rPr>
            </w:pPr>
          </w:p>
        </w:tc>
        <w:tc>
          <w:tcPr>
            <w:tcW w:w="680" w:type="dxa"/>
            <w:vAlign w:val="bottom"/>
            <w:tcBorders>
              <w:bottom w:val="single" w:sz="8" w:color="E1E1E1"/>
            </w:tcBorders>
            <w:shd w:val="clear" w:color="auto" w:fill="E1E1E1"/>
          </w:tcPr>
          <w:p>
            <w:pPr>
              <w:spacing w:after="0"/>
              <w:rPr>
                <w:sz w:val="18"/>
                <w:szCs w:val="18"/>
                <w:color w:val="auto"/>
              </w:rPr>
            </w:pPr>
          </w:p>
        </w:tc>
        <w:tc>
          <w:tcPr>
            <w:tcW w:w="100" w:type="dxa"/>
            <w:vAlign w:val="bottom"/>
            <w:tcBorders>
              <w:bottom w:val="single" w:sz="8" w:color="E1E1E1"/>
            </w:tcBorders>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Arial" w:cs="Arial" w:eastAsia="Arial" w:hAnsi="Arial"/>
                <w:sz w:val="19"/>
                <w:szCs w:val="19"/>
                <w:b w:val="1"/>
                <w:bCs w:val="1"/>
                <w:color w:val="auto"/>
              </w:rPr>
              <w:t xml:space="preserve">Global Business Experience </w:t>
            </w:r>
            <w:r>
              <w:rPr>
                <w:rFonts w:ascii="Arial" w:cs="Arial" w:eastAsia="Arial" w:hAnsi="Arial"/>
                <w:sz w:val="19"/>
                <w:szCs w:val="19"/>
                <w:color w:val="auto"/>
              </w:rPr>
              <w:t>– Experience as a</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8798C3"/>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9"/>
                <w:szCs w:val="19"/>
                <w:color w:val="auto"/>
              </w:rPr>
              <w:t>current or former business executive of a business</w:t>
            </w:r>
          </w:p>
        </w:tc>
        <w:tc>
          <w:tcPr>
            <w:tcW w:w="80" w:type="dxa"/>
            <w:vAlign w:val="bottom"/>
          </w:tcPr>
          <w:p>
            <w:pPr>
              <w:spacing w:after="0"/>
              <w:rPr>
                <w:sz w:val="18"/>
                <w:szCs w:val="18"/>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w w:val="90"/>
              </w:rPr>
              <w:t>√</w:t>
            </w:r>
          </w:p>
        </w:tc>
        <w:tc>
          <w:tcPr>
            <w:tcW w:w="60" w:type="dxa"/>
            <w:vAlign w:val="bottom"/>
          </w:tcPr>
          <w:p>
            <w:pPr>
              <w:spacing w:after="0"/>
              <w:rPr>
                <w:sz w:val="18"/>
                <w:szCs w:val="18"/>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w w:val="90"/>
              </w:rPr>
              <w:t>√</w:t>
            </w:r>
          </w:p>
        </w:tc>
        <w:tc>
          <w:tcPr>
            <w:tcW w:w="80" w:type="dxa"/>
            <w:vAlign w:val="bottom"/>
          </w:tcPr>
          <w:p>
            <w:pPr>
              <w:spacing w:after="0"/>
              <w:rPr>
                <w:sz w:val="18"/>
                <w:szCs w:val="18"/>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w w:val="90"/>
              </w:rPr>
              <w:t>√</w:t>
            </w:r>
          </w:p>
        </w:tc>
        <w:tc>
          <w:tcPr>
            <w:tcW w:w="80" w:type="dxa"/>
            <w:vAlign w:val="bottom"/>
          </w:tcPr>
          <w:p>
            <w:pPr>
              <w:spacing w:after="0"/>
              <w:rPr>
                <w:sz w:val="18"/>
                <w:szCs w:val="18"/>
                <w:color w:val="auto"/>
              </w:rPr>
            </w:pPr>
          </w:p>
        </w:tc>
        <w:tc>
          <w:tcPr>
            <w:tcW w:w="660" w:type="dxa"/>
            <w:vAlign w:val="bottom"/>
            <w:tcBorders>
              <w:right w:val="single" w:sz="8" w:color="8798C3"/>
            </w:tcBorders>
            <w:gridSpan w:val="2"/>
            <w:vMerge w:val="restart"/>
          </w:tcPr>
          <w:p>
            <w:pPr>
              <w:jc w:val="right"/>
              <w:ind w:righ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4380" w:type="dxa"/>
            <w:vAlign w:val="bottom"/>
            <w:vMerge w:val="restart"/>
          </w:tcPr>
          <w:p>
            <w:pPr>
              <w:spacing w:after="0"/>
              <w:rPr>
                <w:sz w:val="20"/>
                <w:szCs w:val="20"/>
                <w:color w:val="auto"/>
              </w:rPr>
            </w:pPr>
            <w:r>
              <w:rPr>
                <w:rFonts w:ascii="Arial" w:cs="Arial" w:eastAsia="Arial" w:hAnsi="Arial"/>
                <w:sz w:val="19"/>
                <w:szCs w:val="19"/>
                <w:color w:val="auto"/>
              </w:rPr>
              <w:t>with significant global operations and customer</w:t>
            </w: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8798C3"/>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43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Borders>
              <w:right w:val="single" w:sz="8" w:color="8798C3"/>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00" w:type="dxa"/>
            <w:vAlign w:val="bottom"/>
            <w:tcBorders>
              <w:bottom w:val="single" w:sz="8" w:color="8798C3"/>
            </w:tcBorders>
          </w:tcPr>
          <w:p>
            <w:pPr>
              <w:spacing w:after="0"/>
              <w:rPr>
                <w:sz w:val="20"/>
                <w:szCs w:val="20"/>
                <w:color w:val="auto"/>
              </w:rPr>
            </w:pPr>
          </w:p>
        </w:tc>
        <w:tc>
          <w:tcPr>
            <w:tcW w:w="4380" w:type="dxa"/>
            <w:vAlign w:val="bottom"/>
            <w:tcBorders>
              <w:bottom w:val="single" w:sz="8" w:color="8798C3"/>
            </w:tcBorders>
          </w:tcPr>
          <w:p>
            <w:pPr>
              <w:spacing w:after="0"/>
              <w:rPr>
                <w:sz w:val="20"/>
                <w:szCs w:val="20"/>
                <w:color w:val="auto"/>
              </w:rPr>
            </w:pPr>
            <w:r>
              <w:rPr>
                <w:rFonts w:ascii="Arial" w:cs="Arial" w:eastAsia="Arial" w:hAnsi="Arial"/>
                <w:sz w:val="19"/>
                <w:szCs w:val="19"/>
                <w:color w:val="auto"/>
              </w:rPr>
              <w:t>base</w:t>
            </w:r>
          </w:p>
        </w:tc>
        <w:tc>
          <w:tcPr>
            <w:tcW w:w="80" w:type="dxa"/>
            <w:vAlign w:val="bottom"/>
            <w:tcBorders>
              <w:bottom w:val="single" w:sz="8" w:color="8798C3"/>
            </w:tcBorders>
          </w:tcPr>
          <w:p>
            <w:pPr>
              <w:spacing w:after="0"/>
              <w:rPr>
                <w:sz w:val="20"/>
                <w:szCs w:val="20"/>
                <w:color w:val="auto"/>
              </w:rPr>
            </w:pPr>
          </w:p>
        </w:tc>
        <w:tc>
          <w:tcPr>
            <w:tcW w:w="540" w:type="dxa"/>
            <w:vAlign w:val="bottom"/>
            <w:tcBorders>
              <w:bottom w:val="single" w:sz="8" w:color="8798C3"/>
            </w:tcBorders>
          </w:tcPr>
          <w:p>
            <w:pPr>
              <w:spacing w:after="0"/>
              <w:rPr>
                <w:sz w:val="20"/>
                <w:szCs w:val="20"/>
                <w:color w:val="auto"/>
              </w:rPr>
            </w:pPr>
          </w:p>
        </w:tc>
        <w:tc>
          <w:tcPr>
            <w:tcW w:w="120" w:type="dxa"/>
            <w:vAlign w:val="bottom"/>
            <w:tcBorders>
              <w:bottom w:val="single" w:sz="8" w:color="8798C3"/>
            </w:tcBorders>
          </w:tcPr>
          <w:p>
            <w:pPr>
              <w:spacing w:after="0"/>
              <w:rPr>
                <w:sz w:val="20"/>
                <w:szCs w:val="20"/>
                <w:color w:val="auto"/>
              </w:rPr>
            </w:pPr>
          </w:p>
        </w:tc>
        <w:tc>
          <w:tcPr>
            <w:tcW w:w="60" w:type="dxa"/>
            <w:vAlign w:val="bottom"/>
            <w:tcBorders>
              <w:bottom w:val="single" w:sz="8" w:color="8798C3"/>
            </w:tcBorders>
          </w:tcPr>
          <w:p>
            <w:pPr>
              <w:spacing w:after="0"/>
              <w:rPr>
                <w:sz w:val="20"/>
                <w:szCs w:val="20"/>
                <w:color w:val="auto"/>
              </w:rPr>
            </w:pPr>
          </w:p>
        </w:tc>
        <w:tc>
          <w:tcPr>
            <w:tcW w:w="58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tcBorders>
          </w:tcPr>
          <w:p>
            <w:pPr>
              <w:spacing w:after="0"/>
              <w:rPr>
                <w:sz w:val="20"/>
                <w:szCs w:val="20"/>
                <w:color w:val="auto"/>
              </w:rPr>
            </w:pPr>
          </w:p>
        </w:tc>
        <w:tc>
          <w:tcPr>
            <w:tcW w:w="80" w:type="dxa"/>
            <w:vAlign w:val="bottom"/>
            <w:tcBorders>
              <w:bottom w:val="single" w:sz="8" w:color="8798C3"/>
            </w:tcBorders>
          </w:tcPr>
          <w:p>
            <w:pPr>
              <w:spacing w:after="0"/>
              <w:rPr>
                <w:sz w:val="20"/>
                <w:szCs w:val="20"/>
                <w:color w:val="auto"/>
              </w:rPr>
            </w:pPr>
          </w:p>
        </w:tc>
        <w:tc>
          <w:tcPr>
            <w:tcW w:w="54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tcBorders>
          </w:tcPr>
          <w:p>
            <w:pPr>
              <w:spacing w:after="0"/>
              <w:rPr>
                <w:sz w:val="20"/>
                <w:szCs w:val="20"/>
                <w:color w:val="auto"/>
              </w:rPr>
            </w:pPr>
          </w:p>
        </w:tc>
        <w:tc>
          <w:tcPr>
            <w:tcW w:w="80" w:type="dxa"/>
            <w:vAlign w:val="bottom"/>
            <w:tcBorders>
              <w:bottom w:val="single" w:sz="8" w:color="8798C3"/>
            </w:tcBorders>
          </w:tcPr>
          <w:p>
            <w:pPr>
              <w:spacing w:after="0"/>
              <w:rPr>
                <w:sz w:val="20"/>
                <w:szCs w:val="20"/>
                <w:color w:val="auto"/>
              </w:rPr>
            </w:pPr>
          </w:p>
        </w:tc>
        <w:tc>
          <w:tcPr>
            <w:tcW w:w="560" w:type="dxa"/>
            <w:vAlign w:val="bottom"/>
            <w:tcBorders>
              <w:bottom w:val="single" w:sz="8" w:color="8798C3"/>
            </w:tcBorders>
          </w:tcPr>
          <w:p>
            <w:pPr>
              <w:spacing w:after="0"/>
              <w:rPr>
                <w:sz w:val="20"/>
                <w:szCs w:val="20"/>
                <w:color w:val="auto"/>
              </w:rPr>
            </w:pPr>
          </w:p>
        </w:tc>
        <w:tc>
          <w:tcPr>
            <w:tcW w:w="120" w:type="dxa"/>
            <w:vAlign w:val="bottom"/>
            <w:tcBorders>
              <w:bottom w:val="single" w:sz="8" w:color="8798C3"/>
            </w:tcBorders>
          </w:tcPr>
          <w:p>
            <w:pPr>
              <w:spacing w:after="0"/>
              <w:rPr>
                <w:sz w:val="20"/>
                <w:szCs w:val="20"/>
                <w:color w:val="auto"/>
              </w:rPr>
            </w:pPr>
          </w:p>
        </w:tc>
        <w:tc>
          <w:tcPr>
            <w:tcW w:w="60" w:type="dxa"/>
            <w:vAlign w:val="bottom"/>
            <w:tcBorders>
              <w:bottom w:val="single" w:sz="8" w:color="8798C3"/>
            </w:tcBorders>
          </w:tcPr>
          <w:p>
            <w:pPr>
              <w:spacing w:after="0"/>
              <w:rPr>
                <w:sz w:val="20"/>
                <w:szCs w:val="20"/>
                <w:color w:val="auto"/>
              </w:rPr>
            </w:pPr>
          </w:p>
        </w:tc>
        <w:tc>
          <w:tcPr>
            <w:tcW w:w="54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tcBorders>
          </w:tcPr>
          <w:p>
            <w:pPr>
              <w:spacing w:after="0"/>
              <w:rPr>
                <w:sz w:val="20"/>
                <w:szCs w:val="20"/>
                <w:color w:val="auto"/>
              </w:rPr>
            </w:pPr>
          </w:p>
        </w:tc>
        <w:tc>
          <w:tcPr>
            <w:tcW w:w="80" w:type="dxa"/>
            <w:vAlign w:val="bottom"/>
            <w:tcBorders>
              <w:bottom w:val="single" w:sz="8" w:color="8798C3"/>
            </w:tcBorders>
          </w:tcPr>
          <w:p>
            <w:pPr>
              <w:spacing w:after="0"/>
              <w:rPr>
                <w:sz w:val="20"/>
                <w:szCs w:val="20"/>
                <w:color w:val="auto"/>
              </w:rPr>
            </w:pPr>
          </w:p>
        </w:tc>
        <w:tc>
          <w:tcPr>
            <w:tcW w:w="54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tcBorders>
          </w:tcPr>
          <w:p>
            <w:pPr>
              <w:spacing w:after="0"/>
              <w:rPr>
                <w:sz w:val="20"/>
                <w:szCs w:val="20"/>
                <w:color w:val="auto"/>
              </w:rPr>
            </w:pPr>
          </w:p>
        </w:tc>
        <w:tc>
          <w:tcPr>
            <w:tcW w:w="80" w:type="dxa"/>
            <w:vAlign w:val="bottom"/>
            <w:tcBorders>
              <w:bottom w:val="single" w:sz="8" w:color="8798C3"/>
            </w:tcBorders>
          </w:tcPr>
          <w:p>
            <w:pPr>
              <w:spacing w:after="0"/>
              <w:rPr>
                <w:sz w:val="20"/>
                <w:szCs w:val="20"/>
                <w:color w:val="auto"/>
              </w:rPr>
            </w:pPr>
          </w:p>
        </w:tc>
        <w:tc>
          <w:tcPr>
            <w:tcW w:w="54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tcBorders>
          </w:tcPr>
          <w:p>
            <w:pPr>
              <w:spacing w:after="0"/>
              <w:rPr>
                <w:sz w:val="20"/>
                <w:szCs w:val="20"/>
                <w:color w:val="auto"/>
              </w:rPr>
            </w:pPr>
          </w:p>
        </w:tc>
        <w:tc>
          <w:tcPr>
            <w:tcW w:w="80" w:type="dxa"/>
            <w:vAlign w:val="bottom"/>
            <w:tcBorders>
              <w:bottom w:val="single" w:sz="8" w:color="8798C3"/>
            </w:tcBorders>
          </w:tcPr>
          <w:p>
            <w:pPr>
              <w:spacing w:after="0"/>
              <w:rPr>
                <w:sz w:val="20"/>
                <w:szCs w:val="20"/>
                <w:color w:val="auto"/>
              </w:rPr>
            </w:pPr>
          </w:p>
        </w:tc>
        <w:tc>
          <w:tcPr>
            <w:tcW w:w="540" w:type="dxa"/>
            <w:vAlign w:val="bottom"/>
            <w:tcBorders>
              <w:bottom w:val="single" w:sz="8" w:color="8798C3"/>
            </w:tcBorders>
          </w:tcPr>
          <w:p>
            <w:pPr>
              <w:spacing w:after="0"/>
              <w:rPr>
                <w:sz w:val="20"/>
                <w:szCs w:val="20"/>
                <w:color w:val="auto"/>
              </w:rPr>
            </w:pPr>
          </w:p>
        </w:tc>
        <w:tc>
          <w:tcPr>
            <w:tcW w:w="120" w:type="dxa"/>
            <w:vAlign w:val="bottom"/>
            <w:tcBorders>
              <w:bottom w:val="single" w:sz="8" w:color="8798C3"/>
              <w:right w:val="single" w:sz="8" w:color="8798C3"/>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00" w:type="dxa"/>
            <w:vAlign w:val="bottom"/>
            <w:shd w:val="clear" w:color="auto" w:fill="E1E1E1"/>
          </w:tcPr>
          <w:p>
            <w:pPr>
              <w:spacing w:after="0"/>
              <w:rPr>
                <w:sz w:val="21"/>
                <w:szCs w:val="21"/>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b w:val="1"/>
                <w:bCs w:val="1"/>
                <w:color w:val="auto"/>
              </w:rPr>
              <w:t xml:space="preserve">Finance and Accounting </w:t>
            </w:r>
            <w:r>
              <w:rPr>
                <w:rFonts w:ascii="Arial" w:cs="Arial" w:eastAsia="Arial" w:hAnsi="Arial"/>
                <w:sz w:val="19"/>
                <w:szCs w:val="19"/>
                <w:color w:val="auto"/>
              </w:rPr>
              <w:t>– Experience as current</w:t>
            </w:r>
          </w:p>
        </w:tc>
        <w:tc>
          <w:tcPr>
            <w:tcW w:w="80" w:type="dxa"/>
            <w:vAlign w:val="bottom"/>
            <w:tcBorders>
              <w:right w:val="single" w:sz="8" w:color="E1E1E1"/>
            </w:tcBorders>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20" w:type="dxa"/>
            <w:vAlign w:val="bottom"/>
            <w:tcBorders>
              <w:right w:val="single" w:sz="8" w:color="E1E1E1"/>
            </w:tcBorders>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580" w:type="dxa"/>
            <w:vAlign w:val="bottom"/>
            <w:shd w:val="clear" w:color="auto" w:fill="E1E1E1"/>
          </w:tcPr>
          <w:p>
            <w:pPr>
              <w:spacing w:after="0"/>
              <w:rPr>
                <w:sz w:val="21"/>
                <w:szCs w:val="21"/>
                <w:color w:val="auto"/>
              </w:rPr>
            </w:pPr>
          </w:p>
        </w:tc>
        <w:tc>
          <w:tcPr>
            <w:tcW w:w="100" w:type="dxa"/>
            <w:vAlign w:val="bottom"/>
            <w:tcBorders>
              <w:right w:val="single" w:sz="8" w:color="E1E1E1"/>
            </w:tcBorders>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00" w:type="dxa"/>
            <w:vAlign w:val="bottom"/>
            <w:tcBorders>
              <w:right w:val="single" w:sz="8" w:color="E1E1E1"/>
            </w:tcBorders>
            <w:shd w:val="clear" w:color="auto" w:fill="E1E1E1"/>
          </w:tcPr>
          <w:p>
            <w:pPr>
              <w:spacing w:after="0"/>
              <w:rPr>
                <w:sz w:val="21"/>
                <w:szCs w:val="21"/>
                <w:color w:val="auto"/>
              </w:rPr>
            </w:pPr>
          </w:p>
        </w:tc>
        <w:tc>
          <w:tcPr>
            <w:tcW w:w="80" w:type="dxa"/>
            <w:vAlign w:val="bottom"/>
            <w:shd w:val="clear" w:color="auto" w:fill="E1E1E1"/>
          </w:tcPr>
          <w:p>
            <w:pPr>
              <w:spacing w:after="0"/>
              <w:rPr>
                <w:sz w:val="21"/>
                <w:szCs w:val="21"/>
                <w:color w:val="auto"/>
              </w:rPr>
            </w:pPr>
          </w:p>
        </w:tc>
        <w:tc>
          <w:tcPr>
            <w:tcW w:w="560" w:type="dxa"/>
            <w:vAlign w:val="bottom"/>
            <w:shd w:val="clear" w:color="auto" w:fill="E1E1E1"/>
          </w:tcPr>
          <w:p>
            <w:pPr>
              <w:spacing w:after="0"/>
              <w:rPr>
                <w:sz w:val="21"/>
                <w:szCs w:val="21"/>
                <w:color w:val="auto"/>
              </w:rPr>
            </w:pPr>
          </w:p>
        </w:tc>
        <w:tc>
          <w:tcPr>
            <w:tcW w:w="120" w:type="dxa"/>
            <w:vAlign w:val="bottom"/>
            <w:tcBorders>
              <w:right w:val="single" w:sz="8" w:color="E1E1E1"/>
            </w:tcBorders>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80" w:type="dxa"/>
            <w:vAlign w:val="bottom"/>
            <w:tcBorders>
              <w:right w:val="single" w:sz="8" w:color="E1E1E1"/>
            </w:tcBorders>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80" w:type="dxa"/>
            <w:vAlign w:val="bottom"/>
            <w:tcBorders>
              <w:right w:val="single" w:sz="8" w:color="E1E1E1"/>
            </w:tcBorders>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80" w:type="dxa"/>
            <w:vAlign w:val="bottom"/>
            <w:tcBorders>
              <w:right w:val="single" w:sz="8" w:color="E1E1E1"/>
            </w:tcBorders>
          </w:tcPr>
          <w:p>
            <w:pPr>
              <w:spacing w:after="0"/>
              <w:rPr>
                <w:sz w:val="21"/>
                <w:szCs w:val="21"/>
                <w:color w:val="auto"/>
              </w:rPr>
            </w:pPr>
          </w:p>
        </w:tc>
        <w:tc>
          <w:tcPr>
            <w:tcW w:w="540" w:type="dxa"/>
            <w:vAlign w:val="bottom"/>
            <w:shd w:val="clear" w:color="auto" w:fill="E1E1E1"/>
          </w:tcPr>
          <w:p>
            <w:pPr>
              <w:spacing w:after="0"/>
              <w:rPr>
                <w:sz w:val="21"/>
                <w:szCs w:val="21"/>
                <w:color w:val="auto"/>
              </w:rPr>
            </w:pPr>
          </w:p>
        </w:tc>
        <w:tc>
          <w:tcPr>
            <w:tcW w:w="120" w:type="dxa"/>
            <w:vAlign w:val="bottom"/>
            <w:tcBorders>
              <w:right w:val="single" w:sz="8" w:color="8798C3"/>
            </w:tcBorders>
            <w:shd w:val="clear" w:color="auto" w:fill="E1E1E1"/>
          </w:tcPr>
          <w:p>
            <w:pPr>
              <w:spacing w:after="0"/>
              <w:rPr>
                <w:sz w:val="21"/>
                <w:szCs w:val="21"/>
                <w:color w:val="auto"/>
              </w:rPr>
            </w:pPr>
          </w:p>
        </w:tc>
        <w:tc>
          <w:tcPr>
            <w:tcW w:w="60" w:type="dxa"/>
            <w:vAlign w:val="bottom"/>
            <w:shd w:val="clear" w:color="auto" w:fill="E1E1E1"/>
          </w:tcPr>
          <w:p>
            <w:pPr>
              <w:spacing w:after="0"/>
              <w:rPr>
                <w:sz w:val="21"/>
                <w:szCs w:val="21"/>
                <w:color w:val="auto"/>
              </w:rPr>
            </w:pPr>
          </w:p>
        </w:tc>
        <w:tc>
          <w:tcPr>
            <w:tcW w:w="680" w:type="dxa"/>
            <w:vAlign w:val="bottom"/>
            <w:shd w:val="clear" w:color="auto" w:fill="E1E1E1"/>
          </w:tcPr>
          <w:p>
            <w:pPr>
              <w:spacing w:after="0"/>
              <w:rPr>
                <w:sz w:val="21"/>
                <w:szCs w:val="21"/>
                <w:color w:val="auto"/>
              </w:rPr>
            </w:pPr>
          </w:p>
        </w:tc>
        <w:tc>
          <w:tcPr>
            <w:tcW w:w="100" w:type="dxa"/>
            <w:vAlign w:val="bottom"/>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E1E1E1"/>
          </w:tcPr>
          <w:p>
            <w:pPr>
              <w:spacing w:after="0"/>
              <w:rPr>
                <w:sz w:val="19"/>
                <w:szCs w:val="19"/>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or former public company executive directly</w:t>
            </w: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20" w:type="dxa"/>
            <w:vAlign w:val="bottom"/>
            <w:tcBorders>
              <w:right w:val="single" w:sz="8" w:color="E1E1E1"/>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58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00" w:type="dxa"/>
            <w:vAlign w:val="bottom"/>
            <w:tcBorders>
              <w:right w:val="single" w:sz="8" w:color="E1E1E1"/>
            </w:tcBorders>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54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rPr>
              <w:t>√</w:t>
            </w:r>
          </w:p>
        </w:tc>
        <w:tc>
          <w:tcPr>
            <w:tcW w:w="100" w:type="dxa"/>
            <w:vAlign w:val="bottom"/>
            <w:tcBorders>
              <w:right w:val="single" w:sz="8" w:color="E1E1E1"/>
            </w:tcBorders>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56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rPr>
              <w:t>√</w:t>
            </w:r>
          </w:p>
        </w:tc>
        <w:tc>
          <w:tcPr>
            <w:tcW w:w="120" w:type="dxa"/>
            <w:vAlign w:val="bottom"/>
            <w:tcBorders>
              <w:right w:val="single" w:sz="8" w:color="E1E1E1"/>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20" w:type="dxa"/>
            <w:vAlign w:val="bottom"/>
            <w:tcBorders>
              <w:right w:val="single" w:sz="8" w:color="8798C3"/>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680" w:type="dxa"/>
            <w:vAlign w:val="bottom"/>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1E1E1"/>
          </w:tcPr>
          <w:p>
            <w:pPr>
              <w:spacing w:after="0"/>
              <w:rPr>
                <w:sz w:val="20"/>
                <w:szCs w:val="20"/>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responsible for accounting operations and financial</w:t>
            </w: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20" w:type="dxa"/>
            <w:vAlign w:val="bottom"/>
            <w:tcBorders>
              <w:right w:val="single" w:sz="8" w:color="E1E1E1"/>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80" w:type="dxa"/>
            <w:vAlign w:val="bottom"/>
            <w:vMerge w:val="continue"/>
            <w:shd w:val="clear" w:color="auto" w:fill="E1E1E1"/>
          </w:tcPr>
          <w:p>
            <w:pPr>
              <w:spacing w:after="0"/>
              <w:rPr>
                <w:sz w:val="20"/>
                <w:szCs w:val="20"/>
                <w:color w:val="auto"/>
              </w:rPr>
            </w:pP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560" w:type="dxa"/>
            <w:vAlign w:val="bottom"/>
            <w:vMerge w:val="continue"/>
            <w:shd w:val="clear" w:color="auto" w:fill="E1E1E1"/>
          </w:tcPr>
          <w:p>
            <w:pPr>
              <w:spacing w:after="0"/>
              <w:rPr>
                <w:sz w:val="20"/>
                <w:szCs w:val="20"/>
                <w:color w:val="auto"/>
              </w:rPr>
            </w:pPr>
          </w:p>
        </w:tc>
        <w:tc>
          <w:tcPr>
            <w:tcW w:w="120" w:type="dxa"/>
            <w:vAlign w:val="bottom"/>
            <w:tcBorders>
              <w:right w:val="single" w:sz="8" w:color="E1E1E1"/>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20" w:type="dxa"/>
            <w:vAlign w:val="bottom"/>
            <w:tcBorders>
              <w:right w:val="single" w:sz="8" w:color="8798C3"/>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68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E1E1E1"/>
          </w:tcPr>
          <w:p>
            <w:pPr>
              <w:spacing w:after="0"/>
              <w:rPr>
                <w:sz w:val="17"/>
                <w:szCs w:val="17"/>
                <w:color w:val="auto"/>
              </w:rPr>
            </w:pPr>
          </w:p>
        </w:tc>
        <w:tc>
          <w:tcPr>
            <w:tcW w:w="4380" w:type="dxa"/>
            <w:vAlign w:val="bottom"/>
            <w:shd w:val="clear" w:color="auto" w:fill="E1E1E1"/>
          </w:tcPr>
          <w:p>
            <w:pPr>
              <w:spacing w:after="0" w:line="196" w:lineRule="exact"/>
              <w:rPr>
                <w:sz w:val="20"/>
                <w:szCs w:val="20"/>
                <w:color w:val="auto"/>
              </w:rPr>
            </w:pPr>
            <w:r>
              <w:rPr>
                <w:rFonts w:ascii="Arial" w:cs="Arial" w:eastAsia="Arial" w:hAnsi="Arial"/>
                <w:sz w:val="19"/>
                <w:szCs w:val="19"/>
                <w:color w:val="auto"/>
              </w:rPr>
              <w:t>reporting with a level of complexity comparable to</w:t>
            </w: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58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560" w:type="dxa"/>
            <w:vAlign w:val="bottom"/>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20" w:type="dxa"/>
            <w:vAlign w:val="bottom"/>
            <w:tcBorders>
              <w:right w:val="single" w:sz="8" w:color="8798C3"/>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68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100" w:type="dxa"/>
            <w:vAlign w:val="bottom"/>
            <w:tcBorders>
              <w:bottom w:val="single" w:sz="8" w:color="E1E1E1"/>
            </w:tcBorders>
            <w:shd w:val="clear" w:color="auto" w:fill="E1E1E1"/>
          </w:tcPr>
          <w:p>
            <w:pPr>
              <w:spacing w:after="0"/>
              <w:rPr>
                <w:sz w:val="24"/>
                <w:szCs w:val="24"/>
                <w:color w:val="auto"/>
              </w:rPr>
            </w:pPr>
          </w:p>
        </w:tc>
        <w:tc>
          <w:tcPr>
            <w:tcW w:w="4380" w:type="dxa"/>
            <w:vAlign w:val="bottom"/>
            <w:tcBorders>
              <w:bottom w:val="single" w:sz="8" w:color="E1E1E1"/>
            </w:tcBorders>
            <w:shd w:val="clear" w:color="auto" w:fill="E1E1E1"/>
          </w:tcPr>
          <w:p>
            <w:pPr>
              <w:spacing w:after="0"/>
              <w:rPr>
                <w:sz w:val="20"/>
                <w:szCs w:val="20"/>
                <w:color w:val="auto"/>
              </w:rPr>
            </w:pPr>
            <w:r>
              <w:rPr>
                <w:rFonts w:ascii="Arial" w:cs="Arial" w:eastAsia="Arial" w:hAnsi="Arial"/>
                <w:sz w:val="19"/>
                <w:szCs w:val="19"/>
                <w:color w:val="auto"/>
              </w:rPr>
              <w:t>the Company</w:t>
            </w:r>
          </w:p>
        </w:tc>
        <w:tc>
          <w:tcPr>
            <w:tcW w:w="80" w:type="dxa"/>
            <w:vAlign w:val="bottom"/>
            <w:tcBorders>
              <w:right w:val="single" w:sz="8" w:color="E1E1E1"/>
            </w:tcBorders>
          </w:tcPr>
          <w:p>
            <w:pPr>
              <w:spacing w:after="0"/>
              <w:rPr>
                <w:sz w:val="24"/>
                <w:szCs w:val="24"/>
                <w:color w:val="auto"/>
              </w:rPr>
            </w:pPr>
          </w:p>
        </w:tc>
        <w:tc>
          <w:tcPr>
            <w:tcW w:w="540" w:type="dxa"/>
            <w:vAlign w:val="bottom"/>
            <w:tcBorders>
              <w:bottom w:val="single" w:sz="8" w:color="E1E1E1"/>
            </w:tcBorders>
            <w:shd w:val="clear" w:color="auto" w:fill="E1E1E1"/>
          </w:tcPr>
          <w:p>
            <w:pPr>
              <w:spacing w:after="0"/>
              <w:rPr>
                <w:sz w:val="24"/>
                <w:szCs w:val="24"/>
                <w:color w:val="auto"/>
              </w:rPr>
            </w:pPr>
          </w:p>
        </w:tc>
        <w:tc>
          <w:tcPr>
            <w:tcW w:w="120" w:type="dxa"/>
            <w:vAlign w:val="bottom"/>
            <w:tcBorders>
              <w:bottom w:val="single" w:sz="8" w:color="E1E1E1"/>
              <w:right w:val="single" w:sz="8" w:color="E1E1E1"/>
            </w:tcBorders>
            <w:shd w:val="clear" w:color="auto" w:fill="E1E1E1"/>
          </w:tcPr>
          <w:p>
            <w:pPr>
              <w:spacing w:after="0"/>
              <w:rPr>
                <w:sz w:val="24"/>
                <w:szCs w:val="24"/>
                <w:color w:val="auto"/>
              </w:rPr>
            </w:pPr>
          </w:p>
        </w:tc>
        <w:tc>
          <w:tcPr>
            <w:tcW w:w="60" w:type="dxa"/>
            <w:vAlign w:val="bottom"/>
            <w:tcBorders>
              <w:bottom w:val="single" w:sz="8" w:color="E1E1E1"/>
            </w:tcBorders>
            <w:shd w:val="clear" w:color="auto" w:fill="E1E1E1"/>
          </w:tcPr>
          <w:p>
            <w:pPr>
              <w:spacing w:after="0"/>
              <w:rPr>
                <w:sz w:val="24"/>
                <w:szCs w:val="24"/>
                <w:color w:val="auto"/>
              </w:rPr>
            </w:pPr>
          </w:p>
        </w:tc>
        <w:tc>
          <w:tcPr>
            <w:tcW w:w="580" w:type="dxa"/>
            <w:vAlign w:val="bottom"/>
            <w:tcBorders>
              <w:bottom w:val="single" w:sz="8" w:color="E1E1E1"/>
            </w:tcBorders>
            <w:shd w:val="clear" w:color="auto" w:fill="E1E1E1"/>
          </w:tcPr>
          <w:p>
            <w:pPr>
              <w:spacing w:after="0"/>
              <w:rPr>
                <w:sz w:val="24"/>
                <w:szCs w:val="24"/>
                <w:color w:val="auto"/>
              </w:rPr>
            </w:pPr>
          </w:p>
        </w:tc>
        <w:tc>
          <w:tcPr>
            <w:tcW w:w="100" w:type="dxa"/>
            <w:vAlign w:val="bottom"/>
            <w:tcBorders>
              <w:bottom w:val="single" w:sz="8" w:color="E1E1E1"/>
              <w:right w:val="single" w:sz="8" w:color="E1E1E1"/>
            </w:tcBorders>
            <w:shd w:val="clear" w:color="auto" w:fill="E1E1E1"/>
          </w:tcPr>
          <w:p>
            <w:pPr>
              <w:spacing w:after="0"/>
              <w:rPr>
                <w:sz w:val="24"/>
                <w:szCs w:val="24"/>
                <w:color w:val="auto"/>
              </w:rPr>
            </w:pPr>
          </w:p>
        </w:tc>
        <w:tc>
          <w:tcPr>
            <w:tcW w:w="80" w:type="dxa"/>
            <w:vAlign w:val="bottom"/>
            <w:tcBorders>
              <w:bottom w:val="single" w:sz="8" w:color="E1E1E1"/>
            </w:tcBorders>
            <w:shd w:val="clear" w:color="auto" w:fill="E1E1E1"/>
          </w:tcPr>
          <w:p>
            <w:pPr>
              <w:spacing w:after="0"/>
              <w:rPr>
                <w:sz w:val="24"/>
                <w:szCs w:val="24"/>
                <w:color w:val="auto"/>
              </w:rPr>
            </w:pPr>
          </w:p>
        </w:tc>
        <w:tc>
          <w:tcPr>
            <w:tcW w:w="540" w:type="dxa"/>
            <w:vAlign w:val="bottom"/>
            <w:tcBorders>
              <w:bottom w:val="single" w:sz="8" w:color="E1E1E1"/>
            </w:tcBorders>
            <w:shd w:val="clear" w:color="auto" w:fill="E1E1E1"/>
          </w:tcPr>
          <w:p>
            <w:pPr>
              <w:spacing w:after="0"/>
              <w:rPr>
                <w:sz w:val="24"/>
                <w:szCs w:val="24"/>
                <w:color w:val="auto"/>
              </w:rPr>
            </w:pPr>
          </w:p>
        </w:tc>
        <w:tc>
          <w:tcPr>
            <w:tcW w:w="100" w:type="dxa"/>
            <w:vAlign w:val="bottom"/>
            <w:tcBorders>
              <w:bottom w:val="single" w:sz="8" w:color="E1E1E1"/>
              <w:right w:val="single" w:sz="8" w:color="E1E1E1"/>
            </w:tcBorders>
            <w:shd w:val="clear" w:color="auto" w:fill="E1E1E1"/>
          </w:tcPr>
          <w:p>
            <w:pPr>
              <w:spacing w:after="0"/>
              <w:rPr>
                <w:sz w:val="24"/>
                <w:szCs w:val="24"/>
                <w:color w:val="auto"/>
              </w:rPr>
            </w:pPr>
          </w:p>
        </w:tc>
        <w:tc>
          <w:tcPr>
            <w:tcW w:w="80" w:type="dxa"/>
            <w:vAlign w:val="bottom"/>
            <w:tcBorders>
              <w:bottom w:val="single" w:sz="8" w:color="E1E1E1"/>
            </w:tcBorders>
            <w:shd w:val="clear" w:color="auto" w:fill="E1E1E1"/>
          </w:tcPr>
          <w:p>
            <w:pPr>
              <w:spacing w:after="0"/>
              <w:rPr>
                <w:sz w:val="24"/>
                <w:szCs w:val="24"/>
                <w:color w:val="auto"/>
              </w:rPr>
            </w:pPr>
          </w:p>
        </w:tc>
        <w:tc>
          <w:tcPr>
            <w:tcW w:w="560" w:type="dxa"/>
            <w:vAlign w:val="bottom"/>
            <w:tcBorders>
              <w:bottom w:val="single" w:sz="8" w:color="E1E1E1"/>
            </w:tcBorders>
            <w:shd w:val="clear" w:color="auto" w:fill="E1E1E1"/>
          </w:tcPr>
          <w:p>
            <w:pPr>
              <w:spacing w:after="0"/>
              <w:rPr>
                <w:sz w:val="24"/>
                <w:szCs w:val="24"/>
                <w:color w:val="auto"/>
              </w:rPr>
            </w:pPr>
          </w:p>
        </w:tc>
        <w:tc>
          <w:tcPr>
            <w:tcW w:w="120" w:type="dxa"/>
            <w:vAlign w:val="bottom"/>
            <w:tcBorders>
              <w:bottom w:val="single" w:sz="8" w:color="E1E1E1"/>
              <w:right w:val="single" w:sz="8" w:color="E1E1E1"/>
            </w:tcBorders>
            <w:shd w:val="clear" w:color="auto" w:fill="E1E1E1"/>
          </w:tcPr>
          <w:p>
            <w:pPr>
              <w:spacing w:after="0"/>
              <w:rPr>
                <w:sz w:val="24"/>
                <w:szCs w:val="24"/>
                <w:color w:val="auto"/>
              </w:rPr>
            </w:pPr>
          </w:p>
        </w:tc>
        <w:tc>
          <w:tcPr>
            <w:tcW w:w="60" w:type="dxa"/>
            <w:vAlign w:val="bottom"/>
            <w:tcBorders>
              <w:bottom w:val="single" w:sz="8" w:color="E1E1E1"/>
            </w:tcBorders>
            <w:shd w:val="clear" w:color="auto" w:fill="E1E1E1"/>
          </w:tcPr>
          <w:p>
            <w:pPr>
              <w:spacing w:after="0"/>
              <w:rPr>
                <w:sz w:val="24"/>
                <w:szCs w:val="24"/>
                <w:color w:val="auto"/>
              </w:rPr>
            </w:pPr>
          </w:p>
        </w:tc>
        <w:tc>
          <w:tcPr>
            <w:tcW w:w="540" w:type="dxa"/>
            <w:vAlign w:val="bottom"/>
            <w:tcBorders>
              <w:bottom w:val="single" w:sz="8" w:color="E1E1E1"/>
            </w:tcBorders>
            <w:shd w:val="clear" w:color="auto" w:fill="E1E1E1"/>
          </w:tcPr>
          <w:p>
            <w:pPr>
              <w:spacing w:after="0"/>
              <w:rPr>
                <w:sz w:val="24"/>
                <w:szCs w:val="24"/>
                <w:color w:val="auto"/>
              </w:rPr>
            </w:pPr>
          </w:p>
        </w:tc>
        <w:tc>
          <w:tcPr>
            <w:tcW w:w="100" w:type="dxa"/>
            <w:vAlign w:val="bottom"/>
            <w:tcBorders>
              <w:bottom w:val="single" w:sz="8" w:color="E1E1E1"/>
            </w:tcBorders>
            <w:shd w:val="clear" w:color="auto" w:fill="E1E1E1"/>
          </w:tcPr>
          <w:p>
            <w:pPr>
              <w:spacing w:after="0"/>
              <w:rPr>
                <w:sz w:val="24"/>
                <w:szCs w:val="24"/>
                <w:color w:val="auto"/>
              </w:rPr>
            </w:pPr>
          </w:p>
        </w:tc>
        <w:tc>
          <w:tcPr>
            <w:tcW w:w="80" w:type="dxa"/>
            <w:vAlign w:val="bottom"/>
            <w:tcBorders>
              <w:right w:val="single" w:sz="8" w:color="E1E1E1"/>
            </w:tcBorders>
          </w:tcPr>
          <w:p>
            <w:pPr>
              <w:spacing w:after="0"/>
              <w:rPr>
                <w:sz w:val="24"/>
                <w:szCs w:val="24"/>
                <w:color w:val="auto"/>
              </w:rPr>
            </w:pPr>
          </w:p>
        </w:tc>
        <w:tc>
          <w:tcPr>
            <w:tcW w:w="540" w:type="dxa"/>
            <w:vAlign w:val="bottom"/>
            <w:tcBorders>
              <w:bottom w:val="single" w:sz="8" w:color="E1E1E1"/>
            </w:tcBorders>
            <w:shd w:val="clear" w:color="auto" w:fill="E1E1E1"/>
          </w:tcPr>
          <w:p>
            <w:pPr>
              <w:spacing w:after="0"/>
              <w:rPr>
                <w:sz w:val="24"/>
                <w:szCs w:val="24"/>
                <w:color w:val="auto"/>
              </w:rPr>
            </w:pPr>
          </w:p>
        </w:tc>
        <w:tc>
          <w:tcPr>
            <w:tcW w:w="100" w:type="dxa"/>
            <w:vAlign w:val="bottom"/>
            <w:tcBorders>
              <w:bottom w:val="single" w:sz="8" w:color="E1E1E1"/>
            </w:tcBorders>
            <w:shd w:val="clear" w:color="auto" w:fill="E1E1E1"/>
          </w:tcPr>
          <w:p>
            <w:pPr>
              <w:spacing w:after="0"/>
              <w:rPr>
                <w:sz w:val="24"/>
                <w:szCs w:val="24"/>
                <w:color w:val="auto"/>
              </w:rPr>
            </w:pPr>
          </w:p>
        </w:tc>
        <w:tc>
          <w:tcPr>
            <w:tcW w:w="80" w:type="dxa"/>
            <w:vAlign w:val="bottom"/>
            <w:tcBorders>
              <w:right w:val="single" w:sz="8" w:color="E1E1E1"/>
            </w:tcBorders>
          </w:tcPr>
          <w:p>
            <w:pPr>
              <w:spacing w:after="0"/>
              <w:rPr>
                <w:sz w:val="24"/>
                <w:szCs w:val="24"/>
                <w:color w:val="auto"/>
              </w:rPr>
            </w:pPr>
          </w:p>
        </w:tc>
        <w:tc>
          <w:tcPr>
            <w:tcW w:w="540" w:type="dxa"/>
            <w:vAlign w:val="bottom"/>
            <w:tcBorders>
              <w:bottom w:val="single" w:sz="8" w:color="E1E1E1"/>
            </w:tcBorders>
            <w:shd w:val="clear" w:color="auto" w:fill="E1E1E1"/>
          </w:tcPr>
          <w:p>
            <w:pPr>
              <w:spacing w:after="0"/>
              <w:rPr>
                <w:sz w:val="24"/>
                <w:szCs w:val="24"/>
                <w:color w:val="auto"/>
              </w:rPr>
            </w:pPr>
          </w:p>
        </w:tc>
        <w:tc>
          <w:tcPr>
            <w:tcW w:w="100" w:type="dxa"/>
            <w:vAlign w:val="bottom"/>
            <w:tcBorders>
              <w:bottom w:val="single" w:sz="8" w:color="E1E1E1"/>
            </w:tcBorders>
            <w:shd w:val="clear" w:color="auto" w:fill="E1E1E1"/>
          </w:tcPr>
          <w:p>
            <w:pPr>
              <w:spacing w:after="0"/>
              <w:rPr>
                <w:sz w:val="24"/>
                <w:szCs w:val="24"/>
                <w:color w:val="auto"/>
              </w:rPr>
            </w:pPr>
          </w:p>
        </w:tc>
        <w:tc>
          <w:tcPr>
            <w:tcW w:w="80" w:type="dxa"/>
            <w:vAlign w:val="bottom"/>
            <w:tcBorders>
              <w:right w:val="single" w:sz="8" w:color="E1E1E1"/>
            </w:tcBorders>
          </w:tcPr>
          <w:p>
            <w:pPr>
              <w:spacing w:after="0"/>
              <w:rPr>
                <w:sz w:val="24"/>
                <w:szCs w:val="24"/>
                <w:color w:val="auto"/>
              </w:rPr>
            </w:pPr>
          </w:p>
        </w:tc>
        <w:tc>
          <w:tcPr>
            <w:tcW w:w="540" w:type="dxa"/>
            <w:vAlign w:val="bottom"/>
            <w:tcBorders>
              <w:bottom w:val="single" w:sz="8" w:color="E1E1E1"/>
            </w:tcBorders>
            <w:shd w:val="clear" w:color="auto" w:fill="E1E1E1"/>
          </w:tcPr>
          <w:p>
            <w:pPr>
              <w:spacing w:after="0"/>
              <w:rPr>
                <w:sz w:val="24"/>
                <w:szCs w:val="24"/>
                <w:color w:val="auto"/>
              </w:rPr>
            </w:pPr>
          </w:p>
        </w:tc>
        <w:tc>
          <w:tcPr>
            <w:tcW w:w="120" w:type="dxa"/>
            <w:vAlign w:val="bottom"/>
            <w:tcBorders>
              <w:bottom w:val="single" w:sz="8" w:color="E1E1E1"/>
              <w:right w:val="single" w:sz="8" w:color="8798C3"/>
            </w:tcBorders>
            <w:shd w:val="clear" w:color="auto" w:fill="E1E1E1"/>
          </w:tcPr>
          <w:p>
            <w:pPr>
              <w:spacing w:after="0"/>
              <w:rPr>
                <w:sz w:val="24"/>
                <w:szCs w:val="24"/>
                <w:color w:val="auto"/>
              </w:rPr>
            </w:pPr>
          </w:p>
        </w:tc>
        <w:tc>
          <w:tcPr>
            <w:tcW w:w="60" w:type="dxa"/>
            <w:vAlign w:val="bottom"/>
            <w:tcBorders>
              <w:bottom w:val="single" w:sz="8" w:color="E1E1E1"/>
            </w:tcBorders>
            <w:shd w:val="clear" w:color="auto" w:fill="E1E1E1"/>
          </w:tcPr>
          <w:p>
            <w:pPr>
              <w:spacing w:after="0"/>
              <w:rPr>
                <w:sz w:val="24"/>
                <w:szCs w:val="24"/>
                <w:color w:val="auto"/>
              </w:rPr>
            </w:pPr>
          </w:p>
        </w:tc>
        <w:tc>
          <w:tcPr>
            <w:tcW w:w="680" w:type="dxa"/>
            <w:vAlign w:val="bottom"/>
            <w:tcBorders>
              <w:bottom w:val="single" w:sz="8" w:color="E1E1E1"/>
            </w:tcBorders>
            <w:shd w:val="clear" w:color="auto" w:fill="E1E1E1"/>
          </w:tcPr>
          <w:p>
            <w:pPr>
              <w:spacing w:after="0"/>
              <w:rPr>
                <w:sz w:val="24"/>
                <w:szCs w:val="24"/>
                <w:color w:val="auto"/>
              </w:rPr>
            </w:pPr>
          </w:p>
        </w:tc>
        <w:tc>
          <w:tcPr>
            <w:tcW w:w="100" w:type="dxa"/>
            <w:vAlign w:val="bottom"/>
            <w:tcBorders>
              <w:bottom w:val="single" w:sz="8" w:color="E1E1E1"/>
            </w:tcBorders>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Borders>
              <w:top w:val="single" w:sz="8" w:color="8798C3"/>
            </w:tcBorders>
          </w:tcPr>
          <w:p>
            <w:pPr>
              <w:spacing w:after="0"/>
              <w:rPr>
                <w:sz w:val="19"/>
                <w:szCs w:val="19"/>
                <w:color w:val="auto"/>
              </w:rPr>
            </w:pPr>
          </w:p>
        </w:tc>
        <w:tc>
          <w:tcPr>
            <w:tcW w:w="4380" w:type="dxa"/>
            <w:vAlign w:val="bottom"/>
            <w:tcBorders>
              <w:top w:val="single" w:sz="8" w:color="8798C3"/>
            </w:tcBorders>
          </w:tcPr>
          <w:p>
            <w:pPr>
              <w:spacing w:after="0"/>
              <w:rPr>
                <w:sz w:val="20"/>
                <w:szCs w:val="20"/>
                <w:color w:val="auto"/>
              </w:rPr>
            </w:pPr>
            <w:r>
              <w:rPr>
                <w:rFonts w:ascii="Arial" w:cs="Arial" w:eastAsia="Arial" w:hAnsi="Arial"/>
                <w:sz w:val="19"/>
                <w:szCs w:val="19"/>
                <w:b w:val="1"/>
                <w:bCs w:val="1"/>
                <w:color w:val="auto"/>
              </w:rPr>
              <w:t xml:space="preserve">Operations </w:t>
            </w:r>
            <w:r>
              <w:rPr>
                <w:rFonts w:ascii="Arial" w:cs="Arial" w:eastAsia="Arial" w:hAnsi="Arial"/>
                <w:sz w:val="19"/>
                <w:szCs w:val="19"/>
                <w:color w:val="auto"/>
              </w:rPr>
              <w:t>– Experience as a current or former</w:t>
            </w:r>
          </w:p>
        </w:tc>
        <w:tc>
          <w:tcPr>
            <w:tcW w:w="80" w:type="dxa"/>
            <w:vAlign w:val="bottom"/>
            <w:tcBorders>
              <w:top w:val="single" w:sz="8" w:color="8798C3"/>
            </w:tcBorders>
          </w:tcPr>
          <w:p>
            <w:pPr>
              <w:spacing w:after="0"/>
              <w:rPr>
                <w:sz w:val="19"/>
                <w:szCs w:val="19"/>
                <w:color w:val="auto"/>
              </w:rPr>
            </w:pPr>
          </w:p>
        </w:tc>
        <w:tc>
          <w:tcPr>
            <w:tcW w:w="540" w:type="dxa"/>
            <w:vAlign w:val="bottom"/>
            <w:tcBorders>
              <w:top w:val="single" w:sz="8" w:color="8798C3"/>
            </w:tcBorders>
          </w:tcPr>
          <w:p>
            <w:pPr>
              <w:spacing w:after="0"/>
              <w:rPr>
                <w:sz w:val="19"/>
                <w:szCs w:val="19"/>
                <w:color w:val="auto"/>
              </w:rPr>
            </w:pPr>
          </w:p>
        </w:tc>
        <w:tc>
          <w:tcPr>
            <w:tcW w:w="120" w:type="dxa"/>
            <w:vAlign w:val="bottom"/>
            <w:tcBorders>
              <w:top w:val="single" w:sz="8" w:color="8798C3"/>
            </w:tcBorders>
          </w:tcPr>
          <w:p>
            <w:pPr>
              <w:spacing w:after="0"/>
              <w:rPr>
                <w:sz w:val="19"/>
                <w:szCs w:val="19"/>
                <w:color w:val="auto"/>
              </w:rPr>
            </w:pPr>
          </w:p>
        </w:tc>
        <w:tc>
          <w:tcPr>
            <w:tcW w:w="60" w:type="dxa"/>
            <w:vAlign w:val="bottom"/>
            <w:tcBorders>
              <w:top w:val="single" w:sz="8" w:color="8798C3"/>
            </w:tcBorders>
          </w:tcPr>
          <w:p>
            <w:pPr>
              <w:spacing w:after="0"/>
              <w:rPr>
                <w:sz w:val="19"/>
                <w:szCs w:val="19"/>
                <w:color w:val="auto"/>
              </w:rPr>
            </w:pPr>
          </w:p>
        </w:tc>
        <w:tc>
          <w:tcPr>
            <w:tcW w:w="680" w:type="dxa"/>
            <w:vAlign w:val="bottom"/>
            <w:tcBorders>
              <w:top w:val="single" w:sz="8" w:color="8798C3"/>
            </w:tcBorders>
            <w:gridSpan w:val="2"/>
            <w:vMerge w:val="restart"/>
          </w:tcPr>
          <w:p>
            <w:pPr>
              <w:jc w:val="center"/>
              <w:ind w:right="100"/>
              <w:spacing w:after="0"/>
              <w:rPr>
                <w:sz w:val="20"/>
                <w:szCs w:val="20"/>
                <w:color w:val="auto"/>
              </w:rPr>
            </w:pPr>
            <w:r>
              <w:rPr>
                <w:rFonts w:ascii="Arial" w:cs="Arial" w:eastAsia="Arial" w:hAnsi="Arial"/>
                <w:sz w:val="20"/>
                <w:szCs w:val="20"/>
                <w:color w:val="auto"/>
                <w:w w:val="90"/>
              </w:rPr>
              <w:t>√</w:t>
            </w:r>
          </w:p>
        </w:tc>
        <w:tc>
          <w:tcPr>
            <w:tcW w:w="80" w:type="dxa"/>
            <w:vAlign w:val="bottom"/>
            <w:tcBorders>
              <w:top w:val="single" w:sz="8" w:color="8798C3"/>
            </w:tcBorders>
          </w:tcPr>
          <w:p>
            <w:pPr>
              <w:spacing w:after="0"/>
              <w:rPr>
                <w:sz w:val="19"/>
                <w:szCs w:val="19"/>
                <w:color w:val="auto"/>
              </w:rPr>
            </w:pPr>
          </w:p>
        </w:tc>
        <w:tc>
          <w:tcPr>
            <w:tcW w:w="540" w:type="dxa"/>
            <w:vAlign w:val="bottom"/>
            <w:tcBorders>
              <w:top w:val="single" w:sz="8" w:color="8798C3"/>
            </w:tcBorders>
          </w:tcPr>
          <w:p>
            <w:pPr>
              <w:spacing w:after="0"/>
              <w:rPr>
                <w:sz w:val="19"/>
                <w:szCs w:val="19"/>
                <w:color w:val="auto"/>
              </w:rPr>
            </w:pPr>
          </w:p>
        </w:tc>
        <w:tc>
          <w:tcPr>
            <w:tcW w:w="100" w:type="dxa"/>
            <w:vAlign w:val="bottom"/>
            <w:tcBorders>
              <w:top w:val="single" w:sz="8" w:color="8798C3"/>
            </w:tcBorders>
          </w:tcPr>
          <w:p>
            <w:pPr>
              <w:spacing w:after="0"/>
              <w:rPr>
                <w:sz w:val="19"/>
                <w:szCs w:val="19"/>
                <w:color w:val="auto"/>
              </w:rPr>
            </w:pPr>
          </w:p>
        </w:tc>
        <w:tc>
          <w:tcPr>
            <w:tcW w:w="80" w:type="dxa"/>
            <w:vAlign w:val="bottom"/>
            <w:tcBorders>
              <w:top w:val="single" w:sz="8" w:color="8798C3"/>
            </w:tcBorders>
          </w:tcPr>
          <w:p>
            <w:pPr>
              <w:spacing w:after="0"/>
              <w:rPr>
                <w:sz w:val="19"/>
                <w:szCs w:val="19"/>
                <w:color w:val="auto"/>
              </w:rPr>
            </w:pPr>
          </w:p>
        </w:tc>
        <w:tc>
          <w:tcPr>
            <w:tcW w:w="680" w:type="dxa"/>
            <w:vAlign w:val="bottom"/>
            <w:tcBorders>
              <w:top w:val="single" w:sz="8" w:color="8798C3"/>
            </w:tcBorders>
            <w:gridSpan w:val="2"/>
            <w:vMerge w:val="restart"/>
          </w:tcPr>
          <w:p>
            <w:pPr>
              <w:jc w:val="center"/>
              <w:ind w:right="120"/>
              <w:spacing w:after="0"/>
              <w:rPr>
                <w:sz w:val="20"/>
                <w:szCs w:val="20"/>
                <w:color w:val="auto"/>
              </w:rPr>
            </w:pPr>
            <w:r>
              <w:rPr>
                <w:rFonts w:ascii="Arial" w:cs="Arial" w:eastAsia="Arial" w:hAnsi="Arial"/>
                <w:sz w:val="20"/>
                <w:szCs w:val="20"/>
                <w:color w:val="auto"/>
              </w:rPr>
              <w:t>√</w:t>
            </w:r>
          </w:p>
        </w:tc>
        <w:tc>
          <w:tcPr>
            <w:tcW w:w="60" w:type="dxa"/>
            <w:vAlign w:val="bottom"/>
            <w:tcBorders>
              <w:top w:val="single" w:sz="8" w:color="8798C3"/>
            </w:tcBorders>
          </w:tcPr>
          <w:p>
            <w:pPr>
              <w:spacing w:after="0"/>
              <w:rPr>
                <w:sz w:val="19"/>
                <w:szCs w:val="19"/>
                <w:color w:val="auto"/>
              </w:rPr>
            </w:pPr>
          </w:p>
        </w:tc>
        <w:tc>
          <w:tcPr>
            <w:tcW w:w="540" w:type="dxa"/>
            <w:vAlign w:val="bottom"/>
            <w:tcBorders>
              <w:top w:val="single" w:sz="8" w:color="8798C3"/>
            </w:tcBorders>
          </w:tcPr>
          <w:p>
            <w:pPr>
              <w:spacing w:after="0"/>
              <w:rPr>
                <w:sz w:val="19"/>
                <w:szCs w:val="19"/>
                <w:color w:val="auto"/>
              </w:rPr>
            </w:pPr>
          </w:p>
        </w:tc>
        <w:tc>
          <w:tcPr>
            <w:tcW w:w="100" w:type="dxa"/>
            <w:vAlign w:val="bottom"/>
            <w:tcBorders>
              <w:top w:val="single" w:sz="8" w:color="8798C3"/>
            </w:tcBorders>
          </w:tcPr>
          <w:p>
            <w:pPr>
              <w:spacing w:after="0"/>
              <w:rPr>
                <w:sz w:val="19"/>
                <w:szCs w:val="19"/>
                <w:color w:val="auto"/>
              </w:rPr>
            </w:pPr>
          </w:p>
        </w:tc>
        <w:tc>
          <w:tcPr>
            <w:tcW w:w="80" w:type="dxa"/>
            <w:vAlign w:val="bottom"/>
            <w:tcBorders>
              <w:top w:val="single" w:sz="8" w:color="8798C3"/>
            </w:tcBorders>
          </w:tcPr>
          <w:p>
            <w:pPr>
              <w:spacing w:after="0"/>
              <w:rPr>
                <w:sz w:val="19"/>
                <w:szCs w:val="19"/>
                <w:color w:val="auto"/>
              </w:rPr>
            </w:pPr>
          </w:p>
        </w:tc>
        <w:tc>
          <w:tcPr>
            <w:tcW w:w="640" w:type="dxa"/>
            <w:vAlign w:val="bottom"/>
            <w:tcBorders>
              <w:top w:val="single" w:sz="8" w:color="8798C3"/>
            </w:tcBorders>
            <w:gridSpan w:val="2"/>
            <w:vMerge w:val="restart"/>
          </w:tcPr>
          <w:p>
            <w:pPr>
              <w:jc w:val="right"/>
              <w:ind w:right="320"/>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8798C3"/>
            </w:tcBorders>
          </w:tcPr>
          <w:p>
            <w:pPr>
              <w:spacing w:after="0"/>
              <w:rPr>
                <w:sz w:val="19"/>
                <w:szCs w:val="19"/>
                <w:color w:val="auto"/>
              </w:rPr>
            </w:pPr>
          </w:p>
        </w:tc>
        <w:tc>
          <w:tcPr>
            <w:tcW w:w="640" w:type="dxa"/>
            <w:vAlign w:val="bottom"/>
            <w:tcBorders>
              <w:top w:val="single" w:sz="8" w:color="8798C3"/>
            </w:tcBorders>
            <w:gridSpan w:val="2"/>
            <w:vMerge w:val="restart"/>
          </w:tcPr>
          <w:p>
            <w:pPr>
              <w:jc w:val="center"/>
              <w:ind w:right="100"/>
              <w:spacing w:after="0"/>
              <w:rPr>
                <w:sz w:val="20"/>
                <w:szCs w:val="20"/>
                <w:color w:val="auto"/>
              </w:rPr>
            </w:pPr>
            <w:r>
              <w:rPr>
                <w:rFonts w:ascii="Arial" w:cs="Arial" w:eastAsia="Arial" w:hAnsi="Arial"/>
                <w:sz w:val="20"/>
                <w:szCs w:val="20"/>
                <w:color w:val="auto"/>
                <w:w w:val="90"/>
              </w:rPr>
              <w:t>√</w:t>
            </w:r>
          </w:p>
        </w:tc>
        <w:tc>
          <w:tcPr>
            <w:tcW w:w="80" w:type="dxa"/>
            <w:vAlign w:val="bottom"/>
            <w:tcBorders>
              <w:top w:val="single" w:sz="8" w:color="8798C3"/>
            </w:tcBorders>
          </w:tcPr>
          <w:p>
            <w:pPr>
              <w:spacing w:after="0"/>
              <w:rPr>
                <w:sz w:val="19"/>
                <w:szCs w:val="19"/>
                <w:color w:val="auto"/>
              </w:rPr>
            </w:pPr>
          </w:p>
        </w:tc>
        <w:tc>
          <w:tcPr>
            <w:tcW w:w="660" w:type="dxa"/>
            <w:vAlign w:val="bottom"/>
            <w:tcBorders>
              <w:top w:val="single" w:sz="8" w:color="8798C3"/>
              <w:right w:val="single" w:sz="8" w:color="8798C3"/>
            </w:tcBorders>
            <w:gridSpan w:val="2"/>
            <w:vMerge w:val="restart"/>
          </w:tcPr>
          <w:p>
            <w:pPr>
              <w:jc w:val="right"/>
              <w:ind w:righ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9"/>
                <w:szCs w:val="19"/>
                <w:color w:val="auto"/>
              </w:rPr>
              <w:t>senior executive in operational roles, with complex</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8798C3"/>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00" w:type="dxa"/>
            <w:vAlign w:val="bottom"/>
            <w:tcBorders>
              <w:bottom w:val="single" w:sz="8" w:color="8798C3"/>
            </w:tcBorders>
          </w:tcPr>
          <w:p>
            <w:pPr>
              <w:spacing w:after="0"/>
              <w:rPr>
                <w:sz w:val="22"/>
                <w:szCs w:val="22"/>
                <w:color w:val="auto"/>
              </w:rPr>
            </w:pPr>
          </w:p>
        </w:tc>
        <w:tc>
          <w:tcPr>
            <w:tcW w:w="4380" w:type="dxa"/>
            <w:vAlign w:val="bottom"/>
            <w:tcBorders>
              <w:bottom w:val="single" w:sz="8" w:color="8798C3"/>
            </w:tcBorders>
          </w:tcPr>
          <w:p>
            <w:pPr>
              <w:spacing w:after="0"/>
              <w:rPr>
                <w:sz w:val="20"/>
                <w:szCs w:val="20"/>
                <w:color w:val="auto"/>
              </w:rPr>
            </w:pPr>
            <w:r>
              <w:rPr>
                <w:rFonts w:ascii="Arial" w:cs="Arial" w:eastAsia="Arial" w:hAnsi="Arial"/>
                <w:sz w:val="19"/>
                <w:szCs w:val="19"/>
                <w:color w:val="auto"/>
              </w:rPr>
              <w:t>global operations and supply chain</w:t>
            </w: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20" w:type="dxa"/>
            <w:vAlign w:val="bottom"/>
            <w:tcBorders>
              <w:bottom w:val="single" w:sz="8" w:color="8798C3"/>
            </w:tcBorders>
          </w:tcPr>
          <w:p>
            <w:pPr>
              <w:spacing w:after="0"/>
              <w:rPr>
                <w:sz w:val="22"/>
                <w:szCs w:val="22"/>
                <w:color w:val="auto"/>
              </w:rPr>
            </w:pPr>
          </w:p>
        </w:tc>
        <w:tc>
          <w:tcPr>
            <w:tcW w:w="60" w:type="dxa"/>
            <w:vAlign w:val="bottom"/>
            <w:tcBorders>
              <w:bottom w:val="single" w:sz="8" w:color="8798C3"/>
            </w:tcBorders>
          </w:tcPr>
          <w:p>
            <w:pPr>
              <w:spacing w:after="0"/>
              <w:rPr>
                <w:sz w:val="22"/>
                <w:szCs w:val="22"/>
                <w:color w:val="auto"/>
              </w:rPr>
            </w:pPr>
          </w:p>
        </w:tc>
        <w:tc>
          <w:tcPr>
            <w:tcW w:w="58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60" w:type="dxa"/>
            <w:vAlign w:val="bottom"/>
            <w:tcBorders>
              <w:bottom w:val="single" w:sz="8" w:color="8798C3"/>
            </w:tcBorders>
          </w:tcPr>
          <w:p>
            <w:pPr>
              <w:spacing w:after="0"/>
              <w:rPr>
                <w:sz w:val="22"/>
                <w:szCs w:val="22"/>
                <w:color w:val="auto"/>
              </w:rPr>
            </w:pPr>
          </w:p>
        </w:tc>
        <w:tc>
          <w:tcPr>
            <w:tcW w:w="120" w:type="dxa"/>
            <w:vAlign w:val="bottom"/>
            <w:tcBorders>
              <w:bottom w:val="single" w:sz="8" w:color="8798C3"/>
            </w:tcBorders>
          </w:tcPr>
          <w:p>
            <w:pPr>
              <w:spacing w:after="0"/>
              <w:rPr>
                <w:sz w:val="22"/>
                <w:szCs w:val="22"/>
                <w:color w:val="auto"/>
              </w:rPr>
            </w:pPr>
          </w:p>
        </w:tc>
        <w:tc>
          <w:tcPr>
            <w:tcW w:w="6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20" w:type="dxa"/>
            <w:vAlign w:val="bottom"/>
            <w:tcBorders>
              <w:bottom w:val="single" w:sz="8" w:color="8798C3"/>
              <w:right w:val="single" w:sz="8" w:color="8798C3"/>
            </w:tcBorders>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100" w:type="dxa"/>
            <w:vAlign w:val="bottom"/>
            <w:shd w:val="clear" w:color="auto" w:fill="E1E1E1"/>
          </w:tcPr>
          <w:p>
            <w:pPr>
              <w:spacing w:after="0"/>
              <w:rPr>
                <w:sz w:val="17"/>
                <w:szCs w:val="17"/>
                <w:color w:val="auto"/>
              </w:rPr>
            </w:pPr>
          </w:p>
        </w:tc>
        <w:tc>
          <w:tcPr>
            <w:tcW w:w="4380" w:type="dxa"/>
            <w:vAlign w:val="bottom"/>
            <w:shd w:val="clear" w:color="auto" w:fill="E1E1E1"/>
          </w:tcPr>
          <w:p>
            <w:pPr>
              <w:spacing w:after="0" w:line="199" w:lineRule="exact"/>
              <w:rPr>
                <w:sz w:val="20"/>
                <w:szCs w:val="20"/>
                <w:color w:val="auto"/>
              </w:rPr>
            </w:pPr>
            <w:r>
              <w:rPr>
                <w:rFonts w:ascii="Arial" w:cs="Arial" w:eastAsia="Arial" w:hAnsi="Arial"/>
                <w:sz w:val="19"/>
                <w:szCs w:val="19"/>
                <w:b w:val="1"/>
                <w:bCs w:val="1"/>
                <w:color w:val="auto"/>
              </w:rPr>
              <w:t xml:space="preserve">Human Capital Management Experience </w:t>
            </w:r>
            <w:r>
              <w:rPr>
                <w:rFonts w:ascii="Arial" w:cs="Arial" w:eastAsia="Arial" w:hAnsi="Arial"/>
                <w:sz w:val="19"/>
                <w:szCs w:val="19"/>
                <w:color w:val="auto"/>
              </w:rPr>
              <w:t>–</w:t>
            </w: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58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560" w:type="dxa"/>
            <w:vAlign w:val="bottom"/>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20" w:type="dxa"/>
            <w:vAlign w:val="bottom"/>
            <w:tcBorders>
              <w:right w:val="single" w:sz="8" w:color="8798C3"/>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68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E1E1E1"/>
          </w:tcPr>
          <w:p>
            <w:pPr>
              <w:spacing w:after="0"/>
              <w:rPr>
                <w:sz w:val="18"/>
                <w:szCs w:val="18"/>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Experience serving as a member of the</w:t>
            </w: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8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6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8798C3"/>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68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E1E1E1"/>
          </w:tcPr>
          <w:p>
            <w:pPr>
              <w:spacing w:after="0"/>
              <w:rPr>
                <w:sz w:val="18"/>
                <w:szCs w:val="18"/>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compensation committee of a public company,</w:t>
            </w: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8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6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8798C3"/>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68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E1E1E1"/>
          </w:tcPr>
          <w:p>
            <w:pPr>
              <w:spacing w:after="0"/>
              <w:rPr>
                <w:sz w:val="19"/>
                <w:szCs w:val="19"/>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head of human resources, or as direct manager of</w:t>
            </w: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20" w:type="dxa"/>
            <w:vAlign w:val="bottom"/>
            <w:tcBorders>
              <w:right w:val="single" w:sz="8" w:color="E1E1E1"/>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58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00" w:type="dxa"/>
            <w:vAlign w:val="bottom"/>
            <w:tcBorders>
              <w:right w:val="single" w:sz="8" w:color="E1E1E1"/>
            </w:tcBorders>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540" w:type="dxa"/>
            <w:vAlign w:val="bottom"/>
            <w:shd w:val="clear" w:color="auto" w:fill="E1E1E1"/>
          </w:tcPr>
          <w:p>
            <w:pPr>
              <w:spacing w:after="0"/>
              <w:rPr>
                <w:sz w:val="19"/>
                <w:szCs w:val="19"/>
                <w:color w:val="auto"/>
              </w:rPr>
            </w:pPr>
          </w:p>
        </w:tc>
        <w:tc>
          <w:tcPr>
            <w:tcW w:w="100" w:type="dxa"/>
            <w:vAlign w:val="bottom"/>
            <w:tcBorders>
              <w:right w:val="single" w:sz="8" w:color="E1E1E1"/>
            </w:tcBorders>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56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rPr>
              <w:t>√</w:t>
            </w:r>
          </w:p>
        </w:tc>
        <w:tc>
          <w:tcPr>
            <w:tcW w:w="120" w:type="dxa"/>
            <w:vAlign w:val="bottom"/>
            <w:tcBorders>
              <w:right w:val="single" w:sz="8" w:color="E1E1E1"/>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20" w:type="dxa"/>
            <w:vAlign w:val="bottom"/>
            <w:tcBorders>
              <w:right w:val="single" w:sz="8" w:color="8798C3"/>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680" w:type="dxa"/>
            <w:vAlign w:val="bottom"/>
            <w:vMerge w:val="restart"/>
            <w:shd w:val="clear" w:color="auto" w:fill="E1E1E1"/>
          </w:tcPr>
          <w:p>
            <w:pPr>
              <w:jc w:val="right"/>
              <w:ind w:right="181"/>
              <w:spacing w:after="0"/>
              <w:rPr>
                <w:sz w:val="20"/>
                <w:szCs w:val="20"/>
                <w:color w:val="auto"/>
              </w:rPr>
            </w:pPr>
            <w:r>
              <w:rPr>
                <w:rFonts w:ascii="Arial" w:cs="Arial" w:eastAsia="Arial" w:hAnsi="Arial"/>
                <w:sz w:val="20"/>
                <w:szCs w:val="20"/>
                <w:color w:val="auto"/>
              </w:rPr>
              <w:t>√</w:t>
            </w:r>
          </w:p>
        </w:tc>
        <w:tc>
          <w:tcPr>
            <w:tcW w:w="10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1E1E1"/>
          </w:tcPr>
          <w:p>
            <w:pPr>
              <w:spacing w:after="0"/>
              <w:rPr>
                <w:sz w:val="20"/>
                <w:szCs w:val="20"/>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the head of human resources, or other experience</w:t>
            </w: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20" w:type="dxa"/>
            <w:vAlign w:val="bottom"/>
            <w:tcBorders>
              <w:right w:val="single" w:sz="8" w:color="E1E1E1"/>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80" w:type="dxa"/>
            <w:vAlign w:val="bottom"/>
            <w:vMerge w:val="continue"/>
            <w:shd w:val="clear" w:color="auto" w:fill="E1E1E1"/>
          </w:tcPr>
          <w:p>
            <w:pPr>
              <w:spacing w:after="0"/>
              <w:rPr>
                <w:sz w:val="20"/>
                <w:szCs w:val="20"/>
                <w:color w:val="auto"/>
              </w:rPr>
            </w:pP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560" w:type="dxa"/>
            <w:vAlign w:val="bottom"/>
            <w:vMerge w:val="continue"/>
            <w:shd w:val="clear" w:color="auto" w:fill="E1E1E1"/>
          </w:tcPr>
          <w:p>
            <w:pPr>
              <w:spacing w:after="0"/>
              <w:rPr>
                <w:sz w:val="20"/>
                <w:szCs w:val="20"/>
                <w:color w:val="auto"/>
              </w:rPr>
            </w:pPr>
          </w:p>
        </w:tc>
        <w:tc>
          <w:tcPr>
            <w:tcW w:w="120" w:type="dxa"/>
            <w:vAlign w:val="bottom"/>
            <w:tcBorders>
              <w:right w:val="single" w:sz="8" w:color="E1E1E1"/>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20" w:type="dxa"/>
            <w:vAlign w:val="bottom"/>
            <w:tcBorders>
              <w:right w:val="single" w:sz="8" w:color="8798C3"/>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68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E1E1E1"/>
          </w:tcPr>
          <w:p>
            <w:pPr>
              <w:spacing w:after="0"/>
              <w:rPr>
                <w:sz w:val="17"/>
                <w:szCs w:val="17"/>
                <w:color w:val="auto"/>
              </w:rPr>
            </w:pPr>
          </w:p>
        </w:tc>
        <w:tc>
          <w:tcPr>
            <w:tcW w:w="4380" w:type="dxa"/>
            <w:vAlign w:val="bottom"/>
            <w:shd w:val="clear" w:color="auto" w:fill="E1E1E1"/>
          </w:tcPr>
          <w:p>
            <w:pPr>
              <w:spacing w:after="0" w:line="196" w:lineRule="exact"/>
              <w:rPr>
                <w:sz w:val="20"/>
                <w:szCs w:val="20"/>
                <w:color w:val="auto"/>
              </w:rPr>
            </w:pPr>
            <w:r>
              <w:rPr>
                <w:rFonts w:ascii="Arial" w:cs="Arial" w:eastAsia="Arial" w:hAnsi="Arial"/>
                <w:sz w:val="19"/>
                <w:szCs w:val="19"/>
                <w:color w:val="auto"/>
              </w:rPr>
              <w:t>in setting HCM policies in large organizations,</w:t>
            </w: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58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560" w:type="dxa"/>
            <w:vAlign w:val="bottom"/>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20" w:type="dxa"/>
            <w:vAlign w:val="bottom"/>
            <w:tcBorders>
              <w:right w:val="single" w:sz="8" w:color="8798C3"/>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68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E1E1E1"/>
          </w:tcPr>
          <w:p>
            <w:pPr>
              <w:spacing w:after="0"/>
              <w:rPr>
                <w:sz w:val="18"/>
                <w:szCs w:val="18"/>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including recruiting, retention, compensation,</w:t>
            </w: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8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6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8798C3"/>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68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E1E1E1"/>
          </w:tcPr>
          <w:p>
            <w:pPr>
              <w:spacing w:after="0"/>
              <w:rPr>
                <w:sz w:val="18"/>
                <w:szCs w:val="18"/>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organizational planning and leadership</w:t>
            </w: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8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6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8798C3"/>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68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 w:type="dxa"/>
            <w:vAlign w:val="bottom"/>
            <w:tcBorders>
              <w:bottom w:val="single" w:sz="8" w:color="8798C3"/>
            </w:tcBorders>
            <w:shd w:val="clear" w:color="auto" w:fill="E1E1E1"/>
          </w:tcPr>
          <w:p>
            <w:pPr>
              <w:spacing w:after="0"/>
              <w:rPr>
                <w:sz w:val="20"/>
                <w:szCs w:val="20"/>
                <w:color w:val="auto"/>
              </w:rPr>
            </w:pPr>
          </w:p>
        </w:tc>
        <w:tc>
          <w:tcPr>
            <w:tcW w:w="4380" w:type="dxa"/>
            <w:vAlign w:val="bottom"/>
            <w:tcBorders>
              <w:bottom w:val="single" w:sz="8" w:color="8798C3"/>
            </w:tcBorders>
            <w:shd w:val="clear" w:color="auto" w:fill="E1E1E1"/>
          </w:tcPr>
          <w:p>
            <w:pPr>
              <w:spacing w:after="0"/>
              <w:rPr>
                <w:sz w:val="20"/>
                <w:szCs w:val="20"/>
                <w:color w:val="auto"/>
              </w:rPr>
            </w:pPr>
            <w:r>
              <w:rPr>
                <w:rFonts w:ascii="Arial" w:cs="Arial" w:eastAsia="Arial" w:hAnsi="Arial"/>
                <w:sz w:val="19"/>
                <w:szCs w:val="19"/>
                <w:color w:val="auto"/>
              </w:rPr>
              <w:t>development</w:t>
            </w:r>
          </w:p>
        </w:tc>
        <w:tc>
          <w:tcPr>
            <w:tcW w:w="80" w:type="dxa"/>
            <w:vAlign w:val="bottom"/>
            <w:tcBorders>
              <w:bottom w:val="single" w:sz="8" w:color="8798C3"/>
              <w:right w:val="single" w:sz="8" w:color="E1E1E1"/>
            </w:tcBorders>
          </w:tcPr>
          <w:p>
            <w:pPr>
              <w:spacing w:after="0"/>
              <w:rPr>
                <w:sz w:val="20"/>
                <w:szCs w:val="20"/>
                <w:color w:val="auto"/>
              </w:rPr>
            </w:pPr>
          </w:p>
        </w:tc>
        <w:tc>
          <w:tcPr>
            <w:tcW w:w="540" w:type="dxa"/>
            <w:vAlign w:val="bottom"/>
            <w:tcBorders>
              <w:bottom w:val="single" w:sz="8" w:color="8798C3"/>
            </w:tcBorders>
            <w:shd w:val="clear" w:color="auto" w:fill="E1E1E1"/>
          </w:tcPr>
          <w:p>
            <w:pPr>
              <w:spacing w:after="0"/>
              <w:rPr>
                <w:sz w:val="20"/>
                <w:szCs w:val="20"/>
                <w:color w:val="auto"/>
              </w:rPr>
            </w:pPr>
          </w:p>
        </w:tc>
        <w:tc>
          <w:tcPr>
            <w:tcW w:w="120" w:type="dxa"/>
            <w:vAlign w:val="bottom"/>
            <w:tcBorders>
              <w:bottom w:val="single" w:sz="8" w:color="8798C3"/>
              <w:right w:val="single" w:sz="8" w:color="E1E1E1"/>
            </w:tcBorders>
            <w:shd w:val="clear" w:color="auto" w:fill="E1E1E1"/>
          </w:tcPr>
          <w:p>
            <w:pPr>
              <w:spacing w:after="0"/>
              <w:rPr>
                <w:sz w:val="20"/>
                <w:szCs w:val="20"/>
                <w:color w:val="auto"/>
              </w:rPr>
            </w:pPr>
          </w:p>
        </w:tc>
        <w:tc>
          <w:tcPr>
            <w:tcW w:w="60" w:type="dxa"/>
            <w:vAlign w:val="bottom"/>
            <w:tcBorders>
              <w:bottom w:val="single" w:sz="8" w:color="8798C3"/>
            </w:tcBorders>
            <w:shd w:val="clear" w:color="auto" w:fill="E1E1E1"/>
          </w:tcPr>
          <w:p>
            <w:pPr>
              <w:spacing w:after="0"/>
              <w:rPr>
                <w:sz w:val="20"/>
                <w:szCs w:val="20"/>
                <w:color w:val="auto"/>
              </w:rPr>
            </w:pPr>
          </w:p>
        </w:tc>
        <w:tc>
          <w:tcPr>
            <w:tcW w:w="580" w:type="dxa"/>
            <w:vAlign w:val="bottom"/>
            <w:tcBorders>
              <w:bottom w:val="single" w:sz="8" w:color="8798C3"/>
            </w:tcBorders>
            <w:shd w:val="clear" w:color="auto" w:fill="E1E1E1"/>
          </w:tcPr>
          <w:p>
            <w:pPr>
              <w:spacing w:after="0"/>
              <w:rPr>
                <w:sz w:val="20"/>
                <w:szCs w:val="20"/>
                <w:color w:val="auto"/>
              </w:rPr>
            </w:pPr>
          </w:p>
        </w:tc>
        <w:tc>
          <w:tcPr>
            <w:tcW w:w="100" w:type="dxa"/>
            <w:vAlign w:val="bottom"/>
            <w:tcBorders>
              <w:bottom w:val="single" w:sz="8" w:color="8798C3"/>
              <w:right w:val="single" w:sz="8" w:color="E1E1E1"/>
            </w:tcBorders>
            <w:shd w:val="clear" w:color="auto" w:fill="E1E1E1"/>
          </w:tcPr>
          <w:p>
            <w:pPr>
              <w:spacing w:after="0"/>
              <w:rPr>
                <w:sz w:val="20"/>
                <w:szCs w:val="20"/>
                <w:color w:val="auto"/>
              </w:rPr>
            </w:pPr>
          </w:p>
        </w:tc>
        <w:tc>
          <w:tcPr>
            <w:tcW w:w="80" w:type="dxa"/>
            <w:vAlign w:val="bottom"/>
            <w:tcBorders>
              <w:bottom w:val="single" w:sz="8" w:color="8798C3"/>
            </w:tcBorders>
            <w:shd w:val="clear" w:color="auto" w:fill="E1E1E1"/>
          </w:tcPr>
          <w:p>
            <w:pPr>
              <w:spacing w:after="0"/>
              <w:rPr>
                <w:sz w:val="20"/>
                <w:szCs w:val="20"/>
                <w:color w:val="auto"/>
              </w:rPr>
            </w:pPr>
          </w:p>
        </w:tc>
        <w:tc>
          <w:tcPr>
            <w:tcW w:w="540" w:type="dxa"/>
            <w:vAlign w:val="bottom"/>
            <w:tcBorders>
              <w:bottom w:val="single" w:sz="8" w:color="8798C3"/>
            </w:tcBorders>
            <w:shd w:val="clear" w:color="auto" w:fill="E1E1E1"/>
          </w:tcPr>
          <w:p>
            <w:pPr>
              <w:spacing w:after="0"/>
              <w:rPr>
                <w:sz w:val="20"/>
                <w:szCs w:val="20"/>
                <w:color w:val="auto"/>
              </w:rPr>
            </w:pPr>
          </w:p>
        </w:tc>
        <w:tc>
          <w:tcPr>
            <w:tcW w:w="100" w:type="dxa"/>
            <w:vAlign w:val="bottom"/>
            <w:tcBorders>
              <w:bottom w:val="single" w:sz="8" w:color="8798C3"/>
              <w:right w:val="single" w:sz="8" w:color="E1E1E1"/>
            </w:tcBorders>
            <w:shd w:val="clear" w:color="auto" w:fill="E1E1E1"/>
          </w:tcPr>
          <w:p>
            <w:pPr>
              <w:spacing w:after="0"/>
              <w:rPr>
                <w:sz w:val="20"/>
                <w:szCs w:val="20"/>
                <w:color w:val="auto"/>
              </w:rPr>
            </w:pPr>
          </w:p>
        </w:tc>
        <w:tc>
          <w:tcPr>
            <w:tcW w:w="80" w:type="dxa"/>
            <w:vAlign w:val="bottom"/>
            <w:tcBorders>
              <w:bottom w:val="single" w:sz="8" w:color="8798C3"/>
            </w:tcBorders>
            <w:shd w:val="clear" w:color="auto" w:fill="E1E1E1"/>
          </w:tcPr>
          <w:p>
            <w:pPr>
              <w:spacing w:after="0"/>
              <w:rPr>
                <w:sz w:val="20"/>
                <w:szCs w:val="20"/>
                <w:color w:val="auto"/>
              </w:rPr>
            </w:pPr>
          </w:p>
        </w:tc>
        <w:tc>
          <w:tcPr>
            <w:tcW w:w="560" w:type="dxa"/>
            <w:vAlign w:val="bottom"/>
            <w:tcBorders>
              <w:bottom w:val="single" w:sz="8" w:color="8798C3"/>
            </w:tcBorders>
            <w:shd w:val="clear" w:color="auto" w:fill="E1E1E1"/>
          </w:tcPr>
          <w:p>
            <w:pPr>
              <w:spacing w:after="0"/>
              <w:rPr>
                <w:sz w:val="20"/>
                <w:szCs w:val="20"/>
                <w:color w:val="auto"/>
              </w:rPr>
            </w:pPr>
          </w:p>
        </w:tc>
        <w:tc>
          <w:tcPr>
            <w:tcW w:w="120" w:type="dxa"/>
            <w:vAlign w:val="bottom"/>
            <w:tcBorders>
              <w:bottom w:val="single" w:sz="8" w:color="8798C3"/>
              <w:right w:val="single" w:sz="8" w:color="E1E1E1"/>
            </w:tcBorders>
            <w:shd w:val="clear" w:color="auto" w:fill="E1E1E1"/>
          </w:tcPr>
          <w:p>
            <w:pPr>
              <w:spacing w:after="0"/>
              <w:rPr>
                <w:sz w:val="20"/>
                <w:szCs w:val="20"/>
                <w:color w:val="auto"/>
              </w:rPr>
            </w:pPr>
          </w:p>
        </w:tc>
        <w:tc>
          <w:tcPr>
            <w:tcW w:w="60" w:type="dxa"/>
            <w:vAlign w:val="bottom"/>
            <w:tcBorders>
              <w:bottom w:val="single" w:sz="8" w:color="8798C3"/>
            </w:tcBorders>
            <w:shd w:val="clear" w:color="auto" w:fill="E1E1E1"/>
          </w:tcPr>
          <w:p>
            <w:pPr>
              <w:spacing w:after="0"/>
              <w:rPr>
                <w:sz w:val="20"/>
                <w:szCs w:val="20"/>
                <w:color w:val="auto"/>
              </w:rPr>
            </w:pPr>
          </w:p>
        </w:tc>
        <w:tc>
          <w:tcPr>
            <w:tcW w:w="540" w:type="dxa"/>
            <w:vAlign w:val="bottom"/>
            <w:tcBorders>
              <w:bottom w:val="single" w:sz="8" w:color="8798C3"/>
            </w:tcBorders>
            <w:shd w:val="clear" w:color="auto" w:fill="E1E1E1"/>
          </w:tcPr>
          <w:p>
            <w:pPr>
              <w:spacing w:after="0"/>
              <w:rPr>
                <w:sz w:val="20"/>
                <w:szCs w:val="20"/>
                <w:color w:val="auto"/>
              </w:rPr>
            </w:pPr>
          </w:p>
        </w:tc>
        <w:tc>
          <w:tcPr>
            <w:tcW w:w="100" w:type="dxa"/>
            <w:vAlign w:val="bottom"/>
            <w:tcBorders>
              <w:bottom w:val="single" w:sz="8" w:color="8798C3"/>
            </w:tcBorders>
            <w:shd w:val="clear" w:color="auto" w:fill="E1E1E1"/>
          </w:tcPr>
          <w:p>
            <w:pPr>
              <w:spacing w:after="0"/>
              <w:rPr>
                <w:sz w:val="20"/>
                <w:szCs w:val="20"/>
                <w:color w:val="auto"/>
              </w:rPr>
            </w:pPr>
          </w:p>
        </w:tc>
        <w:tc>
          <w:tcPr>
            <w:tcW w:w="80" w:type="dxa"/>
            <w:vAlign w:val="bottom"/>
            <w:tcBorders>
              <w:bottom w:val="single" w:sz="8" w:color="8798C3"/>
              <w:right w:val="single" w:sz="8" w:color="E1E1E1"/>
            </w:tcBorders>
          </w:tcPr>
          <w:p>
            <w:pPr>
              <w:spacing w:after="0"/>
              <w:rPr>
                <w:sz w:val="20"/>
                <w:szCs w:val="20"/>
                <w:color w:val="auto"/>
              </w:rPr>
            </w:pPr>
          </w:p>
        </w:tc>
        <w:tc>
          <w:tcPr>
            <w:tcW w:w="540" w:type="dxa"/>
            <w:vAlign w:val="bottom"/>
            <w:tcBorders>
              <w:bottom w:val="single" w:sz="8" w:color="8798C3"/>
            </w:tcBorders>
            <w:shd w:val="clear" w:color="auto" w:fill="E1E1E1"/>
          </w:tcPr>
          <w:p>
            <w:pPr>
              <w:spacing w:after="0"/>
              <w:rPr>
                <w:sz w:val="20"/>
                <w:szCs w:val="20"/>
                <w:color w:val="auto"/>
              </w:rPr>
            </w:pPr>
          </w:p>
        </w:tc>
        <w:tc>
          <w:tcPr>
            <w:tcW w:w="100" w:type="dxa"/>
            <w:vAlign w:val="bottom"/>
            <w:tcBorders>
              <w:bottom w:val="single" w:sz="8" w:color="8798C3"/>
            </w:tcBorders>
            <w:shd w:val="clear" w:color="auto" w:fill="E1E1E1"/>
          </w:tcPr>
          <w:p>
            <w:pPr>
              <w:spacing w:after="0"/>
              <w:rPr>
                <w:sz w:val="20"/>
                <w:szCs w:val="20"/>
                <w:color w:val="auto"/>
              </w:rPr>
            </w:pPr>
          </w:p>
        </w:tc>
        <w:tc>
          <w:tcPr>
            <w:tcW w:w="80" w:type="dxa"/>
            <w:vAlign w:val="bottom"/>
            <w:tcBorders>
              <w:bottom w:val="single" w:sz="8" w:color="8798C3"/>
              <w:right w:val="single" w:sz="8" w:color="E1E1E1"/>
            </w:tcBorders>
          </w:tcPr>
          <w:p>
            <w:pPr>
              <w:spacing w:after="0"/>
              <w:rPr>
                <w:sz w:val="20"/>
                <w:szCs w:val="20"/>
                <w:color w:val="auto"/>
              </w:rPr>
            </w:pPr>
          </w:p>
        </w:tc>
        <w:tc>
          <w:tcPr>
            <w:tcW w:w="540" w:type="dxa"/>
            <w:vAlign w:val="bottom"/>
            <w:tcBorders>
              <w:bottom w:val="single" w:sz="8" w:color="8798C3"/>
            </w:tcBorders>
            <w:shd w:val="clear" w:color="auto" w:fill="E1E1E1"/>
          </w:tcPr>
          <w:p>
            <w:pPr>
              <w:spacing w:after="0"/>
              <w:rPr>
                <w:sz w:val="20"/>
                <w:szCs w:val="20"/>
                <w:color w:val="auto"/>
              </w:rPr>
            </w:pPr>
          </w:p>
        </w:tc>
        <w:tc>
          <w:tcPr>
            <w:tcW w:w="100" w:type="dxa"/>
            <w:vAlign w:val="bottom"/>
            <w:tcBorders>
              <w:bottom w:val="single" w:sz="8" w:color="8798C3"/>
            </w:tcBorders>
            <w:shd w:val="clear" w:color="auto" w:fill="E1E1E1"/>
          </w:tcPr>
          <w:p>
            <w:pPr>
              <w:spacing w:after="0"/>
              <w:rPr>
                <w:sz w:val="20"/>
                <w:szCs w:val="20"/>
                <w:color w:val="auto"/>
              </w:rPr>
            </w:pPr>
          </w:p>
        </w:tc>
        <w:tc>
          <w:tcPr>
            <w:tcW w:w="80" w:type="dxa"/>
            <w:vAlign w:val="bottom"/>
            <w:tcBorders>
              <w:bottom w:val="single" w:sz="8" w:color="8798C3"/>
              <w:right w:val="single" w:sz="8" w:color="E1E1E1"/>
            </w:tcBorders>
          </w:tcPr>
          <w:p>
            <w:pPr>
              <w:spacing w:after="0"/>
              <w:rPr>
                <w:sz w:val="20"/>
                <w:szCs w:val="20"/>
                <w:color w:val="auto"/>
              </w:rPr>
            </w:pPr>
          </w:p>
        </w:tc>
        <w:tc>
          <w:tcPr>
            <w:tcW w:w="540" w:type="dxa"/>
            <w:vAlign w:val="bottom"/>
            <w:tcBorders>
              <w:bottom w:val="single" w:sz="8" w:color="8798C3"/>
            </w:tcBorders>
            <w:shd w:val="clear" w:color="auto" w:fill="E1E1E1"/>
          </w:tcPr>
          <w:p>
            <w:pPr>
              <w:spacing w:after="0"/>
              <w:rPr>
                <w:sz w:val="20"/>
                <w:szCs w:val="20"/>
                <w:color w:val="auto"/>
              </w:rPr>
            </w:pPr>
          </w:p>
        </w:tc>
        <w:tc>
          <w:tcPr>
            <w:tcW w:w="120" w:type="dxa"/>
            <w:vAlign w:val="bottom"/>
            <w:tcBorders>
              <w:bottom w:val="single" w:sz="8" w:color="8798C3"/>
              <w:right w:val="single" w:sz="8" w:color="8798C3"/>
            </w:tcBorders>
            <w:shd w:val="clear" w:color="auto" w:fill="E1E1E1"/>
          </w:tcPr>
          <w:p>
            <w:pPr>
              <w:spacing w:after="0"/>
              <w:rPr>
                <w:sz w:val="20"/>
                <w:szCs w:val="20"/>
                <w:color w:val="auto"/>
              </w:rPr>
            </w:pPr>
          </w:p>
        </w:tc>
        <w:tc>
          <w:tcPr>
            <w:tcW w:w="60" w:type="dxa"/>
            <w:vAlign w:val="bottom"/>
            <w:tcBorders>
              <w:bottom w:val="single" w:sz="8" w:color="E1E1E1"/>
            </w:tcBorders>
            <w:shd w:val="clear" w:color="auto" w:fill="E1E1E1"/>
          </w:tcPr>
          <w:p>
            <w:pPr>
              <w:spacing w:after="0"/>
              <w:rPr>
                <w:sz w:val="20"/>
                <w:szCs w:val="20"/>
                <w:color w:val="auto"/>
              </w:rPr>
            </w:pPr>
          </w:p>
        </w:tc>
        <w:tc>
          <w:tcPr>
            <w:tcW w:w="680" w:type="dxa"/>
            <w:vAlign w:val="bottom"/>
            <w:tcBorders>
              <w:bottom w:val="single" w:sz="8" w:color="E1E1E1"/>
            </w:tcBorders>
            <w:shd w:val="clear" w:color="auto" w:fill="E1E1E1"/>
          </w:tcPr>
          <w:p>
            <w:pPr>
              <w:spacing w:after="0"/>
              <w:rPr>
                <w:sz w:val="20"/>
                <w:szCs w:val="20"/>
                <w:color w:val="auto"/>
              </w:rPr>
            </w:pPr>
          </w:p>
        </w:tc>
        <w:tc>
          <w:tcPr>
            <w:tcW w:w="100" w:type="dxa"/>
            <w:vAlign w:val="bottom"/>
            <w:tcBorders>
              <w:bottom w:val="single" w:sz="8" w:color="E1E1E1"/>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9"/>
                <w:szCs w:val="19"/>
                <w:b w:val="1"/>
                <w:bCs w:val="1"/>
                <w:color w:val="auto"/>
              </w:rPr>
              <w:t>Mergers and Acquisitions (“M&amp;A”) Experience</w:t>
            </w:r>
          </w:p>
        </w:tc>
        <w:tc>
          <w:tcPr>
            <w:tcW w:w="80" w:type="dxa"/>
            <w:vAlign w:val="bottom"/>
          </w:tcPr>
          <w:p>
            <w:pPr>
              <w:spacing w:after="0"/>
              <w:rPr>
                <w:sz w:val="19"/>
                <w:szCs w:val="19"/>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w w:val="90"/>
              </w:rPr>
              <w:t>√</w:t>
            </w:r>
          </w:p>
        </w:tc>
        <w:tc>
          <w:tcPr>
            <w:tcW w:w="60" w:type="dxa"/>
            <w:vAlign w:val="bottom"/>
          </w:tcPr>
          <w:p>
            <w:pPr>
              <w:spacing w:after="0"/>
              <w:rPr>
                <w:sz w:val="19"/>
                <w:szCs w:val="19"/>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w w:val="90"/>
              </w:rPr>
              <w:t>√</w:t>
            </w:r>
          </w:p>
        </w:tc>
        <w:tc>
          <w:tcPr>
            <w:tcW w:w="80" w:type="dxa"/>
            <w:vAlign w:val="bottom"/>
          </w:tcPr>
          <w:p>
            <w:pPr>
              <w:spacing w:after="0"/>
              <w:rPr>
                <w:sz w:val="19"/>
                <w:szCs w:val="19"/>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20"/>
                <w:szCs w:val="20"/>
                <w:color w:val="auto"/>
                <w:w w:val="90"/>
              </w:rPr>
              <w:t>√</w:t>
            </w:r>
          </w:p>
        </w:tc>
        <w:tc>
          <w:tcPr>
            <w:tcW w:w="80" w:type="dxa"/>
            <w:vAlign w:val="bottom"/>
          </w:tcPr>
          <w:p>
            <w:pPr>
              <w:spacing w:after="0"/>
              <w:rPr>
                <w:sz w:val="19"/>
                <w:szCs w:val="19"/>
                <w:color w:val="auto"/>
              </w:rPr>
            </w:pPr>
          </w:p>
        </w:tc>
        <w:tc>
          <w:tcPr>
            <w:tcW w:w="660" w:type="dxa"/>
            <w:vAlign w:val="bottom"/>
            <w:tcBorders>
              <w:right w:val="single" w:sz="8" w:color="8798C3"/>
            </w:tcBorders>
            <w:gridSpan w:val="2"/>
            <w:vMerge w:val="restart"/>
          </w:tcPr>
          <w:p>
            <w:pPr>
              <w:jc w:val="right"/>
              <w:ind w:right="34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9"/>
                <w:szCs w:val="19"/>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9"/>
                <w:szCs w:val="19"/>
                <w:color w:val="auto"/>
              </w:rPr>
              <w:t>– M&amp;A and integration experience (including buy-</w:t>
            </w:r>
          </w:p>
        </w:tc>
        <w:tc>
          <w:tcPr>
            <w:tcW w:w="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8798C3"/>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00" w:type="dxa"/>
            <w:vAlign w:val="bottom"/>
            <w:tcBorders>
              <w:bottom w:val="single" w:sz="8" w:color="8798C3"/>
            </w:tcBorders>
          </w:tcPr>
          <w:p>
            <w:pPr>
              <w:spacing w:after="0"/>
              <w:rPr>
                <w:sz w:val="22"/>
                <w:szCs w:val="22"/>
                <w:color w:val="auto"/>
              </w:rPr>
            </w:pPr>
          </w:p>
        </w:tc>
        <w:tc>
          <w:tcPr>
            <w:tcW w:w="4380" w:type="dxa"/>
            <w:vAlign w:val="bottom"/>
            <w:tcBorders>
              <w:bottom w:val="single" w:sz="8" w:color="8798C3"/>
            </w:tcBorders>
          </w:tcPr>
          <w:p>
            <w:pPr>
              <w:spacing w:after="0"/>
              <w:rPr>
                <w:sz w:val="20"/>
                <w:szCs w:val="20"/>
                <w:color w:val="auto"/>
              </w:rPr>
            </w:pPr>
            <w:r>
              <w:rPr>
                <w:rFonts w:ascii="Arial" w:cs="Arial" w:eastAsia="Arial" w:hAnsi="Arial"/>
                <w:sz w:val="19"/>
                <w:szCs w:val="19"/>
                <w:color w:val="auto"/>
              </w:rPr>
              <w:t>and sell-side) as a public company officer</w:t>
            </w: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20" w:type="dxa"/>
            <w:vAlign w:val="bottom"/>
            <w:tcBorders>
              <w:bottom w:val="single" w:sz="8" w:color="8798C3"/>
            </w:tcBorders>
          </w:tcPr>
          <w:p>
            <w:pPr>
              <w:spacing w:after="0"/>
              <w:rPr>
                <w:sz w:val="22"/>
                <w:szCs w:val="22"/>
                <w:color w:val="auto"/>
              </w:rPr>
            </w:pPr>
          </w:p>
        </w:tc>
        <w:tc>
          <w:tcPr>
            <w:tcW w:w="60" w:type="dxa"/>
            <w:vAlign w:val="bottom"/>
            <w:tcBorders>
              <w:bottom w:val="single" w:sz="8" w:color="8798C3"/>
            </w:tcBorders>
          </w:tcPr>
          <w:p>
            <w:pPr>
              <w:spacing w:after="0"/>
              <w:rPr>
                <w:sz w:val="22"/>
                <w:szCs w:val="22"/>
                <w:color w:val="auto"/>
              </w:rPr>
            </w:pPr>
          </w:p>
        </w:tc>
        <w:tc>
          <w:tcPr>
            <w:tcW w:w="58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60" w:type="dxa"/>
            <w:vAlign w:val="bottom"/>
            <w:tcBorders>
              <w:bottom w:val="single" w:sz="8" w:color="8798C3"/>
            </w:tcBorders>
          </w:tcPr>
          <w:p>
            <w:pPr>
              <w:spacing w:after="0"/>
              <w:rPr>
                <w:sz w:val="22"/>
                <w:szCs w:val="22"/>
                <w:color w:val="auto"/>
              </w:rPr>
            </w:pPr>
          </w:p>
        </w:tc>
        <w:tc>
          <w:tcPr>
            <w:tcW w:w="120" w:type="dxa"/>
            <w:vAlign w:val="bottom"/>
            <w:tcBorders>
              <w:bottom w:val="single" w:sz="8" w:color="8798C3"/>
            </w:tcBorders>
          </w:tcPr>
          <w:p>
            <w:pPr>
              <w:spacing w:after="0"/>
              <w:rPr>
                <w:sz w:val="22"/>
                <w:szCs w:val="22"/>
                <w:color w:val="auto"/>
              </w:rPr>
            </w:pPr>
          </w:p>
        </w:tc>
        <w:tc>
          <w:tcPr>
            <w:tcW w:w="6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0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540" w:type="dxa"/>
            <w:vAlign w:val="bottom"/>
            <w:tcBorders>
              <w:bottom w:val="single" w:sz="8" w:color="8798C3"/>
            </w:tcBorders>
          </w:tcPr>
          <w:p>
            <w:pPr>
              <w:spacing w:after="0"/>
              <w:rPr>
                <w:sz w:val="22"/>
                <w:szCs w:val="22"/>
                <w:color w:val="auto"/>
              </w:rPr>
            </w:pPr>
          </w:p>
        </w:tc>
        <w:tc>
          <w:tcPr>
            <w:tcW w:w="120" w:type="dxa"/>
            <w:vAlign w:val="bottom"/>
            <w:tcBorders>
              <w:bottom w:val="single" w:sz="8" w:color="8798C3"/>
              <w:right w:val="single" w:sz="8" w:color="8798C3"/>
            </w:tcBorders>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100" w:type="dxa"/>
            <w:vAlign w:val="bottom"/>
            <w:shd w:val="clear" w:color="auto" w:fill="E1E1E1"/>
          </w:tcPr>
          <w:p>
            <w:pPr>
              <w:spacing w:after="0"/>
              <w:rPr>
                <w:sz w:val="23"/>
                <w:szCs w:val="23"/>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b w:val="1"/>
                <w:bCs w:val="1"/>
                <w:color w:val="auto"/>
              </w:rPr>
              <w:t xml:space="preserve">Risk Management Experience </w:t>
            </w:r>
            <w:r>
              <w:rPr>
                <w:rFonts w:ascii="Arial" w:cs="Arial" w:eastAsia="Arial" w:hAnsi="Arial"/>
                <w:sz w:val="19"/>
                <w:szCs w:val="19"/>
                <w:color w:val="auto"/>
              </w:rPr>
              <w:t>– Experience</w:t>
            </w:r>
          </w:p>
        </w:tc>
        <w:tc>
          <w:tcPr>
            <w:tcW w:w="80" w:type="dxa"/>
            <w:vAlign w:val="bottom"/>
            <w:tcBorders>
              <w:right w:val="single" w:sz="8" w:color="E1E1E1"/>
            </w:tcBorders>
          </w:tcPr>
          <w:p>
            <w:pPr>
              <w:spacing w:after="0"/>
              <w:rPr>
                <w:sz w:val="23"/>
                <w:szCs w:val="23"/>
                <w:color w:val="auto"/>
              </w:rPr>
            </w:pPr>
          </w:p>
        </w:tc>
        <w:tc>
          <w:tcPr>
            <w:tcW w:w="540" w:type="dxa"/>
            <w:vAlign w:val="bottom"/>
            <w:shd w:val="clear" w:color="auto" w:fill="E1E1E1"/>
          </w:tcPr>
          <w:p>
            <w:pPr>
              <w:spacing w:after="0"/>
              <w:rPr>
                <w:sz w:val="23"/>
                <w:szCs w:val="23"/>
                <w:color w:val="auto"/>
              </w:rPr>
            </w:pPr>
          </w:p>
        </w:tc>
        <w:tc>
          <w:tcPr>
            <w:tcW w:w="120" w:type="dxa"/>
            <w:vAlign w:val="bottom"/>
            <w:tcBorders>
              <w:right w:val="single" w:sz="8" w:color="E1E1E1"/>
            </w:tcBorders>
            <w:shd w:val="clear" w:color="auto" w:fill="E1E1E1"/>
          </w:tcPr>
          <w:p>
            <w:pPr>
              <w:spacing w:after="0"/>
              <w:rPr>
                <w:sz w:val="23"/>
                <w:szCs w:val="23"/>
                <w:color w:val="auto"/>
              </w:rPr>
            </w:pPr>
          </w:p>
        </w:tc>
        <w:tc>
          <w:tcPr>
            <w:tcW w:w="60" w:type="dxa"/>
            <w:vAlign w:val="bottom"/>
            <w:shd w:val="clear" w:color="auto" w:fill="E1E1E1"/>
          </w:tcPr>
          <w:p>
            <w:pPr>
              <w:spacing w:after="0"/>
              <w:rPr>
                <w:sz w:val="23"/>
                <w:szCs w:val="23"/>
                <w:color w:val="auto"/>
              </w:rPr>
            </w:pPr>
          </w:p>
        </w:tc>
        <w:tc>
          <w:tcPr>
            <w:tcW w:w="580" w:type="dxa"/>
            <w:vAlign w:val="bottom"/>
            <w:shd w:val="clear" w:color="auto" w:fill="E1E1E1"/>
          </w:tcPr>
          <w:p>
            <w:pPr>
              <w:spacing w:after="0"/>
              <w:rPr>
                <w:sz w:val="23"/>
                <w:szCs w:val="23"/>
                <w:color w:val="auto"/>
              </w:rPr>
            </w:pPr>
          </w:p>
        </w:tc>
        <w:tc>
          <w:tcPr>
            <w:tcW w:w="100" w:type="dxa"/>
            <w:vAlign w:val="bottom"/>
            <w:tcBorders>
              <w:right w:val="single" w:sz="8" w:color="E1E1E1"/>
            </w:tcBorders>
            <w:shd w:val="clear" w:color="auto" w:fill="E1E1E1"/>
          </w:tcPr>
          <w:p>
            <w:pPr>
              <w:spacing w:after="0"/>
              <w:rPr>
                <w:sz w:val="23"/>
                <w:szCs w:val="23"/>
                <w:color w:val="auto"/>
              </w:rPr>
            </w:pPr>
          </w:p>
        </w:tc>
        <w:tc>
          <w:tcPr>
            <w:tcW w:w="80" w:type="dxa"/>
            <w:vAlign w:val="bottom"/>
            <w:shd w:val="clear" w:color="auto" w:fill="E1E1E1"/>
          </w:tcPr>
          <w:p>
            <w:pPr>
              <w:spacing w:after="0"/>
              <w:rPr>
                <w:sz w:val="23"/>
                <w:szCs w:val="23"/>
                <w:color w:val="auto"/>
              </w:rPr>
            </w:pPr>
          </w:p>
        </w:tc>
        <w:tc>
          <w:tcPr>
            <w:tcW w:w="540" w:type="dxa"/>
            <w:vAlign w:val="bottom"/>
            <w:shd w:val="clear" w:color="auto" w:fill="E1E1E1"/>
          </w:tcPr>
          <w:p>
            <w:pPr>
              <w:spacing w:after="0"/>
              <w:rPr>
                <w:sz w:val="23"/>
                <w:szCs w:val="23"/>
                <w:color w:val="auto"/>
              </w:rPr>
            </w:pPr>
          </w:p>
        </w:tc>
        <w:tc>
          <w:tcPr>
            <w:tcW w:w="100" w:type="dxa"/>
            <w:vAlign w:val="bottom"/>
            <w:tcBorders>
              <w:right w:val="single" w:sz="8" w:color="E1E1E1"/>
            </w:tcBorders>
            <w:shd w:val="clear" w:color="auto" w:fill="E1E1E1"/>
          </w:tcPr>
          <w:p>
            <w:pPr>
              <w:spacing w:after="0"/>
              <w:rPr>
                <w:sz w:val="23"/>
                <w:szCs w:val="23"/>
                <w:color w:val="auto"/>
              </w:rPr>
            </w:pPr>
          </w:p>
        </w:tc>
        <w:tc>
          <w:tcPr>
            <w:tcW w:w="80" w:type="dxa"/>
            <w:vAlign w:val="bottom"/>
            <w:shd w:val="clear" w:color="auto" w:fill="E1E1E1"/>
          </w:tcPr>
          <w:p>
            <w:pPr>
              <w:spacing w:after="0"/>
              <w:rPr>
                <w:sz w:val="23"/>
                <w:szCs w:val="23"/>
                <w:color w:val="auto"/>
              </w:rPr>
            </w:pPr>
          </w:p>
        </w:tc>
        <w:tc>
          <w:tcPr>
            <w:tcW w:w="560" w:type="dxa"/>
            <w:vAlign w:val="bottom"/>
            <w:shd w:val="clear" w:color="auto" w:fill="E1E1E1"/>
          </w:tcPr>
          <w:p>
            <w:pPr>
              <w:spacing w:after="0"/>
              <w:rPr>
                <w:sz w:val="23"/>
                <w:szCs w:val="23"/>
                <w:color w:val="auto"/>
              </w:rPr>
            </w:pPr>
          </w:p>
        </w:tc>
        <w:tc>
          <w:tcPr>
            <w:tcW w:w="120" w:type="dxa"/>
            <w:vAlign w:val="bottom"/>
            <w:tcBorders>
              <w:right w:val="single" w:sz="8" w:color="E1E1E1"/>
            </w:tcBorders>
            <w:shd w:val="clear" w:color="auto" w:fill="E1E1E1"/>
          </w:tcPr>
          <w:p>
            <w:pPr>
              <w:spacing w:after="0"/>
              <w:rPr>
                <w:sz w:val="23"/>
                <w:szCs w:val="23"/>
                <w:color w:val="auto"/>
              </w:rPr>
            </w:pPr>
          </w:p>
        </w:tc>
        <w:tc>
          <w:tcPr>
            <w:tcW w:w="60" w:type="dxa"/>
            <w:vAlign w:val="bottom"/>
            <w:shd w:val="clear" w:color="auto" w:fill="E1E1E1"/>
          </w:tcPr>
          <w:p>
            <w:pPr>
              <w:spacing w:after="0"/>
              <w:rPr>
                <w:sz w:val="23"/>
                <w:szCs w:val="23"/>
                <w:color w:val="auto"/>
              </w:rPr>
            </w:pPr>
          </w:p>
        </w:tc>
        <w:tc>
          <w:tcPr>
            <w:tcW w:w="540" w:type="dxa"/>
            <w:vAlign w:val="bottom"/>
            <w:shd w:val="clear" w:color="auto" w:fill="E1E1E1"/>
          </w:tcPr>
          <w:p>
            <w:pPr>
              <w:spacing w:after="0"/>
              <w:rPr>
                <w:sz w:val="23"/>
                <w:szCs w:val="23"/>
                <w:color w:val="auto"/>
              </w:rPr>
            </w:pPr>
          </w:p>
        </w:tc>
        <w:tc>
          <w:tcPr>
            <w:tcW w:w="100" w:type="dxa"/>
            <w:vAlign w:val="bottom"/>
            <w:shd w:val="clear" w:color="auto" w:fill="E1E1E1"/>
          </w:tcPr>
          <w:p>
            <w:pPr>
              <w:spacing w:after="0"/>
              <w:rPr>
                <w:sz w:val="23"/>
                <w:szCs w:val="23"/>
                <w:color w:val="auto"/>
              </w:rPr>
            </w:pPr>
          </w:p>
        </w:tc>
        <w:tc>
          <w:tcPr>
            <w:tcW w:w="80" w:type="dxa"/>
            <w:vAlign w:val="bottom"/>
            <w:tcBorders>
              <w:right w:val="single" w:sz="8" w:color="E1E1E1"/>
            </w:tcBorders>
          </w:tcPr>
          <w:p>
            <w:pPr>
              <w:spacing w:after="0"/>
              <w:rPr>
                <w:sz w:val="23"/>
                <w:szCs w:val="23"/>
                <w:color w:val="auto"/>
              </w:rPr>
            </w:pPr>
          </w:p>
        </w:tc>
        <w:tc>
          <w:tcPr>
            <w:tcW w:w="540" w:type="dxa"/>
            <w:vAlign w:val="bottom"/>
            <w:shd w:val="clear" w:color="auto" w:fill="E1E1E1"/>
          </w:tcPr>
          <w:p>
            <w:pPr>
              <w:spacing w:after="0"/>
              <w:rPr>
                <w:sz w:val="23"/>
                <w:szCs w:val="23"/>
                <w:color w:val="auto"/>
              </w:rPr>
            </w:pPr>
          </w:p>
        </w:tc>
        <w:tc>
          <w:tcPr>
            <w:tcW w:w="100" w:type="dxa"/>
            <w:vAlign w:val="bottom"/>
            <w:shd w:val="clear" w:color="auto" w:fill="E1E1E1"/>
          </w:tcPr>
          <w:p>
            <w:pPr>
              <w:spacing w:after="0"/>
              <w:rPr>
                <w:sz w:val="23"/>
                <w:szCs w:val="23"/>
                <w:color w:val="auto"/>
              </w:rPr>
            </w:pPr>
          </w:p>
        </w:tc>
        <w:tc>
          <w:tcPr>
            <w:tcW w:w="80" w:type="dxa"/>
            <w:vAlign w:val="bottom"/>
            <w:tcBorders>
              <w:right w:val="single" w:sz="8" w:color="E1E1E1"/>
            </w:tcBorders>
          </w:tcPr>
          <w:p>
            <w:pPr>
              <w:spacing w:after="0"/>
              <w:rPr>
                <w:sz w:val="23"/>
                <w:szCs w:val="23"/>
                <w:color w:val="auto"/>
              </w:rPr>
            </w:pPr>
          </w:p>
        </w:tc>
        <w:tc>
          <w:tcPr>
            <w:tcW w:w="540" w:type="dxa"/>
            <w:vAlign w:val="bottom"/>
            <w:shd w:val="clear" w:color="auto" w:fill="E1E1E1"/>
          </w:tcPr>
          <w:p>
            <w:pPr>
              <w:spacing w:after="0"/>
              <w:rPr>
                <w:sz w:val="23"/>
                <w:szCs w:val="23"/>
                <w:color w:val="auto"/>
              </w:rPr>
            </w:pPr>
          </w:p>
        </w:tc>
        <w:tc>
          <w:tcPr>
            <w:tcW w:w="100" w:type="dxa"/>
            <w:vAlign w:val="bottom"/>
            <w:shd w:val="clear" w:color="auto" w:fill="E1E1E1"/>
          </w:tcPr>
          <w:p>
            <w:pPr>
              <w:spacing w:after="0"/>
              <w:rPr>
                <w:sz w:val="23"/>
                <w:szCs w:val="23"/>
                <w:color w:val="auto"/>
              </w:rPr>
            </w:pPr>
          </w:p>
        </w:tc>
        <w:tc>
          <w:tcPr>
            <w:tcW w:w="80" w:type="dxa"/>
            <w:vAlign w:val="bottom"/>
            <w:tcBorders>
              <w:right w:val="single" w:sz="8" w:color="E1E1E1"/>
            </w:tcBorders>
          </w:tcPr>
          <w:p>
            <w:pPr>
              <w:spacing w:after="0"/>
              <w:rPr>
                <w:sz w:val="23"/>
                <w:szCs w:val="23"/>
                <w:color w:val="auto"/>
              </w:rPr>
            </w:pPr>
          </w:p>
        </w:tc>
        <w:tc>
          <w:tcPr>
            <w:tcW w:w="540" w:type="dxa"/>
            <w:vAlign w:val="bottom"/>
            <w:shd w:val="clear" w:color="auto" w:fill="E1E1E1"/>
          </w:tcPr>
          <w:p>
            <w:pPr>
              <w:spacing w:after="0"/>
              <w:rPr>
                <w:sz w:val="23"/>
                <w:szCs w:val="23"/>
                <w:color w:val="auto"/>
              </w:rPr>
            </w:pPr>
          </w:p>
        </w:tc>
        <w:tc>
          <w:tcPr>
            <w:tcW w:w="120" w:type="dxa"/>
            <w:vAlign w:val="bottom"/>
            <w:tcBorders>
              <w:right w:val="single" w:sz="8" w:color="8798C3"/>
            </w:tcBorders>
            <w:shd w:val="clear" w:color="auto" w:fill="E1E1E1"/>
          </w:tcPr>
          <w:p>
            <w:pPr>
              <w:spacing w:after="0"/>
              <w:rPr>
                <w:sz w:val="23"/>
                <w:szCs w:val="23"/>
                <w:color w:val="auto"/>
              </w:rPr>
            </w:pPr>
          </w:p>
        </w:tc>
        <w:tc>
          <w:tcPr>
            <w:tcW w:w="60" w:type="dxa"/>
            <w:vAlign w:val="bottom"/>
            <w:shd w:val="clear" w:color="auto" w:fill="E1E1E1"/>
          </w:tcPr>
          <w:p>
            <w:pPr>
              <w:spacing w:after="0"/>
              <w:rPr>
                <w:sz w:val="23"/>
                <w:szCs w:val="23"/>
                <w:color w:val="auto"/>
              </w:rPr>
            </w:pPr>
          </w:p>
        </w:tc>
        <w:tc>
          <w:tcPr>
            <w:tcW w:w="680" w:type="dxa"/>
            <w:vAlign w:val="bottom"/>
            <w:shd w:val="clear" w:color="auto" w:fill="E1E1E1"/>
          </w:tcPr>
          <w:p>
            <w:pPr>
              <w:spacing w:after="0"/>
              <w:rPr>
                <w:sz w:val="23"/>
                <w:szCs w:val="23"/>
                <w:color w:val="auto"/>
              </w:rPr>
            </w:pPr>
          </w:p>
        </w:tc>
        <w:tc>
          <w:tcPr>
            <w:tcW w:w="100" w:type="dxa"/>
            <w:vAlign w:val="bottom"/>
            <w:shd w:val="clear" w:color="auto" w:fill="E1E1E1"/>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E1E1E1"/>
          </w:tcPr>
          <w:p>
            <w:pPr>
              <w:spacing w:after="0"/>
              <w:rPr>
                <w:sz w:val="18"/>
                <w:szCs w:val="18"/>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serving as a member of the audit committee of a</w:t>
            </w: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8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6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8798C3"/>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68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shd w:val="clear" w:color="auto" w:fill="E1E1E1"/>
          </w:tcPr>
          <w:p>
            <w:pPr>
              <w:spacing w:after="0"/>
              <w:rPr>
                <w:sz w:val="19"/>
                <w:szCs w:val="19"/>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public company, or directly overseeing enterprise</w:t>
            </w: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20" w:type="dxa"/>
            <w:vAlign w:val="bottom"/>
            <w:tcBorders>
              <w:right w:val="single" w:sz="8" w:color="E1E1E1"/>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58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00" w:type="dxa"/>
            <w:vAlign w:val="bottom"/>
            <w:tcBorders>
              <w:right w:val="single" w:sz="8" w:color="E1E1E1"/>
            </w:tcBorders>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54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rPr>
              <w:t>√</w:t>
            </w:r>
          </w:p>
        </w:tc>
        <w:tc>
          <w:tcPr>
            <w:tcW w:w="100" w:type="dxa"/>
            <w:vAlign w:val="bottom"/>
            <w:tcBorders>
              <w:right w:val="single" w:sz="8" w:color="E1E1E1"/>
            </w:tcBorders>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56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rPr>
              <w:t>√</w:t>
            </w:r>
          </w:p>
        </w:tc>
        <w:tc>
          <w:tcPr>
            <w:tcW w:w="120" w:type="dxa"/>
            <w:vAlign w:val="bottom"/>
            <w:tcBorders>
              <w:right w:val="single" w:sz="8" w:color="E1E1E1"/>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center"/>
              <w:spacing w:after="0"/>
              <w:rPr>
                <w:sz w:val="20"/>
                <w:szCs w:val="20"/>
                <w:color w:val="auto"/>
              </w:rPr>
            </w:pPr>
            <w:r>
              <w:rPr>
                <w:rFonts w:ascii="Arial" w:cs="Arial" w:eastAsia="Arial" w:hAnsi="Arial"/>
                <w:sz w:val="20"/>
                <w:szCs w:val="20"/>
                <w:color w:val="auto"/>
                <w:w w:val="90"/>
              </w:rPr>
              <w:t>√</w:t>
            </w:r>
          </w:p>
        </w:tc>
        <w:tc>
          <w:tcPr>
            <w:tcW w:w="100" w:type="dxa"/>
            <w:vAlign w:val="bottom"/>
            <w:shd w:val="clear" w:color="auto" w:fill="E1E1E1"/>
          </w:tcPr>
          <w:p>
            <w:pPr>
              <w:spacing w:after="0"/>
              <w:rPr>
                <w:sz w:val="19"/>
                <w:szCs w:val="19"/>
                <w:color w:val="auto"/>
              </w:rPr>
            </w:pPr>
          </w:p>
        </w:tc>
        <w:tc>
          <w:tcPr>
            <w:tcW w:w="80" w:type="dxa"/>
            <w:vAlign w:val="bottom"/>
            <w:tcBorders>
              <w:right w:val="single" w:sz="8" w:color="E1E1E1"/>
            </w:tcBorders>
          </w:tcPr>
          <w:p>
            <w:pPr>
              <w:spacing w:after="0"/>
              <w:rPr>
                <w:sz w:val="19"/>
                <w:szCs w:val="19"/>
                <w:color w:val="auto"/>
              </w:rPr>
            </w:pPr>
          </w:p>
        </w:tc>
        <w:tc>
          <w:tcPr>
            <w:tcW w:w="540" w:type="dxa"/>
            <w:vAlign w:val="bottom"/>
            <w:vMerge w:val="restart"/>
            <w:shd w:val="clear" w:color="auto" w:fill="E1E1E1"/>
          </w:tcPr>
          <w:p>
            <w:pPr>
              <w:jc w:val="right"/>
              <w:ind w:right="121"/>
              <w:spacing w:after="0"/>
              <w:rPr>
                <w:sz w:val="20"/>
                <w:szCs w:val="20"/>
                <w:color w:val="auto"/>
              </w:rPr>
            </w:pPr>
            <w:r>
              <w:rPr>
                <w:rFonts w:ascii="Arial" w:cs="Arial" w:eastAsia="Arial" w:hAnsi="Arial"/>
                <w:sz w:val="20"/>
                <w:szCs w:val="20"/>
                <w:color w:val="auto"/>
              </w:rPr>
              <w:t>√</w:t>
            </w:r>
          </w:p>
        </w:tc>
        <w:tc>
          <w:tcPr>
            <w:tcW w:w="120" w:type="dxa"/>
            <w:vAlign w:val="bottom"/>
            <w:tcBorders>
              <w:right w:val="single" w:sz="8" w:color="8798C3"/>
            </w:tcBorders>
            <w:shd w:val="clear" w:color="auto" w:fill="E1E1E1"/>
          </w:tcPr>
          <w:p>
            <w:pPr>
              <w:spacing w:after="0"/>
              <w:rPr>
                <w:sz w:val="19"/>
                <w:szCs w:val="19"/>
                <w:color w:val="auto"/>
              </w:rPr>
            </w:pPr>
          </w:p>
        </w:tc>
        <w:tc>
          <w:tcPr>
            <w:tcW w:w="60" w:type="dxa"/>
            <w:vAlign w:val="bottom"/>
            <w:shd w:val="clear" w:color="auto" w:fill="E1E1E1"/>
          </w:tcPr>
          <w:p>
            <w:pPr>
              <w:spacing w:after="0"/>
              <w:rPr>
                <w:sz w:val="19"/>
                <w:szCs w:val="19"/>
                <w:color w:val="auto"/>
              </w:rPr>
            </w:pPr>
          </w:p>
        </w:tc>
        <w:tc>
          <w:tcPr>
            <w:tcW w:w="680" w:type="dxa"/>
            <w:vAlign w:val="bottom"/>
            <w:vMerge w:val="restart"/>
            <w:shd w:val="clear" w:color="auto" w:fill="E1E1E1"/>
          </w:tcPr>
          <w:p>
            <w:pPr>
              <w:jc w:val="right"/>
              <w:ind w:right="181"/>
              <w:spacing w:after="0"/>
              <w:rPr>
                <w:sz w:val="20"/>
                <w:szCs w:val="20"/>
                <w:color w:val="auto"/>
              </w:rPr>
            </w:pPr>
            <w:r>
              <w:rPr>
                <w:rFonts w:ascii="Arial" w:cs="Arial" w:eastAsia="Arial" w:hAnsi="Arial"/>
                <w:sz w:val="20"/>
                <w:szCs w:val="20"/>
                <w:color w:val="auto"/>
              </w:rPr>
              <w:t>√</w:t>
            </w:r>
          </w:p>
        </w:tc>
        <w:tc>
          <w:tcPr>
            <w:tcW w:w="10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1E1E1"/>
          </w:tcPr>
          <w:p>
            <w:pPr>
              <w:spacing w:after="0"/>
              <w:rPr>
                <w:sz w:val="20"/>
                <w:szCs w:val="20"/>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risk management or business continuity planning</w:t>
            </w: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20" w:type="dxa"/>
            <w:vAlign w:val="bottom"/>
            <w:tcBorders>
              <w:right w:val="single" w:sz="8" w:color="E1E1E1"/>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80" w:type="dxa"/>
            <w:vAlign w:val="bottom"/>
            <w:vMerge w:val="continue"/>
            <w:shd w:val="clear" w:color="auto" w:fill="E1E1E1"/>
          </w:tcPr>
          <w:p>
            <w:pPr>
              <w:spacing w:after="0"/>
              <w:rPr>
                <w:sz w:val="20"/>
                <w:szCs w:val="20"/>
                <w:color w:val="auto"/>
              </w:rPr>
            </w:pP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560" w:type="dxa"/>
            <w:vAlign w:val="bottom"/>
            <w:vMerge w:val="continue"/>
            <w:shd w:val="clear" w:color="auto" w:fill="E1E1E1"/>
          </w:tcPr>
          <w:p>
            <w:pPr>
              <w:spacing w:after="0"/>
              <w:rPr>
                <w:sz w:val="20"/>
                <w:szCs w:val="20"/>
                <w:color w:val="auto"/>
              </w:rPr>
            </w:pPr>
          </w:p>
        </w:tc>
        <w:tc>
          <w:tcPr>
            <w:tcW w:w="120" w:type="dxa"/>
            <w:vAlign w:val="bottom"/>
            <w:tcBorders>
              <w:right w:val="single" w:sz="8" w:color="E1E1E1"/>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vMerge w:val="continue"/>
            <w:shd w:val="clear" w:color="auto" w:fill="E1E1E1"/>
          </w:tcPr>
          <w:p>
            <w:pPr>
              <w:spacing w:after="0"/>
              <w:rPr>
                <w:sz w:val="20"/>
                <w:szCs w:val="20"/>
                <w:color w:val="auto"/>
              </w:rPr>
            </w:pPr>
          </w:p>
        </w:tc>
        <w:tc>
          <w:tcPr>
            <w:tcW w:w="120" w:type="dxa"/>
            <w:vAlign w:val="bottom"/>
            <w:tcBorders>
              <w:right w:val="single" w:sz="8" w:color="8798C3"/>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680" w:type="dxa"/>
            <w:vAlign w:val="bottom"/>
            <w:vMerge w:val="continue"/>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E1E1E1"/>
          </w:tcPr>
          <w:p>
            <w:pPr>
              <w:spacing w:after="0"/>
              <w:rPr>
                <w:sz w:val="17"/>
                <w:szCs w:val="17"/>
                <w:color w:val="auto"/>
              </w:rPr>
            </w:pPr>
          </w:p>
        </w:tc>
        <w:tc>
          <w:tcPr>
            <w:tcW w:w="4380" w:type="dxa"/>
            <w:vAlign w:val="bottom"/>
            <w:shd w:val="clear" w:color="auto" w:fill="E1E1E1"/>
          </w:tcPr>
          <w:p>
            <w:pPr>
              <w:spacing w:after="0" w:line="196" w:lineRule="exact"/>
              <w:rPr>
                <w:sz w:val="20"/>
                <w:szCs w:val="20"/>
                <w:color w:val="auto"/>
              </w:rPr>
            </w:pPr>
            <w:r>
              <w:rPr>
                <w:rFonts w:ascii="Arial" w:cs="Arial" w:eastAsia="Arial" w:hAnsi="Arial"/>
                <w:sz w:val="19"/>
                <w:szCs w:val="19"/>
                <w:color w:val="auto"/>
              </w:rPr>
              <w:t>in a large organization, or other experience in</w:t>
            </w: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58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560" w:type="dxa"/>
            <w:vAlign w:val="bottom"/>
            <w:shd w:val="clear" w:color="auto" w:fill="E1E1E1"/>
          </w:tcPr>
          <w:p>
            <w:pPr>
              <w:spacing w:after="0"/>
              <w:rPr>
                <w:sz w:val="17"/>
                <w:szCs w:val="17"/>
                <w:color w:val="auto"/>
              </w:rPr>
            </w:pPr>
          </w:p>
        </w:tc>
        <w:tc>
          <w:tcPr>
            <w:tcW w:w="120" w:type="dxa"/>
            <w:vAlign w:val="bottom"/>
            <w:tcBorders>
              <w:right w:val="single" w:sz="8" w:color="E1E1E1"/>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0" w:type="dxa"/>
            <w:vAlign w:val="bottom"/>
            <w:tcBorders>
              <w:right w:val="single" w:sz="8" w:color="E1E1E1"/>
            </w:tcBorders>
          </w:tcPr>
          <w:p>
            <w:pPr>
              <w:spacing w:after="0"/>
              <w:rPr>
                <w:sz w:val="17"/>
                <w:szCs w:val="17"/>
                <w:color w:val="auto"/>
              </w:rPr>
            </w:pPr>
          </w:p>
        </w:tc>
        <w:tc>
          <w:tcPr>
            <w:tcW w:w="540" w:type="dxa"/>
            <w:vAlign w:val="bottom"/>
            <w:shd w:val="clear" w:color="auto" w:fill="E1E1E1"/>
          </w:tcPr>
          <w:p>
            <w:pPr>
              <w:spacing w:after="0"/>
              <w:rPr>
                <w:sz w:val="17"/>
                <w:szCs w:val="17"/>
                <w:color w:val="auto"/>
              </w:rPr>
            </w:pPr>
          </w:p>
        </w:tc>
        <w:tc>
          <w:tcPr>
            <w:tcW w:w="120" w:type="dxa"/>
            <w:vAlign w:val="bottom"/>
            <w:tcBorders>
              <w:right w:val="single" w:sz="8" w:color="8798C3"/>
            </w:tcBorders>
            <w:shd w:val="clear" w:color="auto" w:fill="E1E1E1"/>
          </w:tcPr>
          <w:p>
            <w:pPr>
              <w:spacing w:after="0"/>
              <w:rPr>
                <w:sz w:val="17"/>
                <w:szCs w:val="17"/>
                <w:color w:val="auto"/>
              </w:rPr>
            </w:pPr>
          </w:p>
        </w:tc>
        <w:tc>
          <w:tcPr>
            <w:tcW w:w="60" w:type="dxa"/>
            <w:vAlign w:val="bottom"/>
            <w:shd w:val="clear" w:color="auto" w:fill="E1E1E1"/>
          </w:tcPr>
          <w:p>
            <w:pPr>
              <w:spacing w:after="0"/>
              <w:rPr>
                <w:sz w:val="17"/>
                <w:szCs w:val="17"/>
                <w:color w:val="auto"/>
              </w:rPr>
            </w:pPr>
          </w:p>
        </w:tc>
        <w:tc>
          <w:tcPr>
            <w:tcW w:w="68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E1E1E1"/>
          </w:tcPr>
          <w:p>
            <w:pPr>
              <w:spacing w:after="0"/>
              <w:rPr>
                <w:sz w:val="18"/>
                <w:szCs w:val="18"/>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managing risk at the enterprise level or in a senior</w:t>
            </w: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8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560" w:type="dxa"/>
            <w:vAlign w:val="bottom"/>
            <w:shd w:val="clear" w:color="auto" w:fill="E1E1E1"/>
          </w:tcPr>
          <w:p>
            <w:pPr>
              <w:spacing w:after="0"/>
              <w:rPr>
                <w:sz w:val="18"/>
                <w:szCs w:val="18"/>
                <w:color w:val="auto"/>
              </w:rPr>
            </w:pPr>
          </w:p>
        </w:tc>
        <w:tc>
          <w:tcPr>
            <w:tcW w:w="120" w:type="dxa"/>
            <w:vAlign w:val="bottom"/>
            <w:tcBorders>
              <w:right w:val="single" w:sz="8" w:color="E1E1E1"/>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0" w:type="dxa"/>
            <w:vAlign w:val="bottom"/>
            <w:tcBorders>
              <w:right w:val="single" w:sz="8" w:color="E1E1E1"/>
            </w:tcBorders>
          </w:tcPr>
          <w:p>
            <w:pPr>
              <w:spacing w:after="0"/>
              <w:rPr>
                <w:sz w:val="18"/>
                <w:szCs w:val="18"/>
                <w:color w:val="auto"/>
              </w:rPr>
            </w:pPr>
          </w:p>
        </w:tc>
        <w:tc>
          <w:tcPr>
            <w:tcW w:w="540" w:type="dxa"/>
            <w:vAlign w:val="bottom"/>
            <w:shd w:val="clear" w:color="auto" w:fill="E1E1E1"/>
          </w:tcPr>
          <w:p>
            <w:pPr>
              <w:spacing w:after="0"/>
              <w:rPr>
                <w:sz w:val="18"/>
                <w:szCs w:val="18"/>
                <w:color w:val="auto"/>
              </w:rPr>
            </w:pPr>
          </w:p>
        </w:tc>
        <w:tc>
          <w:tcPr>
            <w:tcW w:w="120" w:type="dxa"/>
            <w:vAlign w:val="bottom"/>
            <w:tcBorders>
              <w:right w:val="single" w:sz="8" w:color="8798C3"/>
            </w:tcBorders>
            <w:shd w:val="clear" w:color="auto" w:fill="E1E1E1"/>
          </w:tcPr>
          <w:p>
            <w:pPr>
              <w:spacing w:after="0"/>
              <w:rPr>
                <w:sz w:val="18"/>
                <w:szCs w:val="18"/>
                <w:color w:val="auto"/>
              </w:rPr>
            </w:pPr>
          </w:p>
        </w:tc>
        <w:tc>
          <w:tcPr>
            <w:tcW w:w="60" w:type="dxa"/>
            <w:vAlign w:val="bottom"/>
            <w:shd w:val="clear" w:color="auto" w:fill="E1E1E1"/>
          </w:tcPr>
          <w:p>
            <w:pPr>
              <w:spacing w:after="0"/>
              <w:rPr>
                <w:sz w:val="18"/>
                <w:szCs w:val="18"/>
                <w:color w:val="auto"/>
              </w:rPr>
            </w:pPr>
          </w:p>
        </w:tc>
        <w:tc>
          <w:tcPr>
            <w:tcW w:w="68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 w:type="dxa"/>
            <w:vAlign w:val="bottom"/>
            <w:shd w:val="clear" w:color="auto" w:fill="E1E1E1"/>
          </w:tcPr>
          <w:p>
            <w:pPr>
              <w:spacing w:after="0"/>
              <w:rPr>
                <w:sz w:val="20"/>
                <w:szCs w:val="20"/>
                <w:color w:val="auto"/>
              </w:rPr>
            </w:pPr>
          </w:p>
        </w:tc>
        <w:tc>
          <w:tcPr>
            <w:tcW w:w="4380" w:type="dxa"/>
            <w:vAlign w:val="bottom"/>
            <w:shd w:val="clear" w:color="auto" w:fill="E1E1E1"/>
          </w:tcPr>
          <w:p>
            <w:pPr>
              <w:spacing w:after="0"/>
              <w:rPr>
                <w:sz w:val="20"/>
                <w:szCs w:val="20"/>
                <w:color w:val="auto"/>
              </w:rPr>
            </w:pPr>
            <w:r>
              <w:rPr>
                <w:rFonts w:ascii="Arial" w:cs="Arial" w:eastAsia="Arial" w:hAnsi="Arial"/>
                <w:sz w:val="19"/>
                <w:szCs w:val="19"/>
                <w:color w:val="auto"/>
              </w:rPr>
              <w:t>compliance or regulatory role</w:t>
            </w:r>
          </w:p>
        </w:tc>
        <w:tc>
          <w:tcPr>
            <w:tcW w:w="80" w:type="dxa"/>
            <w:vAlign w:val="bottom"/>
            <w:tcBorders>
              <w:right w:val="single" w:sz="8" w:color="E1E1E1"/>
            </w:tcBorders>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20" w:type="dxa"/>
            <w:vAlign w:val="bottom"/>
            <w:tcBorders>
              <w:right w:val="single" w:sz="8" w:color="E1E1E1"/>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80" w:type="dxa"/>
            <w:vAlign w:val="bottom"/>
            <w:shd w:val="clear" w:color="auto" w:fill="E1E1E1"/>
          </w:tcPr>
          <w:p>
            <w:pPr>
              <w:spacing w:after="0"/>
              <w:rPr>
                <w:sz w:val="20"/>
                <w:szCs w:val="20"/>
                <w:color w:val="auto"/>
              </w:rPr>
            </w:pP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560" w:type="dxa"/>
            <w:vAlign w:val="bottom"/>
            <w:shd w:val="clear" w:color="auto" w:fill="E1E1E1"/>
          </w:tcPr>
          <w:p>
            <w:pPr>
              <w:spacing w:after="0"/>
              <w:rPr>
                <w:sz w:val="20"/>
                <w:szCs w:val="20"/>
                <w:color w:val="auto"/>
              </w:rPr>
            </w:pPr>
          </w:p>
        </w:tc>
        <w:tc>
          <w:tcPr>
            <w:tcW w:w="120" w:type="dxa"/>
            <w:vAlign w:val="bottom"/>
            <w:tcBorders>
              <w:right w:val="single" w:sz="8" w:color="E1E1E1"/>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0" w:type="dxa"/>
            <w:vAlign w:val="bottom"/>
            <w:tcBorders>
              <w:right w:val="single" w:sz="8" w:color="E1E1E1"/>
            </w:tcBorders>
          </w:tcPr>
          <w:p>
            <w:pPr>
              <w:spacing w:after="0"/>
              <w:rPr>
                <w:sz w:val="20"/>
                <w:szCs w:val="20"/>
                <w:color w:val="auto"/>
              </w:rPr>
            </w:pPr>
          </w:p>
        </w:tc>
        <w:tc>
          <w:tcPr>
            <w:tcW w:w="540" w:type="dxa"/>
            <w:vAlign w:val="bottom"/>
            <w:shd w:val="clear" w:color="auto" w:fill="E1E1E1"/>
          </w:tcPr>
          <w:p>
            <w:pPr>
              <w:spacing w:after="0"/>
              <w:rPr>
                <w:sz w:val="20"/>
                <w:szCs w:val="20"/>
                <w:color w:val="auto"/>
              </w:rPr>
            </w:pPr>
          </w:p>
        </w:tc>
        <w:tc>
          <w:tcPr>
            <w:tcW w:w="120" w:type="dxa"/>
            <w:vAlign w:val="bottom"/>
            <w:tcBorders>
              <w:right w:val="single" w:sz="8" w:color="8798C3"/>
            </w:tcBorders>
            <w:shd w:val="clear" w:color="auto" w:fill="E1E1E1"/>
          </w:tcPr>
          <w:p>
            <w:pPr>
              <w:spacing w:after="0"/>
              <w:rPr>
                <w:sz w:val="20"/>
                <w:szCs w:val="20"/>
                <w:color w:val="auto"/>
              </w:rPr>
            </w:pPr>
          </w:p>
        </w:tc>
        <w:tc>
          <w:tcPr>
            <w:tcW w:w="60" w:type="dxa"/>
            <w:vAlign w:val="bottom"/>
            <w:shd w:val="clear" w:color="auto" w:fill="E1E1E1"/>
          </w:tcPr>
          <w:p>
            <w:pPr>
              <w:spacing w:after="0"/>
              <w:rPr>
                <w:sz w:val="20"/>
                <w:szCs w:val="20"/>
                <w:color w:val="auto"/>
              </w:rPr>
            </w:pPr>
          </w:p>
        </w:tc>
        <w:tc>
          <w:tcPr>
            <w:tcW w:w="68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100" w:type="dxa"/>
            <w:vAlign w:val="bottom"/>
            <w:tcBorders>
              <w:bottom w:val="single" w:sz="8" w:color="8798C3"/>
            </w:tcBorders>
            <w:shd w:val="clear" w:color="auto" w:fill="E1E1E1"/>
          </w:tcPr>
          <w:p>
            <w:pPr>
              <w:spacing w:after="0"/>
              <w:rPr>
                <w:sz w:val="6"/>
                <w:szCs w:val="6"/>
                <w:color w:val="auto"/>
              </w:rPr>
            </w:pPr>
          </w:p>
        </w:tc>
        <w:tc>
          <w:tcPr>
            <w:tcW w:w="4380" w:type="dxa"/>
            <w:vAlign w:val="bottom"/>
            <w:tcBorders>
              <w:bottom w:val="single" w:sz="8" w:color="8798C3"/>
            </w:tcBorders>
            <w:shd w:val="clear" w:color="auto" w:fill="E1E1E1"/>
          </w:tcPr>
          <w:p>
            <w:pPr>
              <w:spacing w:after="0"/>
              <w:rPr>
                <w:sz w:val="6"/>
                <w:szCs w:val="6"/>
                <w:color w:val="auto"/>
              </w:rPr>
            </w:pPr>
          </w:p>
        </w:tc>
        <w:tc>
          <w:tcPr>
            <w:tcW w:w="80" w:type="dxa"/>
            <w:vAlign w:val="bottom"/>
            <w:tcBorders>
              <w:bottom w:val="single" w:sz="8" w:color="8798C3"/>
              <w:right w:val="single" w:sz="8" w:color="E1E1E1"/>
            </w:tcBorders>
          </w:tcPr>
          <w:p>
            <w:pPr>
              <w:spacing w:after="0"/>
              <w:rPr>
                <w:sz w:val="6"/>
                <w:szCs w:val="6"/>
                <w:color w:val="auto"/>
              </w:rPr>
            </w:pPr>
          </w:p>
        </w:tc>
        <w:tc>
          <w:tcPr>
            <w:tcW w:w="540" w:type="dxa"/>
            <w:vAlign w:val="bottom"/>
            <w:tcBorders>
              <w:bottom w:val="single" w:sz="8" w:color="8798C3"/>
            </w:tcBorders>
            <w:shd w:val="clear" w:color="auto" w:fill="E1E1E1"/>
          </w:tcPr>
          <w:p>
            <w:pPr>
              <w:spacing w:after="0"/>
              <w:rPr>
                <w:sz w:val="6"/>
                <w:szCs w:val="6"/>
                <w:color w:val="auto"/>
              </w:rPr>
            </w:pPr>
          </w:p>
        </w:tc>
        <w:tc>
          <w:tcPr>
            <w:tcW w:w="120" w:type="dxa"/>
            <w:vAlign w:val="bottom"/>
            <w:tcBorders>
              <w:bottom w:val="single" w:sz="8" w:color="8798C3"/>
              <w:right w:val="single" w:sz="8" w:color="E1E1E1"/>
            </w:tcBorders>
            <w:shd w:val="clear" w:color="auto" w:fill="E1E1E1"/>
          </w:tcPr>
          <w:p>
            <w:pPr>
              <w:spacing w:after="0"/>
              <w:rPr>
                <w:sz w:val="6"/>
                <w:szCs w:val="6"/>
                <w:color w:val="auto"/>
              </w:rPr>
            </w:pPr>
          </w:p>
        </w:tc>
        <w:tc>
          <w:tcPr>
            <w:tcW w:w="60" w:type="dxa"/>
            <w:vAlign w:val="bottom"/>
            <w:tcBorders>
              <w:bottom w:val="single" w:sz="8" w:color="8798C3"/>
            </w:tcBorders>
            <w:shd w:val="clear" w:color="auto" w:fill="E1E1E1"/>
          </w:tcPr>
          <w:p>
            <w:pPr>
              <w:spacing w:after="0"/>
              <w:rPr>
                <w:sz w:val="6"/>
                <w:szCs w:val="6"/>
                <w:color w:val="auto"/>
              </w:rPr>
            </w:pPr>
          </w:p>
        </w:tc>
        <w:tc>
          <w:tcPr>
            <w:tcW w:w="580" w:type="dxa"/>
            <w:vAlign w:val="bottom"/>
            <w:tcBorders>
              <w:bottom w:val="single" w:sz="8" w:color="8798C3"/>
            </w:tcBorders>
            <w:shd w:val="clear" w:color="auto" w:fill="E1E1E1"/>
          </w:tcPr>
          <w:p>
            <w:pPr>
              <w:spacing w:after="0"/>
              <w:rPr>
                <w:sz w:val="6"/>
                <w:szCs w:val="6"/>
                <w:color w:val="auto"/>
              </w:rPr>
            </w:pPr>
          </w:p>
        </w:tc>
        <w:tc>
          <w:tcPr>
            <w:tcW w:w="100" w:type="dxa"/>
            <w:vAlign w:val="bottom"/>
            <w:tcBorders>
              <w:bottom w:val="single" w:sz="8" w:color="8798C3"/>
              <w:right w:val="single" w:sz="8" w:color="E1E1E1"/>
            </w:tcBorders>
            <w:shd w:val="clear" w:color="auto" w:fill="E1E1E1"/>
          </w:tcPr>
          <w:p>
            <w:pPr>
              <w:spacing w:after="0"/>
              <w:rPr>
                <w:sz w:val="6"/>
                <w:szCs w:val="6"/>
                <w:color w:val="auto"/>
              </w:rPr>
            </w:pPr>
          </w:p>
        </w:tc>
        <w:tc>
          <w:tcPr>
            <w:tcW w:w="80" w:type="dxa"/>
            <w:vAlign w:val="bottom"/>
            <w:tcBorders>
              <w:bottom w:val="single" w:sz="8" w:color="8798C3"/>
            </w:tcBorders>
            <w:shd w:val="clear" w:color="auto" w:fill="E1E1E1"/>
          </w:tcPr>
          <w:p>
            <w:pPr>
              <w:spacing w:after="0"/>
              <w:rPr>
                <w:sz w:val="6"/>
                <w:szCs w:val="6"/>
                <w:color w:val="auto"/>
              </w:rPr>
            </w:pPr>
          </w:p>
        </w:tc>
        <w:tc>
          <w:tcPr>
            <w:tcW w:w="540" w:type="dxa"/>
            <w:vAlign w:val="bottom"/>
            <w:tcBorders>
              <w:bottom w:val="single" w:sz="8" w:color="8798C3"/>
            </w:tcBorders>
            <w:shd w:val="clear" w:color="auto" w:fill="E1E1E1"/>
          </w:tcPr>
          <w:p>
            <w:pPr>
              <w:spacing w:after="0"/>
              <w:rPr>
                <w:sz w:val="6"/>
                <w:szCs w:val="6"/>
                <w:color w:val="auto"/>
              </w:rPr>
            </w:pPr>
          </w:p>
        </w:tc>
        <w:tc>
          <w:tcPr>
            <w:tcW w:w="100" w:type="dxa"/>
            <w:vAlign w:val="bottom"/>
            <w:tcBorders>
              <w:bottom w:val="single" w:sz="8" w:color="8798C3"/>
              <w:right w:val="single" w:sz="8" w:color="E1E1E1"/>
            </w:tcBorders>
            <w:shd w:val="clear" w:color="auto" w:fill="E1E1E1"/>
          </w:tcPr>
          <w:p>
            <w:pPr>
              <w:spacing w:after="0"/>
              <w:rPr>
                <w:sz w:val="6"/>
                <w:szCs w:val="6"/>
                <w:color w:val="auto"/>
              </w:rPr>
            </w:pPr>
          </w:p>
        </w:tc>
        <w:tc>
          <w:tcPr>
            <w:tcW w:w="80" w:type="dxa"/>
            <w:vAlign w:val="bottom"/>
            <w:tcBorders>
              <w:bottom w:val="single" w:sz="8" w:color="8798C3"/>
            </w:tcBorders>
            <w:shd w:val="clear" w:color="auto" w:fill="E1E1E1"/>
          </w:tcPr>
          <w:p>
            <w:pPr>
              <w:spacing w:after="0"/>
              <w:rPr>
                <w:sz w:val="6"/>
                <w:szCs w:val="6"/>
                <w:color w:val="auto"/>
              </w:rPr>
            </w:pPr>
          </w:p>
        </w:tc>
        <w:tc>
          <w:tcPr>
            <w:tcW w:w="560" w:type="dxa"/>
            <w:vAlign w:val="bottom"/>
            <w:tcBorders>
              <w:bottom w:val="single" w:sz="8" w:color="8798C3"/>
            </w:tcBorders>
            <w:shd w:val="clear" w:color="auto" w:fill="E1E1E1"/>
          </w:tcPr>
          <w:p>
            <w:pPr>
              <w:spacing w:after="0"/>
              <w:rPr>
                <w:sz w:val="6"/>
                <w:szCs w:val="6"/>
                <w:color w:val="auto"/>
              </w:rPr>
            </w:pPr>
          </w:p>
        </w:tc>
        <w:tc>
          <w:tcPr>
            <w:tcW w:w="120" w:type="dxa"/>
            <w:vAlign w:val="bottom"/>
            <w:tcBorders>
              <w:bottom w:val="single" w:sz="8" w:color="8798C3"/>
              <w:right w:val="single" w:sz="8" w:color="E1E1E1"/>
            </w:tcBorders>
            <w:shd w:val="clear" w:color="auto" w:fill="E1E1E1"/>
          </w:tcPr>
          <w:p>
            <w:pPr>
              <w:spacing w:after="0"/>
              <w:rPr>
                <w:sz w:val="6"/>
                <w:szCs w:val="6"/>
                <w:color w:val="auto"/>
              </w:rPr>
            </w:pPr>
          </w:p>
        </w:tc>
        <w:tc>
          <w:tcPr>
            <w:tcW w:w="60" w:type="dxa"/>
            <w:vAlign w:val="bottom"/>
            <w:tcBorders>
              <w:bottom w:val="single" w:sz="8" w:color="8798C3"/>
            </w:tcBorders>
            <w:shd w:val="clear" w:color="auto" w:fill="E1E1E1"/>
          </w:tcPr>
          <w:p>
            <w:pPr>
              <w:spacing w:after="0"/>
              <w:rPr>
                <w:sz w:val="6"/>
                <w:szCs w:val="6"/>
                <w:color w:val="auto"/>
              </w:rPr>
            </w:pPr>
          </w:p>
        </w:tc>
        <w:tc>
          <w:tcPr>
            <w:tcW w:w="540" w:type="dxa"/>
            <w:vAlign w:val="bottom"/>
            <w:tcBorders>
              <w:bottom w:val="single" w:sz="8" w:color="8798C3"/>
            </w:tcBorders>
            <w:shd w:val="clear" w:color="auto" w:fill="E1E1E1"/>
          </w:tcPr>
          <w:p>
            <w:pPr>
              <w:spacing w:after="0"/>
              <w:rPr>
                <w:sz w:val="6"/>
                <w:szCs w:val="6"/>
                <w:color w:val="auto"/>
              </w:rPr>
            </w:pPr>
          </w:p>
        </w:tc>
        <w:tc>
          <w:tcPr>
            <w:tcW w:w="100" w:type="dxa"/>
            <w:vAlign w:val="bottom"/>
            <w:tcBorders>
              <w:bottom w:val="single" w:sz="8" w:color="8798C3"/>
            </w:tcBorders>
            <w:shd w:val="clear" w:color="auto" w:fill="E1E1E1"/>
          </w:tcPr>
          <w:p>
            <w:pPr>
              <w:spacing w:after="0"/>
              <w:rPr>
                <w:sz w:val="6"/>
                <w:szCs w:val="6"/>
                <w:color w:val="auto"/>
              </w:rPr>
            </w:pPr>
          </w:p>
        </w:tc>
        <w:tc>
          <w:tcPr>
            <w:tcW w:w="80" w:type="dxa"/>
            <w:vAlign w:val="bottom"/>
            <w:tcBorders>
              <w:bottom w:val="single" w:sz="8" w:color="8798C3"/>
              <w:right w:val="single" w:sz="8" w:color="E1E1E1"/>
            </w:tcBorders>
          </w:tcPr>
          <w:p>
            <w:pPr>
              <w:spacing w:after="0"/>
              <w:rPr>
                <w:sz w:val="6"/>
                <w:szCs w:val="6"/>
                <w:color w:val="auto"/>
              </w:rPr>
            </w:pPr>
          </w:p>
        </w:tc>
        <w:tc>
          <w:tcPr>
            <w:tcW w:w="540" w:type="dxa"/>
            <w:vAlign w:val="bottom"/>
            <w:tcBorders>
              <w:bottom w:val="single" w:sz="8" w:color="8798C3"/>
            </w:tcBorders>
            <w:shd w:val="clear" w:color="auto" w:fill="E1E1E1"/>
          </w:tcPr>
          <w:p>
            <w:pPr>
              <w:spacing w:after="0"/>
              <w:rPr>
                <w:sz w:val="6"/>
                <w:szCs w:val="6"/>
                <w:color w:val="auto"/>
              </w:rPr>
            </w:pPr>
          </w:p>
        </w:tc>
        <w:tc>
          <w:tcPr>
            <w:tcW w:w="100" w:type="dxa"/>
            <w:vAlign w:val="bottom"/>
            <w:tcBorders>
              <w:bottom w:val="single" w:sz="8" w:color="8798C3"/>
            </w:tcBorders>
            <w:shd w:val="clear" w:color="auto" w:fill="E1E1E1"/>
          </w:tcPr>
          <w:p>
            <w:pPr>
              <w:spacing w:after="0"/>
              <w:rPr>
                <w:sz w:val="6"/>
                <w:szCs w:val="6"/>
                <w:color w:val="auto"/>
              </w:rPr>
            </w:pPr>
          </w:p>
        </w:tc>
        <w:tc>
          <w:tcPr>
            <w:tcW w:w="80" w:type="dxa"/>
            <w:vAlign w:val="bottom"/>
            <w:tcBorders>
              <w:bottom w:val="single" w:sz="8" w:color="8798C3"/>
              <w:right w:val="single" w:sz="8" w:color="E1E1E1"/>
            </w:tcBorders>
          </w:tcPr>
          <w:p>
            <w:pPr>
              <w:spacing w:after="0"/>
              <w:rPr>
                <w:sz w:val="6"/>
                <w:szCs w:val="6"/>
                <w:color w:val="auto"/>
              </w:rPr>
            </w:pPr>
          </w:p>
        </w:tc>
        <w:tc>
          <w:tcPr>
            <w:tcW w:w="540" w:type="dxa"/>
            <w:vAlign w:val="bottom"/>
            <w:tcBorders>
              <w:bottom w:val="single" w:sz="8" w:color="8798C3"/>
            </w:tcBorders>
            <w:shd w:val="clear" w:color="auto" w:fill="E1E1E1"/>
          </w:tcPr>
          <w:p>
            <w:pPr>
              <w:spacing w:after="0"/>
              <w:rPr>
                <w:sz w:val="6"/>
                <w:szCs w:val="6"/>
                <w:color w:val="auto"/>
              </w:rPr>
            </w:pPr>
          </w:p>
        </w:tc>
        <w:tc>
          <w:tcPr>
            <w:tcW w:w="100" w:type="dxa"/>
            <w:vAlign w:val="bottom"/>
            <w:tcBorders>
              <w:bottom w:val="single" w:sz="8" w:color="8798C3"/>
            </w:tcBorders>
            <w:shd w:val="clear" w:color="auto" w:fill="E1E1E1"/>
          </w:tcPr>
          <w:p>
            <w:pPr>
              <w:spacing w:after="0"/>
              <w:rPr>
                <w:sz w:val="6"/>
                <w:szCs w:val="6"/>
                <w:color w:val="auto"/>
              </w:rPr>
            </w:pPr>
          </w:p>
        </w:tc>
        <w:tc>
          <w:tcPr>
            <w:tcW w:w="80" w:type="dxa"/>
            <w:vAlign w:val="bottom"/>
            <w:tcBorders>
              <w:bottom w:val="single" w:sz="8" w:color="8798C3"/>
              <w:right w:val="single" w:sz="8" w:color="E1E1E1"/>
            </w:tcBorders>
          </w:tcPr>
          <w:p>
            <w:pPr>
              <w:spacing w:after="0"/>
              <w:rPr>
                <w:sz w:val="6"/>
                <w:szCs w:val="6"/>
                <w:color w:val="auto"/>
              </w:rPr>
            </w:pPr>
          </w:p>
        </w:tc>
        <w:tc>
          <w:tcPr>
            <w:tcW w:w="540" w:type="dxa"/>
            <w:vAlign w:val="bottom"/>
            <w:tcBorders>
              <w:bottom w:val="single" w:sz="8" w:color="8798C3"/>
            </w:tcBorders>
            <w:shd w:val="clear" w:color="auto" w:fill="E1E1E1"/>
          </w:tcPr>
          <w:p>
            <w:pPr>
              <w:spacing w:after="0"/>
              <w:rPr>
                <w:sz w:val="6"/>
                <w:szCs w:val="6"/>
                <w:color w:val="auto"/>
              </w:rPr>
            </w:pPr>
          </w:p>
        </w:tc>
        <w:tc>
          <w:tcPr>
            <w:tcW w:w="120" w:type="dxa"/>
            <w:vAlign w:val="bottom"/>
            <w:tcBorders>
              <w:bottom w:val="single" w:sz="8" w:color="8798C3"/>
              <w:right w:val="single" w:sz="8" w:color="8798C3"/>
            </w:tcBorders>
            <w:shd w:val="clear" w:color="auto" w:fill="E1E1E1"/>
          </w:tcPr>
          <w:p>
            <w:pPr>
              <w:spacing w:after="0"/>
              <w:rPr>
                <w:sz w:val="6"/>
                <w:szCs w:val="6"/>
                <w:color w:val="auto"/>
              </w:rPr>
            </w:pPr>
          </w:p>
        </w:tc>
        <w:tc>
          <w:tcPr>
            <w:tcW w:w="60" w:type="dxa"/>
            <w:vAlign w:val="bottom"/>
            <w:tcBorders>
              <w:bottom w:val="single" w:sz="8" w:color="8798C3"/>
            </w:tcBorders>
            <w:shd w:val="clear" w:color="auto" w:fill="E1E1E1"/>
          </w:tcPr>
          <w:p>
            <w:pPr>
              <w:spacing w:after="0"/>
              <w:rPr>
                <w:sz w:val="6"/>
                <w:szCs w:val="6"/>
                <w:color w:val="auto"/>
              </w:rPr>
            </w:pPr>
          </w:p>
        </w:tc>
        <w:tc>
          <w:tcPr>
            <w:tcW w:w="680" w:type="dxa"/>
            <w:vAlign w:val="bottom"/>
            <w:tcBorders>
              <w:bottom w:val="single" w:sz="8" w:color="8798C3"/>
            </w:tcBorders>
            <w:shd w:val="clear" w:color="auto" w:fill="E1E1E1"/>
          </w:tcPr>
          <w:p>
            <w:pPr>
              <w:spacing w:after="0"/>
              <w:rPr>
                <w:sz w:val="6"/>
                <w:szCs w:val="6"/>
                <w:color w:val="auto"/>
              </w:rPr>
            </w:pPr>
          </w:p>
        </w:tc>
        <w:tc>
          <w:tcPr>
            <w:tcW w:w="100" w:type="dxa"/>
            <w:vAlign w:val="bottom"/>
            <w:tcBorders>
              <w:bottom w:val="single" w:sz="8" w:color="8798C3"/>
            </w:tcBorders>
            <w:shd w:val="clear" w:color="auto" w:fill="E1E1E1"/>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00" w:type="dxa"/>
            <w:vAlign w:val="bottom"/>
            <w:tcBorders>
              <w:bottom w:val="single" w:sz="8" w:color="8798C3"/>
            </w:tcBorders>
            <w:shd w:val="clear" w:color="auto" w:fill="162890"/>
          </w:tcPr>
          <w:p>
            <w:pPr>
              <w:spacing w:after="0"/>
              <w:rPr>
                <w:sz w:val="22"/>
                <w:szCs w:val="22"/>
                <w:color w:val="auto"/>
              </w:rPr>
            </w:pPr>
          </w:p>
        </w:tc>
        <w:tc>
          <w:tcPr>
            <w:tcW w:w="4380" w:type="dxa"/>
            <w:vAlign w:val="bottom"/>
            <w:tcBorders>
              <w:bottom w:val="single" w:sz="8" w:color="8798C3"/>
            </w:tcBorders>
            <w:shd w:val="clear" w:color="auto" w:fill="162890"/>
          </w:tcPr>
          <w:p>
            <w:pPr>
              <w:spacing w:after="0"/>
              <w:rPr>
                <w:sz w:val="20"/>
                <w:szCs w:val="20"/>
                <w:color w:val="auto"/>
              </w:rPr>
            </w:pPr>
            <w:r>
              <w:rPr>
                <w:rFonts w:ascii="Arial" w:cs="Arial" w:eastAsia="Arial" w:hAnsi="Arial"/>
                <w:sz w:val="20"/>
                <w:szCs w:val="20"/>
                <w:b w:val="1"/>
                <w:bCs w:val="1"/>
                <w:color w:val="FFFFFF"/>
              </w:rPr>
              <w:t>Additional Qualifications and Information</w:t>
            </w:r>
          </w:p>
        </w:tc>
        <w:tc>
          <w:tcPr>
            <w:tcW w:w="80" w:type="dxa"/>
            <w:vAlign w:val="bottom"/>
            <w:tcBorders>
              <w:bottom w:val="single" w:sz="8" w:color="8798C3"/>
              <w:right w:val="single" w:sz="8" w:color="162890"/>
            </w:tcBorders>
            <w:shd w:val="clear" w:color="auto" w:fill="162890"/>
          </w:tcPr>
          <w:p>
            <w:pPr>
              <w:spacing w:after="0"/>
              <w:rPr>
                <w:sz w:val="22"/>
                <w:szCs w:val="22"/>
                <w:color w:val="auto"/>
              </w:rPr>
            </w:pPr>
          </w:p>
        </w:tc>
        <w:tc>
          <w:tcPr>
            <w:tcW w:w="540" w:type="dxa"/>
            <w:vAlign w:val="bottom"/>
            <w:tcBorders>
              <w:bottom w:val="single" w:sz="8" w:color="8798C3"/>
            </w:tcBorders>
            <w:shd w:val="clear" w:color="auto" w:fill="162890"/>
          </w:tcPr>
          <w:p>
            <w:pPr>
              <w:spacing w:after="0"/>
              <w:rPr>
                <w:sz w:val="22"/>
                <w:szCs w:val="22"/>
                <w:color w:val="auto"/>
              </w:rPr>
            </w:pPr>
          </w:p>
        </w:tc>
        <w:tc>
          <w:tcPr>
            <w:tcW w:w="120" w:type="dxa"/>
            <w:vAlign w:val="bottom"/>
            <w:tcBorders>
              <w:bottom w:val="single" w:sz="8" w:color="8798C3"/>
              <w:right w:val="single" w:sz="8" w:color="162890"/>
            </w:tcBorders>
            <w:shd w:val="clear" w:color="auto" w:fill="162890"/>
          </w:tcPr>
          <w:p>
            <w:pPr>
              <w:spacing w:after="0"/>
              <w:rPr>
                <w:sz w:val="22"/>
                <w:szCs w:val="22"/>
                <w:color w:val="auto"/>
              </w:rPr>
            </w:pPr>
          </w:p>
        </w:tc>
        <w:tc>
          <w:tcPr>
            <w:tcW w:w="60" w:type="dxa"/>
            <w:vAlign w:val="bottom"/>
            <w:tcBorders>
              <w:bottom w:val="single" w:sz="8" w:color="8798C3"/>
            </w:tcBorders>
            <w:shd w:val="clear" w:color="auto" w:fill="162890"/>
          </w:tcPr>
          <w:p>
            <w:pPr>
              <w:spacing w:after="0"/>
              <w:rPr>
                <w:sz w:val="22"/>
                <w:szCs w:val="22"/>
                <w:color w:val="auto"/>
              </w:rPr>
            </w:pPr>
          </w:p>
        </w:tc>
        <w:tc>
          <w:tcPr>
            <w:tcW w:w="580" w:type="dxa"/>
            <w:vAlign w:val="bottom"/>
            <w:tcBorders>
              <w:bottom w:val="single" w:sz="8" w:color="8798C3"/>
            </w:tcBorders>
            <w:shd w:val="clear" w:color="auto" w:fill="162890"/>
          </w:tcPr>
          <w:p>
            <w:pPr>
              <w:spacing w:after="0"/>
              <w:rPr>
                <w:sz w:val="22"/>
                <w:szCs w:val="22"/>
                <w:color w:val="auto"/>
              </w:rPr>
            </w:pPr>
          </w:p>
        </w:tc>
        <w:tc>
          <w:tcPr>
            <w:tcW w:w="100" w:type="dxa"/>
            <w:vAlign w:val="bottom"/>
            <w:tcBorders>
              <w:bottom w:val="single" w:sz="8" w:color="8798C3"/>
              <w:right w:val="single" w:sz="8" w:color="162890"/>
            </w:tcBorders>
            <w:shd w:val="clear" w:color="auto" w:fill="162890"/>
          </w:tcPr>
          <w:p>
            <w:pPr>
              <w:spacing w:after="0"/>
              <w:rPr>
                <w:sz w:val="22"/>
                <w:szCs w:val="22"/>
                <w:color w:val="auto"/>
              </w:rPr>
            </w:pPr>
          </w:p>
        </w:tc>
        <w:tc>
          <w:tcPr>
            <w:tcW w:w="80" w:type="dxa"/>
            <w:vAlign w:val="bottom"/>
            <w:tcBorders>
              <w:bottom w:val="single" w:sz="8" w:color="8798C3"/>
            </w:tcBorders>
            <w:shd w:val="clear" w:color="auto" w:fill="162890"/>
          </w:tcPr>
          <w:p>
            <w:pPr>
              <w:spacing w:after="0"/>
              <w:rPr>
                <w:sz w:val="22"/>
                <w:szCs w:val="22"/>
                <w:color w:val="auto"/>
              </w:rPr>
            </w:pPr>
          </w:p>
        </w:tc>
        <w:tc>
          <w:tcPr>
            <w:tcW w:w="540" w:type="dxa"/>
            <w:vAlign w:val="bottom"/>
            <w:tcBorders>
              <w:bottom w:val="single" w:sz="8" w:color="8798C3"/>
            </w:tcBorders>
            <w:shd w:val="clear" w:color="auto" w:fill="162890"/>
          </w:tcPr>
          <w:p>
            <w:pPr>
              <w:spacing w:after="0"/>
              <w:rPr>
                <w:sz w:val="22"/>
                <w:szCs w:val="22"/>
                <w:color w:val="auto"/>
              </w:rPr>
            </w:pPr>
          </w:p>
        </w:tc>
        <w:tc>
          <w:tcPr>
            <w:tcW w:w="100" w:type="dxa"/>
            <w:vAlign w:val="bottom"/>
            <w:tcBorders>
              <w:bottom w:val="single" w:sz="8" w:color="8798C3"/>
              <w:right w:val="single" w:sz="8" w:color="162890"/>
            </w:tcBorders>
            <w:shd w:val="clear" w:color="auto" w:fill="162890"/>
          </w:tcPr>
          <w:p>
            <w:pPr>
              <w:spacing w:after="0"/>
              <w:rPr>
                <w:sz w:val="22"/>
                <w:szCs w:val="22"/>
                <w:color w:val="auto"/>
              </w:rPr>
            </w:pPr>
          </w:p>
        </w:tc>
        <w:tc>
          <w:tcPr>
            <w:tcW w:w="80" w:type="dxa"/>
            <w:vAlign w:val="bottom"/>
            <w:tcBorders>
              <w:bottom w:val="single" w:sz="8" w:color="8798C3"/>
            </w:tcBorders>
            <w:shd w:val="clear" w:color="auto" w:fill="162890"/>
          </w:tcPr>
          <w:p>
            <w:pPr>
              <w:spacing w:after="0"/>
              <w:rPr>
                <w:sz w:val="22"/>
                <w:szCs w:val="22"/>
                <w:color w:val="auto"/>
              </w:rPr>
            </w:pPr>
          </w:p>
        </w:tc>
        <w:tc>
          <w:tcPr>
            <w:tcW w:w="560" w:type="dxa"/>
            <w:vAlign w:val="bottom"/>
            <w:tcBorders>
              <w:bottom w:val="single" w:sz="8" w:color="8798C3"/>
            </w:tcBorders>
            <w:shd w:val="clear" w:color="auto" w:fill="162890"/>
          </w:tcPr>
          <w:p>
            <w:pPr>
              <w:spacing w:after="0"/>
              <w:rPr>
                <w:sz w:val="22"/>
                <w:szCs w:val="22"/>
                <w:color w:val="auto"/>
              </w:rPr>
            </w:pPr>
          </w:p>
        </w:tc>
        <w:tc>
          <w:tcPr>
            <w:tcW w:w="120" w:type="dxa"/>
            <w:vAlign w:val="bottom"/>
            <w:tcBorders>
              <w:bottom w:val="single" w:sz="8" w:color="8798C3"/>
              <w:right w:val="single" w:sz="8" w:color="162890"/>
            </w:tcBorders>
            <w:shd w:val="clear" w:color="auto" w:fill="162890"/>
          </w:tcPr>
          <w:p>
            <w:pPr>
              <w:spacing w:after="0"/>
              <w:rPr>
                <w:sz w:val="22"/>
                <w:szCs w:val="22"/>
                <w:color w:val="auto"/>
              </w:rPr>
            </w:pPr>
          </w:p>
        </w:tc>
        <w:tc>
          <w:tcPr>
            <w:tcW w:w="60" w:type="dxa"/>
            <w:vAlign w:val="bottom"/>
            <w:tcBorders>
              <w:bottom w:val="single" w:sz="8" w:color="8798C3"/>
            </w:tcBorders>
            <w:shd w:val="clear" w:color="auto" w:fill="162890"/>
          </w:tcPr>
          <w:p>
            <w:pPr>
              <w:spacing w:after="0"/>
              <w:rPr>
                <w:sz w:val="22"/>
                <w:szCs w:val="22"/>
                <w:color w:val="auto"/>
              </w:rPr>
            </w:pPr>
          </w:p>
        </w:tc>
        <w:tc>
          <w:tcPr>
            <w:tcW w:w="540" w:type="dxa"/>
            <w:vAlign w:val="bottom"/>
            <w:tcBorders>
              <w:bottom w:val="single" w:sz="8" w:color="8798C3"/>
            </w:tcBorders>
            <w:shd w:val="clear" w:color="auto" w:fill="162890"/>
          </w:tcPr>
          <w:p>
            <w:pPr>
              <w:spacing w:after="0"/>
              <w:rPr>
                <w:sz w:val="22"/>
                <w:szCs w:val="22"/>
                <w:color w:val="auto"/>
              </w:rPr>
            </w:pPr>
          </w:p>
        </w:tc>
        <w:tc>
          <w:tcPr>
            <w:tcW w:w="100" w:type="dxa"/>
            <w:vAlign w:val="bottom"/>
            <w:tcBorders>
              <w:bottom w:val="single" w:sz="8" w:color="8798C3"/>
            </w:tcBorders>
            <w:shd w:val="clear" w:color="auto" w:fill="162890"/>
          </w:tcPr>
          <w:p>
            <w:pPr>
              <w:spacing w:after="0"/>
              <w:rPr>
                <w:sz w:val="22"/>
                <w:szCs w:val="22"/>
                <w:color w:val="auto"/>
              </w:rPr>
            </w:pPr>
          </w:p>
        </w:tc>
        <w:tc>
          <w:tcPr>
            <w:tcW w:w="80" w:type="dxa"/>
            <w:vAlign w:val="bottom"/>
            <w:tcBorders>
              <w:bottom w:val="single" w:sz="8" w:color="8798C3"/>
              <w:right w:val="single" w:sz="8" w:color="162890"/>
            </w:tcBorders>
            <w:shd w:val="clear" w:color="auto" w:fill="162890"/>
          </w:tcPr>
          <w:p>
            <w:pPr>
              <w:spacing w:after="0"/>
              <w:rPr>
                <w:sz w:val="22"/>
                <w:szCs w:val="22"/>
                <w:color w:val="auto"/>
              </w:rPr>
            </w:pPr>
          </w:p>
        </w:tc>
        <w:tc>
          <w:tcPr>
            <w:tcW w:w="540" w:type="dxa"/>
            <w:vAlign w:val="bottom"/>
            <w:tcBorders>
              <w:bottom w:val="single" w:sz="8" w:color="8798C3"/>
            </w:tcBorders>
            <w:shd w:val="clear" w:color="auto" w:fill="162890"/>
          </w:tcPr>
          <w:p>
            <w:pPr>
              <w:spacing w:after="0"/>
              <w:rPr>
                <w:sz w:val="22"/>
                <w:szCs w:val="22"/>
                <w:color w:val="auto"/>
              </w:rPr>
            </w:pPr>
          </w:p>
        </w:tc>
        <w:tc>
          <w:tcPr>
            <w:tcW w:w="100" w:type="dxa"/>
            <w:vAlign w:val="bottom"/>
            <w:tcBorders>
              <w:bottom w:val="single" w:sz="8" w:color="8798C3"/>
            </w:tcBorders>
            <w:shd w:val="clear" w:color="auto" w:fill="162890"/>
          </w:tcPr>
          <w:p>
            <w:pPr>
              <w:spacing w:after="0"/>
              <w:rPr>
                <w:sz w:val="22"/>
                <w:szCs w:val="22"/>
                <w:color w:val="auto"/>
              </w:rPr>
            </w:pPr>
          </w:p>
        </w:tc>
        <w:tc>
          <w:tcPr>
            <w:tcW w:w="80" w:type="dxa"/>
            <w:vAlign w:val="bottom"/>
            <w:tcBorders>
              <w:bottom w:val="single" w:sz="8" w:color="8798C3"/>
              <w:right w:val="single" w:sz="8" w:color="162890"/>
            </w:tcBorders>
            <w:shd w:val="clear" w:color="auto" w:fill="162890"/>
          </w:tcPr>
          <w:p>
            <w:pPr>
              <w:spacing w:after="0"/>
              <w:rPr>
                <w:sz w:val="22"/>
                <w:szCs w:val="22"/>
                <w:color w:val="auto"/>
              </w:rPr>
            </w:pPr>
          </w:p>
        </w:tc>
        <w:tc>
          <w:tcPr>
            <w:tcW w:w="540" w:type="dxa"/>
            <w:vAlign w:val="bottom"/>
            <w:tcBorders>
              <w:bottom w:val="single" w:sz="8" w:color="8798C3"/>
            </w:tcBorders>
            <w:shd w:val="clear" w:color="auto" w:fill="162890"/>
          </w:tcPr>
          <w:p>
            <w:pPr>
              <w:spacing w:after="0"/>
              <w:rPr>
                <w:sz w:val="22"/>
                <w:szCs w:val="22"/>
                <w:color w:val="auto"/>
              </w:rPr>
            </w:pPr>
          </w:p>
        </w:tc>
        <w:tc>
          <w:tcPr>
            <w:tcW w:w="100" w:type="dxa"/>
            <w:vAlign w:val="bottom"/>
            <w:tcBorders>
              <w:bottom w:val="single" w:sz="8" w:color="8798C3"/>
            </w:tcBorders>
            <w:shd w:val="clear" w:color="auto" w:fill="162890"/>
          </w:tcPr>
          <w:p>
            <w:pPr>
              <w:spacing w:after="0"/>
              <w:rPr>
                <w:sz w:val="22"/>
                <w:szCs w:val="22"/>
                <w:color w:val="auto"/>
              </w:rPr>
            </w:pPr>
          </w:p>
        </w:tc>
        <w:tc>
          <w:tcPr>
            <w:tcW w:w="80" w:type="dxa"/>
            <w:vAlign w:val="bottom"/>
            <w:tcBorders>
              <w:bottom w:val="single" w:sz="8" w:color="8798C3"/>
              <w:right w:val="single" w:sz="8" w:color="162890"/>
            </w:tcBorders>
            <w:shd w:val="clear" w:color="auto" w:fill="162890"/>
          </w:tcPr>
          <w:p>
            <w:pPr>
              <w:spacing w:after="0"/>
              <w:rPr>
                <w:sz w:val="22"/>
                <w:szCs w:val="22"/>
                <w:color w:val="auto"/>
              </w:rPr>
            </w:pPr>
          </w:p>
        </w:tc>
        <w:tc>
          <w:tcPr>
            <w:tcW w:w="540" w:type="dxa"/>
            <w:vAlign w:val="bottom"/>
            <w:tcBorders>
              <w:bottom w:val="single" w:sz="8" w:color="8798C3"/>
            </w:tcBorders>
            <w:shd w:val="clear" w:color="auto" w:fill="162890"/>
          </w:tcPr>
          <w:p>
            <w:pPr>
              <w:spacing w:after="0"/>
              <w:rPr>
                <w:sz w:val="22"/>
                <w:szCs w:val="22"/>
                <w:color w:val="auto"/>
              </w:rPr>
            </w:pPr>
          </w:p>
        </w:tc>
        <w:tc>
          <w:tcPr>
            <w:tcW w:w="120" w:type="dxa"/>
            <w:vAlign w:val="bottom"/>
            <w:tcBorders>
              <w:bottom w:val="single" w:sz="8" w:color="8798C3"/>
              <w:right w:val="single" w:sz="8" w:color="162890"/>
            </w:tcBorders>
            <w:shd w:val="clear" w:color="auto" w:fill="162890"/>
          </w:tcPr>
          <w:p>
            <w:pPr>
              <w:spacing w:after="0"/>
              <w:rPr>
                <w:sz w:val="22"/>
                <w:szCs w:val="22"/>
                <w:color w:val="auto"/>
              </w:rPr>
            </w:pPr>
          </w:p>
        </w:tc>
        <w:tc>
          <w:tcPr>
            <w:tcW w:w="60" w:type="dxa"/>
            <w:vAlign w:val="bottom"/>
            <w:tcBorders>
              <w:bottom w:val="single" w:sz="8" w:color="8798C3"/>
            </w:tcBorders>
            <w:shd w:val="clear" w:color="auto" w:fill="162890"/>
          </w:tcPr>
          <w:p>
            <w:pPr>
              <w:spacing w:after="0"/>
              <w:rPr>
                <w:sz w:val="22"/>
                <w:szCs w:val="22"/>
                <w:color w:val="auto"/>
              </w:rPr>
            </w:pPr>
          </w:p>
        </w:tc>
        <w:tc>
          <w:tcPr>
            <w:tcW w:w="680" w:type="dxa"/>
            <w:vAlign w:val="bottom"/>
            <w:tcBorders>
              <w:bottom w:val="single" w:sz="8" w:color="8798C3"/>
            </w:tcBorders>
            <w:shd w:val="clear" w:color="auto" w:fill="162890"/>
          </w:tcPr>
          <w:p>
            <w:pPr>
              <w:spacing w:after="0"/>
              <w:rPr>
                <w:sz w:val="22"/>
                <w:szCs w:val="22"/>
                <w:color w:val="auto"/>
              </w:rPr>
            </w:pPr>
          </w:p>
        </w:tc>
        <w:tc>
          <w:tcPr>
            <w:tcW w:w="100" w:type="dxa"/>
            <w:vAlign w:val="bottom"/>
            <w:tcBorders>
              <w:bottom w:val="single" w:sz="8" w:color="8798C3"/>
            </w:tcBorders>
            <w:shd w:val="clear" w:color="auto" w:fill="162890"/>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100" w:type="dxa"/>
            <w:vAlign w:val="bottom"/>
            <w:tcBorders>
              <w:bottom w:val="single" w:sz="8" w:color="8798C3"/>
            </w:tcBorders>
          </w:tcPr>
          <w:p>
            <w:pPr>
              <w:spacing w:after="0"/>
              <w:rPr>
                <w:sz w:val="24"/>
                <w:szCs w:val="24"/>
                <w:color w:val="auto"/>
              </w:rPr>
            </w:pPr>
          </w:p>
        </w:tc>
        <w:tc>
          <w:tcPr>
            <w:tcW w:w="4380" w:type="dxa"/>
            <w:vAlign w:val="bottom"/>
            <w:tcBorders>
              <w:bottom w:val="single" w:sz="8" w:color="8798C3"/>
            </w:tcBorders>
          </w:tcPr>
          <w:p>
            <w:pPr>
              <w:spacing w:after="0"/>
              <w:rPr>
                <w:sz w:val="20"/>
                <w:szCs w:val="20"/>
                <w:color w:val="auto"/>
              </w:rPr>
            </w:pPr>
            <w:r>
              <w:rPr>
                <w:rFonts w:ascii="Arial" w:cs="Arial" w:eastAsia="Arial" w:hAnsi="Arial"/>
                <w:sz w:val="20"/>
                <w:szCs w:val="20"/>
                <w:b w:val="1"/>
                <w:bCs w:val="1"/>
                <w:color w:val="auto"/>
              </w:rPr>
              <w:t>Tenure on Cohu Board (years)</w:t>
            </w:r>
            <w:r>
              <w:rPr>
                <w:rFonts w:ascii="Arial" w:cs="Arial" w:eastAsia="Arial" w:hAnsi="Arial"/>
                <w:sz w:val="25"/>
                <w:szCs w:val="25"/>
                <w:b w:val="1"/>
                <w:bCs w:val="1"/>
                <w:color w:val="auto"/>
                <w:vertAlign w:val="superscript"/>
              </w:rPr>
              <w:t>(1)</w:t>
            </w:r>
          </w:p>
        </w:tc>
        <w:tc>
          <w:tcPr>
            <w:tcW w:w="620" w:type="dxa"/>
            <w:vAlign w:val="bottom"/>
            <w:tcBorders>
              <w:bottom w:val="single" w:sz="8" w:color="8798C3"/>
            </w:tcBorders>
            <w:gridSpan w:val="2"/>
          </w:tcPr>
          <w:p>
            <w:pPr>
              <w:jc w:val="center"/>
              <w:spacing w:after="0"/>
              <w:rPr>
                <w:sz w:val="20"/>
                <w:szCs w:val="20"/>
                <w:color w:val="auto"/>
              </w:rPr>
            </w:pPr>
            <w:r>
              <w:rPr>
                <w:rFonts w:ascii="Arial" w:cs="Arial" w:eastAsia="Arial" w:hAnsi="Arial"/>
                <w:sz w:val="20"/>
                <w:szCs w:val="20"/>
                <w:color w:val="auto"/>
                <w:w w:val="98"/>
              </w:rPr>
              <w:t>15</w:t>
            </w:r>
          </w:p>
        </w:tc>
        <w:tc>
          <w:tcPr>
            <w:tcW w:w="120" w:type="dxa"/>
            <w:vAlign w:val="bottom"/>
            <w:tcBorders>
              <w:bottom w:val="single" w:sz="8" w:color="8798C3"/>
            </w:tcBorders>
          </w:tcPr>
          <w:p>
            <w:pPr>
              <w:spacing w:after="0"/>
              <w:rPr>
                <w:sz w:val="24"/>
                <w:szCs w:val="24"/>
                <w:color w:val="auto"/>
              </w:rPr>
            </w:pPr>
          </w:p>
        </w:tc>
        <w:tc>
          <w:tcPr>
            <w:tcW w:w="640" w:type="dxa"/>
            <w:vAlign w:val="bottom"/>
            <w:tcBorders>
              <w:bottom w:val="single" w:sz="8" w:color="8798C3"/>
            </w:tcBorders>
            <w:gridSpan w:val="2"/>
          </w:tcPr>
          <w:p>
            <w:pPr>
              <w:jc w:val="center"/>
              <w:spacing w:after="0"/>
              <w:rPr>
                <w:sz w:val="20"/>
                <w:szCs w:val="20"/>
                <w:color w:val="auto"/>
              </w:rPr>
            </w:pPr>
            <w:r>
              <w:rPr>
                <w:rFonts w:ascii="Arial" w:cs="Arial" w:eastAsia="Arial" w:hAnsi="Arial"/>
                <w:sz w:val="20"/>
                <w:szCs w:val="20"/>
                <w:color w:val="auto"/>
                <w:w w:val="98"/>
              </w:rPr>
              <w:t>17</w:t>
            </w:r>
          </w:p>
        </w:tc>
        <w:tc>
          <w:tcPr>
            <w:tcW w:w="100" w:type="dxa"/>
            <w:vAlign w:val="bottom"/>
            <w:tcBorders>
              <w:bottom w:val="single" w:sz="8" w:color="8798C3"/>
            </w:tcBorders>
          </w:tcPr>
          <w:p>
            <w:pPr>
              <w:spacing w:after="0"/>
              <w:rPr>
                <w:sz w:val="24"/>
                <w:szCs w:val="24"/>
                <w:color w:val="auto"/>
              </w:rPr>
            </w:pPr>
          </w:p>
        </w:tc>
        <w:tc>
          <w:tcPr>
            <w:tcW w:w="620" w:type="dxa"/>
            <w:vAlign w:val="bottom"/>
            <w:tcBorders>
              <w:bottom w:val="single" w:sz="8" w:color="8798C3"/>
            </w:tcBorders>
            <w:gridSpan w:val="2"/>
          </w:tcPr>
          <w:p>
            <w:pPr>
              <w:jc w:val="center"/>
              <w:spacing w:after="0"/>
              <w:rPr>
                <w:sz w:val="20"/>
                <w:szCs w:val="20"/>
                <w:color w:val="auto"/>
              </w:rPr>
            </w:pPr>
            <w:r>
              <w:rPr>
                <w:rFonts w:ascii="Arial" w:cs="Arial" w:eastAsia="Arial" w:hAnsi="Arial"/>
                <w:sz w:val="20"/>
                <w:szCs w:val="20"/>
                <w:color w:val="auto"/>
                <w:w w:val="98"/>
              </w:rPr>
              <w:t>12</w:t>
            </w:r>
          </w:p>
        </w:tc>
        <w:tc>
          <w:tcPr>
            <w:tcW w:w="100" w:type="dxa"/>
            <w:vAlign w:val="bottom"/>
            <w:tcBorders>
              <w:bottom w:val="single" w:sz="8" w:color="8798C3"/>
            </w:tcBorders>
          </w:tcPr>
          <w:p>
            <w:pPr>
              <w:spacing w:after="0"/>
              <w:rPr>
                <w:sz w:val="24"/>
                <w:szCs w:val="24"/>
                <w:color w:val="auto"/>
              </w:rPr>
            </w:pPr>
          </w:p>
        </w:tc>
        <w:tc>
          <w:tcPr>
            <w:tcW w:w="640" w:type="dxa"/>
            <w:vAlign w:val="bottom"/>
            <w:tcBorders>
              <w:bottom w:val="single" w:sz="8" w:color="8798C3"/>
            </w:tcBorders>
            <w:gridSpan w:val="2"/>
          </w:tcPr>
          <w:p>
            <w:pPr>
              <w:jc w:val="center"/>
              <w:spacing w:after="0"/>
              <w:rPr>
                <w:sz w:val="20"/>
                <w:szCs w:val="20"/>
                <w:color w:val="auto"/>
              </w:rPr>
            </w:pPr>
            <w:r>
              <w:rPr>
                <w:rFonts w:ascii="Arial" w:cs="Arial" w:eastAsia="Arial" w:hAnsi="Arial"/>
                <w:sz w:val="20"/>
                <w:szCs w:val="20"/>
                <w:color w:val="auto"/>
                <w:w w:val="98"/>
              </w:rPr>
              <w:t>27</w:t>
            </w:r>
          </w:p>
        </w:tc>
        <w:tc>
          <w:tcPr>
            <w:tcW w:w="120" w:type="dxa"/>
            <w:vAlign w:val="bottom"/>
            <w:tcBorders>
              <w:bottom w:val="single" w:sz="8" w:color="8798C3"/>
            </w:tcBorders>
          </w:tcPr>
          <w:p>
            <w:pPr>
              <w:spacing w:after="0"/>
              <w:rPr>
                <w:sz w:val="24"/>
                <w:szCs w:val="24"/>
                <w:color w:val="auto"/>
              </w:rPr>
            </w:pPr>
          </w:p>
        </w:tc>
        <w:tc>
          <w:tcPr>
            <w:tcW w:w="600" w:type="dxa"/>
            <w:vAlign w:val="bottom"/>
            <w:tcBorders>
              <w:bottom w:val="single" w:sz="8" w:color="8798C3"/>
            </w:tcBorders>
            <w:gridSpan w:val="2"/>
          </w:tcPr>
          <w:p>
            <w:pPr>
              <w:jc w:val="right"/>
              <w:ind w:right="121"/>
              <w:spacing w:after="0"/>
              <w:rPr>
                <w:sz w:val="20"/>
                <w:szCs w:val="20"/>
                <w:color w:val="auto"/>
              </w:rPr>
            </w:pPr>
            <w:r>
              <w:rPr>
                <w:rFonts w:ascii="Arial" w:cs="Arial" w:eastAsia="Arial" w:hAnsi="Arial"/>
                <w:sz w:val="20"/>
                <w:szCs w:val="20"/>
                <w:color w:val="auto"/>
              </w:rPr>
              <w:t>5</w:t>
            </w:r>
          </w:p>
        </w:tc>
        <w:tc>
          <w:tcPr>
            <w:tcW w:w="100" w:type="dxa"/>
            <w:vAlign w:val="bottom"/>
            <w:tcBorders>
              <w:bottom w:val="single" w:sz="8" w:color="8798C3"/>
            </w:tcBorders>
          </w:tcPr>
          <w:p>
            <w:pPr>
              <w:spacing w:after="0"/>
              <w:rPr>
                <w:sz w:val="24"/>
                <w:szCs w:val="24"/>
                <w:color w:val="auto"/>
              </w:rPr>
            </w:pPr>
          </w:p>
        </w:tc>
        <w:tc>
          <w:tcPr>
            <w:tcW w:w="620" w:type="dxa"/>
            <w:vAlign w:val="bottom"/>
            <w:tcBorders>
              <w:bottom w:val="single" w:sz="8" w:color="8798C3"/>
            </w:tcBorders>
            <w:gridSpan w:val="2"/>
          </w:tcPr>
          <w:p>
            <w:pPr>
              <w:jc w:val="right"/>
              <w:ind w:right="121"/>
              <w:spacing w:after="0"/>
              <w:rPr>
                <w:sz w:val="20"/>
                <w:szCs w:val="20"/>
                <w:color w:val="auto"/>
              </w:rPr>
            </w:pPr>
            <w:r>
              <w:rPr>
                <w:rFonts w:ascii="Arial" w:cs="Arial" w:eastAsia="Arial" w:hAnsi="Arial"/>
                <w:sz w:val="20"/>
                <w:szCs w:val="20"/>
                <w:color w:val="auto"/>
              </w:rPr>
              <w:t>4</w:t>
            </w:r>
          </w:p>
        </w:tc>
        <w:tc>
          <w:tcPr>
            <w:tcW w:w="100" w:type="dxa"/>
            <w:vAlign w:val="bottom"/>
            <w:tcBorders>
              <w:bottom w:val="single" w:sz="8" w:color="8798C3"/>
            </w:tcBorders>
          </w:tcPr>
          <w:p>
            <w:pPr>
              <w:spacing w:after="0"/>
              <w:rPr>
                <w:sz w:val="24"/>
                <w:szCs w:val="24"/>
                <w:color w:val="auto"/>
              </w:rPr>
            </w:pPr>
          </w:p>
        </w:tc>
        <w:tc>
          <w:tcPr>
            <w:tcW w:w="620" w:type="dxa"/>
            <w:vAlign w:val="bottom"/>
            <w:tcBorders>
              <w:bottom w:val="single" w:sz="8" w:color="8798C3"/>
            </w:tcBorders>
            <w:gridSpan w:val="2"/>
          </w:tcPr>
          <w:p>
            <w:pPr>
              <w:jc w:val="center"/>
              <w:spacing w:after="0"/>
              <w:rPr>
                <w:sz w:val="20"/>
                <w:szCs w:val="20"/>
                <w:color w:val="auto"/>
              </w:rPr>
            </w:pPr>
            <w:r>
              <w:rPr>
                <w:rFonts w:ascii="Arial" w:cs="Arial" w:eastAsia="Arial" w:hAnsi="Arial"/>
                <w:sz w:val="20"/>
                <w:szCs w:val="20"/>
                <w:color w:val="auto"/>
                <w:w w:val="98"/>
              </w:rPr>
              <w:t>12</w:t>
            </w:r>
          </w:p>
        </w:tc>
        <w:tc>
          <w:tcPr>
            <w:tcW w:w="100" w:type="dxa"/>
            <w:vAlign w:val="bottom"/>
            <w:tcBorders>
              <w:bottom w:val="single" w:sz="8" w:color="8798C3"/>
            </w:tcBorders>
          </w:tcPr>
          <w:p>
            <w:pPr>
              <w:spacing w:after="0"/>
              <w:rPr>
                <w:sz w:val="24"/>
                <w:szCs w:val="24"/>
                <w:color w:val="auto"/>
              </w:rPr>
            </w:pPr>
          </w:p>
        </w:tc>
        <w:tc>
          <w:tcPr>
            <w:tcW w:w="620" w:type="dxa"/>
            <w:vAlign w:val="bottom"/>
            <w:tcBorders>
              <w:bottom w:val="single" w:sz="8" w:color="8798C3"/>
            </w:tcBorders>
            <w:gridSpan w:val="2"/>
          </w:tcPr>
          <w:p>
            <w:pPr>
              <w:jc w:val="right"/>
              <w:ind w:right="121"/>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8798C3"/>
            </w:tcBorders>
          </w:tcPr>
          <w:p>
            <w:pPr>
              <w:spacing w:after="0"/>
              <w:rPr>
                <w:sz w:val="24"/>
                <w:szCs w:val="24"/>
                <w:color w:val="auto"/>
              </w:rPr>
            </w:pPr>
          </w:p>
        </w:tc>
        <w:tc>
          <w:tcPr>
            <w:tcW w:w="740" w:type="dxa"/>
            <w:vAlign w:val="bottom"/>
            <w:tcBorders>
              <w:bottom w:val="single" w:sz="8" w:color="8798C3"/>
            </w:tcBorders>
            <w:gridSpan w:val="2"/>
          </w:tcPr>
          <w:p>
            <w:pPr>
              <w:jc w:val="right"/>
              <w:ind w:right="181"/>
              <w:spacing w:after="0"/>
              <w:rPr>
                <w:sz w:val="20"/>
                <w:szCs w:val="20"/>
                <w:color w:val="auto"/>
              </w:rPr>
            </w:pPr>
            <w:r>
              <w:rPr>
                <w:rFonts w:ascii="Arial" w:cs="Arial" w:eastAsia="Arial" w:hAnsi="Arial"/>
                <w:sz w:val="20"/>
                <w:szCs w:val="20"/>
                <w:color w:val="auto"/>
              </w:rPr>
              <w:t>7</w:t>
            </w:r>
          </w:p>
        </w:tc>
        <w:tc>
          <w:tcPr>
            <w:tcW w:w="100" w:type="dxa"/>
            <w:vAlign w:val="bottom"/>
            <w:tcBorders>
              <w:bottom w:val="single" w:sz="8" w:color="8798C3"/>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Borders>
              <w:bottom w:val="single" w:sz="8" w:color="E1E1E1"/>
            </w:tcBorders>
            <w:shd w:val="clear" w:color="auto" w:fill="E1E1E1"/>
          </w:tcPr>
          <w:p>
            <w:pPr>
              <w:spacing w:after="0"/>
              <w:rPr>
                <w:sz w:val="23"/>
                <w:szCs w:val="23"/>
                <w:color w:val="auto"/>
              </w:rPr>
            </w:pPr>
          </w:p>
        </w:tc>
        <w:tc>
          <w:tcPr>
            <w:tcW w:w="4380" w:type="dxa"/>
            <w:vAlign w:val="bottom"/>
            <w:tcBorders>
              <w:bottom w:val="single" w:sz="8" w:color="E1E1E1"/>
            </w:tcBorders>
            <w:shd w:val="clear" w:color="auto" w:fill="E1E1E1"/>
          </w:tcPr>
          <w:p>
            <w:pPr>
              <w:spacing w:after="0" w:line="253" w:lineRule="exact"/>
              <w:rPr>
                <w:sz w:val="20"/>
                <w:szCs w:val="20"/>
                <w:color w:val="auto"/>
              </w:rPr>
            </w:pPr>
            <w:r>
              <w:rPr>
                <w:rFonts w:ascii="Arial" w:cs="Arial" w:eastAsia="Arial" w:hAnsi="Arial"/>
                <w:sz w:val="20"/>
                <w:szCs w:val="20"/>
                <w:b w:val="1"/>
                <w:bCs w:val="1"/>
                <w:color w:val="auto"/>
              </w:rPr>
              <w:t>Other Current Public Company Boards</w:t>
            </w:r>
            <w:r>
              <w:rPr>
                <w:rFonts w:ascii="Arial" w:cs="Arial" w:eastAsia="Arial" w:hAnsi="Arial"/>
                <w:sz w:val="25"/>
                <w:szCs w:val="25"/>
                <w:b w:val="1"/>
                <w:bCs w:val="1"/>
                <w:color w:val="auto"/>
                <w:vertAlign w:val="superscript"/>
              </w:rPr>
              <w:t>(2)</w:t>
            </w:r>
          </w:p>
        </w:tc>
        <w:tc>
          <w:tcPr>
            <w:tcW w:w="80" w:type="dxa"/>
            <w:vAlign w:val="bottom"/>
            <w:tcBorders>
              <w:bottom w:val="single" w:sz="8" w:color="8798C3"/>
              <w:right w:val="single" w:sz="8" w:color="E1E1E1"/>
            </w:tcBorders>
            <w:shd w:val="clear" w:color="auto" w:fill="8798C3"/>
          </w:tcPr>
          <w:p>
            <w:pPr>
              <w:spacing w:after="0"/>
              <w:rPr>
                <w:sz w:val="23"/>
                <w:szCs w:val="23"/>
                <w:color w:val="auto"/>
              </w:rPr>
            </w:pPr>
          </w:p>
        </w:tc>
        <w:tc>
          <w:tcPr>
            <w:tcW w:w="540" w:type="dxa"/>
            <w:vAlign w:val="bottom"/>
            <w:tcBorders>
              <w:bottom w:val="single" w:sz="8" w:color="E1E1E1"/>
            </w:tcBorders>
            <w:shd w:val="clear" w:color="auto" w:fill="E1E1E1"/>
          </w:tcPr>
          <w:p>
            <w:pPr>
              <w:spacing w:after="0"/>
              <w:rPr>
                <w:sz w:val="23"/>
                <w:szCs w:val="23"/>
                <w:color w:val="auto"/>
              </w:rPr>
            </w:pPr>
          </w:p>
        </w:tc>
        <w:tc>
          <w:tcPr>
            <w:tcW w:w="120" w:type="dxa"/>
            <w:vAlign w:val="bottom"/>
            <w:tcBorders>
              <w:bottom w:val="single" w:sz="8" w:color="E1E1E1"/>
              <w:right w:val="single" w:sz="8" w:color="8798C3"/>
            </w:tcBorders>
            <w:shd w:val="clear" w:color="auto" w:fill="E1E1E1"/>
          </w:tcPr>
          <w:p>
            <w:pPr>
              <w:spacing w:after="0"/>
              <w:rPr>
                <w:sz w:val="23"/>
                <w:szCs w:val="23"/>
                <w:color w:val="auto"/>
              </w:rPr>
            </w:pPr>
          </w:p>
        </w:tc>
        <w:tc>
          <w:tcPr>
            <w:tcW w:w="60" w:type="dxa"/>
            <w:vAlign w:val="bottom"/>
            <w:tcBorders>
              <w:bottom w:val="single" w:sz="8" w:color="E1E1E1"/>
            </w:tcBorders>
            <w:shd w:val="clear" w:color="auto" w:fill="E1E1E1"/>
          </w:tcPr>
          <w:p>
            <w:pPr>
              <w:spacing w:after="0"/>
              <w:rPr>
                <w:sz w:val="23"/>
                <w:szCs w:val="23"/>
                <w:color w:val="auto"/>
              </w:rPr>
            </w:pPr>
          </w:p>
        </w:tc>
        <w:tc>
          <w:tcPr>
            <w:tcW w:w="580" w:type="dxa"/>
            <w:vAlign w:val="bottom"/>
            <w:tcBorders>
              <w:bottom w:val="single" w:sz="8" w:color="E1E1E1"/>
            </w:tcBorders>
            <w:shd w:val="clear" w:color="auto" w:fill="E1E1E1"/>
          </w:tcPr>
          <w:p>
            <w:pPr>
              <w:spacing w:after="0"/>
              <w:rPr>
                <w:sz w:val="23"/>
                <w:szCs w:val="23"/>
                <w:color w:val="auto"/>
              </w:rPr>
            </w:pPr>
          </w:p>
        </w:tc>
        <w:tc>
          <w:tcPr>
            <w:tcW w:w="100" w:type="dxa"/>
            <w:vAlign w:val="bottom"/>
            <w:tcBorders>
              <w:bottom w:val="single" w:sz="8" w:color="E1E1E1"/>
              <w:right w:val="single" w:sz="8" w:color="8798C3"/>
            </w:tcBorders>
            <w:shd w:val="clear" w:color="auto" w:fill="E1E1E1"/>
          </w:tcPr>
          <w:p>
            <w:pPr>
              <w:spacing w:after="0"/>
              <w:rPr>
                <w:sz w:val="23"/>
                <w:szCs w:val="23"/>
                <w:color w:val="auto"/>
              </w:rPr>
            </w:pPr>
          </w:p>
        </w:tc>
        <w:tc>
          <w:tcPr>
            <w:tcW w:w="80" w:type="dxa"/>
            <w:vAlign w:val="bottom"/>
            <w:tcBorders>
              <w:bottom w:val="single" w:sz="8" w:color="E1E1E1"/>
            </w:tcBorders>
            <w:shd w:val="clear" w:color="auto" w:fill="E1E1E1"/>
          </w:tcPr>
          <w:p>
            <w:pPr>
              <w:spacing w:after="0"/>
              <w:rPr>
                <w:sz w:val="23"/>
                <w:szCs w:val="23"/>
                <w:color w:val="auto"/>
              </w:rPr>
            </w:pPr>
          </w:p>
        </w:tc>
        <w:tc>
          <w:tcPr>
            <w:tcW w:w="540" w:type="dxa"/>
            <w:vAlign w:val="bottom"/>
            <w:tcBorders>
              <w:bottom w:val="single" w:sz="8" w:color="E1E1E1"/>
            </w:tcBorders>
            <w:shd w:val="clear" w:color="auto" w:fill="E1E1E1"/>
          </w:tcPr>
          <w:p>
            <w:pPr>
              <w:spacing w:after="0"/>
              <w:rPr>
                <w:sz w:val="23"/>
                <w:szCs w:val="23"/>
                <w:color w:val="auto"/>
              </w:rPr>
            </w:pPr>
          </w:p>
        </w:tc>
        <w:tc>
          <w:tcPr>
            <w:tcW w:w="100" w:type="dxa"/>
            <w:vAlign w:val="bottom"/>
            <w:tcBorders>
              <w:bottom w:val="single" w:sz="8" w:color="E1E1E1"/>
              <w:right w:val="single" w:sz="8" w:color="8798C3"/>
            </w:tcBorders>
            <w:shd w:val="clear" w:color="auto" w:fill="E1E1E1"/>
          </w:tcPr>
          <w:p>
            <w:pPr>
              <w:spacing w:after="0"/>
              <w:rPr>
                <w:sz w:val="23"/>
                <w:szCs w:val="23"/>
                <w:color w:val="auto"/>
              </w:rPr>
            </w:pPr>
          </w:p>
        </w:tc>
        <w:tc>
          <w:tcPr>
            <w:tcW w:w="80" w:type="dxa"/>
            <w:vAlign w:val="bottom"/>
            <w:tcBorders>
              <w:bottom w:val="single" w:sz="8" w:color="E1E1E1"/>
            </w:tcBorders>
            <w:shd w:val="clear" w:color="auto" w:fill="E1E1E1"/>
          </w:tcPr>
          <w:p>
            <w:pPr>
              <w:spacing w:after="0"/>
              <w:rPr>
                <w:sz w:val="23"/>
                <w:szCs w:val="23"/>
                <w:color w:val="auto"/>
              </w:rPr>
            </w:pPr>
          </w:p>
        </w:tc>
        <w:tc>
          <w:tcPr>
            <w:tcW w:w="560" w:type="dxa"/>
            <w:vAlign w:val="bottom"/>
            <w:tcBorders>
              <w:bottom w:val="single" w:sz="8" w:color="E1E1E1"/>
            </w:tcBorders>
            <w:shd w:val="clear" w:color="auto" w:fill="E1E1E1"/>
          </w:tcPr>
          <w:p>
            <w:pPr>
              <w:spacing w:after="0"/>
              <w:rPr>
                <w:sz w:val="23"/>
                <w:szCs w:val="23"/>
                <w:color w:val="auto"/>
              </w:rPr>
            </w:pPr>
          </w:p>
        </w:tc>
        <w:tc>
          <w:tcPr>
            <w:tcW w:w="120" w:type="dxa"/>
            <w:vAlign w:val="bottom"/>
            <w:tcBorders>
              <w:bottom w:val="single" w:sz="8" w:color="E1E1E1"/>
              <w:right w:val="single" w:sz="8" w:color="8798C3"/>
            </w:tcBorders>
            <w:shd w:val="clear" w:color="auto" w:fill="E1E1E1"/>
          </w:tcPr>
          <w:p>
            <w:pPr>
              <w:spacing w:after="0"/>
              <w:rPr>
                <w:sz w:val="23"/>
                <w:szCs w:val="23"/>
                <w:color w:val="auto"/>
              </w:rPr>
            </w:pPr>
          </w:p>
        </w:tc>
        <w:tc>
          <w:tcPr>
            <w:tcW w:w="60" w:type="dxa"/>
            <w:vAlign w:val="bottom"/>
            <w:tcBorders>
              <w:bottom w:val="single" w:sz="8" w:color="E1E1E1"/>
            </w:tcBorders>
            <w:shd w:val="clear" w:color="auto" w:fill="E1E1E1"/>
          </w:tcPr>
          <w:p>
            <w:pPr>
              <w:spacing w:after="0"/>
              <w:rPr>
                <w:sz w:val="23"/>
                <w:szCs w:val="23"/>
                <w:color w:val="auto"/>
              </w:rPr>
            </w:pPr>
          </w:p>
        </w:tc>
        <w:tc>
          <w:tcPr>
            <w:tcW w:w="540" w:type="dxa"/>
            <w:vAlign w:val="bottom"/>
            <w:tcBorders>
              <w:bottom w:val="single" w:sz="8" w:color="E1E1E1"/>
            </w:tcBorders>
            <w:shd w:val="clear" w:color="auto" w:fill="E1E1E1"/>
          </w:tcPr>
          <w:p>
            <w:pPr>
              <w:jc w:val="right"/>
              <w:ind w:right="121"/>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E1E1E1"/>
            </w:tcBorders>
            <w:shd w:val="clear" w:color="auto" w:fill="E1E1E1"/>
          </w:tcPr>
          <w:p>
            <w:pPr>
              <w:spacing w:after="0"/>
              <w:rPr>
                <w:sz w:val="23"/>
                <w:szCs w:val="23"/>
                <w:color w:val="auto"/>
              </w:rPr>
            </w:pPr>
          </w:p>
        </w:tc>
        <w:tc>
          <w:tcPr>
            <w:tcW w:w="80" w:type="dxa"/>
            <w:vAlign w:val="bottom"/>
            <w:tcBorders>
              <w:bottom w:val="single" w:sz="8" w:color="8798C3"/>
              <w:right w:val="single" w:sz="8" w:color="E1E1E1"/>
            </w:tcBorders>
            <w:shd w:val="clear" w:color="auto" w:fill="8798C3"/>
          </w:tcPr>
          <w:p>
            <w:pPr>
              <w:spacing w:after="0"/>
              <w:rPr>
                <w:sz w:val="23"/>
                <w:szCs w:val="23"/>
                <w:color w:val="auto"/>
              </w:rPr>
            </w:pPr>
          </w:p>
        </w:tc>
        <w:tc>
          <w:tcPr>
            <w:tcW w:w="540" w:type="dxa"/>
            <w:vAlign w:val="bottom"/>
            <w:tcBorders>
              <w:bottom w:val="single" w:sz="8" w:color="E1E1E1"/>
            </w:tcBorders>
            <w:shd w:val="clear" w:color="auto" w:fill="E1E1E1"/>
          </w:tcPr>
          <w:p>
            <w:pPr>
              <w:jc w:val="right"/>
              <w:ind w:right="121"/>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E1E1E1"/>
            </w:tcBorders>
            <w:shd w:val="clear" w:color="auto" w:fill="E1E1E1"/>
          </w:tcPr>
          <w:p>
            <w:pPr>
              <w:spacing w:after="0"/>
              <w:rPr>
                <w:sz w:val="23"/>
                <w:szCs w:val="23"/>
                <w:color w:val="auto"/>
              </w:rPr>
            </w:pPr>
          </w:p>
        </w:tc>
        <w:tc>
          <w:tcPr>
            <w:tcW w:w="80" w:type="dxa"/>
            <w:vAlign w:val="bottom"/>
            <w:tcBorders>
              <w:bottom w:val="single" w:sz="8" w:color="8798C3"/>
              <w:right w:val="single" w:sz="8" w:color="E1E1E1"/>
            </w:tcBorders>
            <w:shd w:val="clear" w:color="auto" w:fill="8798C3"/>
          </w:tcPr>
          <w:p>
            <w:pPr>
              <w:spacing w:after="0"/>
              <w:rPr>
                <w:sz w:val="23"/>
                <w:szCs w:val="23"/>
                <w:color w:val="auto"/>
              </w:rPr>
            </w:pPr>
          </w:p>
        </w:tc>
        <w:tc>
          <w:tcPr>
            <w:tcW w:w="540" w:type="dxa"/>
            <w:vAlign w:val="bottom"/>
            <w:tcBorders>
              <w:bottom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w w:val="89"/>
              </w:rPr>
              <w:t>1</w:t>
            </w:r>
          </w:p>
        </w:tc>
        <w:tc>
          <w:tcPr>
            <w:tcW w:w="100" w:type="dxa"/>
            <w:vAlign w:val="bottom"/>
            <w:tcBorders>
              <w:bottom w:val="single" w:sz="8" w:color="E1E1E1"/>
            </w:tcBorders>
            <w:shd w:val="clear" w:color="auto" w:fill="E1E1E1"/>
          </w:tcPr>
          <w:p>
            <w:pPr>
              <w:spacing w:after="0"/>
              <w:rPr>
                <w:sz w:val="23"/>
                <w:szCs w:val="23"/>
                <w:color w:val="auto"/>
              </w:rPr>
            </w:pPr>
          </w:p>
        </w:tc>
        <w:tc>
          <w:tcPr>
            <w:tcW w:w="80" w:type="dxa"/>
            <w:vAlign w:val="bottom"/>
            <w:tcBorders>
              <w:bottom w:val="single" w:sz="8" w:color="8798C3"/>
              <w:right w:val="single" w:sz="8" w:color="E1E1E1"/>
            </w:tcBorders>
            <w:shd w:val="clear" w:color="auto" w:fill="8798C3"/>
          </w:tcPr>
          <w:p>
            <w:pPr>
              <w:spacing w:after="0"/>
              <w:rPr>
                <w:sz w:val="23"/>
                <w:szCs w:val="23"/>
                <w:color w:val="auto"/>
              </w:rPr>
            </w:pPr>
          </w:p>
        </w:tc>
        <w:tc>
          <w:tcPr>
            <w:tcW w:w="540" w:type="dxa"/>
            <w:vAlign w:val="bottom"/>
            <w:tcBorders>
              <w:bottom w:val="single" w:sz="8" w:color="E1E1E1"/>
            </w:tcBorders>
            <w:shd w:val="clear" w:color="auto" w:fill="E1E1E1"/>
          </w:tcPr>
          <w:p>
            <w:pPr>
              <w:jc w:val="right"/>
              <w:ind w:right="121"/>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E1E1E1"/>
              <w:right w:val="single" w:sz="8" w:color="8798C3"/>
            </w:tcBorders>
            <w:shd w:val="clear" w:color="auto" w:fill="E1E1E1"/>
          </w:tcPr>
          <w:p>
            <w:pPr>
              <w:spacing w:after="0"/>
              <w:rPr>
                <w:sz w:val="23"/>
                <w:szCs w:val="23"/>
                <w:color w:val="auto"/>
              </w:rPr>
            </w:pPr>
          </w:p>
        </w:tc>
        <w:tc>
          <w:tcPr>
            <w:tcW w:w="60" w:type="dxa"/>
            <w:vAlign w:val="bottom"/>
            <w:tcBorders>
              <w:bottom w:val="single" w:sz="8" w:color="E1E1E1"/>
            </w:tcBorders>
            <w:shd w:val="clear" w:color="auto" w:fill="E1E1E1"/>
          </w:tcPr>
          <w:p>
            <w:pPr>
              <w:spacing w:after="0"/>
              <w:rPr>
                <w:sz w:val="23"/>
                <w:szCs w:val="23"/>
                <w:color w:val="auto"/>
              </w:rPr>
            </w:pPr>
          </w:p>
        </w:tc>
        <w:tc>
          <w:tcPr>
            <w:tcW w:w="680" w:type="dxa"/>
            <w:vAlign w:val="bottom"/>
            <w:tcBorders>
              <w:bottom w:val="single" w:sz="8" w:color="E1E1E1"/>
            </w:tcBorders>
            <w:shd w:val="clear" w:color="auto" w:fill="E1E1E1"/>
          </w:tcPr>
          <w:p>
            <w:pPr>
              <w:jc w:val="right"/>
              <w:ind w:right="181"/>
              <w:spacing w:after="0"/>
              <w:rPr>
                <w:sz w:val="20"/>
                <w:szCs w:val="20"/>
                <w:color w:val="auto"/>
              </w:rPr>
            </w:pPr>
            <w:r>
              <w:rPr>
                <w:rFonts w:ascii="Arial" w:cs="Arial" w:eastAsia="Arial" w:hAnsi="Arial"/>
                <w:sz w:val="20"/>
                <w:szCs w:val="20"/>
                <w:color w:val="auto"/>
              </w:rPr>
              <w:t>2</w:t>
            </w:r>
          </w:p>
        </w:tc>
        <w:tc>
          <w:tcPr>
            <w:tcW w:w="100" w:type="dxa"/>
            <w:vAlign w:val="bottom"/>
            <w:tcBorders>
              <w:bottom w:val="single" w:sz="8" w:color="E1E1E1"/>
            </w:tcBorders>
            <w:shd w:val="clear" w:color="auto" w:fill="E1E1E1"/>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8798C3"/>
          </w:tcPr>
          <w:p>
            <w:pPr>
              <w:spacing w:after="0" w:line="20" w:lineRule="exact"/>
              <w:rPr>
                <w:sz w:val="1"/>
                <w:szCs w:val="1"/>
                <w:color w:val="auto"/>
              </w:rPr>
            </w:pPr>
          </w:p>
        </w:tc>
        <w:tc>
          <w:tcPr>
            <w:tcW w:w="4380" w:type="dxa"/>
            <w:vAlign w:val="bottom"/>
            <w:shd w:val="clear" w:color="auto" w:fill="8798C3"/>
          </w:tcPr>
          <w:p>
            <w:pPr>
              <w:spacing w:after="0" w:line="20" w:lineRule="exact"/>
              <w:rPr>
                <w:sz w:val="1"/>
                <w:szCs w:val="1"/>
                <w:color w:val="auto"/>
              </w:rPr>
            </w:pPr>
          </w:p>
        </w:tc>
        <w:tc>
          <w:tcPr>
            <w:tcW w:w="80" w:type="dxa"/>
            <w:vAlign w:val="bottom"/>
            <w:tcBorders>
              <w:right w:val="single" w:sz="8" w:color="8798C3"/>
            </w:tcBorders>
            <w:shd w:val="clear" w:color="auto" w:fill="8798C3"/>
          </w:tcPr>
          <w:p>
            <w:pPr>
              <w:spacing w:after="0" w:line="20" w:lineRule="exact"/>
              <w:rPr>
                <w:sz w:val="1"/>
                <w:szCs w:val="1"/>
                <w:color w:val="auto"/>
              </w:rPr>
            </w:pPr>
          </w:p>
        </w:tc>
        <w:tc>
          <w:tcPr>
            <w:tcW w:w="540" w:type="dxa"/>
            <w:vAlign w:val="bottom"/>
            <w:shd w:val="clear" w:color="auto" w:fill="8798C3"/>
          </w:tcPr>
          <w:p>
            <w:pPr>
              <w:spacing w:after="0" w:line="20" w:lineRule="exact"/>
              <w:rPr>
                <w:sz w:val="1"/>
                <w:szCs w:val="1"/>
                <w:color w:val="auto"/>
              </w:rPr>
            </w:pPr>
          </w:p>
        </w:tc>
        <w:tc>
          <w:tcPr>
            <w:tcW w:w="120" w:type="dxa"/>
            <w:vAlign w:val="bottom"/>
            <w:tcBorders>
              <w:right w:val="single" w:sz="8" w:color="8798C3"/>
            </w:tcBorders>
            <w:shd w:val="clear" w:color="auto" w:fill="8798C3"/>
          </w:tcPr>
          <w:p>
            <w:pPr>
              <w:spacing w:after="0" w:line="20" w:lineRule="exact"/>
              <w:rPr>
                <w:sz w:val="1"/>
                <w:szCs w:val="1"/>
                <w:color w:val="auto"/>
              </w:rPr>
            </w:pPr>
          </w:p>
        </w:tc>
        <w:tc>
          <w:tcPr>
            <w:tcW w:w="60" w:type="dxa"/>
            <w:vAlign w:val="bottom"/>
            <w:shd w:val="clear" w:color="auto" w:fill="8798C3"/>
          </w:tcPr>
          <w:p>
            <w:pPr>
              <w:spacing w:after="0" w:line="20" w:lineRule="exact"/>
              <w:rPr>
                <w:sz w:val="1"/>
                <w:szCs w:val="1"/>
                <w:color w:val="auto"/>
              </w:rPr>
            </w:pPr>
          </w:p>
        </w:tc>
        <w:tc>
          <w:tcPr>
            <w:tcW w:w="580" w:type="dxa"/>
            <w:vAlign w:val="bottom"/>
            <w:shd w:val="clear" w:color="auto" w:fill="8798C3"/>
          </w:tcPr>
          <w:p>
            <w:pPr>
              <w:spacing w:after="0" w:line="20" w:lineRule="exact"/>
              <w:rPr>
                <w:sz w:val="1"/>
                <w:szCs w:val="1"/>
                <w:color w:val="auto"/>
              </w:rPr>
            </w:pPr>
          </w:p>
        </w:tc>
        <w:tc>
          <w:tcPr>
            <w:tcW w:w="100" w:type="dxa"/>
            <w:vAlign w:val="bottom"/>
            <w:tcBorders>
              <w:right w:val="single" w:sz="8" w:color="8798C3"/>
            </w:tcBorders>
            <w:shd w:val="clear" w:color="auto" w:fill="8798C3"/>
          </w:tcPr>
          <w:p>
            <w:pPr>
              <w:spacing w:after="0" w:line="20" w:lineRule="exact"/>
              <w:rPr>
                <w:sz w:val="1"/>
                <w:szCs w:val="1"/>
                <w:color w:val="auto"/>
              </w:rPr>
            </w:pPr>
          </w:p>
        </w:tc>
        <w:tc>
          <w:tcPr>
            <w:tcW w:w="80" w:type="dxa"/>
            <w:vAlign w:val="bottom"/>
            <w:shd w:val="clear" w:color="auto" w:fill="8798C3"/>
          </w:tcPr>
          <w:p>
            <w:pPr>
              <w:spacing w:after="0" w:line="20" w:lineRule="exact"/>
              <w:rPr>
                <w:sz w:val="1"/>
                <w:szCs w:val="1"/>
                <w:color w:val="auto"/>
              </w:rPr>
            </w:pPr>
          </w:p>
        </w:tc>
        <w:tc>
          <w:tcPr>
            <w:tcW w:w="540" w:type="dxa"/>
            <w:vAlign w:val="bottom"/>
            <w:shd w:val="clear" w:color="auto" w:fill="8798C3"/>
          </w:tcPr>
          <w:p>
            <w:pPr>
              <w:spacing w:after="0" w:line="20" w:lineRule="exact"/>
              <w:rPr>
                <w:sz w:val="1"/>
                <w:szCs w:val="1"/>
                <w:color w:val="auto"/>
              </w:rPr>
            </w:pPr>
          </w:p>
        </w:tc>
        <w:tc>
          <w:tcPr>
            <w:tcW w:w="100" w:type="dxa"/>
            <w:vAlign w:val="bottom"/>
            <w:tcBorders>
              <w:right w:val="single" w:sz="8" w:color="8798C3"/>
            </w:tcBorders>
            <w:shd w:val="clear" w:color="auto" w:fill="8798C3"/>
          </w:tcPr>
          <w:p>
            <w:pPr>
              <w:spacing w:after="0" w:line="20" w:lineRule="exact"/>
              <w:rPr>
                <w:sz w:val="1"/>
                <w:szCs w:val="1"/>
                <w:color w:val="auto"/>
              </w:rPr>
            </w:pPr>
          </w:p>
        </w:tc>
        <w:tc>
          <w:tcPr>
            <w:tcW w:w="80" w:type="dxa"/>
            <w:vAlign w:val="bottom"/>
            <w:shd w:val="clear" w:color="auto" w:fill="8798C3"/>
          </w:tcPr>
          <w:p>
            <w:pPr>
              <w:spacing w:after="0" w:line="20" w:lineRule="exact"/>
              <w:rPr>
                <w:sz w:val="1"/>
                <w:szCs w:val="1"/>
                <w:color w:val="auto"/>
              </w:rPr>
            </w:pPr>
          </w:p>
        </w:tc>
        <w:tc>
          <w:tcPr>
            <w:tcW w:w="560" w:type="dxa"/>
            <w:vAlign w:val="bottom"/>
            <w:shd w:val="clear" w:color="auto" w:fill="8798C3"/>
          </w:tcPr>
          <w:p>
            <w:pPr>
              <w:spacing w:after="0" w:line="20" w:lineRule="exact"/>
              <w:rPr>
                <w:sz w:val="1"/>
                <w:szCs w:val="1"/>
                <w:color w:val="auto"/>
              </w:rPr>
            </w:pPr>
          </w:p>
        </w:tc>
        <w:tc>
          <w:tcPr>
            <w:tcW w:w="120" w:type="dxa"/>
            <w:vAlign w:val="bottom"/>
            <w:tcBorders>
              <w:right w:val="single" w:sz="8" w:color="8798C3"/>
            </w:tcBorders>
            <w:shd w:val="clear" w:color="auto" w:fill="8798C3"/>
          </w:tcPr>
          <w:p>
            <w:pPr>
              <w:spacing w:after="0" w:line="20" w:lineRule="exact"/>
              <w:rPr>
                <w:sz w:val="1"/>
                <w:szCs w:val="1"/>
                <w:color w:val="auto"/>
              </w:rPr>
            </w:pPr>
          </w:p>
        </w:tc>
        <w:tc>
          <w:tcPr>
            <w:tcW w:w="60" w:type="dxa"/>
            <w:vAlign w:val="bottom"/>
            <w:shd w:val="clear" w:color="auto" w:fill="8798C3"/>
          </w:tcPr>
          <w:p>
            <w:pPr>
              <w:spacing w:after="0" w:line="20" w:lineRule="exact"/>
              <w:rPr>
                <w:sz w:val="1"/>
                <w:szCs w:val="1"/>
                <w:color w:val="auto"/>
              </w:rPr>
            </w:pPr>
          </w:p>
        </w:tc>
        <w:tc>
          <w:tcPr>
            <w:tcW w:w="540" w:type="dxa"/>
            <w:vAlign w:val="bottom"/>
            <w:shd w:val="clear" w:color="auto" w:fill="8798C3"/>
          </w:tcPr>
          <w:p>
            <w:pPr>
              <w:spacing w:after="0" w:line="20" w:lineRule="exact"/>
              <w:rPr>
                <w:sz w:val="1"/>
                <w:szCs w:val="1"/>
                <w:color w:val="auto"/>
              </w:rPr>
            </w:pPr>
          </w:p>
        </w:tc>
        <w:tc>
          <w:tcPr>
            <w:tcW w:w="100" w:type="dxa"/>
            <w:vAlign w:val="bottom"/>
            <w:shd w:val="clear" w:color="auto" w:fill="8798C3"/>
          </w:tcPr>
          <w:p>
            <w:pPr>
              <w:spacing w:after="0" w:line="20" w:lineRule="exact"/>
              <w:rPr>
                <w:sz w:val="1"/>
                <w:szCs w:val="1"/>
                <w:color w:val="auto"/>
              </w:rPr>
            </w:pPr>
          </w:p>
        </w:tc>
        <w:tc>
          <w:tcPr>
            <w:tcW w:w="80" w:type="dxa"/>
            <w:vAlign w:val="bottom"/>
            <w:tcBorders>
              <w:right w:val="single" w:sz="8" w:color="8798C3"/>
            </w:tcBorders>
            <w:shd w:val="clear" w:color="auto" w:fill="8798C3"/>
          </w:tcPr>
          <w:p>
            <w:pPr>
              <w:spacing w:after="0" w:line="20" w:lineRule="exact"/>
              <w:rPr>
                <w:sz w:val="1"/>
                <w:szCs w:val="1"/>
                <w:color w:val="auto"/>
              </w:rPr>
            </w:pPr>
          </w:p>
        </w:tc>
        <w:tc>
          <w:tcPr>
            <w:tcW w:w="540" w:type="dxa"/>
            <w:vAlign w:val="bottom"/>
            <w:shd w:val="clear" w:color="auto" w:fill="8798C3"/>
          </w:tcPr>
          <w:p>
            <w:pPr>
              <w:spacing w:after="0" w:line="20" w:lineRule="exact"/>
              <w:rPr>
                <w:sz w:val="1"/>
                <w:szCs w:val="1"/>
                <w:color w:val="auto"/>
              </w:rPr>
            </w:pPr>
          </w:p>
        </w:tc>
        <w:tc>
          <w:tcPr>
            <w:tcW w:w="100" w:type="dxa"/>
            <w:vAlign w:val="bottom"/>
            <w:shd w:val="clear" w:color="auto" w:fill="8798C3"/>
          </w:tcPr>
          <w:p>
            <w:pPr>
              <w:spacing w:after="0" w:line="20" w:lineRule="exact"/>
              <w:rPr>
                <w:sz w:val="1"/>
                <w:szCs w:val="1"/>
                <w:color w:val="auto"/>
              </w:rPr>
            </w:pPr>
          </w:p>
        </w:tc>
        <w:tc>
          <w:tcPr>
            <w:tcW w:w="80" w:type="dxa"/>
            <w:vAlign w:val="bottom"/>
            <w:tcBorders>
              <w:right w:val="single" w:sz="8" w:color="8798C3"/>
            </w:tcBorders>
            <w:shd w:val="clear" w:color="auto" w:fill="8798C3"/>
          </w:tcPr>
          <w:p>
            <w:pPr>
              <w:spacing w:after="0" w:line="20" w:lineRule="exact"/>
              <w:rPr>
                <w:sz w:val="1"/>
                <w:szCs w:val="1"/>
                <w:color w:val="auto"/>
              </w:rPr>
            </w:pPr>
          </w:p>
        </w:tc>
        <w:tc>
          <w:tcPr>
            <w:tcW w:w="540" w:type="dxa"/>
            <w:vAlign w:val="bottom"/>
            <w:shd w:val="clear" w:color="auto" w:fill="8798C3"/>
          </w:tcPr>
          <w:p>
            <w:pPr>
              <w:spacing w:after="0" w:line="20" w:lineRule="exact"/>
              <w:rPr>
                <w:sz w:val="1"/>
                <w:szCs w:val="1"/>
                <w:color w:val="auto"/>
              </w:rPr>
            </w:pPr>
          </w:p>
        </w:tc>
        <w:tc>
          <w:tcPr>
            <w:tcW w:w="100" w:type="dxa"/>
            <w:vAlign w:val="bottom"/>
            <w:shd w:val="clear" w:color="auto" w:fill="8798C3"/>
          </w:tcPr>
          <w:p>
            <w:pPr>
              <w:spacing w:after="0" w:line="20" w:lineRule="exact"/>
              <w:rPr>
                <w:sz w:val="1"/>
                <w:szCs w:val="1"/>
                <w:color w:val="auto"/>
              </w:rPr>
            </w:pPr>
          </w:p>
        </w:tc>
        <w:tc>
          <w:tcPr>
            <w:tcW w:w="80" w:type="dxa"/>
            <w:vAlign w:val="bottom"/>
            <w:tcBorders>
              <w:right w:val="single" w:sz="8" w:color="8798C3"/>
            </w:tcBorders>
            <w:shd w:val="clear" w:color="auto" w:fill="8798C3"/>
          </w:tcPr>
          <w:p>
            <w:pPr>
              <w:spacing w:after="0" w:line="20" w:lineRule="exact"/>
              <w:rPr>
                <w:sz w:val="1"/>
                <w:szCs w:val="1"/>
                <w:color w:val="auto"/>
              </w:rPr>
            </w:pPr>
          </w:p>
        </w:tc>
        <w:tc>
          <w:tcPr>
            <w:tcW w:w="540" w:type="dxa"/>
            <w:vAlign w:val="bottom"/>
            <w:shd w:val="clear" w:color="auto" w:fill="8798C3"/>
          </w:tcPr>
          <w:p>
            <w:pPr>
              <w:spacing w:after="0" w:line="20" w:lineRule="exact"/>
              <w:rPr>
                <w:sz w:val="1"/>
                <w:szCs w:val="1"/>
                <w:color w:val="auto"/>
              </w:rPr>
            </w:pPr>
          </w:p>
        </w:tc>
        <w:tc>
          <w:tcPr>
            <w:tcW w:w="120" w:type="dxa"/>
            <w:vAlign w:val="bottom"/>
            <w:tcBorders>
              <w:right w:val="single" w:sz="8" w:color="8798C3"/>
            </w:tcBorders>
            <w:shd w:val="clear" w:color="auto" w:fill="8798C3"/>
          </w:tcPr>
          <w:p>
            <w:pPr>
              <w:spacing w:after="0" w:line="20" w:lineRule="exact"/>
              <w:rPr>
                <w:sz w:val="1"/>
                <w:szCs w:val="1"/>
                <w:color w:val="auto"/>
              </w:rPr>
            </w:pPr>
          </w:p>
        </w:tc>
        <w:tc>
          <w:tcPr>
            <w:tcW w:w="60" w:type="dxa"/>
            <w:vAlign w:val="bottom"/>
            <w:shd w:val="clear" w:color="auto" w:fill="8798C3"/>
          </w:tcPr>
          <w:p>
            <w:pPr>
              <w:spacing w:after="0" w:line="20" w:lineRule="exact"/>
              <w:rPr>
                <w:sz w:val="1"/>
                <w:szCs w:val="1"/>
                <w:color w:val="auto"/>
              </w:rPr>
            </w:pPr>
          </w:p>
        </w:tc>
        <w:tc>
          <w:tcPr>
            <w:tcW w:w="680" w:type="dxa"/>
            <w:vAlign w:val="bottom"/>
            <w:shd w:val="clear" w:color="auto" w:fill="8798C3"/>
          </w:tcPr>
          <w:p>
            <w:pPr>
              <w:spacing w:after="0" w:line="20" w:lineRule="exact"/>
              <w:rPr>
                <w:sz w:val="1"/>
                <w:szCs w:val="1"/>
                <w:color w:val="auto"/>
              </w:rPr>
            </w:pPr>
          </w:p>
        </w:tc>
        <w:tc>
          <w:tcPr>
            <w:tcW w:w="100" w:type="dxa"/>
            <w:vAlign w:val="bottom"/>
            <w:shd w:val="clear" w:color="auto" w:fill="8798C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-405130</wp:posOffset>
            </wp:positionV>
            <wp:extent cx="4269740" cy="2159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9">
                      <a:extLst>
                        <a:ext uri="{28A0092B-C50C-407E-A947-70E740481C1C}"/>
                      </a:extLst>
                    </a:blip>
                    <a:srcRect/>
                    <a:stretch>
                      <a:fillRect/>
                    </a:stretch>
                  </pic:blipFill>
                  <pic:spPr bwMode="auto">
                    <a:xfrm>
                      <a:off x="0" y="0"/>
                      <a:ext cx="4269740" cy="215900"/>
                    </a:xfrm>
                    <a:prstGeom prst="rect">
                      <a:avLst/>
                    </a:prstGeom>
                    <a:noFill/>
                  </pic:spPr>
                </pic:pic>
              </a:graphicData>
            </a:graphic>
          </wp:anchor>
        </w:drawing>
      </w:r>
    </w:p>
    <w:p>
      <w:pPr>
        <w:spacing w:after="0" w:line="86" w:lineRule="exact"/>
        <w:rPr>
          <w:sz w:val="20"/>
          <w:szCs w:val="20"/>
          <w:color w:val="auto"/>
        </w:rPr>
      </w:pPr>
    </w:p>
    <w:p>
      <w:pPr>
        <w:ind w:left="360" w:hanging="360"/>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Measured as of 2026 annual meeting.</w:t>
      </w:r>
    </w:p>
    <w:p>
      <w:pPr>
        <w:spacing w:after="0" w:line="18" w:lineRule="exact"/>
        <w:rPr>
          <w:rFonts w:ascii="Arial" w:cs="Arial" w:eastAsia="Arial" w:hAnsi="Arial"/>
          <w:sz w:val="16"/>
          <w:szCs w:val="16"/>
          <w:color w:val="auto"/>
        </w:rPr>
      </w:pPr>
    </w:p>
    <w:p>
      <w:pPr>
        <w:ind w:left="360" w:hanging="360"/>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April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5</w:t>
      </w:r>
    </w:p>
    <w:p>
      <w:pPr>
        <w:sectPr>
          <w:pgSz w:w="12240" w:h="15840" w:orient="portrait"/>
          <w:cols w:equalWidth="0" w:num="1">
            <w:col w:w="11160"/>
          </w:cols>
          <w:pgMar w:left="720" w:top="729" w:right="360"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28"/>
          <w:szCs w:val="28"/>
          <w:b w:val="1"/>
          <w:bCs w:val="1"/>
          <w:color w:val="162890"/>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154940</wp:posOffset>
            </wp:positionV>
            <wp:extent cx="6889750" cy="2095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0">
                      <a:extLst>
                        <a:ext uri="{28A0092B-C50C-407E-A947-70E740481C1C}"/>
                      </a:extLst>
                    </a:blip>
                    <a:srcRect/>
                    <a:stretch>
                      <a:fillRect/>
                    </a:stretch>
                  </pic:blipFill>
                  <pic:spPr bwMode="auto">
                    <a:xfrm>
                      <a:off x="0" y="0"/>
                      <a:ext cx="6889750" cy="20955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00" w:type="dxa"/>
            <w:vAlign w:val="bottom"/>
            <w:tcBorders>
              <w:top w:val="single" w:sz="8" w:color="162890"/>
              <w:bottom w:val="single" w:sz="8" w:color="162890"/>
            </w:tcBorders>
            <w:shd w:val="clear" w:color="auto" w:fill="162890"/>
          </w:tcPr>
          <w:p>
            <w:pPr>
              <w:spacing w:after="0"/>
              <w:rPr>
                <w:sz w:val="24"/>
                <w:szCs w:val="24"/>
                <w:color w:val="auto"/>
              </w:rPr>
            </w:pPr>
          </w:p>
        </w:tc>
        <w:tc>
          <w:tcPr>
            <w:tcW w:w="8660" w:type="dxa"/>
            <w:vAlign w:val="bottom"/>
            <w:tcBorders>
              <w:top w:val="single" w:sz="8" w:color="162890"/>
              <w:bottom w:val="single" w:sz="8" w:color="162890"/>
            </w:tcBorders>
            <w:shd w:val="clear" w:color="auto" w:fill="162890"/>
          </w:tcPr>
          <w:p>
            <w:pPr>
              <w:spacing w:after="0"/>
              <w:rPr>
                <w:sz w:val="20"/>
                <w:szCs w:val="20"/>
                <w:color w:val="auto"/>
              </w:rPr>
            </w:pPr>
            <w:r>
              <w:rPr>
                <w:rFonts w:ascii="Arial" w:cs="Arial" w:eastAsia="Arial" w:hAnsi="Arial"/>
                <w:sz w:val="22"/>
                <w:szCs w:val="22"/>
                <w:b w:val="1"/>
                <w:bCs w:val="1"/>
                <w:color w:val="FFFFFF"/>
              </w:rPr>
              <w:t>Board and Other Governance Information</w:t>
            </w:r>
          </w:p>
        </w:tc>
        <w:tc>
          <w:tcPr>
            <w:tcW w:w="100" w:type="dxa"/>
            <w:vAlign w:val="bottom"/>
            <w:tcBorders>
              <w:top w:val="single" w:sz="8" w:color="162890"/>
              <w:bottom w:val="single" w:sz="8" w:color="162890"/>
            </w:tcBorders>
            <w:shd w:val="clear" w:color="auto" w:fill="162890"/>
          </w:tcPr>
          <w:p>
            <w:pPr>
              <w:spacing w:after="0"/>
              <w:rPr>
                <w:sz w:val="24"/>
                <w:szCs w:val="24"/>
                <w:color w:val="auto"/>
              </w:rPr>
            </w:pPr>
          </w:p>
        </w:tc>
        <w:tc>
          <w:tcPr>
            <w:tcW w:w="20" w:type="dxa"/>
            <w:vAlign w:val="bottom"/>
            <w:tcBorders>
              <w:top w:val="single" w:sz="8" w:color="8798C3"/>
            </w:tcBorders>
          </w:tcPr>
          <w:p>
            <w:pPr>
              <w:spacing w:after="0"/>
              <w:rPr>
                <w:sz w:val="24"/>
                <w:szCs w:val="24"/>
                <w:color w:val="auto"/>
              </w:rPr>
            </w:pPr>
          </w:p>
        </w:tc>
        <w:tc>
          <w:tcPr>
            <w:tcW w:w="1920" w:type="dxa"/>
            <w:vAlign w:val="bottom"/>
            <w:tcBorders>
              <w:top w:val="single" w:sz="8" w:color="162890"/>
              <w:left w:val="single" w:sz="8" w:color="162890"/>
              <w:bottom w:val="single" w:sz="8" w:color="162890"/>
            </w:tcBorders>
            <w:shd w:val="clear" w:color="auto" w:fill="162890"/>
          </w:tcPr>
          <w:p>
            <w:pPr>
              <w:jc w:val="center"/>
              <w:spacing w:after="0"/>
              <w:rPr>
                <w:sz w:val="20"/>
                <w:szCs w:val="20"/>
                <w:color w:val="auto"/>
              </w:rPr>
            </w:pPr>
            <w:r>
              <w:rPr>
                <w:rFonts w:ascii="Arial" w:cs="Arial" w:eastAsia="Arial" w:hAnsi="Arial"/>
                <w:sz w:val="20"/>
                <w:szCs w:val="20"/>
                <w:b w:val="1"/>
                <w:bCs w:val="1"/>
                <w:color w:val="FFFFFF"/>
                <w:shd w:val="clear" w:color="auto" w:fill="162890"/>
              </w:rPr>
              <w:t>As of April 2, 2026</w:t>
            </w:r>
          </w:p>
        </w:tc>
        <w:tc>
          <w:tcPr>
            <w:tcW w:w="0" w:type="dxa"/>
            <w:vAlign w:val="bottom"/>
          </w:tcPr>
          <w:p>
            <w:pPr>
              <w:spacing w:after="0"/>
              <w:rPr>
                <w:sz w:val="1"/>
                <w:szCs w:val="1"/>
                <w:color w:val="auto"/>
              </w:rPr>
            </w:pPr>
          </w:p>
        </w:tc>
      </w:tr>
      <w:tr>
        <w:trPr>
          <w:trHeight w:val="325"/>
        </w:trPr>
        <w:tc>
          <w:tcPr>
            <w:tcW w:w="100" w:type="dxa"/>
            <w:vAlign w:val="bottom"/>
            <w:tcBorders>
              <w:top w:val="single" w:sz="8" w:color="8798C3"/>
            </w:tcBorders>
          </w:tcPr>
          <w:p>
            <w:pPr>
              <w:spacing w:after="0"/>
              <w:rPr>
                <w:sz w:val="24"/>
                <w:szCs w:val="24"/>
                <w:color w:val="auto"/>
              </w:rPr>
            </w:pPr>
          </w:p>
        </w:tc>
        <w:tc>
          <w:tcPr>
            <w:tcW w:w="8760" w:type="dxa"/>
            <w:vAlign w:val="bottom"/>
            <w:tcBorders>
              <w:top w:val="single" w:sz="8" w:color="8798C3"/>
            </w:tcBorders>
            <w:gridSpan w:val="2"/>
          </w:tcPr>
          <w:p>
            <w:pPr>
              <w:spacing w:after="0"/>
              <w:rPr>
                <w:sz w:val="20"/>
                <w:szCs w:val="20"/>
                <w:color w:val="auto"/>
              </w:rPr>
            </w:pPr>
            <w:r>
              <w:rPr>
                <w:rFonts w:ascii="Arial" w:cs="Arial" w:eastAsia="Arial" w:hAnsi="Arial"/>
                <w:sz w:val="20"/>
                <w:szCs w:val="20"/>
                <w:color w:val="auto"/>
              </w:rPr>
              <w:t>Size of Board</w:t>
            </w:r>
          </w:p>
        </w:tc>
        <w:tc>
          <w:tcPr>
            <w:tcW w:w="20" w:type="dxa"/>
            <w:vAlign w:val="bottom"/>
            <w:tcBorders>
              <w:top w:val="single" w:sz="8" w:color="8798C3"/>
            </w:tcBorders>
            <w:shd w:val="clear" w:color="auto" w:fill="8798C3"/>
          </w:tcPr>
          <w:p>
            <w:pPr>
              <w:spacing w:after="0"/>
              <w:rPr>
                <w:sz w:val="24"/>
                <w:szCs w:val="24"/>
                <w:color w:val="auto"/>
              </w:rPr>
            </w:pPr>
          </w:p>
        </w:tc>
        <w:tc>
          <w:tcPr>
            <w:tcW w:w="1920" w:type="dxa"/>
            <w:vAlign w:val="bottom"/>
            <w:tcBorders>
              <w:top w:val="single" w:sz="8" w:color="8798C3"/>
            </w:tcBorders>
          </w:tcPr>
          <w:p>
            <w:pPr>
              <w:jc w:val="center"/>
              <w:spacing w:after="0"/>
              <w:rPr>
                <w:sz w:val="20"/>
                <w:szCs w:val="20"/>
                <w:color w:val="auto"/>
              </w:rPr>
            </w:pPr>
            <w:r>
              <w:rPr>
                <w:rFonts w:ascii="Arial" w:cs="Arial" w:eastAsia="Arial" w:hAnsi="Arial"/>
                <w:sz w:val="20"/>
                <w:szCs w:val="20"/>
                <w:color w:val="auto"/>
                <w:w w:val="89"/>
              </w:rPr>
              <w:t>9</w:t>
            </w:r>
          </w:p>
        </w:tc>
        <w:tc>
          <w:tcPr>
            <w:tcW w:w="0" w:type="dxa"/>
            <w:vAlign w:val="bottom"/>
          </w:tcPr>
          <w:p>
            <w:pPr>
              <w:spacing w:after="0"/>
              <w:rPr>
                <w:sz w:val="1"/>
                <w:szCs w:val="1"/>
                <w:color w:val="auto"/>
              </w:rPr>
            </w:pPr>
          </w:p>
        </w:tc>
      </w:tr>
      <w:tr>
        <w:trPr>
          <w:trHeight w:val="66"/>
        </w:trPr>
        <w:tc>
          <w:tcPr>
            <w:tcW w:w="100" w:type="dxa"/>
            <w:vAlign w:val="bottom"/>
            <w:tcBorders>
              <w:bottom w:val="single" w:sz="8" w:color="8798C3"/>
            </w:tcBorders>
          </w:tcPr>
          <w:p>
            <w:pPr>
              <w:spacing w:after="0"/>
              <w:rPr>
                <w:sz w:val="5"/>
                <w:szCs w:val="5"/>
                <w:color w:val="auto"/>
              </w:rPr>
            </w:pPr>
          </w:p>
        </w:tc>
        <w:tc>
          <w:tcPr>
            <w:tcW w:w="8760" w:type="dxa"/>
            <w:vAlign w:val="bottom"/>
            <w:tcBorders>
              <w:bottom w:val="single" w:sz="8" w:color="8798C3"/>
            </w:tcBorders>
            <w:gridSpan w:val="2"/>
          </w:tcPr>
          <w:p>
            <w:pPr>
              <w:spacing w:after="0"/>
              <w:rPr>
                <w:sz w:val="5"/>
                <w:szCs w:val="5"/>
                <w:color w:val="auto"/>
              </w:rPr>
            </w:pPr>
          </w:p>
        </w:tc>
        <w:tc>
          <w:tcPr>
            <w:tcW w:w="20" w:type="dxa"/>
            <w:vAlign w:val="bottom"/>
            <w:tcBorders>
              <w:bottom w:val="single" w:sz="8" w:color="8798C3"/>
            </w:tcBorders>
            <w:shd w:val="clear" w:color="auto" w:fill="8798C3"/>
          </w:tcPr>
          <w:p>
            <w:pPr>
              <w:spacing w:after="0"/>
              <w:rPr>
                <w:sz w:val="5"/>
                <w:szCs w:val="5"/>
                <w:color w:val="auto"/>
              </w:rPr>
            </w:pPr>
          </w:p>
        </w:tc>
        <w:tc>
          <w:tcPr>
            <w:tcW w:w="1920" w:type="dxa"/>
            <w:vAlign w:val="bottom"/>
            <w:tcBorders>
              <w:bottom w:val="single" w:sz="8" w:color="8798C3"/>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00" w:type="dxa"/>
            <w:vAlign w:val="bottom"/>
            <w:shd w:val="clear" w:color="auto" w:fill="E1E1E1"/>
          </w:tcPr>
          <w:p>
            <w:pPr>
              <w:spacing w:after="0"/>
              <w:rPr>
                <w:sz w:val="24"/>
                <w:szCs w:val="24"/>
                <w:color w:val="auto"/>
              </w:rPr>
            </w:pPr>
          </w:p>
        </w:tc>
        <w:tc>
          <w:tcPr>
            <w:tcW w:w="8660" w:type="dxa"/>
            <w:vAlign w:val="bottom"/>
            <w:shd w:val="clear" w:color="auto" w:fill="E1E1E1"/>
          </w:tcPr>
          <w:p>
            <w:pPr>
              <w:spacing w:after="0"/>
              <w:rPr>
                <w:sz w:val="20"/>
                <w:szCs w:val="20"/>
                <w:color w:val="auto"/>
              </w:rPr>
            </w:pPr>
            <w:r>
              <w:rPr>
                <w:rFonts w:ascii="Arial" w:cs="Arial" w:eastAsia="Arial" w:hAnsi="Arial"/>
                <w:sz w:val="20"/>
                <w:szCs w:val="20"/>
                <w:color w:val="auto"/>
              </w:rPr>
              <w:t>Number of Independent Directors</w:t>
            </w:r>
          </w:p>
        </w:tc>
        <w:tc>
          <w:tcPr>
            <w:tcW w:w="10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1920" w:type="dxa"/>
            <w:vAlign w:val="bottom"/>
            <w:tcBorders>
              <w:lef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w w:val="89"/>
              </w:rPr>
              <w:t>7</w:t>
            </w:r>
          </w:p>
        </w:tc>
        <w:tc>
          <w:tcPr>
            <w:tcW w:w="0" w:type="dxa"/>
            <w:vAlign w:val="bottom"/>
          </w:tcPr>
          <w:p>
            <w:pPr>
              <w:spacing w:after="0"/>
              <w:rPr>
                <w:sz w:val="1"/>
                <w:szCs w:val="1"/>
                <w:color w:val="auto"/>
              </w:rPr>
            </w:pPr>
          </w:p>
        </w:tc>
      </w:tr>
      <w:tr>
        <w:trPr>
          <w:trHeight w:val="84"/>
        </w:trPr>
        <w:tc>
          <w:tcPr>
            <w:tcW w:w="100" w:type="dxa"/>
            <w:vAlign w:val="bottom"/>
            <w:tcBorders>
              <w:bottom w:val="single" w:sz="8" w:color="8798C3"/>
            </w:tcBorders>
            <w:shd w:val="clear" w:color="auto" w:fill="E1E1E1"/>
          </w:tcPr>
          <w:p>
            <w:pPr>
              <w:spacing w:after="0"/>
              <w:rPr>
                <w:sz w:val="7"/>
                <w:szCs w:val="7"/>
                <w:color w:val="auto"/>
              </w:rPr>
            </w:pPr>
          </w:p>
        </w:tc>
        <w:tc>
          <w:tcPr>
            <w:tcW w:w="86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tcBorders>
            <w:shd w:val="clear" w:color="auto" w:fill="E1E1E1"/>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1920" w:type="dxa"/>
            <w:vAlign w:val="bottom"/>
            <w:tcBorders>
              <w:left w:val="single" w:sz="8" w:color="E1E1E1"/>
              <w:bottom w:val="single" w:sz="8" w:color="8798C3"/>
            </w:tcBorders>
            <w:shd w:val="clear" w:color="auto" w:fill="E1E1E1"/>
          </w:tcPr>
          <w:p>
            <w:pPr>
              <w:spacing w:after="0"/>
              <w:rPr>
                <w:sz w:val="7"/>
                <w:szCs w:val="7"/>
                <w:color w:val="auto"/>
              </w:rPr>
            </w:pP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20"/>
                <w:szCs w:val="20"/>
                <w:color w:val="auto"/>
              </w:rPr>
              <w:t>Number of Directors Who Attended ≥ 75% of Meetings</w:t>
            </w:r>
          </w:p>
        </w:tc>
        <w:tc>
          <w:tcPr>
            <w:tcW w:w="20" w:type="dxa"/>
            <w:vAlign w:val="bottom"/>
            <w:shd w:val="clear" w:color="auto" w:fill="8798C3"/>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63"/>
        </w:trPr>
        <w:tc>
          <w:tcPr>
            <w:tcW w:w="100" w:type="dxa"/>
            <w:vAlign w:val="bottom"/>
            <w:tcBorders>
              <w:bottom w:val="single" w:sz="8" w:color="8798C3"/>
            </w:tcBorders>
          </w:tcPr>
          <w:p>
            <w:pPr>
              <w:spacing w:after="0"/>
              <w:rPr>
                <w:sz w:val="5"/>
                <w:szCs w:val="5"/>
                <w:color w:val="auto"/>
              </w:rPr>
            </w:pPr>
          </w:p>
        </w:tc>
        <w:tc>
          <w:tcPr>
            <w:tcW w:w="8760" w:type="dxa"/>
            <w:vAlign w:val="bottom"/>
            <w:tcBorders>
              <w:bottom w:val="single" w:sz="8" w:color="8798C3"/>
            </w:tcBorders>
            <w:gridSpan w:val="2"/>
          </w:tcPr>
          <w:p>
            <w:pPr>
              <w:spacing w:after="0"/>
              <w:rPr>
                <w:sz w:val="5"/>
                <w:szCs w:val="5"/>
                <w:color w:val="auto"/>
              </w:rPr>
            </w:pPr>
          </w:p>
        </w:tc>
        <w:tc>
          <w:tcPr>
            <w:tcW w:w="20" w:type="dxa"/>
            <w:vAlign w:val="bottom"/>
            <w:tcBorders>
              <w:bottom w:val="single" w:sz="8" w:color="8798C3"/>
            </w:tcBorders>
            <w:shd w:val="clear" w:color="auto" w:fill="8798C3"/>
          </w:tcPr>
          <w:p>
            <w:pPr>
              <w:spacing w:after="0"/>
              <w:rPr>
                <w:sz w:val="5"/>
                <w:szCs w:val="5"/>
                <w:color w:val="auto"/>
              </w:rPr>
            </w:pPr>
          </w:p>
        </w:tc>
        <w:tc>
          <w:tcPr>
            <w:tcW w:w="1920" w:type="dxa"/>
            <w:vAlign w:val="bottom"/>
            <w:tcBorders>
              <w:bottom w:val="single" w:sz="8" w:color="8798C3"/>
            </w:tcBorders>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20"/>
                <w:szCs w:val="20"/>
                <w:color w:val="auto"/>
              </w:rPr>
              <w:t>Limitations on Other Public Board and Committee Memberships</w:t>
            </w:r>
          </w:p>
        </w:tc>
        <w:tc>
          <w:tcPr>
            <w:tcW w:w="20" w:type="dxa"/>
            <w:vAlign w:val="bottom"/>
            <w:shd w:val="clear" w:color="auto" w:fill="8798C3"/>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63"/>
        </w:trPr>
        <w:tc>
          <w:tcPr>
            <w:tcW w:w="100" w:type="dxa"/>
            <w:vAlign w:val="bottom"/>
            <w:tcBorders>
              <w:bottom w:val="single" w:sz="8" w:color="8798C3"/>
            </w:tcBorders>
          </w:tcPr>
          <w:p>
            <w:pPr>
              <w:spacing w:after="0"/>
              <w:rPr>
                <w:sz w:val="5"/>
                <w:szCs w:val="5"/>
                <w:color w:val="auto"/>
              </w:rPr>
            </w:pPr>
          </w:p>
        </w:tc>
        <w:tc>
          <w:tcPr>
            <w:tcW w:w="8760" w:type="dxa"/>
            <w:vAlign w:val="bottom"/>
            <w:tcBorders>
              <w:bottom w:val="single" w:sz="8" w:color="8798C3"/>
            </w:tcBorders>
            <w:gridSpan w:val="2"/>
          </w:tcPr>
          <w:p>
            <w:pPr>
              <w:spacing w:after="0"/>
              <w:rPr>
                <w:sz w:val="5"/>
                <w:szCs w:val="5"/>
                <w:color w:val="auto"/>
              </w:rPr>
            </w:pPr>
          </w:p>
        </w:tc>
        <w:tc>
          <w:tcPr>
            <w:tcW w:w="20" w:type="dxa"/>
            <w:vAlign w:val="bottom"/>
            <w:tcBorders>
              <w:bottom w:val="single" w:sz="8" w:color="8798C3"/>
            </w:tcBorders>
            <w:shd w:val="clear" w:color="auto" w:fill="8798C3"/>
          </w:tcPr>
          <w:p>
            <w:pPr>
              <w:spacing w:after="0"/>
              <w:rPr>
                <w:sz w:val="5"/>
                <w:szCs w:val="5"/>
                <w:color w:val="auto"/>
              </w:rPr>
            </w:pPr>
          </w:p>
        </w:tc>
        <w:tc>
          <w:tcPr>
            <w:tcW w:w="1920" w:type="dxa"/>
            <w:vAlign w:val="bottom"/>
            <w:tcBorders>
              <w:bottom w:val="single" w:sz="8" w:color="8798C3"/>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100" w:type="dxa"/>
            <w:vAlign w:val="bottom"/>
            <w:shd w:val="clear" w:color="auto" w:fill="E1E1E1"/>
          </w:tcPr>
          <w:p>
            <w:pPr>
              <w:spacing w:after="0"/>
              <w:rPr>
                <w:sz w:val="24"/>
                <w:szCs w:val="24"/>
                <w:color w:val="auto"/>
              </w:rPr>
            </w:pPr>
          </w:p>
        </w:tc>
        <w:tc>
          <w:tcPr>
            <w:tcW w:w="8660" w:type="dxa"/>
            <w:vAlign w:val="bottom"/>
            <w:shd w:val="clear" w:color="auto" w:fill="E1E1E1"/>
          </w:tcPr>
          <w:p>
            <w:pPr>
              <w:spacing w:after="0"/>
              <w:rPr>
                <w:sz w:val="20"/>
                <w:szCs w:val="20"/>
                <w:color w:val="auto"/>
              </w:rPr>
            </w:pPr>
            <w:r>
              <w:rPr>
                <w:rFonts w:ascii="Arial" w:cs="Arial" w:eastAsia="Arial" w:hAnsi="Arial"/>
                <w:sz w:val="20"/>
                <w:szCs w:val="20"/>
                <w:color w:val="auto"/>
              </w:rPr>
              <w:t>Hedging and Pledging Prohibited</w:t>
            </w:r>
          </w:p>
        </w:tc>
        <w:tc>
          <w:tcPr>
            <w:tcW w:w="10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1920" w:type="dxa"/>
            <w:vAlign w:val="bottom"/>
            <w:tcBorders>
              <w:lef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84"/>
        </w:trPr>
        <w:tc>
          <w:tcPr>
            <w:tcW w:w="100" w:type="dxa"/>
            <w:vAlign w:val="bottom"/>
            <w:tcBorders>
              <w:bottom w:val="single" w:sz="8" w:color="8798C3"/>
            </w:tcBorders>
            <w:shd w:val="clear" w:color="auto" w:fill="E1E1E1"/>
          </w:tcPr>
          <w:p>
            <w:pPr>
              <w:spacing w:after="0"/>
              <w:rPr>
                <w:sz w:val="7"/>
                <w:szCs w:val="7"/>
                <w:color w:val="auto"/>
              </w:rPr>
            </w:pPr>
          </w:p>
        </w:tc>
        <w:tc>
          <w:tcPr>
            <w:tcW w:w="86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tcBorders>
            <w:shd w:val="clear" w:color="auto" w:fill="E1E1E1"/>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1920" w:type="dxa"/>
            <w:vAlign w:val="bottom"/>
            <w:tcBorders>
              <w:left w:val="single" w:sz="8" w:color="E1E1E1"/>
              <w:bottom w:val="single" w:sz="8" w:color="8798C3"/>
            </w:tcBorders>
            <w:shd w:val="clear" w:color="auto" w:fill="E1E1E1"/>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10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20"/>
                <w:szCs w:val="20"/>
                <w:color w:val="auto"/>
              </w:rPr>
              <w:t>Voting Standard of Election of Directors</w:t>
            </w:r>
          </w:p>
        </w:tc>
        <w:tc>
          <w:tcPr>
            <w:tcW w:w="20" w:type="dxa"/>
            <w:vAlign w:val="bottom"/>
            <w:shd w:val="clear" w:color="auto" w:fill="8798C3"/>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0"/>
                <w:szCs w:val="20"/>
                <w:color w:val="auto"/>
                <w:w w:val="99"/>
              </w:rPr>
              <w:t>Majority</w:t>
            </w:r>
          </w:p>
        </w:tc>
        <w:tc>
          <w:tcPr>
            <w:tcW w:w="0" w:type="dxa"/>
            <w:vAlign w:val="bottom"/>
          </w:tcPr>
          <w:p>
            <w:pPr>
              <w:spacing w:after="0"/>
              <w:rPr>
                <w:sz w:val="1"/>
                <w:szCs w:val="1"/>
                <w:color w:val="auto"/>
              </w:rPr>
            </w:pPr>
          </w:p>
        </w:tc>
      </w:tr>
      <w:tr>
        <w:trPr>
          <w:trHeight w:val="66"/>
        </w:trPr>
        <w:tc>
          <w:tcPr>
            <w:tcW w:w="100" w:type="dxa"/>
            <w:vAlign w:val="bottom"/>
            <w:tcBorders>
              <w:bottom w:val="single" w:sz="8" w:color="8798C3"/>
            </w:tcBorders>
          </w:tcPr>
          <w:p>
            <w:pPr>
              <w:spacing w:after="0"/>
              <w:rPr>
                <w:sz w:val="5"/>
                <w:szCs w:val="5"/>
                <w:color w:val="auto"/>
              </w:rPr>
            </w:pPr>
          </w:p>
        </w:tc>
        <w:tc>
          <w:tcPr>
            <w:tcW w:w="8760" w:type="dxa"/>
            <w:vAlign w:val="bottom"/>
            <w:tcBorders>
              <w:bottom w:val="single" w:sz="8" w:color="8798C3"/>
            </w:tcBorders>
            <w:gridSpan w:val="2"/>
          </w:tcPr>
          <w:p>
            <w:pPr>
              <w:spacing w:after="0"/>
              <w:rPr>
                <w:sz w:val="5"/>
                <w:szCs w:val="5"/>
                <w:color w:val="auto"/>
              </w:rPr>
            </w:pPr>
          </w:p>
        </w:tc>
        <w:tc>
          <w:tcPr>
            <w:tcW w:w="20" w:type="dxa"/>
            <w:vAlign w:val="bottom"/>
            <w:tcBorders>
              <w:bottom w:val="single" w:sz="8" w:color="8798C3"/>
            </w:tcBorders>
            <w:shd w:val="clear" w:color="auto" w:fill="8798C3"/>
          </w:tcPr>
          <w:p>
            <w:pPr>
              <w:spacing w:after="0"/>
              <w:rPr>
                <w:sz w:val="5"/>
                <w:szCs w:val="5"/>
                <w:color w:val="auto"/>
              </w:rPr>
            </w:pPr>
          </w:p>
        </w:tc>
        <w:tc>
          <w:tcPr>
            <w:tcW w:w="1920" w:type="dxa"/>
            <w:vAlign w:val="bottom"/>
            <w:tcBorders>
              <w:bottom w:val="single" w:sz="8" w:color="8798C3"/>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00" w:type="dxa"/>
            <w:vAlign w:val="bottom"/>
            <w:shd w:val="clear" w:color="auto" w:fill="E1E1E1"/>
          </w:tcPr>
          <w:p>
            <w:pPr>
              <w:spacing w:after="0"/>
              <w:rPr>
                <w:sz w:val="24"/>
                <w:szCs w:val="24"/>
                <w:color w:val="auto"/>
              </w:rPr>
            </w:pPr>
          </w:p>
        </w:tc>
        <w:tc>
          <w:tcPr>
            <w:tcW w:w="8660" w:type="dxa"/>
            <w:vAlign w:val="bottom"/>
            <w:shd w:val="clear" w:color="auto" w:fill="E1E1E1"/>
          </w:tcPr>
          <w:p>
            <w:pPr>
              <w:spacing w:after="0"/>
              <w:rPr>
                <w:sz w:val="20"/>
                <w:szCs w:val="20"/>
                <w:color w:val="auto"/>
              </w:rPr>
            </w:pPr>
            <w:r>
              <w:rPr>
                <w:rFonts w:ascii="Arial" w:cs="Arial" w:eastAsia="Arial" w:hAnsi="Arial"/>
                <w:sz w:val="20"/>
                <w:szCs w:val="20"/>
                <w:color w:val="auto"/>
              </w:rPr>
              <w:t>Plurality Voting Carveout for Contested Elections</w:t>
            </w:r>
          </w:p>
        </w:tc>
        <w:tc>
          <w:tcPr>
            <w:tcW w:w="10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1920" w:type="dxa"/>
            <w:vAlign w:val="bottom"/>
            <w:tcBorders>
              <w:lef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86"/>
        </w:trPr>
        <w:tc>
          <w:tcPr>
            <w:tcW w:w="100" w:type="dxa"/>
            <w:vAlign w:val="bottom"/>
            <w:tcBorders>
              <w:bottom w:val="single" w:sz="8" w:color="8798C3"/>
            </w:tcBorders>
            <w:shd w:val="clear" w:color="auto" w:fill="E1E1E1"/>
          </w:tcPr>
          <w:p>
            <w:pPr>
              <w:spacing w:after="0"/>
              <w:rPr>
                <w:sz w:val="7"/>
                <w:szCs w:val="7"/>
                <w:color w:val="auto"/>
              </w:rPr>
            </w:pPr>
          </w:p>
        </w:tc>
        <w:tc>
          <w:tcPr>
            <w:tcW w:w="86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tcBorders>
            <w:shd w:val="clear" w:color="auto" w:fill="E1E1E1"/>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1920" w:type="dxa"/>
            <w:vAlign w:val="bottom"/>
            <w:tcBorders>
              <w:left w:val="single" w:sz="8" w:color="E1E1E1"/>
              <w:bottom w:val="single" w:sz="8" w:color="8798C3"/>
            </w:tcBorders>
            <w:shd w:val="clear" w:color="auto" w:fill="E1E1E1"/>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10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20"/>
                <w:szCs w:val="20"/>
                <w:color w:val="auto"/>
              </w:rPr>
              <w:t>Separate Chair and CEO</w:t>
            </w:r>
          </w:p>
        </w:tc>
        <w:tc>
          <w:tcPr>
            <w:tcW w:w="20" w:type="dxa"/>
            <w:vAlign w:val="bottom"/>
            <w:shd w:val="clear" w:color="auto" w:fill="8798C3"/>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63"/>
        </w:trPr>
        <w:tc>
          <w:tcPr>
            <w:tcW w:w="100" w:type="dxa"/>
            <w:vAlign w:val="bottom"/>
            <w:tcBorders>
              <w:bottom w:val="single" w:sz="8" w:color="8798C3"/>
            </w:tcBorders>
          </w:tcPr>
          <w:p>
            <w:pPr>
              <w:spacing w:after="0"/>
              <w:rPr>
                <w:sz w:val="5"/>
                <w:szCs w:val="5"/>
                <w:color w:val="auto"/>
              </w:rPr>
            </w:pPr>
          </w:p>
        </w:tc>
        <w:tc>
          <w:tcPr>
            <w:tcW w:w="8760" w:type="dxa"/>
            <w:vAlign w:val="bottom"/>
            <w:tcBorders>
              <w:bottom w:val="single" w:sz="8" w:color="8798C3"/>
            </w:tcBorders>
            <w:gridSpan w:val="2"/>
          </w:tcPr>
          <w:p>
            <w:pPr>
              <w:spacing w:after="0"/>
              <w:rPr>
                <w:sz w:val="5"/>
                <w:szCs w:val="5"/>
                <w:color w:val="auto"/>
              </w:rPr>
            </w:pPr>
          </w:p>
        </w:tc>
        <w:tc>
          <w:tcPr>
            <w:tcW w:w="20" w:type="dxa"/>
            <w:vAlign w:val="bottom"/>
            <w:tcBorders>
              <w:bottom w:val="single" w:sz="8" w:color="8798C3"/>
            </w:tcBorders>
            <w:shd w:val="clear" w:color="auto" w:fill="8798C3"/>
          </w:tcPr>
          <w:p>
            <w:pPr>
              <w:spacing w:after="0"/>
              <w:rPr>
                <w:sz w:val="5"/>
                <w:szCs w:val="5"/>
                <w:color w:val="auto"/>
              </w:rPr>
            </w:pPr>
          </w:p>
        </w:tc>
        <w:tc>
          <w:tcPr>
            <w:tcW w:w="1920" w:type="dxa"/>
            <w:vAlign w:val="bottom"/>
            <w:tcBorders>
              <w:bottom w:val="single" w:sz="8" w:color="8798C3"/>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100" w:type="dxa"/>
            <w:vAlign w:val="bottom"/>
            <w:shd w:val="clear" w:color="auto" w:fill="E1E1E1"/>
          </w:tcPr>
          <w:p>
            <w:pPr>
              <w:spacing w:after="0"/>
              <w:rPr>
                <w:sz w:val="24"/>
                <w:szCs w:val="24"/>
                <w:color w:val="auto"/>
              </w:rPr>
            </w:pPr>
          </w:p>
        </w:tc>
        <w:tc>
          <w:tcPr>
            <w:tcW w:w="8660" w:type="dxa"/>
            <w:vAlign w:val="bottom"/>
            <w:shd w:val="clear" w:color="auto" w:fill="E1E1E1"/>
          </w:tcPr>
          <w:p>
            <w:pPr>
              <w:spacing w:after="0"/>
              <w:rPr>
                <w:sz w:val="20"/>
                <w:szCs w:val="20"/>
                <w:color w:val="auto"/>
              </w:rPr>
            </w:pPr>
            <w:r>
              <w:rPr>
                <w:rFonts w:ascii="Arial" w:cs="Arial" w:eastAsia="Arial" w:hAnsi="Arial"/>
                <w:sz w:val="20"/>
                <w:szCs w:val="20"/>
                <w:color w:val="auto"/>
              </w:rPr>
              <w:t>Lead Independent Director</w:t>
            </w:r>
          </w:p>
        </w:tc>
        <w:tc>
          <w:tcPr>
            <w:tcW w:w="10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1920" w:type="dxa"/>
            <w:vAlign w:val="bottom"/>
            <w:tcBorders>
              <w:lef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84"/>
        </w:trPr>
        <w:tc>
          <w:tcPr>
            <w:tcW w:w="100" w:type="dxa"/>
            <w:vAlign w:val="bottom"/>
            <w:tcBorders>
              <w:bottom w:val="single" w:sz="8" w:color="8798C3"/>
            </w:tcBorders>
            <w:shd w:val="clear" w:color="auto" w:fill="E1E1E1"/>
          </w:tcPr>
          <w:p>
            <w:pPr>
              <w:spacing w:after="0"/>
              <w:rPr>
                <w:sz w:val="7"/>
                <w:szCs w:val="7"/>
                <w:color w:val="auto"/>
              </w:rPr>
            </w:pPr>
          </w:p>
        </w:tc>
        <w:tc>
          <w:tcPr>
            <w:tcW w:w="86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tcBorders>
            <w:shd w:val="clear" w:color="auto" w:fill="E1E1E1"/>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1920" w:type="dxa"/>
            <w:vAlign w:val="bottom"/>
            <w:tcBorders>
              <w:left w:val="single" w:sz="8" w:color="E1E1E1"/>
              <w:bottom w:val="single" w:sz="8" w:color="8798C3"/>
            </w:tcBorders>
            <w:shd w:val="clear" w:color="auto" w:fill="E1E1E1"/>
          </w:tcPr>
          <w:p>
            <w:pPr>
              <w:spacing w:after="0"/>
              <w:rPr>
                <w:sz w:val="7"/>
                <w:szCs w:val="7"/>
                <w:color w:val="auto"/>
              </w:rPr>
            </w:pP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20"/>
                <w:szCs w:val="20"/>
                <w:color w:val="auto"/>
              </w:rPr>
              <w:t>Independent Directors Meet Without Management Present</w:t>
            </w:r>
          </w:p>
        </w:tc>
        <w:tc>
          <w:tcPr>
            <w:tcW w:w="20" w:type="dxa"/>
            <w:vAlign w:val="bottom"/>
            <w:shd w:val="clear" w:color="auto" w:fill="8798C3"/>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63"/>
        </w:trPr>
        <w:tc>
          <w:tcPr>
            <w:tcW w:w="100" w:type="dxa"/>
            <w:vAlign w:val="bottom"/>
            <w:tcBorders>
              <w:bottom w:val="single" w:sz="8" w:color="8798C3"/>
            </w:tcBorders>
          </w:tcPr>
          <w:p>
            <w:pPr>
              <w:spacing w:after="0"/>
              <w:rPr>
                <w:sz w:val="5"/>
                <w:szCs w:val="5"/>
                <w:color w:val="auto"/>
              </w:rPr>
            </w:pPr>
          </w:p>
        </w:tc>
        <w:tc>
          <w:tcPr>
            <w:tcW w:w="8760" w:type="dxa"/>
            <w:vAlign w:val="bottom"/>
            <w:tcBorders>
              <w:bottom w:val="single" w:sz="8" w:color="8798C3"/>
            </w:tcBorders>
            <w:gridSpan w:val="2"/>
          </w:tcPr>
          <w:p>
            <w:pPr>
              <w:spacing w:after="0"/>
              <w:rPr>
                <w:sz w:val="5"/>
                <w:szCs w:val="5"/>
                <w:color w:val="auto"/>
              </w:rPr>
            </w:pPr>
          </w:p>
        </w:tc>
        <w:tc>
          <w:tcPr>
            <w:tcW w:w="20" w:type="dxa"/>
            <w:vAlign w:val="bottom"/>
            <w:tcBorders>
              <w:bottom w:val="single" w:sz="8" w:color="8798C3"/>
            </w:tcBorders>
            <w:shd w:val="clear" w:color="auto" w:fill="8798C3"/>
          </w:tcPr>
          <w:p>
            <w:pPr>
              <w:spacing w:after="0"/>
              <w:rPr>
                <w:sz w:val="5"/>
                <w:szCs w:val="5"/>
                <w:color w:val="auto"/>
              </w:rPr>
            </w:pPr>
          </w:p>
        </w:tc>
        <w:tc>
          <w:tcPr>
            <w:tcW w:w="1920" w:type="dxa"/>
            <w:vAlign w:val="bottom"/>
            <w:tcBorders>
              <w:bottom w:val="single" w:sz="8" w:color="8798C3"/>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100" w:type="dxa"/>
            <w:vAlign w:val="bottom"/>
            <w:shd w:val="clear" w:color="auto" w:fill="E1E1E1"/>
          </w:tcPr>
          <w:p>
            <w:pPr>
              <w:spacing w:after="0"/>
              <w:rPr>
                <w:sz w:val="24"/>
                <w:szCs w:val="24"/>
                <w:color w:val="auto"/>
              </w:rPr>
            </w:pPr>
          </w:p>
        </w:tc>
        <w:tc>
          <w:tcPr>
            <w:tcW w:w="8660" w:type="dxa"/>
            <w:vAlign w:val="bottom"/>
            <w:shd w:val="clear" w:color="auto" w:fill="E1E1E1"/>
          </w:tcPr>
          <w:p>
            <w:pPr>
              <w:spacing w:after="0"/>
              <w:rPr>
                <w:sz w:val="20"/>
                <w:szCs w:val="20"/>
                <w:color w:val="auto"/>
              </w:rPr>
            </w:pPr>
            <w:r>
              <w:rPr>
                <w:rFonts w:ascii="Arial" w:cs="Arial" w:eastAsia="Arial" w:hAnsi="Arial"/>
                <w:sz w:val="20"/>
                <w:szCs w:val="20"/>
                <w:color w:val="auto"/>
              </w:rPr>
              <w:t>Annual Board and Committee Self-Evaluations</w:t>
            </w:r>
          </w:p>
        </w:tc>
        <w:tc>
          <w:tcPr>
            <w:tcW w:w="10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1920" w:type="dxa"/>
            <w:vAlign w:val="bottom"/>
            <w:tcBorders>
              <w:lef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84"/>
        </w:trPr>
        <w:tc>
          <w:tcPr>
            <w:tcW w:w="100" w:type="dxa"/>
            <w:vAlign w:val="bottom"/>
            <w:tcBorders>
              <w:bottom w:val="single" w:sz="8" w:color="8798C3"/>
            </w:tcBorders>
            <w:shd w:val="clear" w:color="auto" w:fill="E1E1E1"/>
          </w:tcPr>
          <w:p>
            <w:pPr>
              <w:spacing w:after="0"/>
              <w:rPr>
                <w:sz w:val="7"/>
                <w:szCs w:val="7"/>
                <w:color w:val="auto"/>
              </w:rPr>
            </w:pPr>
          </w:p>
        </w:tc>
        <w:tc>
          <w:tcPr>
            <w:tcW w:w="86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tcBorders>
            <w:shd w:val="clear" w:color="auto" w:fill="E1E1E1"/>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1920" w:type="dxa"/>
            <w:vAlign w:val="bottom"/>
            <w:tcBorders>
              <w:left w:val="single" w:sz="8" w:color="E1E1E1"/>
              <w:bottom w:val="single" w:sz="8" w:color="8798C3"/>
            </w:tcBorders>
            <w:shd w:val="clear" w:color="auto" w:fill="E1E1E1"/>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10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20"/>
                <w:szCs w:val="20"/>
                <w:color w:val="auto"/>
              </w:rPr>
              <w:t>Annual Independent Director Evaluation of CEO</w:t>
            </w:r>
          </w:p>
        </w:tc>
        <w:tc>
          <w:tcPr>
            <w:tcW w:w="20" w:type="dxa"/>
            <w:vAlign w:val="bottom"/>
            <w:shd w:val="clear" w:color="auto" w:fill="8798C3"/>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66"/>
        </w:trPr>
        <w:tc>
          <w:tcPr>
            <w:tcW w:w="100" w:type="dxa"/>
            <w:vAlign w:val="bottom"/>
            <w:tcBorders>
              <w:bottom w:val="single" w:sz="8" w:color="8798C3"/>
            </w:tcBorders>
          </w:tcPr>
          <w:p>
            <w:pPr>
              <w:spacing w:after="0"/>
              <w:rPr>
                <w:sz w:val="5"/>
                <w:szCs w:val="5"/>
                <w:color w:val="auto"/>
              </w:rPr>
            </w:pPr>
          </w:p>
        </w:tc>
        <w:tc>
          <w:tcPr>
            <w:tcW w:w="8760" w:type="dxa"/>
            <w:vAlign w:val="bottom"/>
            <w:tcBorders>
              <w:bottom w:val="single" w:sz="8" w:color="8798C3"/>
            </w:tcBorders>
            <w:gridSpan w:val="2"/>
          </w:tcPr>
          <w:p>
            <w:pPr>
              <w:spacing w:after="0"/>
              <w:rPr>
                <w:sz w:val="5"/>
                <w:szCs w:val="5"/>
                <w:color w:val="auto"/>
              </w:rPr>
            </w:pPr>
          </w:p>
        </w:tc>
        <w:tc>
          <w:tcPr>
            <w:tcW w:w="20" w:type="dxa"/>
            <w:vAlign w:val="bottom"/>
            <w:tcBorders>
              <w:bottom w:val="single" w:sz="8" w:color="8798C3"/>
            </w:tcBorders>
            <w:shd w:val="clear" w:color="auto" w:fill="8798C3"/>
          </w:tcPr>
          <w:p>
            <w:pPr>
              <w:spacing w:after="0"/>
              <w:rPr>
                <w:sz w:val="5"/>
                <w:szCs w:val="5"/>
                <w:color w:val="auto"/>
              </w:rPr>
            </w:pPr>
          </w:p>
        </w:tc>
        <w:tc>
          <w:tcPr>
            <w:tcW w:w="1920" w:type="dxa"/>
            <w:vAlign w:val="bottom"/>
            <w:tcBorders>
              <w:bottom w:val="single" w:sz="8" w:color="8798C3"/>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00" w:type="dxa"/>
            <w:vAlign w:val="bottom"/>
            <w:shd w:val="clear" w:color="auto" w:fill="E1E1E1"/>
          </w:tcPr>
          <w:p>
            <w:pPr>
              <w:spacing w:after="0"/>
              <w:rPr>
                <w:sz w:val="24"/>
                <w:szCs w:val="24"/>
                <w:color w:val="auto"/>
              </w:rPr>
            </w:pPr>
          </w:p>
        </w:tc>
        <w:tc>
          <w:tcPr>
            <w:tcW w:w="8660" w:type="dxa"/>
            <w:vAlign w:val="bottom"/>
            <w:shd w:val="clear" w:color="auto" w:fill="E1E1E1"/>
          </w:tcPr>
          <w:p>
            <w:pPr>
              <w:spacing w:after="0"/>
              <w:rPr>
                <w:sz w:val="20"/>
                <w:szCs w:val="20"/>
                <w:color w:val="auto"/>
              </w:rPr>
            </w:pPr>
            <w:r>
              <w:rPr>
                <w:rFonts w:ascii="Arial" w:cs="Arial" w:eastAsia="Arial" w:hAnsi="Arial"/>
                <w:sz w:val="20"/>
                <w:szCs w:val="20"/>
                <w:color w:val="auto"/>
              </w:rPr>
              <w:t>Risk Oversight by Full Board and Committees</w:t>
            </w:r>
          </w:p>
        </w:tc>
        <w:tc>
          <w:tcPr>
            <w:tcW w:w="10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1920" w:type="dxa"/>
            <w:vAlign w:val="bottom"/>
            <w:tcBorders>
              <w:lef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86"/>
        </w:trPr>
        <w:tc>
          <w:tcPr>
            <w:tcW w:w="100" w:type="dxa"/>
            <w:vAlign w:val="bottom"/>
            <w:tcBorders>
              <w:bottom w:val="single" w:sz="8" w:color="8798C3"/>
            </w:tcBorders>
            <w:shd w:val="clear" w:color="auto" w:fill="E1E1E1"/>
          </w:tcPr>
          <w:p>
            <w:pPr>
              <w:spacing w:after="0"/>
              <w:rPr>
                <w:sz w:val="7"/>
                <w:szCs w:val="7"/>
                <w:color w:val="auto"/>
              </w:rPr>
            </w:pPr>
          </w:p>
        </w:tc>
        <w:tc>
          <w:tcPr>
            <w:tcW w:w="86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tcBorders>
            <w:shd w:val="clear" w:color="auto" w:fill="E1E1E1"/>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1920" w:type="dxa"/>
            <w:vAlign w:val="bottom"/>
            <w:tcBorders>
              <w:left w:val="single" w:sz="8" w:color="E1E1E1"/>
              <w:bottom w:val="single" w:sz="8" w:color="8798C3"/>
            </w:tcBorders>
            <w:shd w:val="clear" w:color="auto" w:fill="E1E1E1"/>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10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20"/>
                <w:szCs w:val="20"/>
                <w:color w:val="auto"/>
              </w:rPr>
              <w:t>Significant Board Engagement - 26 Board and Committee meetings held in 2025</w:t>
            </w:r>
          </w:p>
        </w:tc>
        <w:tc>
          <w:tcPr>
            <w:tcW w:w="20" w:type="dxa"/>
            <w:vAlign w:val="bottom"/>
            <w:shd w:val="clear" w:color="auto" w:fill="8798C3"/>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63"/>
        </w:trPr>
        <w:tc>
          <w:tcPr>
            <w:tcW w:w="100" w:type="dxa"/>
            <w:vAlign w:val="bottom"/>
            <w:tcBorders>
              <w:bottom w:val="single" w:sz="8" w:color="8798C3"/>
            </w:tcBorders>
          </w:tcPr>
          <w:p>
            <w:pPr>
              <w:spacing w:after="0"/>
              <w:rPr>
                <w:sz w:val="5"/>
                <w:szCs w:val="5"/>
                <w:color w:val="auto"/>
              </w:rPr>
            </w:pPr>
          </w:p>
        </w:tc>
        <w:tc>
          <w:tcPr>
            <w:tcW w:w="8760" w:type="dxa"/>
            <w:vAlign w:val="bottom"/>
            <w:tcBorders>
              <w:bottom w:val="single" w:sz="8" w:color="8798C3"/>
            </w:tcBorders>
            <w:gridSpan w:val="2"/>
          </w:tcPr>
          <w:p>
            <w:pPr>
              <w:spacing w:after="0"/>
              <w:rPr>
                <w:sz w:val="5"/>
                <w:szCs w:val="5"/>
                <w:color w:val="auto"/>
              </w:rPr>
            </w:pPr>
          </w:p>
        </w:tc>
        <w:tc>
          <w:tcPr>
            <w:tcW w:w="20" w:type="dxa"/>
            <w:vAlign w:val="bottom"/>
            <w:tcBorders>
              <w:bottom w:val="single" w:sz="8" w:color="8798C3"/>
            </w:tcBorders>
            <w:shd w:val="clear" w:color="auto" w:fill="8798C3"/>
          </w:tcPr>
          <w:p>
            <w:pPr>
              <w:spacing w:after="0"/>
              <w:rPr>
                <w:sz w:val="5"/>
                <w:szCs w:val="5"/>
                <w:color w:val="auto"/>
              </w:rPr>
            </w:pPr>
          </w:p>
        </w:tc>
        <w:tc>
          <w:tcPr>
            <w:tcW w:w="1920" w:type="dxa"/>
            <w:vAlign w:val="bottom"/>
            <w:tcBorders>
              <w:bottom w:val="single" w:sz="8" w:color="8798C3"/>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100" w:type="dxa"/>
            <w:vAlign w:val="bottom"/>
            <w:shd w:val="clear" w:color="auto" w:fill="E1E1E1"/>
          </w:tcPr>
          <w:p>
            <w:pPr>
              <w:spacing w:after="0"/>
              <w:rPr>
                <w:sz w:val="24"/>
                <w:szCs w:val="24"/>
                <w:color w:val="auto"/>
              </w:rPr>
            </w:pPr>
          </w:p>
        </w:tc>
        <w:tc>
          <w:tcPr>
            <w:tcW w:w="8660" w:type="dxa"/>
            <w:vAlign w:val="bottom"/>
            <w:shd w:val="clear" w:color="auto" w:fill="E1E1E1"/>
          </w:tcPr>
          <w:p>
            <w:pPr>
              <w:spacing w:after="0"/>
              <w:rPr>
                <w:sz w:val="20"/>
                <w:szCs w:val="20"/>
                <w:color w:val="auto"/>
              </w:rPr>
            </w:pPr>
            <w:r>
              <w:rPr>
                <w:rFonts w:ascii="Arial" w:cs="Arial" w:eastAsia="Arial" w:hAnsi="Arial"/>
                <w:sz w:val="20"/>
                <w:szCs w:val="20"/>
                <w:color w:val="auto"/>
              </w:rPr>
              <w:t>Code of Ethics Applicable to Directors</w:t>
            </w:r>
          </w:p>
        </w:tc>
        <w:tc>
          <w:tcPr>
            <w:tcW w:w="10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1920" w:type="dxa"/>
            <w:vAlign w:val="bottom"/>
            <w:tcBorders>
              <w:lef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84"/>
        </w:trPr>
        <w:tc>
          <w:tcPr>
            <w:tcW w:w="100" w:type="dxa"/>
            <w:vAlign w:val="bottom"/>
            <w:tcBorders>
              <w:bottom w:val="single" w:sz="8" w:color="8798C3"/>
            </w:tcBorders>
            <w:shd w:val="clear" w:color="auto" w:fill="E1E1E1"/>
          </w:tcPr>
          <w:p>
            <w:pPr>
              <w:spacing w:after="0"/>
              <w:rPr>
                <w:sz w:val="7"/>
                <w:szCs w:val="7"/>
                <w:color w:val="auto"/>
              </w:rPr>
            </w:pPr>
          </w:p>
        </w:tc>
        <w:tc>
          <w:tcPr>
            <w:tcW w:w="86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tcBorders>
            <w:shd w:val="clear" w:color="auto" w:fill="E1E1E1"/>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1920" w:type="dxa"/>
            <w:vAlign w:val="bottom"/>
            <w:tcBorders>
              <w:left w:val="single" w:sz="8" w:color="E1E1E1"/>
              <w:bottom w:val="single" w:sz="8" w:color="8798C3"/>
            </w:tcBorders>
            <w:shd w:val="clear" w:color="auto" w:fill="E1E1E1"/>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8760" w:type="dxa"/>
            <w:vAlign w:val="bottom"/>
            <w:gridSpan w:val="2"/>
          </w:tcPr>
          <w:p>
            <w:pPr>
              <w:spacing w:after="0" w:line="202" w:lineRule="exact"/>
              <w:rPr>
                <w:sz w:val="20"/>
                <w:szCs w:val="20"/>
                <w:color w:val="auto"/>
              </w:rPr>
            </w:pPr>
            <w:r>
              <w:rPr>
                <w:rFonts w:ascii="Arial" w:cs="Arial" w:eastAsia="Arial" w:hAnsi="Arial"/>
                <w:sz w:val="20"/>
                <w:szCs w:val="20"/>
                <w:color w:val="auto"/>
              </w:rPr>
              <w:t>Stockholder Engagement Program - Conducted 186 investor and prospective investor meetings in</w:t>
            </w:r>
          </w:p>
        </w:tc>
        <w:tc>
          <w:tcPr>
            <w:tcW w:w="20" w:type="dxa"/>
            <w:vAlign w:val="bottom"/>
            <w:shd w:val="clear" w:color="auto" w:fill="8798C3"/>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155"/>
        </w:trPr>
        <w:tc>
          <w:tcPr>
            <w:tcW w:w="8760" w:type="dxa"/>
            <w:vAlign w:val="bottom"/>
            <w:gridSpan w:val="2"/>
            <w:vMerge w:val="restart"/>
          </w:tcPr>
          <w:p>
            <w:pPr>
              <w:ind w:left="100"/>
              <w:spacing w:after="0"/>
              <w:rPr>
                <w:sz w:val="20"/>
                <w:szCs w:val="20"/>
                <w:color w:val="auto"/>
              </w:rPr>
            </w:pPr>
            <w:r>
              <w:rPr>
                <w:rFonts w:ascii="Arial" w:cs="Arial" w:eastAsia="Arial" w:hAnsi="Arial"/>
                <w:sz w:val="20"/>
                <w:szCs w:val="20"/>
                <w:color w:val="auto"/>
              </w:rPr>
              <w:t>2025</w:t>
            </w:r>
          </w:p>
        </w:tc>
        <w:tc>
          <w:tcPr>
            <w:tcW w:w="100" w:type="dxa"/>
            <w:vAlign w:val="bottom"/>
          </w:tcPr>
          <w:p>
            <w:pPr>
              <w:spacing w:after="0"/>
              <w:rPr>
                <w:sz w:val="13"/>
                <w:szCs w:val="13"/>
                <w:color w:val="auto"/>
              </w:rPr>
            </w:pPr>
          </w:p>
        </w:tc>
        <w:tc>
          <w:tcPr>
            <w:tcW w:w="20" w:type="dxa"/>
            <w:vAlign w:val="bottom"/>
            <w:shd w:val="clear" w:color="auto" w:fill="8798C3"/>
          </w:tcPr>
          <w:p>
            <w:pPr>
              <w:spacing w:after="0"/>
              <w:rPr>
                <w:sz w:val="13"/>
                <w:szCs w:val="13"/>
                <w:color w:val="auto"/>
              </w:rPr>
            </w:pPr>
          </w:p>
        </w:tc>
        <w:tc>
          <w:tcPr>
            <w:tcW w:w="1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8760" w:type="dxa"/>
            <w:vAlign w:val="bottom"/>
            <w:tcBorders>
              <w:bottom w:val="single" w:sz="8" w:color="8798C3"/>
            </w:tcBorders>
            <w:gridSpan w:val="2"/>
            <w:vMerge w:val="continue"/>
          </w:tcPr>
          <w:p>
            <w:pPr>
              <w:spacing w:after="0"/>
              <w:rPr>
                <w:sz w:val="8"/>
                <w:szCs w:val="8"/>
                <w:color w:val="auto"/>
              </w:rPr>
            </w:pPr>
          </w:p>
        </w:tc>
        <w:tc>
          <w:tcPr>
            <w:tcW w:w="100" w:type="dxa"/>
            <w:vAlign w:val="bottom"/>
            <w:tcBorders>
              <w:bottom w:val="single" w:sz="8" w:color="8798C3"/>
            </w:tcBorders>
          </w:tcPr>
          <w:p>
            <w:pPr>
              <w:spacing w:after="0"/>
              <w:rPr>
                <w:sz w:val="8"/>
                <w:szCs w:val="8"/>
                <w:color w:val="auto"/>
              </w:rPr>
            </w:pPr>
          </w:p>
        </w:tc>
        <w:tc>
          <w:tcPr>
            <w:tcW w:w="20" w:type="dxa"/>
            <w:vAlign w:val="bottom"/>
            <w:tcBorders>
              <w:bottom w:val="single" w:sz="8" w:color="8798C3"/>
            </w:tcBorders>
            <w:shd w:val="clear" w:color="auto" w:fill="8798C3"/>
          </w:tcPr>
          <w:p>
            <w:pPr>
              <w:spacing w:after="0"/>
              <w:rPr>
                <w:sz w:val="8"/>
                <w:szCs w:val="8"/>
                <w:color w:val="auto"/>
              </w:rPr>
            </w:pPr>
          </w:p>
        </w:tc>
        <w:tc>
          <w:tcPr>
            <w:tcW w:w="1920" w:type="dxa"/>
            <w:vAlign w:val="bottom"/>
            <w:tcBorders>
              <w:bottom w:val="single" w:sz="8" w:color="8798C3"/>
            </w:tcBorders>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100" w:type="dxa"/>
            <w:vAlign w:val="bottom"/>
            <w:shd w:val="clear" w:color="auto" w:fill="E1E1E1"/>
          </w:tcPr>
          <w:p>
            <w:pPr>
              <w:spacing w:after="0"/>
              <w:rPr>
                <w:sz w:val="24"/>
                <w:szCs w:val="24"/>
                <w:color w:val="auto"/>
              </w:rPr>
            </w:pPr>
          </w:p>
        </w:tc>
        <w:tc>
          <w:tcPr>
            <w:tcW w:w="8660" w:type="dxa"/>
            <w:vAlign w:val="bottom"/>
            <w:shd w:val="clear" w:color="auto" w:fill="E1E1E1"/>
          </w:tcPr>
          <w:p>
            <w:pPr>
              <w:spacing w:after="0"/>
              <w:rPr>
                <w:sz w:val="20"/>
                <w:szCs w:val="20"/>
                <w:color w:val="auto"/>
              </w:rPr>
            </w:pPr>
            <w:r>
              <w:rPr>
                <w:rFonts w:ascii="Arial" w:cs="Arial" w:eastAsia="Arial" w:hAnsi="Arial"/>
                <w:sz w:val="20"/>
                <w:szCs w:val="20"/>
                <w:color w:val="auto"/>
              </w:rPr>
              <w:t>Poison Pill</w:t>
            </w:r>
          </w:p>
        </w:tc>
        <w:tc>
          <w:tcPr>
            <w:tcW w:w="10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1920" w:type="dxa"/>
            <w:vAlign w:val="bottom"/>
            <w:tcBorders>
              <w:lef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rPr>
              <w:t>No</w:t>
            </w:r>
          </w:p>
        </w:tc>
        <w:tc>
          <w:tcPr>
            <w:tcW w:w="0" w:type="dxa"/>
            <w:vAlign w:val="bottom"/>
          </w:tcPr>
          <w:p>
            <w:pPr>
              <w:spacing w:after="0"/>
              <w:rPr>
                <w:sz w:val="1"/>
                <w:szCs w:val="1"/>
                <w:color w:val="auto"/>
              </w:rPr>
            </w:pPr>
          </w:p>
        </w:tc>
      </w:tr>
      <w:tr>
        <w:trPr>
          <w:trHeight w:val="84"/>
        </w:trPr>
        <w:tc>
          <w:tcPr>
            <w:tcW w:w="100" w:type="dxa"/>
            <w:vAlign w:val="bottom"/>
            <w:tcBorders>
              <w:bottom w:val="single" w:sz="8" w:color="8798C3"/>
            </w:tcBorders>
            <w:shd w:val="clear" w:color="auto" w:fill="E1E1E1"/>
          </w:tcPr>
          <w:p>
            <w:pPr>
              <w:spacing w:after="0"/>
              <w:rPr>
                <w:sz w:val="7"/>
                <w:szCs w:val="7"/>
                <w:color w:val="auto"/>
              </w:rPr>
            </w:pPr>
          </w:p>
        </w:tc>
        <w:tc>
          <w:tcPr>
            <w:tcW w:w="86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tcBorders>
            <w:shd w:val="clear" w:color="auto" w:fill="E1E1E1"/>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1920" w:type="dxa"/>
            <w:vAlign w:val="bottom"/>
            <w:tcBorders>
              <w:left w:val="single" w:sz="8" w:color="E1E1E1"/>
              <w:bottom w:val="single" w:sz="8" w:color="8798C3"/>
            </w:tcBorders>
            <w:shd w:val="clear" w:color="auto" w:fill="E1E1E1"/>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10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20"/>
                <w:szCs w:val="20"/>
                <w:color w:val="auto"/>
              </w:rPr>
              <w:t>Board Oversight of Sustainability</w:t>
            </w:r>
          </w:p>
        </w:tc>
        <w:tc>
          <w:tcPr>
            <w:tcW w:w="20" w:type="dxa"/>
            <w:vAlign w:val="bottom"/>
            <w:shd w:val="clear" w:color="auto" w:fill="8798C3"/>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66"/>
        </w:trPr>
        <w:tc>
          <w:tcPr>
            <w:tcW w:w="100" w:type="dxa"/>
            <w:vAlign w:val="bottom"/>
            <w:tcBorders>
              <w:bottom w:val="single" w:sz="8" w:color="8798C3"/>
            </w:tcBorders>
          </w:tcPr>
          <w:p>
            <w:pPr>
              <w:spacing w:after="0"/>
              <w:rPr>
                <w:sz w:val="5"/>
                <w:szCs w:val="5"/>
                <w:color w:val="auto"/>
              </w:rPr>
            </w:pPr>
          </w:p>
        </w:tc>
        <w:tc>
          <w:tcPr>
            <w:tcW w:w="8760" w:type="dxa"/>
            <w:vAlign w:val="bottom"/>
            <w:tcBorders>
              <w:bottom w:val="single" w:sz="8" w:color="8798C3"/>
            </w:tcBorders>
            <w:gridSpan w:val="2"/>
          </w:tcPr>
          <w:p>
            <w:pPr>
              <w:spacing w:after="0"/>
              <w:rPr>
                <w:sz w:val="5"/>
                <w:szCs w:val="5"/>
                <w:color w:val="auto"/>
              </w:rPr>
            </w:pPr>
          </w:p>
        </w:tc>
        <w:tc>
          <w:tcPr>
            <w:tcW w:w="20" w:type="dxa"/>
            <w:vAlign w:val="bottom"/>
            <w:tcBorders>
              <w:bottom w:val="single" w:sz="8" w:color="8798C3"/>
            </w:tcBorders>
            <w:shd w:val="clear" w:color="auto" w:fill="8798C3"/>
          </w:tcPr>
          <w:p>
            <w:pPr>
              <w:spacing w:after="0"/>
              <w:rPr>
                <w:sz w:val="5"/>
                <w:szCs w:val="5"/>
                <w:color w:val="auto"/>
              </w:rPr>
            </w:pPr>
          </w:p>
        </w:tc>
        <w:tc>
          <w:tcPr>
            <w:tcW w:w="1920" w:type="dxa"/>
            <w:vAlign w:val="bottom"/>
            <w:tcBorders>
              <w:bottom w:val="single" w:sz="8" w:color="8798C3"/>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00" w:type="dxa"/>
            <w:vAlign w:val="bottom"/>
            <w:shd w:val="clear" w:color="auto" w:fill="E1E1E1"/>
          </w:tcPr>
          <w:p>
            <w:pPr>
              <w:spacing w:after="0"/>
              <w:rPr>
                <w:sz w:val="24"/>
                <w:szCs w:val="24"/>
                <w:color w:val="auto"/>
              </w:rPr>
            </w:pPr>
          </w:p>
        </w:tc>
        <w:tc>
          <w:tcPr>
            <w:tcW w:w="8660" w:type="dxa"/>
            <w:vAlign w:val="bottom"/>
            <w:shd w:val="clear" w:color="auto" w:fill="E1E1E1"/>
          </w:tcPr>
          <w:p>
            <w:pPr>
              <w:spacing w:after="0"/>
              <w:rPr>
                <w:sz w:val="20"/>
                <w:szCs w:val="20"/>
                <w:color w:val="auto"/>
              </w:rPr>
            </w:pPr>
            <w:r>
              <w:rPr>
                <w:rFonts w:ascii="Arial" w:cs="Arial" w:eastAsia="Arial" w:hAnsi="Arial"/>
                <w:sz w:val="20"/>
                <w:szCs w:val="20"/>
                <w:color w:val="auto"/>
              </w:rPr>
              <w:t>Publication of Annual Sustainability Report on Our Website</w:t>
            </w:r>
          </w:p>
        </w:tc>
        <w:tc>
          <w:tcPr>
            <w:tcW w:w="10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1920" w:type="dxa"/>
            <w:vAlign w:val="bottom"/>
            <w:tcBorders>
              <w:lef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86"/>
        </w:trPr>
        <w:tc>
          <w:tcPr>
            <w:tcW w:w="100" w:type="dxa"/>
            <w:vAlign w:val="bottom"/>
            <w:tcBorders>
              <w:bottom w:val="single" w:sz="8" w:color="8798C3"/>
            </w:tcBorders>
            <w:shd w:val="clear" w:color="auto" w:fill="E1E1E1"/>
          </w:tcPr>
          <w:p>
            <w:pPr>
              <w:spacing w:after="0"/>
              <w:rPr>
                <w:sz w:val="7"/>
                <w:szCs w:val="7"/>
                <w:color w:val="auto"/>
              </w:rPr>
            </w:pPr>
          </w:p>
        </w:tc>
        <w:tc>
          <w:tcPr>
            <w:tcW w:w="86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tcBorders>
            <w:shd w:val="clear" w:color="auto" w:fill="E1E1E1"/>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1920" w:type="dxa"/>
            <w:vAlign w:val="bottom"/>
            <w:tcBorders>
              <w:left w:val="single" w:sz="8" w:color="E1E1E1"/>
            </w:tcBorders>
            <w:shd w:val="clear" w:color="auto" w:fill="E1E1E1"/>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10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20"/>
                <w:szCs w:val="20"/>
                <w:color w:val="auto"/>
              </w:rPr>
              <w:t>Board Oversight of Cybersecurity Risks</w:t>
            </w:r>
          </w:p>
        </w:tc>
        <w:tc>
          <w:tcPr>
            <w:tcW w:w="20" w:type="dxa"/>
            <w:vAlign w:val="bottom"/>
            <w:shd w:val="clear" w:color="auto" w:fill="8798C3"/>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20"/>
                <w:szCs w:val="20"/>
                <w:color w:val="auto"/>
                <w:w w:val="98"/>
              </w:rPr>
              <w:t>Yes</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8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8798C3"/>
            </w:tcBorders>
            <w:shd w:val="clear" w:color="auto" w:fill="8798C3"/>
          </w:tcPr>
          <w:p>
            <w:pPr>
              <w:spacing w:after="0"/>
              <w:rPr>
                <w:sz w:val="5"/>
                <w:szCs w:val="5"/>
                <w:color w:val="auto"/>
              </w:rPr>
            </w:pPr>
          </w:p>
        </w:tc>
        <w:tc>
          <w:tcPr>
            <w:tcW w:w="1920" w:type="dxa"/>
            <w:vAlign w:val="bottom"/>
            <w:tcBorders>
              <w:bottom w:val="single" w:sz="8" w:color="8798C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-278765</wp:posOffset>
            </wp:positionV>
            <wp:extent cx="6892290" cy="292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1">
                      <a:extLst>
                        <a:ext uri="{28A0092B-C50C-407E-A947-70E740481C1C}"/>
                      </a:extLst>
                    </a:blip>
                    <a:srcRect/>
                    <a:stretch>
                      <a:fillRect/>
                    </a:stretch>
                  </pic:blipFill>
                  <pic:spPr bwMode="auto">
                    <a:xfrm>
                      <a:off x="0" y="0"/>
                      <a:ext cx="6892290" cy="29210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Shareholder Outreach</w:t>
      </w:r>
    </w:p>
    <w:p>
      <w:pPr>
        <w:spacing w:after="0" w:line="257" w:lineRule="exact"/>
        <w:rPr>
          <w:sz w:val="20"/>
          <w:szCs w:val="20"/>
          <w:color w:val="auto"/>
        </w:rPr>
      </w:pPr>
    </w:p>
    <w:p>
      <w:pPr>
        <w:ind w:right="240"/>
        <w:spacing w:after="0" w:line="254" w:lineRule="auto"/>
        <w:rPr>
          <w:sz w:val="20"/>
          <w:szCs w:val="20"/>
          <w:color w:val="auto"/>
        </w:rPr>
      </w:pPr>
      <w:r>
        <w:rPr>
          <w:rFonts w:ascii="Arial" w:cs="Arial" w:eastAsia="Arial" w:hAnsi="Arial"/>
          <w:sz w:val="20"/>
          <w:szCs w:val="20"/>
          <w:color w:val="auto"/>
        </w:rPr>
        <w:t>The Company regularly engages with its shareholders primarily covering topics such as financial performance, strategy, and market assessment. Our shareholder engagements take place in a combination of forms, including investor conferences, dedicated in-person or virtual meetings and phone calls. Cohu management routinely reports to the Board and specific Board committees on the substance and nature of its shareholder discussions.</w:t>
      </w:r>
    </w:p>
    <w:p>
      <w:pPr>
        <w:spacing w:after="0" w:line="176"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In addition to business outlook discussions, topics such as compensation matters, human capital management, corporate governance and other sustainability matters are addressed during shareholder engagements. Moreover, there are on-going efforts by the Nominating and Governance Committee to consider the appropriate mix of skills, competencies, backgrounds and perspectives on the Board.</w:t>
      </w:r>
    </w:p>
    <w:p>
      <w:pPr>
        <w:spacing w:after="0" w:line="178" w:lineRule="exact"/>
        <w:rPr>
          <w:sz w:val="20"/>
          <w:szCs w:val="20"/>
          <w:color w:val="auto"/>
        </w:rPr>
      </w:pPr>
    </w:p>
    <w:p>
      <w:pPr>
        <w:ind w:right="800"/>
        <w:spacing w:after="0" w:line="279" w:lineRule="auto"/>
        <w:rPr>
          <w:sz w:val="20"/>
          <w:szCs w:val="20"/>
          <w:color w:val="auto"/>
        </w:rPr>
      </w:pPr>
      <w:r>
        <w:rPr>
          <w:rFonts w:ascii="Arial" w:cs="Arial" w:eastAsia="Arial" w:hAnsi="Arial"/>
          <w:sz w:val="20"/>
          <w:szCs w:val="20"/>
          <w:color w:val="auto"/>
        </w:rPr>
        <w:t>In 2025, 186 one-on-one meetings were held with shareholders and prospective shareholders, including 20 of the Company’s top 25 largest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2240" w:h="15840" w:orient="portrait"/>
          <w:cols w:equalWidth="0" w:num="1">
            <w:col w:w="10800"/>
          </w:cols>
          <w:pgMar w:left="720" w:top="685" w:right="720" w:bottom="0" w:gutter="0" w:footer="0" w:header="0"/>
        </w:sectPr>
      </w:pPr>
    </w:p>
    <w:bookmarkStart w:id="110" w:name="page111"/>
    <w:bookmarkEnd w:id="110"/>
    <w:p>
      <w:pPr>
        <w:spacing w:after="0"/>
        <w:rPr>
          <w:sz w:val="20"/>
          <w:szCs w:val="20"/>
          <w:color w:val="auto"/>
        </w:rPr>
      </w:pPr>
      <w:r>
        <w:rPr>
          <w:rFonts w:ascii="Arial" w:cs="Arial" w:eastAsia="Arial" w:hAnsi="Arial"/>
          <w:sz w:val="28"/>
          <w:szCs w:val="28"/>
          <w:b w:val="1"/>
          <w:bCs w:val="1"/>
          <w:color w:val="162890"/>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154940</wp:posOffset>
            </wp:positionV>
            <wp:extent cx="6883400" cy="3517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2">
                      <a:extLst>
                        <a:ext uri="{28A0092B-C50C-407E-A947-70E740481C1C}"/>
                      </a:extLst>
                    </a:blip>
                    <a:srcRect/>
                    <a:stretch>
                      <a:fillRect/>
                    </a:stretch>
                  </pic:blipFill>
                  <pic:spPr bwMode="auto">
                    <a:xfrm>
                      <a:off x="0" y="0"/>
                      <a:ext cx="6883400" cy="351790"/>
                    </a:xfrm>
                    <a:prstGeom prst="rect">
                      <a:avLst/>
                    </a:prstGeom>
                    <a:noFill/>
                  </pic:spPr>
                </pic:pic>
              </a:graphicData>
            </a:graphic>
          </wp:anchor>
        </w:drawing>
      </w:r>
    </w:p>
    <w:p>
      <w:pPr>
        <w:spacing w:after="0" w:line="35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What We Do</w:t>
      </w:r>
    </w:p>
    <w:p>
      <w:pPr>
        <w:spacing w:after="0" w:line="388" w:lineRule="exact"/>
        <w:rPr>
          <w:sz w:val="20"/>
          <w:szCs w:val="20"/>
          <w:color w:val="auto"/>
        </w:rPr>
      </w:pPr>
    </w:p>
    <w:p>
      <w:pPr>
        <w:ind w:left="100" w:right="40"/>
        <w:spacing w:after="0" w:line="298" w:lineRule="auto"/>
        <w:rPr>
          <w:sz w:val="20"/>
          <w:szCs w:val="20"/>
          <w:color w:val="auto"/>
        </w:rPr>
      </w:pPr>
      <w:r>
        <w:rPr>
          <w:rFonts w:ascii="Arial" w:cs="Arial" w:eastAsia="Arial" w:hAnsi="Arial"/>
          <w:sz w:val="19"/>
          <w:szCs w:val="19"/>
          <w:b w:val="1"/>
          <w:bCs w:val="1"/>
          <w:color w:val="auto"/>
        </w:rPr>
        <w:t xml:space="preserve">Pay for Performance </w:t>
      </w:r>
      <w:r>
        <w:rPr>
          <w:rFonts w:ascii="Arial" w:cs="Arial" w:eastAsia="Arial" w:hAnsi="Arial"/>
          <w:sz w:val="19"/>
          <w:szCs w:val="19"/>
          <w:color w:val="auto"/>
        </w:rPr>
        <w:t>- Our executive compensation program is designed to pay for performance with 100%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annual Short-Term Incentive (“STI”) program tied to Company financial, strategic and operational performance metrics, and 60% of the Long-Term Incentive (“LTI”) program tied to relative total stockholder return (“TSR”)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120650</wp:posOffset>
                </wp:positionV>
                <wp:extent cx="6845300" cy="61277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612775"/>
                        </a:xfrm>
                        <a:prstGeom prst="rect">
                          <a:avLst/>
                        </a:prstGeom>
                        <a:solidFill>
                          <a:srgbClr val="E1E1E1"/>
                        </a:solidFill>
                      </wps:spPr>
                      <wps:bodyPr/>
                    </wps:wsp>
                  </a:graphicData>
                </a:graphic>
              </wp:anchor>
            </w:drawing>
          </mc:Choice>
          <mc:Fallback>
            <w:pict>
              <v:rect id="Shape 92" o:spid="_x0000_s1117" style="position:absolute;margin-left:0.5pt;margin-top:9.5pt;width:539pt;height:4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1E1E1"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113030</wp:posOffset>
                </wp:positionV>
                <wp:extent cx="684593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2">
                          <a:solidFill>
                            <a:srgbClr val="8798C3"/>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9pt" to="539.5pt,8.9pt" o:allowincell="f" strokecolor="#8798C3" strokeweight="0.96pt"/>
            </w:pict>
          </mc:Fallback>
        </mc:AlternateContent>
      </w:r>
    </w:p>
    <w:p>
      <w:pPr>
        <w:spacing w:after="0" w:line="393" w:lineRule="exact"/>
        <w:rPr>
          <w:sz w:val="20"/>
          <w:szCs w:val="20"/>
          <w:color w:val="auto"/>
        </w:rPr>
      </w:pPr>
    </w:p>
    <w:p>
      <w:pPr>
        <w:ind w:left="100" w:right="180"/>
        <w:spacing w:after="0" w:line="301" w:lineRule="auto"/>
        <w:rPr>
          <w:sz w:val="20"/>
          <w:szCs w:val="20"/>
          <w:color w:val="auto"/>
        </w:rPr>
      </w:pPr>
      <w:r>
        <w:rPr>
          <w:rFonts w:ascii="Arial" w:cs="Arial" w:eastAsia="Arial" w:hAnsi="Arial"/>
          <w:sz w:val="20"/>
          <w:szCs w:val="20"/>
          <w:b w:val="1"/>
          <w:bCs w:val="1"/>
          <w:color w:val="auto"/>
        </w:rPr>
        <w:t xml:space="preserve">Balance of Annual and Long-Term Incentives </w:t>
      </w:r>
      <w:r>
        <w:rPr>
          <w:rFonts w:ascii="Arial" w:cs="Arial" w:eastAsia="Arial" w:hAnsi="Arial"/>
          <w:sz w:val="20"/>
          <w:szCs w:val="20"/>
          <w:color w:val="auto"/>
        </w:rPr>
        <w:t>- Our incentive compensation programs provide a balance of annual</w:t>
      </w:r>
      <w:r>
        <w:rPr>
          <w:rFonts w:ascii="Arial" w:cs="Arial" w:eastAsia="Arial" w:hAnsi="Arial"/>
          <w:sz w:val="20"/>
          <w:szCs w:val="20"/>
          <w:b w:val="1"/>
          <w:bCs w:val="1"/>
          <w:color w:val="auto"/>
        </w:rPr>
        <w:t xml:space="preserve"> </w:t>
      </w:r>
      <w:r>
        <w:rPr>
          <w:rFonts w:ascii="Arial" w:cs="Arial" w:eastAsia="Arial" w:hAnsi="Arial"/>
          <w:sz w:val="20"/>
          <w:szCs w:val="20"/>
          <w:color w:val="auto"/>
        </w:rPr>
        <w:t>and long-term incentives.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111125</wp:posOffset>
                </wp:positionV>
                <wp:extent cx="684593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2">
                          <a:solidFill>
                            <a:srgbClr val="8798C3"/>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75pt" to="539.5pt,8.75pt" o:allowincell="f" strokecolor="#8798C3" strokeweight="0.96pt"/>
            </w:pict>
          </mc:Fallback>
        </mc:AlternateContent>
      </w:r>
    </w:p>
    <w:p>
      <w:pPr>
        <w:spacing w:after="0" w:line="390" w:lineRule="exact"/>
        <w:rPr>
          <w:sz w:val="20"/>
          <w:szCs w:val="20"/>
          <w:color w:val="auto"/>
        </w:rPr>
      </w:pPr>
    </w:p>
    <w:p>
      <w:pPr>
        <w:ind w:left="100" w:right="740"/>
        <w:spacing w:after="0" w:line="301" w:lineRule="auto"/>
        <w:rPr>
          <w:sz w:val="20"/>
          <w:szCs w:val="20"/>
          <w:color w:val="auto"/>
        </w:rPr>
      </w:pPr>
      <w:r>
        <w:rPr>
          <w:rFonts w:ascii="Arial" w:cs="Arial" w:eastAsia="Arial" w:hAnsi="Arial"/>
          <w:sz w:val="20"/>
          <w:szCs w:val="20"/>
          <w:b w:val="1"/>
          <w:bCs w:val="1"/>
          <w:color w:val="auto"/>
        </w:rPr>
        <w:t xml:space="preserve">Different Performance Metrics for Annual and Long-Term Incentive Programs </w:t>
      </w:r>
      <w:r>
        <w:rPr>
          <w:rFonts w:ascii="Arial" w:cs="Arial" w:eastAsia="Arial" w:hAnsi="Arial"/>
          <w:sz w:val="20"/>
          <w:szCs w:val="20"/>
          <w:color w:val="auto"/>
        </w:rPr>
        <w:t>- Our annual and long-term</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compensation programs use different performance metrics.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117475</wp:posOffset>
                </wp:positionV>
                <wp:extent cx="6845300" cy="61404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614045"/>
                        </a:xfrm>
                        <a:prstGeom prst="rect">
                          <a:avLst/>
                        </a:prstGeom>
                        <a:solidFill>
                          <a:srgbClr val="E1E1E1"/>
                        </a:solidFill>
                      </wps:spPr>
                      <wps:bodyPr/>
                    </wps:wsp>
                  </a:graphicData>
                </a:graphic>
              </wp:anchor>
            </w:drawing>
          </mc:Choice>
          <mc:Fallback>
            <w:pict>
              <v:rect id="Shape 95" o:spid="_x0000_s1120" style="position:absolute;margin-left:0.5pt;margin-top:9.25pt;width:539pt;height:4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1E1E1" stroked="f"/>
            </w:pict>
          </mc:Fallback>
        </mc:AlternateContent>
        <mc:AlternateContent>
          <mc:Choice Requires="wps">
            <w:drawing>
              <wp:anchor simplePos="0" relativeHeight="251657728" behindDoc="1" locked="0" layoutInCell="0" allowOverlap="1">
                <wp:simplePos x="0" y="0"/>
                <wp:positionH relativeFrom="column">
                  <wp:posOffset>60960</wp:posOffset>
                </wp:positionH>
                <wp:positionV relativeFrom="paragraph">
                  <wp:posOffset>117475</wp:posOffset>
                </wp:positionV>
                <wp:extent cx="6736080" cy="15557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6080" cy="155575"/>
                        </a:xfrm>
                        <a:prstGeom prst="rect">
                          <a:avLst/>
                        </a:prstGeom>
                        <a:solidFill>
                          <a:srgbClr val="E1E1E1"/>
                        </a:solidFill>
                      </wps:spPr>
                      <wps:bodyPr/>
                    </wps:wsp>
                  </a:graphicData>
                </a:graphic>
              </wp:anchor>
            </w:drawing>
          </mc:Choice>
          <mc:Fallback>
            <w:pict>
              <v:rect id="Shape 96" o:spid="_x0000_s1121" style="position:absolute;margin-left:4.8pt;margin-top:9.25pt;width:530.4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1E1E1"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111125</wp:posOffset>
                </wp:positionV>
                <wp:extent cx="684593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1">
                          <a:solidFill>
                            <a:srgbClr val="8798C3"/>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75pt" to="539.5pt,8.75pt" o:allowincell="f" strokecolor="#8798C3" strokeweight="0.9599pt"/>
            </w:pict>
          </mc:Fallback>
        </mc:AlternateContent>
      </w:r>
    </w:p>
    <w:p>
      <w:pPr>
        <w:spacing w:after="0" w:line="387" w:lineRule="exact"/>
        <w:rPr>
          <w:sz w:val="20"/>
          <w:szCs w:val="20"/>
          <w:color w:val="auto"/>
        </w:rPr>
      </w:pPr>
    </w:p>
    <w:p>
      <w:pPr>
        <w:ind w:left="100" w:right="620"/>
        <w:spacing w:after="0" w:line="303" w:lineRule="auto"/>
        <w:rPr>
          <w:sz w:val="20"/>
          <w:szCs w:val="20"/>
          <w:color w:val="auto"/>
        </w:rPr>
      </w:pPr>
      <w:r>
        <w:rPr>
          <w:rFonts w:ascii="Arial" w:cs="Arial" w:eastAsia="Arial" w:hAnsi="Arial"/>
          <w:sz w:val="20"/>
          <w:szCs w:val="20"/>
          <w:b w:val="1"/>
          <w:bCs w:val="1"/>
          <w:color w:val="auto"/>
        </w:rPr>
        <w:t xml:space="preserve">Absolute and Relative Performance Metrics </w:t>
      </w:r>
      <w:r>
        <w:rPr>
          <w:rFonts w:ascii="Arial" w:cs="Arial" w:eastAsia="Arial" w:hAnsi="Arial"/>
          <w:sz w:val="20"/>
          <w:szCs w:val="20"/>
          <w:color w:val="auto"/>
        </w:rPr>
        <w:t>- Our annual and long-term incentive compensation programs for</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officers include the use of absolute and relative performance metrics.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60325</wp:posOffset>
                </wp:positionH>
                <wp:positionV relativeFrom="paragraph">
                  <wp:posOffset>-353695</wp:posOffset>
                </wp:positionV>
                <wp:extent cx="6736715" cy="45783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6715" cy="457835"/>
                        </a:xfrm>
                        <a:prstGeom prst="rect">
                          <a:avLst/>
                        </a:prstGeom>
                        <a:solidFill>
                          <a:srgbClr val="E1E1E1"/>
                        </a:solidFill>
                      </wps:spPr>
                      <wps:bodyPr/>
                    </wps:wsp>
                  </a:graphicData>
                </a:graphic>
              </wp:anchor>
            </w:drawing>
          </mc:Choice>
          <mc:Fallback>
            <w:pict>
              <v:rect id="Shape 98" o:spid="_x0000_s1123" style="position:absolute;margin-left:4.75pt;margin-top:-27.8499pt;width:530.45pt;height:3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1E1E1"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110490</wp:posOffset>
                </wp:positionV>
                <wp:extent cx="684593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1">
                          <a:solidFill>
                            <a:srgbClr val="8798C3"/>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7pt" to="539.5pt,8.7pt" o:allowincell="f" strokecolor="#8798C3" strokeweight="0.9599pt"/>
            </w:pict>
          </mc:Fallback>
        </mc:AlternateContent>
      </w:r>
    </w:p>
    <w:p>
      <w:pPr>
        <w:spacing w:after="0" w:line="386" w:lineRule="exact"/>
        <w:rPr>
          <w:sz w:val="20"/>
          <w:szCs w:val="20"/>
          <w:color w:val="auto"/>
        </w:rPr>
      </w:pPr>
    </w:p>
    <w:p>
      <w:pPr>
        <w:ind w:left="100" w:right="960"/>
        <w:spacing w:after="0" w:line="301" w:lineRule="auto"/>
        <w:rPr>
          <w:sz w:val="20"/>
          <w:szCs w:val="20"/>
          <w:color w:val="auto"/>
        </w:rPr>
      </w:pPr>
      <w:r>
        <w:rPr>
          <w:rFonts w:ascii="Arial" w:cs="Arial" w:eastAsia="Arial" w:hAnsi="Arial"/>
          <w:sz w:val="20"/>
          <w:szCs w:val="20"/>
          <w:b w:val="1"/>
          <w:bCs w:val="1"/>
          <w:color w:val="auto"/>
        </w:rPr>
        <w:t xml:space="preserve">Three-Year Performance Period for Our Long-Term Incentive Program </w:t>
      </w:r>
      <w:r>
        <w:rPr>
          <w:rFonts w:ascii="Arial" w:cs="Arial" w:eastAsia="Arial" w:hAnsi="Arial"/>
          <w:sz w:val="20"/>
          <w:szCs w:val="20"/>
          <w:color w:val="auto"/>
        </w:rPr>
        <w:t>- Our current long-term incentive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program is designed to pay for performance over a period of three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118745</wp:posOffset>
                </wp:positionV>
                <wp:extent cx="6845300" cy="77914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779145"/>
                        </a:xfrm>
                        <a:prstGeom prst="rect">
                          <a:avLst/>
                        </a:prstGeom>
                        <a:solidFill>
                          <a:srgbClr val="E1E1E1"/>
                        </a:solidFill>
                      </wps:spPr>
                      <wps:bodyPr/>
                    </wps:wsp>
                  </a:graphicData>
                </a:graphic>
              </wp:anchor>
            </w:drawing>
          </mc:Choice>
          <mc:Fallback>
            <w:pict>
              <v:rect id="Shape 100" o:spid="_x0000_s1125" style="position:absolute;margin-left:0.5pt;margin-top:9.35pt;width:539pt;height:6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1E1E1"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112395</wp:posOffset>
                </wp:positionV>
                <wp:extent cx="684593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1">
                          <a:solidFill>
                            <a:srgbClr val="8798C3"/>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85pt" to="539.5pt,8.85pt" o:allowincell="f" strokecolor="#8798C3" strokeweight="0.9599pt"/>
            </w:pict>
          </mc:Fallback>
        </mc:AlternateContent>
      </w:r>
    </w:p>
    <w:p>
      <w:pPr>
        <w:spacing w:after="0" w:line="390" w:lineRule="exact"/>
        <w:rPr>
          <w:sz w:val="20"/>
          <w:szCs w:val="20"/>
          <w:color w:val="auto"/>
        </w:rPr>
      </w:pPr>
    </w:p>
    <w:p>
      <w:pPr>
        <w:ind w:left="100" w:right="420"/>
        <w:spacing w:after="0" w:line="279" w:lineRule="auto"/>
        <w:rPr>
          <w:sz w:val="20"/>
          <w:szCs w:val="20"/>
          <w:color w:val="auto"/>
        </w:rPr>
      </w:pPr>
      <w:r>
        <w:rPr>
          <w:rFonts w:ascii="Arial" w:cs="Arial" w:eastAsia="Arial" w:hAnsi="Arial"/>
          <w:sz w:val="20"/>
          <w:szCs w:val="20"/>
          <w:b w:val="1"/>
          <w:bCs w:val="1"/>
          <w:color w:val="auto"/>
        </w:rPr>
        <w:t xml:space="preserve">Compensation Recoupment/Clawback Policy - </w:t>
      </w:r>
      <w:r>
        <w:rPr>
          <w:rFonts w:ascii="Arial" w:cs="Arial" w:eastAsia="Arial" w:hAnsi="Arial"/>
          <w:sz w:val="20"/>
          <w:szCs w:val="20"/>
          <w:color w:val="auto"/>
        </w:rPr>
        <w:t>We have a policy pursuant to which incentive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erroneously awarded to our executive officers is subject to recoupment under certain circumstances if our financial results are restated.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133985</wp:posOffset>
                </wp:positionV>
                <wp:extent cx="684593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1">
                          <a:solidFill>
                            <a:srgbClr val="8798C3"/>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0.55pt" to="539.5pt,10.55pt" o:allowincell="f" strokecolor="#8798C3" strokeweight="0.9599pt"/>
            </w:pict>
          </mc:Fallback>
        </mc:AlternateContent>
      </w:r>
    </w:p>
    <w:p>
      <w:pPr>
        <w:spacing w:after="0" w:line="200" w:lineRule="exact"/>
        <w:rPr>
          <w:sz w:val="20"/>
          <w:szCs w:val="20"/>
          <w:color w:val="auto"/>
        </w:rPr>
      </w:pPr>
    </w:p>
    <w:p>
      <w:pPr>
        <w:spacing w:after="0" w:line="224" w:lineRule="exact"/>
        <w:rPr>
          <w:sz w:val="20"/>
          <w:szCs w:val="20"/>
          <w:color w:val="auto"/>
        </w:rPr>
      </w:pPr>
    </w:p>
    <w:p>
      <w:pPr>
        <w:ind w:left="100"/>
        <w:spacing w:after="0" w:line="263" w:lineRule="auto"/>
        <w:rPr>
          <w:sz w:val="20"/>
          <w:szCs w:val="20"/>
          <w:color w:val="auto"/>
        </w:rPr>
      </w:pPr>
      <w:r>
        <w:rPr>
          <w:rFonts w:ascii="Arial" w:cs="Arial" w:eastAsia="Arial" w:hAnsi="Arial"/>
          <w:sz w:val="20"/>
          <w:szCs w:val="20"/>
          <w:b w:val="1"/>
          <w:bCs w:val="1"/>
          <w:color w:val="auto"/>
        </w:rPr>
        <w:t xml:space="preserve">Stock Ownership Guidelines - </w:t>
      </w:r>
      <w:r>
        <w:rPr>
          <w:rFonts w:ascii="Arial" w:cs="Arial" w:eastAsia="Arial" w:hAnsi="Arial"/>
          <w:sz w:val="20"/>
          <w:szCs w:val="20"/>
          <w:color w:val="auto"/>
        </w:rPr>
        <w:t>We have stock ownership guidelines for each of our executive officers and each has</w:t>
      </w:r>
      <w:r>
        <w:rPr>
          <w:rFonts w:ascii="Arial" w:cs="Arial" w:eastAsia="Arial" w:hAnsi="Arial"/>
          <w:sz w:val="20"/>
          <w:szCs w:val="20"/>
          <w:b w:val="1"/>
          <w:bCs w:val="1"/>
          <w:color w:val="auto"/>
        </w:rPr>
        <w:t xml:space="preserve"> </w:t>
      </w:r>
      <w:r>
        <w:rPr>
          <w:rFonts w:ascii="Arial" w:cs="Arial" w:eastAsia="Arial" w:hAnsi="Arial"/>
          <w:sz w:val="20"/>
          <w:szCs w:val="20"/>
          <w:color w:val="auto"/>
        </w:rPr>
        <w:t>met their individual ownership level under the current program or has a period of time remaining under the guidelines to do so.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142240</wp:posOffset>
                </wp:positionV>
                <wp:extent cx="6845300" cy="61277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612775"/>
                        </a:xfrm>
                        <a:prstGeom prst="rect">
                          <a:avLst/>
                        </a:prstGeom>
                        <a:solidFill>
                          <a:srgbClr val="D5D5D5"/>
                        </a:solidFill>
                      </wps:spPr>
                      <wps:bodyPr/>
                    </wps:wsp>
                  </a:graphicData>
                </a:graphic>
              </wp:anchor>
            </w:drawing>
          </mc:Choice>
          <mc:Fallback>
            <w:pict>
              <v:rect id="Shape 103" o:spid="_x0000_s1128" style="position:absolute;margin-left:0.5pt;margin-top:11.2pt;width:539pt;height:48.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D5D5"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134620</wp:posOffset>
                </wp:positionV>
                <wp:extent cx="684593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2">
                          <a:solidFill>
                            <a:srgbClr val="8798C3"/>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0.6pt" to="539.5pt,10.6pt" o:allowincell="f" strokecolor="#8798C3" strokeweight="0.96pt"/>
            </w:pict>
          </mc:Fallback>
        </mc:AlternateContent>
      </w:r>
    </w:p>
    <w:p>
      <w:pPr>
        <w:spacing w:after="0" w:line="200" w:lineRule="exact"/>
        <w:rPr>
          <w:sz w:val="20"/>
          <w:szCs w:val="20"/>
          <w:color w:val="auto"/>
        </w:rPr>
      </w:pPr>
    </w:p>
    <w:p>
      <w:pPr>
        <w:spacing w:after="0" w:line="226" w:lineRule="exact"/>
        <w:rPr>
          <w:sz w:val="20"/>
          <w:szCs w:val="20"/>
          <w:color w:val="auto"/>
        </w:rPr>
      </w:pPr>
    </w:p>
    <w:p>
      <w:pPr>
        <w:ind w:left="100" w:right="200"/>
        <w:spacing w:after="0" w:line="329" w:lineRule="auto"/>
        <w:rPr>
          <w:sz w:val="20"/>
          <w:szCs w:val="20"/>
          <w:color w:val="auto"/>
        </w:rPr>
      </w:pPr>
      <w:r>
        <w:rPr>
          <w:rFonts w:ascii="Arial" w:cs="Arial" w:eastAsia="Arial" w:hAnsi="Arial"/>
          <w:sz w:val="19"/>
          <w:szCs w:val="19"/>
          <w:b w:val="1"/>
          <w:bCs w:val="1"/>
          <w:color w:val="auto"/>
        </w:rPr>
        <w:t xml:space="preserve">Independent Compensation Advisor - </w:t>
      </w:r>
      <w:r>
        <w:rPr>
          <w:rFonts w:ascii="Arial" w:cs="Arial" w:eastAsia="Arial" w:hAnsi="Arial"/>
          <w:sz w:val="19"/>
          <w:szCs w:val="19"/>
          <w:color w:val="auto"/>
        </w:rPr>
        <w:t>The Compensation Committee benefits from its utilization of an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advisor, retained directly by the committee, that provides no other services to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97155</wp:posOffset>
                </wp:positionV>
                <wp:extent cx="684593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1">
                          <a:solidFill>
                            <a:srgbClr val="8798C3"/>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65pt" to="539.5pt,7.65pt" o:allowincell="f" strokecolor="#8798C3" strokeweight="0.9599pt"/>
            </w:pict>
          </mc:Fallback>
        </mc:AlternateContent>
      </w:r>
    </w:p>
    <w:p>
      <w:pPr>
        <w:spacing w:after="0" w:line="367" w:lineRule="exact"/>
        <w:rPr>
          <w:sz w:val="20"/>
          <w:szCs w:val="20"/>
          <w:color w:val="auto"/>
        </w:rPr>
      </w:pPr>
    </w:p>
    <w:p>
      <w:pPr>
        <w:ind w:left="100" w:right="600"/>
        <w:spacing w:after="0" w:line="301" w:lineRule="auto"/>
        <w:rPr>
          <w:sz w:val="20"/>
          <w:szCs w:val="20"/>
          <w:color w:val="auto"/>
        </w:rPr>
      </w:pPr>
      <w:r>
        <w:rPr>
          <w:rFonts w:ascii="Arial" w:cs="Arial" w:eastAsia="Arial" w:hAnsi="Arial"/>
          <w:sz w:val="20"/>
          <w:szCs w:val="20"/>
          <w:b w:val="1"/>
          <w:bCs w:val="1"/>
          <w:color w:val="auto"/>
        </w:rPr>
        <w:t xml:space="preserve">Say-on-Pay - </w:t>
      </w:r>
      <w:r>
        <w:rPr>
          <w:rFonts w:ascii="Arial" w:cs="Arial" w:eastAsia="Arial" w:hAnsi="Arial"/>
          <w:sz w:val="20"/>
          <w:szCs w:val="20"/>
          <w:color w:val="auto"/>
        </w:rPr>
        <w:t>We annually seek a non-binding advisory stockholder vote to approve our named executive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101600</wp:posOffset>
            </wp:positionV>
            <wp:extent cx="6894830" cy="808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3">
                      <a:extLst>
                        <a:ext uri="{28A0092B-C50C-407E-A947-70E740481C1C}"/>
                      </a:extLst>
                    </a:blip>
                    <a:srcRect/>
                    <a:stretch>
                      <a:fillRect/>
                    </a:stretch>
                  </pic:blipFill>
                  <pic:spPr bwMode="auto">
                    <a:xfrm>
                      <a:off x="0" y="0"/>
                      <a:ext cx="6894830" cy="8083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0" w:right="200"/>
        <w:spacing w:after="0" w:line="301" w:lineRule="auto"/>
        <w:rPr>
          <w:sz w:val="20"/>
          <w:szCs w:val="20"/>
          <w:color w:val="auto"/>
        </w:rPr>
      </w:pPr>
      <w:r>
        <w:rPr>
          <w:rFonts w:ascii="Arial" w:cs="Arial" w:eastAsia="Arial" w:hAnsi="Arial"/>
          <w:sz w:val="20"/>
          <w:szCs w:val="20"/>
          <w:b w:val="1"/>
          <w:bCs w:val="1"/>
          <w:color w:val="auto"/>
        </w:rPr>
        <w:t xml:space="preserve">Stockholder Engagement - </w:t>
      </w:r>
      <w:r>
        <w:rPr>
          <w:rFonts w:ascii="Arial" w:cs="Arial" w:eastAsia="Arial" w:hAnsi="Arial"/>
          <w:sz w:val="20"/>
          <w:szCs w:val="20"/>
          <w:color w:val="auto"/>
        </w:rPr>
        <w:t>We engage with stockholders regularly and stockholder advisory firms on an as needed</w:t>
      </w:r>
      <w:r>
        <w:rPr>
          <w:rFonts w:ascii="Arial" w:cs="Arial" w:eastAsia="Arial" w:hAnsi="Arial"/>
          <w:sz w:val="20"/>
          <w:szCs w:val="20"/>
          <w:b w:val="1"/>
          <w:bCs w:val="1"/>
          <w:color w:val="auto"/>
        </w:rPr>
        <w:t xml:space="preserve"> </w:t>
      </w:r>
      <w:r>
        <w:rPr>
          <w:rFonts w:ascii="Arial" w:cs="Arial" w:eastAsia="Arial" w:hAnsi="Arial"/>
          <w:sz w:val="20"/>
          <w:szCs w:val="20"/>
          <w:color w:val="auto"/>
        </w:rPr>
        <w:t>basis to obtain feedback concerning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7</w:t>
      </w:r>
    </w:p>
    <w:p>
      <w:pPr>
        <w:sectPr>
          <w:pgSz w:w="12240" w:h="15840" w:orient="portrait"/>
          <w:cols w:equalWidth="0" w:num="1">
            <w:col w:w="10620"/>
          </w:cols>
          <w:pgMar w:left="720" w:top="685" w:right="900" w:bottom="0" w:gutter="0" w:footer="0" w:header="0"/>
        </w:sectPr>
      </w:pPr>
    </w:p>
    <w:bookmarkStart w:id="111" w:name="page112"/>
    <w:bookmarkEnd w:id="111"/>
    <w:p>
      <w:pPr>
        <w:ind w:left="10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444500</wp:posOffset>
            </wp:positionH>
            <wp:positionV relativeFrom="page">
              <wp:posOffset>444500</wp:posOffset>
            </wp:positionV>
            <wp:extent cx="6883400" cy="3365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4">
                      <a:extLst>
                        <a:ext uri="{28A0092B-C50C-407E-A947-70E740481C1C}"/>
                      </a:extLst>
                    </a:blip>
                    <a:srcRect/>
                    <a:stretch>
                      <a:fillRect/>
                    </a:stretch>
                  </pic:blipFill>
                  <pic:spPr bwMode="auto">
                    <a:xfrm>
                      <a:off x="0" y="0"/>
                      <a:ext cx="6883400" cy="336550"/>
                    </a:xfrm>
                    <a:prstGeom prst="rect">
                      <a:avLst/>
                    </a:prstGeom>
                    <a:noFill/>
                  </pic:spPr>
                </pic:pic>
              </a:graphicData>
            </a:graphic>
          </wp:anchor>
        </w:drawing>
        <w:t>What We Don’t Do</w:t>
      </w:r>
    </w:p>
    <w:p>
      <w:pPr>
        <w:spacing w:after="0" w:line="387" w:lineRule="exact"/>
        <w:rPr>
          <w:sz w:val="20"/>
          <w:szCs w:val="20"/>
          <w:color w:val="auto"/>
        </w:rPr>
      </w:pPr>
    </w:p>
    <w:p>
      <w:pPr>
        <w:ind w:left="100" w:right="680"/>
        <w:spacing w:after="0" w:line="301" w:lineRule="auto"/>
        <w:rPr>
          <w:sz w:val="20"/>
          <w:szCs w:val="20"/>
          <w:color w:val="auto"/>
        </w:rPr>
      </w:pPr>
      <w:r>
        <w:rPr>
          <w:rFonts w:ascii="Arial" w:cs="Arial" w:eastAsia="Arial" w:hAnsi="Arial"/>
          <w:sz w:val="20"/>
          <w:szCs w:val="20"/>
          <w:b w:val="1"/>
          <w:bCs w:val="1"/>
          <w:color w:val="auto"/>
        </w:rPr>
        <w:t xml:space="preserve">“Single-Trigger” Change in Control Provisions </w:t>
      </w:r>
      <w:r>
        <w:rPr>
          <w:rFonts w:ascii="Arial" w:cs="Arial" w:eastAsia="Arial" w:hAnsi="Arial"/>
          <w:sz w:val="20"/>
          <w:szCs w:val="20"/>
          <w:color w:val="auto"/>
        </w:rPr>
        <w:t>- Our executive change in control policy does not have “single-trigger” provisions related to any non-equity payments or benefits.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117475</wp:posOffset>
                </wp:positionV>
                <wp:extent cx="6845300" cy="62357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623570"/>
                        </a:xfrm>
                        <a:prstGeom prst="rect">
                          <a:avLst/>
                        </a:prstGeom>
                        <a:solidFill>
                          <a:srgbClr val="E1E1E1"/>
                        </a:solidFill>
                      </wps:spPr>
                      <wps:bodyPr/>
                    </wps:wsp>
                  </a:graphicData>
                </a:graphic>
              </wp:anchor>
            </w:drawing>
          </mc:Choice>
          <mc:Fallback>
            <w:pict>
              <v:rect id="Shape 108" o:spid="_x0000_s1133" style="position:absolute;margin-left:0.5pt;margin-top:9.25pt;width:539pt;height:49.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1E1E1"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111125</wp:posOffset>
                </wp:positionV>
                <wp:extent cx="684593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2">
                          <a:solidFill>
                            <a:srgbClr val="8798C3"/>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75pt" to="539.5pt,8.75pt" o:allowincell="f" strokecolor="#8798C3" strokeweight="0.96pt"/>
            </w:pict>
          </mc:Fallback>
        </mc:AlternateContent>
      </w:r>
    </w:p>
    <w:p>
      <w:pPr>
        <w:spacing w:after="0" w:line="390" w:lineRule="exact"/>
        <w:rPr>
          <w:sz w:val="20"/>
          <w:szCs w:val="20"/>
          <w:color w:val="auto"/>
        </w:rPr>
      </w:pPr>
    </w:p>
    <w:p>
      <w:pPr>
        <w:ind w:left="100" w:right="200"/>
        <w:spacing w:after="0" w:line="301" w:lineRule="auto"/>
        <w:rPr>
          <w:sz w:val="20"/>
          <w:szCs w:val="20"/>
          <w:color w:val="auto"/>
        </w:rPr>
      </w:pPr>
      <w:r>
        <w:rPr>
          <w:rFonts w:ascii="Arial" w:cs="Arial" w:eastAsia="Arial" w:hAnsi="Arial"/>
          <w:sz w:val="20"/>
          <w:szCs w:val="20"/>
          <w:b w:val="1"/>
          <w:bCs w:val="1"/>
          <w:color w:val="auto"/>
        </w:rPr>
        <w:t xml:space="preserve">Minimum Amounts </w:t>
      </w:r>
      <w:r>
        <w:rPr>
          <w:rFonts w:ascii="Arial" w:cs="Arial" w:eastAsia="Arial" w:hAnsi="Arial"/>
          <w:sz w:val="20"/>
          <w:szCs w:val="20"/>
          <w:color w:val="auto"/>
        </w:rPr>
        <w:t>- Amounts under the annual and long-term incentive compensation programs have no guaranteed</w:t>
      </w:r>
      <w:r>
        <w:rPr>
          <w:rFonts w:ascii="Arial" w:cs="Arial" w:eastAsia="Arial" w:hAnsi="Arial"/>
          <w:sz w:val="20"/>
          <w:szCs w:val="20"/>
          <w:b w:val="1"/>
          <w:bCs w:val="1"/>
          <w:color w:val="auto"/>
        </w:rPr>
        <w:t xml:space="preserve"> </w:t>
      </w:r>
      <w:r>
        <w:rPr>
          <w:rFonts w:ascii="Arial" w:cs="Arial" w:eastAsia="Arial" w:hAnsi="Arial"/>
          <w:sz w:val="20"/>
          <w:szCs w:val="20"/>
          <w:color w:val="auto"/>
        </w:rPr>
        <w:t>minimum and can effectively be “zero” for any performance period for unsatisfactory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120015</wp:posOffset>
                </wp:positionV>
                <wp:extent cx="684593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1">
                          <a:solidFill>
                            <a:srgbClr val="8798C3"/>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9.45pt" to="539.5pt,9.45pt" o:allowincell="f" strokecolor="#8798C3" strokeweight="0.9599pt"/>
            </w:pict>
          </mc:Fallback>
        </mc:AlternateConten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Option Repricing Prohibited </w:t>
      </w:r>
      <w:r>
        <w:rPr>
          <w:rFonts w:ascii="Arial" w:cs="Arial" w:eastAsia="Arial" w:hAnsi="Arial"/>
          <w:sz w:val="20"/>
          <w:szCs w:val="20"/>
          <w:color w:val="auto"/>
        </w:rPr>
        <w:t>- Our stock incentive plans prohibit option repricing without stockholder approval.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182245</wp:posOffset>
                </wp:positionV>
                <wp:extent cx="6845300" cy="61404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614045"/>
                        </a:xfrm>
                        <a:prstGeom prst="rect">
                          <a:avLst/>
                        </a:prstGeom>
                        <a:solidFill>
                          <a:srgbClr val="D5D5D5"/>
                        </a:solidFill>
                      </wps:spPr>
                      <wps:bodyPr/>
                    </wps:wsp>
                  </a:graphicData>
                </a:graphic>
              </wp:anchor>
            </w:drawing>
          </mc:Choice>
          <mc:Fallback>
            <w:pict>
              <v:rect id="Shape 111" o:spid="_x0000_s1136" style="position:absolute;margin-left:0.5pt;margin-top:14.35pt;width:539pt;height:48.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D5D5"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175895</wp:posOffset>
                </wp:positionV>
                <wp:extent cx="684593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1">
                          <a:solidFill>
                            <a:srgbClr val="8798C3"/>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3.85pt" to="539.5pt,13.85pt" o:allowincell="f" strokecolor="#8798C3" strokeweight="0.9599pt"/>
            </w:pict>
          </mc:Fallback>
        </mc:AlternateContent>
      </w:r>
    </w:p>
    <w:p>
      <w:pPr>
        <w:spacing w:after="0" w:line="200" w:lineRule="exact"/>
        <w:rPr>
          <w:sz w:val="20"/>
          <w:szCs w:val="20"/>
          <w:color w:val="auto"/>
        </w:rPr>
      </w:pPr>
    </w:p>
    <w:p>
      <w:pPr>
        <w:spacing w:after="0" w:line="289" w:lineRule="exact"/>
        <w:rPr>
          <w:sz w:val="20"/>
          <w:szCs w:val="20"/>
          <w:color w:val="auto"/>
        </w:rPr>
      </w:pPr>
    </w:p>
    <w:p>
      <w:pPr>
        <w:ind w:left="100" w:right="420"/>
        <w:spacing w:after="0" w:line="301" w:lineRule="auto"/>
        <w:rPr>
          <w:sz w:val="20"/>
          <w:szCs w:val="20"/>
          <w:color w:val="auto"/>
        </w:rPr>
      </w:pPr>
      <w:r>
        <w:rPr>
          <w:rFonts w:ascii="Arial" w:cs="Arial" w:eastAsia="Arial" w:hAnsi="Arial"/>
          <w:sz w:val="20"/>
          <w:szCs w:val="20"/>
          <w:b w:val="1"/>
          <w:bCs w:val="1"/>
          <w:color w:val="auto"/>
        </w:rPr>
        <w:t xml:space="preserve">Hedging and Pledging Prohibited </w:t>
      </w:r>
      <w:r>
        <w:rPr>
          <w:rFonts w:ascii="Arial" w:cs="Arial" w:eastAsia="Arial" w:hAnsi="Arial"/>
          <w:sz w:val="20"/>
          <w:szCs w:val="20"/>
          <w:color w:val="auto"/>
        </w:rPr>
        <w:t>- We prohibit our employees, including our executive officers and directors, from</w:t>
      </w:r>
      <w:r>
        <w:rPr>
          <w:rFonts w:ascii="Arial" w:cs="Arial" w:eastAsia="Arial" w:hAnsi="Arial"/>
          <w:sz w:val="20"/>
          <w:szCs w:val="20"/>
          <w:b w:val="1"/>
          <w:bCs w:val="1"/>
          <w:color w:val="auto"/>
        </w:rPr>
        <w:t xml:space="preserve"> </w:t>
      </w:r>
      <w:r>
        <w:rPr>
          <w:rFonts w:ascii="Arial" w:cs="Arial" w:eastAsia="Arial" w:hAnsi="Arial"/>
          <w:sz w:val="20"/>
          <w:szCs w:val="20"/>
          <w:color w:val="auto"/>
        </w:rPr>
        <w:t>hedging or pledging any Company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112395</wp:posOffset>
                </wp:positionV>
                <wp:extent cx="684593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1">
                          <a:solidFill>
                            <a:srgbClr val="8798C3"/>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85pt" to="539.5pt,8.85pt" o:allowincell="f" strokecolor="#8798C3" strokeweight="0.9599pt"/>
            </w:pict>
          </mc:Fallback>
        </mc:AlternateContent>
      </w:r>
    </w:p>
    <w:p>
      <w:pPr>
        <w:spacing w:after="0" w:line="390" w:lineRule="exact"/>
        <w:rPr>
          <w:sz w:val="20"/>
          <w:szCs w:val="20"/>
          <w:color w:val="auto"/>
        </w:rPr>
      </w:pPr>
    </w:p>
    <w:p>
      <w:pPr>
        <w:ind w:left="100" w:right="300"/>
        <w:spacing w:after="0" w:line="301" w:lineRule="auto"/>
        <w:rPr>
          <w:sz w:val="20"/>
          <w:szCs w:val="20"/>
          <w:color w:val="auto"/>
        </w:rPr>
      </w:pPr>
      <w:r>
        <w:rPr>
          <w:rFonts w:ascii="Arial" w:cs="Arial" w:eastAsia="Arial" w:hAnsi="Arial"/>
          <w:sz w:val="20"/>
          <w:szCs w:val="20"/>
          <w:b w:val="1"/>
          <w:bCs w:val="1"/>
          <w:color w:val="auto"/>
        </w:rPr>
        <w:t xml:space="preserve">Defined Benefit Pension Plans </w:t>
      </w:r>
      <w:r>
        <w:rPr>
          <w:rFonts w:ascii="Arial" w:cs="Arial" w:eastAsia="Arial" w:hAnsi="Arial"/>
          <w:sz w:val="20"/>
          <w:szCs w:val="20"/>
          <w:color w:val="auto"/>
        </w:rPr>
        <w:t>- We do not currently offer, nor do we have plans to provide, defined benefit pension</w:t>
      </w:r>
      <w:r>
        <w:rPr>
          <w:rFonts w:ascii="Arial" w:cs="Arial" w:eastAsia="Arial" w:hAnsi="Arial"/>
          <w:sz w:val="20"/>
          <w:szCs w:val="20"/>
          <w:b w:val="1"/>
          <w:bCs w:val="1"/>
          <w:color w:val="auto"/>
        </w:rPr>
        <w:t xml:space="preserve"> </w:t>
      </w:r>
      <w:r>
        <w:rPr>
          <w:rFonts w:ascii="Arial" w:cs="Arial" w:eastAsia="Arial" w:hAnsi="Arial"/>
          <w:sz w:val="20"/>
          <w:szCs w:val="20"/>
          <w:color w:val="auto"/>
        </w:rPr>
        <w:t>arrangements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105410</wp:posOffset>
            </wp:positionV>
            <wp:extent cx="6880225" cy="143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5">
                      <a:extLst>
                        <a:ext uri="{28A0092B-C50C-407E-A947-70E740481C1C}"/>
                      </a:extLst>
                    </a:blip>
                    <a:srcRect/>
                    <a:stretch>
                      <a:fillRect/>
                    </a:stretch>
                  </pic:blipFill>
                  <pic:spPr bwMode="auto">
                    <a:xfrm>
                      <a:off x="0" y="0"/>
                      <a:ext cx="6880225" cy="1433195"/>
                    </a:xfrm>
                    <a:prstGeom prst="rect">
                      <a:avLst/>
                    </a:prstGeom>
                    <a:noFill/>
                  </pic:spPr>
                </pic:pic>
              </a:graphicData>
            </a:graphic>
          </wp:anchor>
        </w:drawing>
      </w:r>
    </w:p>
    <w:p>
      <w:pPr>
        <w:spacing w:after="0" w:line="39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Perquisites </w:t>
      </w:r>
      <w:r>
        <w:rPr>
          <w:rFonts w:ascii="Arial" w:cs="Arial" w:eastAsia="Arial" w:hAnsi="Arial"/>
          <w:sz w:val="20"/>
          <w:szCs w:val="20"/>
          <w:color w:val="auto"/>
        </w:rPr>
        <w:t>- We provide minimal perquisites and other personal benefits to our executive officers.</w:t>
      </w:r>
    </w:p>
    <w:p>
      <w:pPr>
        <w:spacing w:after="0" w:line="200" w:lineRule="exact"/>
        <w:rPr>
          <w:sz w:val="20"/>
          <w:szCs w:val="20"/>
          <w:color w:val="auto"/>
        </w:rPr>
      </w:pPr>
    </w:p>
    <w:p>
      <w:pPr>
        <w:spacing w:after="0" w:line="309" w:lineRule="exact"/>
        <w:rPr>
          <w:sz w:val="20"/>
          <w:szCs w:val="20"/>
          <w:color w:val="auto"/>
        </w:rPr>
      </w:pPr>
    </w:p>
    <w:p>
      <w:pPr>
        <w:ind w:left="100" w:right="220"/>
        <w:spacing w:after="0" w:line="271" w:lineRule="auto"/>
        <w:rPr>
          <w:sz w:val="20"/>
          <w:szCs w:val="20"/>
          <w:color w:val="auto"/>
        </w:rPr>
      </w:pPr>
      <w:r>
        <w:rPr>
          <w:rFonts w:ascii="Arial" w:cs="Arial" w:eastAsia="Arial" w:hAnsi="Arial"/>
          <w:sz w:val="20"/>
          <w:szCs w:val="20"/>
          <w:b w:val="1"/>
          <w:bCs w:val="1"/>
          <w:color w:val="auto"/>
        </w:rPr>
        <w:t xml:space="preserve">Tax Reimbursements </w:t>
      </w:r>
      <w:r>
        <w:rPr>
          <w:rFonts w:ascii="Arial" w:cs="Arial" w:eastAsia="Arial" w:hAnsi="Arial"/>
          <w:sz w:val="20"/>
          <w:szCs w:val="20"/>
          <w:color w:val="auto"/>
        </w:rPr>
        <w:t>- We do not provide any tax reimbursement or “gross-up” payments on any severance or</w:t>
      </w:r>
      <w:r>
        <w:rPr>
          <w:rFonts w:ascii="Arial" w:cs="Arial" w:eastAsia="Arial" w:hAnsi="Arial"/>
          <w:sz w:val="20"/>
          <w:szCs w:val="20"/>
          <w:b w:val="1"/>
          <w:bCs w:val="1"/>
          <w:color w:val="auto"/>
        </w:rPr>
        <w:t xml:space="preserve"> </w:t>
      </w:r>
      <w:r>
        <w:rPr>
          <w:rFonts w:ascii="Arial" w:cs="Arial" w:eastAsia="Arial" w:hAnsi="Arial"/>
          <w:sz w:val="20"/>
          <w:szCs w:val="20"/>
          <w:color w:val="auto"/>
        </w:rPr>
        <w:t>change in control payments (including for any Section 280G excise taxes), perquisites or other personal benefits, other than immaterial COBRA reimbursements, standard relocation benefits, and tax equalization agreements related to expatriate assignments.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Sustainability 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167640</wp:posOffset>
                </wp:positionV>
                <wp:extent cx="6893560" cy="84582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845820"/>
                        </a:xfrm>
                        <a:prstGeom prst="rect">
                          <a:avLst/>
                        </a:prstGeom>
                        <a:solidFill>
                          <a:srgbClr val="162890"/>
                        </a:solidFill>
                      </wps:spPr>
                      <wps:bodyPr/>
                    </wps:wsp>
                  </a:graphicData>
                </a:graphic>
              </wp:anchor>
            </w:drawing>
          </mc:Choice>
          <mc:Fallback>
            <w:pict>
              <v:rect id="Shape 115" o:spid="_x0000_s1140" style="position:absolute;margin-left:-1.3999pt;margin-top:13.2pt;width:542.8pt;height:66.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w:r>
    </w:p>
    <w:p>
      <w:pPr>
        <w:spacing w:after="0" w:line="200" w:lineRule="exact"/>
        <w:rPr>
          <w:sz w:val="20"/>
          <w:szCs w:val="20"/>
          <w:color w:val="auto"/>
        </w:rPr>
      </w:pPr>
    </w:p>
    <w:p>
      <w:pPr>
        <w:spacing w:after="0" w:line="293" w:lineRule="exact"/>
        <w:rPr>
          <w:sz w:val="20"/>
          <w:szCs w:val="20"/>
          <w:color w:val="auto"/>
        </w:rPr>
      </w:pPr>
    </w:p>
    <w:p>
      <w:pPr>
        <w:jc w:val="both"/>
        <w:ind w:right="820"/>
        <w:spacing w:after="0" w:line="269" w:lineRule="auto"/>
        <w:rPr>
          <w:sz w:val="20"/>
          <w:szCs w:val="20"/>
          <w:color w:val="auto"/>
        </w:rPr>
      </w:pPr>
      <w:r>
        <w:rPr>
          <w:rFonts w:ascii="Arial" w:cs="Arial" w:eastAsia="Arial" w:hAnsi="Arial"/>
          <w:sz w:val="24"/>
          <w:szCs w:val="24"/>
          <w:b w:val="1"/>
          <w:bCs w:val="1"/>
          <w:color w:val="FFFFFF"/>
        </w:rPr>
        <w:t>Cohu is focused on making a positive contribution to society by creating products that improve productivity as well as enable healthier lifestyles, greater longevity and a more habitable planet.</w:t>
      </w:r>
    </w:p>
    <w:p>
      <w:pPr>
        <w:spacing w:after="0" w:line="367"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We strive to operate worldwide in a safe, responsible manner that respects the environment and protects the health and safety of our employees, our customers and the communities where we operate. We also endeavor to conduct our business operations in a manner that preserves the environment, which includes minimizing waste, conserving energy and preventing pollution. We believe an important aspect of our mission is to design products for a positive impact on society where our customers use our test and measurement products to reduce waste and to improve yield and the efficiency of the semiconductor process. Our actions go beyond regulatory compliance and ISO certifications, and some of our 2025 environmental, health and safety highlights include:</w:t>
      </w:r>
    </w:p>
    <w:p>
      <w:pPr>
        <w:spacing w:after="0" w:line="76" w:lineRule="exact"/>
        <w:rPr>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Reduced global Scope 1 and 2 emissions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by 51% versus our 2024 baseline.</w:t>
      </w:r>
    </w:p>
    <w:p>
      <w:pPr>
        <w:ind w:left="720" w:hanging="360"/>
        <w:spacing w:after="0" w:line="204"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Expanded renewable electricity usage from 26% to 63%</w:t>
      </w:r>
      <w:r>
        <w:rPr>
          <w:rFonts w:ascii="Arial" w:cs="Arial" w:eastAsia="Arial" w:hAnsi="Arial"/>
          <w:sz w:val="25"/>
          <w:szCs w:val="25"/>
          <w:color w:val="auto"/>
          <w:vertAlign w:val="superscript"/>
        </w:rPr>
        <w:t>(2)</w:t>
      </w:r>
      <w:r>
        <w:rPr>
          <w:rFonts w:ascii="Arial" w:cs="Arial" w:eastAsia="Arial" w:hAnsi="Arial"/>
          <w:sz w:val="20"/>
          <w:szCs w:val="20"/>
          <w:color w:val="auto"/>
        </w:rPr>
        <w:t>, the largest one-year increase in our history.</w:t>
      </w:r>
    </w:p>
    <w:p>
      <w:pPr>
        <w:ind w:left="720" w:hanging="360"/>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Converted our Singapore and Laguna, Philippines facilities to 100% renewable electricity.</w:t>
      </w:r>
    </w:p>
    <w:p>
      <w:pPr>
        <w:spacing w:after="0" w:line="12"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Decreased global energy consumption by 4% year-over-year.</w:t>
      </w:r>
    </w:p>
    <w:p>
      <w:pPr>
        <w:spacing w:after="0" w:line="13" w:lineRule="exact"/>
        <w:rPr>
          <w:rFonts w:ascii="Arial" w:cs="Arial" w:eastAsia="Arial" w:hAnsi="Arial"/>
          <w:sz w:val="20"/>
          <w:szCs w:val="20"/>
          <w:color w:val="auto"/>
        </w:rPr>
      </w:pPr>
    </w:p>
    <w:p>
      <w:pPr>
        <w:ind w:left="720" w:hanging="360"/>
        <w:spacing w:after="0" w:line="246"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Achieved significant facility-level electricity reductions, including Milpitas, CA (-32%), St. Paul, MN (-16%), Poway, CA (-15%), Singapore (-15%), Norwood, MA (-14%), and La Chaux-de-Fonds, Switzerland (-11%).</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Reduced total water usage by 4% through operational and office-space efficiency measures.</w:t>
      </w:r>
    </w:p>
    <w:p>
      <w:pPr>
        <w:spacing w:after="0" w:line="13" w:lineRule="exact"/>
        <w:rPr>
          <w:rFonts w:ascii="Arial" w:cs="Arial" w:eastAsia="Arial" w:hAnsi="Arial"/>
          <w:sz w:val="20"/>
          <w:szCs w:val="20"/>
          <w:color w:val="auto"/>
        </w:rPr>
      </w:pPr>
    </w:p>
    <w:p>
      <w:pPr>
        <w:ind w:left="720" w:right="140" w:hanging="360"/>
        <w:spacing w:after="0" w:line="254"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Improved waste performance, reducing non-hazardous waste by 14% and increasing hazardous waste recycling from 83% to 91%.</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2240" w:h="15840" w:orient="portrait"/>
          <w:cols w:equalWidth="0" w:num="1">
            <w:col w:w="10780"/>
          </w:cols>
          <w:pgMar w:left="720" w:top="836" w:right="740" w:bottom="0" w:gutter="0" w:footer="0" w:header="0"/>
        </w:sectPr>
      </w:pPr>
    </w:p>
    <w:bookmarkStart w:id="112" w:name="page113"/>
    <w:bookmarkEnd w:id="112"/>
    <w:p>
      <w:pPr>
        <w:ind w:left="634" w:right="140" w:hanging="360"/>
        <w:spacing w:after="0" w:line="230" w:lineRule="auto"/>
        <w:tabs>
          <w:tab w:leader="none" w:pos="633" w:val="left"/>
        </w:tabs>
        <w:numPr>
          <w:ilvl w:val="0"/>
          <w:numId w:val="9"/>
        </w:numPr>
        <w:rPr>
          <w:rFonts w:ascii="Arial" w:cs="Arial" w:eastAsia="Arial" w:hAnsi="Arial"/>
          <w:sz w:val="20"/>
          <w:szCs w:val="20"/>
          <w:color w:val="auto"/>
        </w:rPr>
      </w:pPr>
      <w:r>
        <w:rPr>
          <w:rFonts w:ascii="Arial" w:cs="Arial" w:eastAsia="Arial" w:hAnsi="Arial"/>
          <w:sz w:val="20"/>
          <w:szCs w:val="20"/>
          <w:color w:val="auto"/>
        </w:rPr>
        <w:t>Established near-term emissions reduction targets through SBTi</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including a 46.2% reduction in Scope 1 and 2 emissions and a 27.5% reduction in Scope 3 emissions by 2031</w:t>
      </w:r>
    </w:p>
    <w:p>
      <w:pPr>
        <w:spacing w:after="0" w:line="2" w:lineRule="exact"/>
        <w:rPr>
          <w:rFonts w:ascii="Arial" w:cs="Arial" w:eastAsia="Arial" w:hAnsi="Arial"/>
          <w:sz w:val="20"/>
          <w:szCs w:val="20"/>
          <w:color w:val="auto"/>
        </w:rPr>
      </w:pPr>
    </w:p>
    <w:p>
      <w:pPr>
        <w:ind w:left="634" w:hanging="360"/>
        <w:spacing w:after="0" w:line="220" w:lineRule="auto"/>
        <w:tabs>
          <w:tab w:leader="none" w:pos="633" w:val="left"/>
        </w:tabs>
        <w:numPr>
          <w:ilvl w:val="0"/>
          <w:numId w:val="9"/>
        </w:numPr>
        <w:rPr>
          <w:rFonts w:ascii="Arial" w:cs="Arial" w:eastAsia="Arial" w:hAnsi="Arial"/>
          <w:sz w:val="20"/>
          <w:szCs w:val="20"/>
          <w:color w:val="auto"/>
        </w:rPr>
      </w:pPr>
      <w:r>
        <w:rPr>
          <w:rFonts w:ascii="Arial" w:cs="Arial" w:eastAsia="Arial" w:hAnsi="Arial"/>
          <w:sz w:val="20"/>
          <w:szCs w:val="20"/>
          <w:color w:val="auto"/>
        </w:rPr>
        <w:t>Enhanced ESG transparency, publishing Scope 3 emissions for the first time, improving CDP</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Climate score to a B, and expanding site-level disclosures.</w:t>
      </w:r>
    </w:p>
    <w:p>
      <w:pPr>
        <w:ind w:left="634" w:right="20" w:hanging="360"/>
        <w:spacing w:after="0" w:line="246" w:lineRule="auto"/>
        <w:tabs>
          <w:tab w:leader="none" w:pos="633" w:val="left"/>
        </w:tabs>
        <w:numPr>
          <w:ilvl w:val="0"/>
          <w:numId w:val="9"/>
        </w:numPr>
        <w:rPr>
          <w:rFonts w:ascii="Arial" w:cs="Arial" w:eastAsia="Arial" w:hAnsi="Arial"/>
          <w:sz w:val="20"/>
          <w:szCs w:val="20"/>
          <w:color w:val="auto"/>
        </w:rPr>
      </w:pPr>
      <w:r>
        <w:rPr>
          <w:rFonts w:ascii="Arial" w:cs="Arial" w:eastAsia="Arial" w:hAnsi="Arial"/>
          <w:sz w:val="20"/>
          <w:szCs w:val="20"/>
          <w:color w:val="auto"/>
        </w:rPr>
        <w:t>Increased cumulative training hours by 41% to 58,600 hours globally and invested $457,000 in employee training, seminars, and educational assistance</w:t>
      </w:r>
    </w:p>
    <w:p>
      <w:pPr>
        <w:spacing w:after="0" w:line="1" w:lineRule="exact"/>
        <w:rPr>
          <w:rFonts w:ascii="Arial" w:cs="Arial" w:eastAsia="Arial" w:hAnsi="Arial"/>
          <w:sz w:val="20"/>
          <w:szCs w:val="20"/>
          <w:color w:val="auto"/>
        </w:rPr>
      </w:pPr>
    </w:p>
    <w:p>
      <w:pPr>
        <w:ind w:left="634" w:right="140" w:hanging="360"/>
        <w:spacing w:after="0" w:line="243" w:lineRule="auto"/>
        <w:tabs>
          <w:tab w:leader="none" w:pos="633"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support of increasing employee engagement, we conducted a follow-up Employee Engagement Pulse survey and reinforced our global emphasis on career development by enhancing Learning Communities, expanding High-Potential and High-Professional programs, and increasing participation in the Emerging Leader Program to advance individual development and internal career growth at Cohu.</w:t>
      </w:r>
    </w:p>
    <w:p>
      <w:pPr>
        <w:spacing w:after="0" w:line="2" w:lineRule="exact"/>
        <w:rPr>
          <w:rFonts w:ascii="Arial" w:cs="Arial" w:eastAsia="Arial" w:hAnsi="Arial"/>
          <w:sz w:val="20"/>
          <w:szCs w:val="20"/>
          <w:color w:val="auto"/>
        </w:rPr>
      </w:pPr>
    </w:p>
    <w:p>
      <w:pPr>
        <w:ind w:left="634" w:right="440" w:hanging="360"/>
        <w:spacing w:after="0" w:line="219" w:lineRule="auto"/>
        <w:tabs>
          <w:tab w:leader="none" w:pos="633"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Continued our excellent employee safety record, with a 2025 global recordable incident rate of 0.438 per 100 employees, which is 51% lower than our industry benchmark</w:t>
      </w:r>
      <w:r>
        <w:rPr>
          <w:rFonts w:ascii="Arial" w:cs="Arial" w:eastAsia="Arial" w:hAnsi="Arial"/>
          <w:sz w:val="25"/>
          <w:szCs w:val="25"/>
          <w:color w:val="auto"/>
          <w:vertAlign w:val="superscript"/>
        </w:rPr>
        <w:t>(5)</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634" w:right="520" w:hanging="360"/>
        <w:spacing w:after="0" w:line="218" w:lineRule="auto"/>
        <w:tabs>
          <w:tab w:leader="none" w:pos="633" w:val="left"/>
        </w:tabs>
        <w:numPr>
          <w:ilvl w:val="0"/>
          <w:numId w:val="9"/>
        </w:numPr>
        <w:rPr>
          <w:rFonts w:ascii="Arial" w:cs="Arial" w:eastAsia="Arial" w:hAnsi="Arial"/>
          <w:sz w:val="20"/>
          <w:szCs w:val="20"/>
          <w:color w:val="auto"/>
        </w:rPr>
      </w:pPr>
      <w:r>
        <w:rPr>
          <w:rFonts w:ascii="Arial" w:cs="Arial" w:eastAsia="Arial" w:hAnsi="Arial"/>
          <w:sz w:val="20"/>
          <w:szCs w:val="20"/>
          <w:color w:val="auto"/>
        </w:rPr>
        <w:t>Maintained a ‘Low’ corporate RBA</w:t>
      </w:r>
      <w:r>
        <w:rPr>
          <w:rFonts w:ascii="Arial" w:cs="Arial" w:eastAsia="Arial" w:hAnsi="Arial"/>
          <w:sz w:val="25"/>
          <w:szCs w:val="25"/>
          <w:color w:val="auto"/>
          <w:vertAlign w:val="superscript"/>
        </w:rPr>
        <w:t>(6)</w:t>
      </w:r>
      <w:r>
        <w:rPr>
          <w:rFonts w:ascii="Arial" w:cs="Arial" w:eastAsia="Arial" w:hAnsi="Arial"/>
          <w:sz w:val="20"/>
          <w:szCs w:val="20"/>
          <w:color w:val="auto"/>
        </w:rPr>
        <w:t xml:space="preserve"> Risk Rating. Our Melaka, Malaysia facility achieved “Silver” status in its independent RBA assessment, receiving no findings and earning 193.8 out of 200 possible points.</w:t>
      </w:r>
    </w:p>
    <w:p>
      <w:pPr>
        <w:spacing w:after="0" w:line="1" w:lineRule="exact"/>
        <w:rPr>
          <w:rFonts w:ascii="Arial" w:cs="Arial" w:eastAsia="Arial" w:hAnsi="Arial"/>
          <w:sz w:val="20"/>
          <w:szCs w:val="20"/>
          <w:color w:val="auto"/>
        </w:rPr>
      </w:pPr>
    </w:p>
    <w:p>
      <w:pPr>
        <w:ind w:left="634" w:hanging="360"/>
        <w:spacing w:after="0"/>
        <w:tabs>
          <w:tab w:leader="none" w:pos="634" w:val="left"/>
        </w:tabs>
        <w:numPr>
          <w:ilvl w:val="0"/>
          <w:numId w:val="9"/>
        </w:numPr>
        <w:rPr>
          <w:rFonts w:ascii="Arial" w:cs="Arial" w:eastAsia="Arial" w:hAnsi="Arial"/>
          <w:sz w:val="20"/>
          <w:szCs w:val="20"/>
          <w:color w:val="auto"/>
        </w:rPr>
      </w:pPr>
      <w:r>
        <w:rPr>
          <w:rFonts w:ascii="Arial" w:cs="Arial" w:eastAsia="Arial" w:hAnsi="Arial"/>
          <w:sz w:val="20"/>
          <w:szCs w:val="20"/>
          <w:color w:val="auto"/>
        </w:rPr>
        <w:t>Reduced voluntary turnover across Asia and Europe and maintained a strong safety performance.</w:t>
      </w:r>
    </w:p>
    <w:p>
      <w:pPr>
        <w:spacing w:after="0" w:line="14" w:lineRule="exact"/>
        <w:rPr>
          <w:rFonts w:ascii="Arial" w:cs="Arial" w:eastAsia="Arial" w:hAnsi="Arial"/>
          <w:sz w:val="20"/>
          <w:szCs w:val="20"/>
          <w:color w:val="auto"/>
        </w:rPr>
      </w:pPr>
    </w:p>
    <w:p>
      <w:pPr>
        <w:ind w:left="634" w:right="100" w:hanging="360"/>
        <w:spacing w:after="0" w:line="253" w:lineRule="auto"/>
        <w:tabs>
          <w:tab w:leader="none" w:pos="633" w:val="left"/>
        </w:tabs>
        <w:numPr>
          <w:ilvl w:val="0"/>
          <w:numId w:val="9"/>
        </w:numPr>
        <w:rPr>
          <w:rFonts w:ascii="Arial" w:cs="Arial" w:eastAsia="Arial" w:hAnsi="Arial"/>
          <w:sz w:val="20"/>
          <w:szCs w:val="20"/>
          <w:color w:val="auto"/>
        </w:rPr>
      </w:pPr>
      <w:r>
        <w:rPr>
          <w:rFonts w:ascii="Arial" w:cs="Arial" w:eastAsia="Arial" w:hAnsi="Arial"/>
          <w:sz w:val="20"/>
          <w:szCs w:val="20"/>
          <w:color w:val="auto"/>
        </w:rPr>
        <w:t>Recognized in Newsweek’s “America’s Greenest Companies 2026” and improved our ranking compared with the prior year.</w:t>
      </w:r>
    </w:p>
    <w:p>
      <w:pPr>
        <w:spacing w:after="0" w:line="200" w:lineRule="exact"/>
        <w:rPr>
          <w:sz w:val="20"/>
          <w:szCs w:val="20"/>
          <w:color w:val="auto"/>
        </w:rPr>
      </w:pPr>
    </w:p>
    <w:p>
      <w:pPr>
        <w:spacing w:after="0" w:line="201" w:lineRule="exact"/>
        <w:rPr>
          <w:sz w:val="20"/>
          <w:szCs w:val="20"/>
          <w:color w:val="auto"/>
        </w:rPr>
      </w:pPr>
    </w:p>
    <w:p>
      <w:pPr>
        <w:jc w:val="center"/>
        <w:ind w:right="46"/>
        <w:spacing w:after="0"/>
        <w:rPr>
          <w:sz w:val="20"/>
          <w:szCs w:val="20"/>
          <w:color w:val="auto"/>
        </w:rPr>
      </w:pPr>
      <w:r>
        <w:rPr>
          <w:rFonts w:ascii="Arial" w:cs="Arial" w:eastAsia="Arial" w:hAnsi="Arial"/>
          <w:sz w:val="24"/>
          <w:szCs w:val="24"/>
          <w:b w:val="1"/>
          <w:bCs w:val="1"/>
          <w:color w:val="auto"/>
        </w:rPr>
        <w:t>Energy and Waste Management</w:t>
      </w:r>
    </w:p>
    <w:p>
      <w:pPr>
        <w:spacing w:after="0" w:line="36" w:lineRule="exact"/>
        <w:rPr>
          <w:sz w:val="20"/>
          <w:szCs w:val="20"/>
          <w:color w:val="auto"/>
        </w:rPr>
      </w:pPr>
    </w:p>
    <w:p>
      <w:pPr>
        <w:jc w:val="center"/>
        <w:ind w:right="46"/>
        <w:spacing w:after="0"/>
        <w:rPr>
          <w:sz w:val="20"/>
          <w:szCs w:val="20"/>
          <w:color w:val="auto"/>
        </w:rPr>
      </w:pPr>
      <w:r>
        <w:rPr>
          <w:rFonts w:ascii="Arial" w:cs="Arial" w:eastAsia="Arial" w:hAnsi="Arial"/>
          <w:sz w:val="24"/>
          <w:szCs w:val="2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179070</wp:posOffset>
            </wp:positionV>
            <wp:extent cx="448310" cy="4483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6">
                      <a:extLst>
                        <a:ext uri="{28A0092B-C50C-407E-A947-70E740481C1C}"/>
                      </a:extLst>
                    </a:blip>
                    <a:srcRect/>
                    <a:stretch>
                      <a:fillRect/>
                    </a:stretch>
                  </pic:blipFill>
                  <pic:spPr bwMode="auto">
                    <a:xfrm>
                      <a:off x="0" y="0"/>
                      <a:ext cx="448310" cy="44831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140970</wp:posOffset>
            </wp:positionV>
            <wp:extent cx="532130" cy="532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7">
                      <a:extLst>
                        <a:ext uri="{28A0092B-C50C-407E-A947-70E740481C1C}"/>
                      </a:extLst>
                    </a:blip>
                    <a:srcRect/>
                    <a:stretch>
                      <a:fillRect/>
                    </a:stretch>
                  </pic:blipFill>
                  <pic:spPr bwMode="auto">
                    <a:xfrm>
                      <a:off x="0" y="0"/>
                      <a:ext cx="532130" cy="532130"/>
                    </a:xfrm>
                    <a:prstGeom prst="rect">
                      <a:avLst/>
                    </a:prstGeom>
                    <a:noFill/>
                  </pic:spPr>
                </pic:pic>
              </a:graphicData>
            </a:graphic>
          </wp:anchor>
        </w:drawing>
      </w:r>
    </w:p>
    <w:p>
      <w:pPr>
        <w:sectPr>
          <w:pgSz w:w="12240" w:h="15840" w:orient="portrait"/>
          <w:cols w:equalWidth="0" w:num="1">
            <w:col w:w="10674"/>
          </w:cols>
          <w:pgMar w:left="806" w:top="715"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1494"/>
        <w:spacing w:after="0"/>
        <w:rPr>
          <w:sz w:val="20"/>
          <w:szCs w:val="20"/>
          <w:color w:val="auto"/>
        </w:rPr>
      </w:pPr>
      <w:r>
        <w:rPr>
          <w:rFonts w:ascii="Arial" w:cs="Arial" w:eastAsia="Arial" w:hAnsi="Arial"/>
          <w:sz w:val="17"/>
          <w:szCs w:val="17"/>
          <w:b w:val="1"/>
          <w:bCs w:val="1"/>
          <w:color w:val="auto"/>
        </w:rPr>
        <w:t>Use of Renewable Energy</w:t>
      </w:r>
    </w:p>
    <w:p>
      <w:pPr>
        <w:spacing w:after="0" w:line="34" w:lineRule="exact"/>
        <w:rPr>
          <w:sz w:val="20"/>
          <w:szCs w:val="20"/>
          <w:color w:val="auto"/>
        </w:rPr>
      </w:pPr>
    </w:p>
    <w:p>
      <w:pPr>
        <w:jc w:val="center"/>
        <w:ind w:left="1514"/>
        <w:spacing w:after="0"/>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1"/>
          <w:szCs w:val="11"/>
          <w:b w:val="1"/>
          <w:bCs w:val="1"/>
          <w:color w:val="auto"/>
        </w:rPr>
        <w:t>(2)</w:t>
      </w:r>
      <w:r>
        <w:rPr>
          <w:rFonts w:ascii="Arial" w:cs="Arial" w:eastAsia="Arial" w:hAnsi="Arial"/>
          <w:sz w:val="18"/>
          <w:szCs w:val="18"/>
          <w:b w:val="1"/>
          <w:bCs w:val="1"/>
          <w:color w:val="auto"/>
        </w:rPr>
        <w:t xml:space="preserve">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146050</wp:posOffset>
            </wp:positionV>
            <wp:extent cx="448310" cy="4483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8">
                      <a:extLst>
                        <a:ext uri="{28A0092B-C50C-407E-A947-70E740481C1C}"/>
                      </a:extLst>
                    </a:blip>
                    <a:srcRect/>
                    <a:stretch>
                      <a:fillRect/>
                    </a:stretch>
                  </pic:blipFill>
                  <pic:spPr bwMode="auto">
                    <a:xfrm>
                      <a:off x="0" y="0"/>
                      <a:ext cx="448310" cy="448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Scope 1/2 Emissions</w:t>
      </w:r>
    </w:p>
    <w:p>
      <w:pPr>
        <w:spacing w:after="0" w:line="28"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3,410 Metric Tons CO2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142240</wp:posOffset>
            </wp:positionV>
            <wp:extent cx="448310" cy="4483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9">
                      <a:extLst>
                        <a:ext uri="{28A0092B-C50C-407E-A947-70E740481C1C}"/>
                      </a:extLst>
                    </a:blip>
                    <a:srcRect/>
                    <a:stretch>
                      <a:fillRect/>
                    </a:stretch>
                  </pic:blipFill>
                  <pic:spPr bwMode="auto">
                    <a:xfrm>
                      <a:off x="0" y="0"/>
                      <a:ext cx="448310" cy="448310"/>
                    </a:xfrm>
                    <a:prstGeom prst="rect">
                      <a:avLst/>
                    </a:prstGeom>
                    <a:noFill/>
                  </pic:spPr>
                </pic:pic>
              </a:graphicData>
            </a:graphic>
          </wp:anchor>
        </w:drawing>
        <w:drawing>
          <wp:anchor simplePos="0" relativeHeight="251657728" behindDoc="1" locked="0" layoutInCell="0" allowOverlap="1">
            <wp:simplePos x="0" y="0"/>
            <wp:positionH relativeFrom="column">
              <wp:posOffset>1587500</wp:posOffset>
            </wp:positionH>
            <wp:positionV relativeFrom="paragraph">
              <wp:posOffset>142240</wp:posOffset>
            </wp:positionV>
            <wp:extent cx="448310" cy="4483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0">
                      <a:extLst>
                        <a:ext uri="{28A0092B-C50C-407E-A947-70E740481C1C}"/>
                      </a:extLst>
                    </a:blip>
                    <a:srcRect/>
                    <a:stretch>
                      <a:fillRect/>
                    </a:stretch>
                  </pic:blipFill>
                  <pic:spPr bwMode="auto">
                    <a:xfrm>
                      <a:off x="0" y="0"/>
                      <a:ext cx="448310" cy="44831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5334" w:space="720"/>
            <w:col w:w="4620"/>
          </w:cols>
          <w:pgMar w:left="806" w:top="715"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354"/>
        <w:spacing w:after="0"/>
        <w:rPr>
          <w:sz w:val="20"/>
          <w:szCs w:val="20"/>
          <w:color w:val="auto"/>
        </w:rPr>
      </w:pPr>
      <w:r>
        <w:rPr>
          <w:rFonts w:ascii="Arial" w:cs="Arial" w:eastAsia="Arial" w:hAnsi="Arial"/>
          <w:sz w:val="17"/>
          <w:szCs w:val="17"/>
          <w:b w:val="1"/>
          <w:bCs w:val="1"/>
          <w:color w:val="auto"/>
        </w:rPr>
        <w:t>Total Waste Recycled</w:t>
      </w:r>
    </w:p>
    <w:p>
      <w:pPr>
        <w:spacing w:after="0" w:line="37" w:lineRule="exact"/>
        <w:rPr>
          <w:sz w:val="20"/>
          <w:szCs w:val="20"/>
          <w:color w:val="auto"/>
        </w:rPr>
      </w:pPr>
    </w:p>
    <w:p>
      <w:pPr>
        <w:jc w:val="center"/>
        <w:ind w:left="354"/>
        <w:spacing w:after="0"/>
        <w:rPr>
          <w:sz w:val="20"/>
          <w:szCs w:val="20"/>
          <w:color w:val="auto"/>
        </w:rPr>
      </w:pPr>
      <w:r>
        <w:rPr>
          <w:rFonts w:ascii="Arial" w:cs="Arial" w:eastAsia="Arial" w:hAnsi="Arial"/>
          <w:sz w:val="18"/>
          <w:szCs w:val="18"/>
          <w:b w:val="1"/>
          <w:bCs w:val="1"/>
          <w:color w:val="auto"/>
        </w:rPr>
        <w:t>591,000 Kg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Hazardous Waste</w:t>
      </w:r>
    </w:p>
    <w:p>
      <w:pPr>
        <w:spacing w:after="0" w:line="25"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All Disposed of in Accordance With</w:t>
      </w:r>
    </w:p>
    <w:p>
      <w:pPr>
        <w:spacing w:after="0" w:line="1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Local Laws and Regulations – 91%</w:t>
      </w:r>
    </w:p>
    <w:p>
      <w:pPr>
        <w:jc w:val="center"/>
        <w:ind w:right="600"/>
        <w:spacing w:after="0"/>
        <w:rPr>
          <w:sz w:val="20"/>
          <w:szCs w:val="20"/>
          <w:color w:val="auto"/>
        </w:rPr>
      </w:pPr>
      <w:r>
        <w:rPr>
          <w:rFonts w:ascii="Arial" w:cs="Arial" w:eastAsia="Arial" w:hAnsi="Arial"/>
          <w:sz w:val="18"/>
          <w:szCs w:val="18"/>
          <w:b w:val="1"/>
          <w:bCs w:val="1"/>
          <w:color w:val="auto"/>
        </w:rPr>
        <w:t>Recycled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Hazardous Waste</w:t>
      </w:r>
    </w:p>
    <w:p>
      <w:pPr>
        <w:spacing w:after="0" w:line="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No Spills</w:t>
      </w:r>
    </w:p>
    <w:p>
      <w:pPr>
        <w:spacing w:after="0" w:line="406" w:lineRule="exact"/>
        <w:rPr>
          <w:sz w:val="20"/>
          <w:szCs w:val="20"/>
          <w:color w:val="auto"/>
        </w:rPr>
      </w:pPr>
    </w:p>
    <w:p>
      <w:pPr>
        <w:sectPr>
          <w:pgSz w:w="12240" w:h="15840" w:orient="portrait"/>
          <w:cols w:equalWidth="0" w:num="3">
            <w:col w:w="3074" w:space="720"/>
            <w:col w:w="3640" w:space="720"/>
            <w:col w:w="2520"/>
          </w:cols>
          <w:pgMar w:left="806" w:top="715" w:right="760" w:bottom="0" w:gutter="0" w:footer="0" w:header="0"/>
          <w:type w:val="continuous"/>
        </w:sectPr>
      </w:pPr>
    </w:p>
    <w:p>
      <w:pPr>
        <w:spacing w:after="0" w:line="10" w:lineRule="exact"/>
        <w:rPr>
          <w:sz w:val="20"/>
          <w:szCs w:val="20"/>
          <w:color w:val="auto"/>
        </w:rPr>
      </w:pPr>
    </w:p>
    <w:p>
      <w:pPr>
        <w:ind w:left="634" w:hanging="360"/>
        <w:spacing w:after="0"/>
        <w:tabs>
          <w:tab w:leader="none" w:pos="6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CScope 2 emissions calculated based on market-based emission factors.</w:t>
      </w:r>
    </w:p>
    <w:p>
      <w:pPr>
        <w:spacing w:after="0" w:line="20" w:lineRule="exact"/>
        <w:rPr>
          <w:rFonts w:ascii="Arial" w:cs="Arial" w:eastAsia="Arial" w:hAnsi="Arial"/>
          <w:sz w:val="16"/>
          <w:szCs w:val="16"/>
          <w:color w:val="auto"/>
        </w:rPr>
      </w:pPr>
    </w:p>
    <w:p>
      <w:pPr>
        <w:ind w:left="634" w:hanging="360"/>
        <w:spacing w:after="0" w:line="237" w:lineRule="auto"/>
        <w:tabs>
          <w:tab w:leader="none" w:pos="6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percentage of grid electricity derived from renewable sources.</w:t>
      </w:r>
    </w:p>
    <w:p>
      <w:pPr>
        <w:ind w:left="634" w:hanging="360"/>
        <w:spacing w:after="0"/>
        <w:tabs>
          <w:tab w:leader="none" w:pos="6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1D3E9B"/>
        </w:rPr>
        <w:t>https://sciencebasedtargets.org</w:t>
      </w:r>
    </w:p>
    <w:p>
      <w:pPr>
        <w:ind w:left="634" w:hanging="360"/>
        <w:spacing w:after="0"/>
        <w:tabs>
          <w:tab w:leader="none" w:pos="6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CDP, formerly the Carbon Disclosure Project, is a third-party global disclosure system for environmental reporting</w:t>
      </w:r>
    </w:p>
    <w:p>
      <w:pPr>
        <w:ind w:left="634" w:right="520" w:hanging="360"/>
        <w:spacing w:after="0" w:line="239" w:lineRule="auto"/>
        <w:tabs>
          <w:tab w:leader="none" w:pos="6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Latest published Industry benchmark of 0.9 (recordable incidents per 100 employees, per year) is based on 2025 U.S. Bureau of Labor Statistics Injury, Illness and Fatality statistics for our industry (NAICS Code 334515).</w:t>
      </w:r>
    </w:p>
    <w:p>
      <w:pPr>
        <w:ind w:left="634" w:hanging="360"/>
        <w:spacing w:after="0"/>
        <w:tabs>
          <w:tab w:leader="none" w:pos="634"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Responsible Business Alliance, the industry coalition dedicated to responsible business conduct in global supply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217170</wp:posOffset>
            </wp:positionV>
            <wp:extent cx="6883400" cy="367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1">
                      <a:extLst>
                        <a:ext uri="{28A0092B-C50C-407E-A947-70E740481C1C}"/>
                      </a:extLst>
                    </a:blip>
                    <a:srcRect/>
                    <a:stretch>
                      <a:fillRect/>
                    </a:stretch>
                  </pic:blipFill>
                  <pic:spPr bwMode="auto">
                    <a:xfrm>
                      <a:off x="0" y="0"/>
                      <a:ext cx="6883400" cy="36703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4"/>
        <w:spacing w:after="0"/>
        <w:rPr>
          <w:sz w:val="20"/>
          <w:szCs w:val="20"/>
          <w:color w:val="auto"/>
        </w:rPr>
      </w:pPr>
      <w:r>
        <w:rPr>
          <w:rFonts w:ascii="Arial" w:cs="Arial" w:eastAsia="Arial" w:hAnsi="Arial"/>
          <w:sz w:val="24"/>
          <w:szCs w:val="24"/>
          <w:b w:val="1"/>
          <w:bCs w:val="1"/>
          <w:color w:val="FFFFFF"/>
        </w:rPr>
        <w:t>Sustainability Strategies</w:t>
      </w:r>
    </w:p>
    <w:p>
      <w:pPr>
        <w:spacing w:after="0" w:line="204" w:lineRule="exact"/>
        <w:rPr>
          <w:sz w:val="20"/>
          <w:szCs w:val="20"/>
          <w:color w:val="auto"/>
        </w:rPr>
      </w:pPr>
    </w:p>
    <w:p>
      <w:pPr>
        <w:ind w:left="14"/>
        <w:spacing w:after="0"/>
        <w:rPr>
          <w:sz w:val="20"/>
          <w:szCs w:val="20"/>
          <w:color w:val="auto"/>
        </w:rPr>
      </w:pPr>
      <w:r>
        <w:rPr>
          <w:rFonts w:ascii="Arial" w:cs="Arial" w:eastAsia="Arial" w:hAnsi="Arial"/>
          <w:sz w:val="20"/>
          <w:szCs w:val="20"/>
          <w:b w:val="1"/>
          <w:bCs w:val="1"/>
          <w:color w:val="162890"/>
        </w:rPr>
        <w:t>Business and Governance</w:t>
      </w:r>
    </w:p>
    <w:p>
      <w:pPr>
        <w:spacing w:after="0" w:line="141" w:lineRule="exact"/>
        <w:rPr>
          <w:sz w:val="20"/>
          <w:szCs w:val="20"/>
          <w:color w:val="auto"/>
        </w:rPr>
      </w:pPr>
    </w:p>
    <w:p>
      <w:pPr>
        <w:ind w:left="14" w:right="520"/>
        <w:spacing w:after="0" w:line="282" w:lineRule="auto"/>
        <w:rPr>
          <w:sz w:val="20"/>
          <w:szCs w:val="20"/>
          <w:color w:val="auto"/>
        </w:rPr>
      </w:pPr>
      <w:r>
        <w:rPr>
          <w:rFonts w:ascii="Arial" w:cs="Arial" w:eastAsia="Arial" w:hAnsi="Arial"/>
          <w:sz w:val="20"/>
          <w:szCs w:val="20"/>
          <w:color w:val="auto"/>
        </w:rPr>
        <w:t>Corporate responsibility is an integral part of our business strategy and operating philosophy. A firm commitment to ethical behavior is embedded in our business processes and practices. During 2025, we had:</w:t>
      </w:r>
    </w:p>
    <w:p>
      <w:pPr>
        <w:spacing w:after="0" w:line="105" w:lineRule="exact"/>
        <w:rPr>
          <w:sz w:val="20"/>
          <w:szCs w:val="20"/>
          <w:color w:val="auto"/>
        </w:rPr>
      </w:pPr>
    </w:p>
    <w:p>
      <w:pPr>
        <w:ind w:left="274" w:hanging="274"/>
        <w:spacing w:after="0"/>
        <w:tabs>
          <w:tab w:leader="none" w:pos="274" w:val="left"/>
        </w:tabs>
        <w:numPr>
          <w:ilvl w:val="0"/>
          <w:numId w:val="11"/>
        </w:numPr>
        <w:rPr>
          <w:rFonts w:ascii="Arial" w:cs="Arial" w:eastAsia="Arial" w:hAnsi="Arial"/>
          <w:sz w:val="13"/>
          <w:szCs w:val="13"/>
          <w:color w:val="auto"/>
        </w:rPr>
      </w:pPr>
      <w:r>
        <w:rPr>
          <w:rFonts w:ascii="Arial" w:cs="Arial" w:eastAsia="Arial" w:hAnsi="Arial"/>
          <w:sz w:val="19"/>
          <w:szCs w:val="19"/>
          <w:color w:val="auto"/>
        </w:rPr>
        <w:t>No bribery/corruption claims, including no legal proceedings or monetary losses related to bribery/corruption claims</w:t>
      </w:r>
    </w:p>
    <w:p>
      <w:pPr>
        <w:spacing w:after="0" w:line="69" w:lineRule="exact"/>
        <w:rPr>
          <w:rFonts w:ascii="Arial" w:cs="Arial" w:eastAsia="Arial" w:hAnsi="Arial"/>
          <w:sz w:val="13"/>
          <w:szCs w:val="13"/>
          <w:color w:val="auto"/>
        </w:rPr>
      </w:pPr>
    </w:p>
    <w:p>
      <w:pPr>
        <w:ind w:left="274" w:right="360" w:hanging="274"/>
        <w:spacing w:after="0" w:line="271" w:lineRule="auto"/>
        <w:tabs>
          <w:tab w:leader="none" w:pos="274" w:val="left"/>
        </w:tabs>
        <w:numPr>
          <w:ilvl w:val="0"/>
          <w:numId w:val="11"/>
        </w:numPr>
        <w:rPr>
          <w:rFonts w:ascii="Arial" w:cs="Arial" w:eastAsia="Arial" w:hAnsi="Arial"/>
          <w:sz w:val="14"/>
          <w:szCs w:val="14"/>
          <w:color w:val="auto"/>
        </w:rPr>
      </w:pPr>
      <w:r>
        <w:rPr>
          <w:rFonts w:ascii="Arial" w:cs="Arial" w:eastAsia="Arial" w:hAnsi="Arial"/>
          <w:sz w:val="20"/>
          <w:szCs w:val="20"/>
          <w:color w:val="auto"/>
        </w:rPr>
        <w:t>No anti-competitive behavior claims, including no legal proceedings or monetary losses related to anti-competitive behavior claims</w:t>
      </w:r>
    </w:p>
    <w:p>
      <w:pPr>
        <w:spacing w:after="0" w:line="1" w:lineRule="exact"/>
        <w:rPr>
          <w:rFonts w:ascii="Arial" w:cs="Arial" w:eastAsia="Arial" w:hAnsi="Arial"/>
          <w:sz w:val="14"/>
          <w:szCs w:val="14"/>
          <w:color w:val="auto"/>
        </w:rPr>
      </w:pPr>
    </w:p>
    <w:p>
      <w:pPr>
        <w:ind w:left="274" w:right="880" w:hanging="274"/>
        <w:spacing w:after="0" w:line="271" w:lineRule="auto"/>
        <w:tabs>
          <w:tab w:leader="none" w:pos="274" w:val="left"/>
        </w:tabs>
        <w:numPr>
          <w:ilvl w:val="0"/>
          <w:numId w:val="11"/>
        </w:numPr>
        <w:rPr>
          <w:rFonts w:ascii="Arial" w:cs="Arial" w:eastAsia="Arial" w:hAnsi="Arial"/>
          <w:sz w:val="14"/>
          <w:szCs w:val="14"/>
          <w:color w:val="auto"/>
        </w:rPr>
      </w:pPr>
      <w:r>
        <w:rPr>
          <w:rFonts w:ascii="Arial" w:cs="Arial" w:eastAsia="Arial" w:hAnsi="Arial"/>
          <w:sz w:val="20"/>
          <w:szCs w:val="20"/>
          <w:color w:val="auto"/>
        </w:rPr>
        <w:t>No legal and regulatory fines, settlements, or enforcement actions associated with false, deceptive, or unfair marketing, labeling and advertising</w:t>
      </w:r>
    </w:p>
    <w:p>
      <w:pPr>
        <w:spacing w:after="0" w:line="1" w:lineRule="exact"/>
        <w:rPr>
          <w:rFonts w:ascii="Arial" w:cs="Arial" w:eastAsia="Arial" w:hAnsi="Arial"/>
          <w:sz w:val="14"/>
          <w:szCs w:val="14"/>
          <w:color w:val="auto"/>
        </w:rPr>
      </w:pPr>
    </w:p>
    <w:p>
      <w:pPr>
        <w:ind w:left="274" w:hanging="274"/>
        <w:spacing w:after="0"/>
        <w:tabs>
          <w:tab w:leader="none" w:pos="274" w:val="left"/>
        </w:tabs>
        <w:numPr>
          <w:ilvl w:val="0"/>
          <w:numId w:val="11"/>
        </w:numPr>
        <w:rPr>
          <w:rFonts w:ascii="Arial" w:cs="Arial" w:eastAsia="Arial" w:hAnsi="Arial"/>
          <w:sz w:val="14"/>
          <w:szCs w:val="14"/>
          <w:color w:val="auto"/>
        </w:rPr>
      </w:pPr>
      <w:r>
        <w:rPr>
          <w:rFonts w:ascii="Arial" w:cs="Arial" w:eastAsia="Arial" w:hAnsi="Arial"/>
          <w:sz w:val="20"/>
          <w:szCs w:val="20"/>
          <w:color w:val="auto"/>
        </w:rPr>
        <w:t>No direct monetary contribution to political campaigns or lobbying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-57785</wp:posOffset>
                </wp:positionH>
                <wp:positionV relativeFrom="paragraph">
                  <wp:posOffset>202565</wp:posOffset>
                </wp:positionV>
                <wp:extent cx="685482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4825" cy="4763"/>
                        </a:xfrm>
                        <a:prstGeom prst="line">
                          <a:avLst/>
                        </a:prstGeom>
                        <a:solidFill>
                          <a:srgbClr val="FFFFFF"/>
                        </a:solidFill>
                        <a:ln w="12192">
                          <a:solidFill>
                            <a:srgbClr val="8798C3"/>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99pt,15.95pt" to="535.2pt,15.95pt" o:allowincell="f" strokecolor="#8798C3" strokeweight="0.9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6"/>
        <w:spacing w:after="0"/>
        <w:rPr>
          <w:sz w:val="20"/>
          <w:szCs w:val="20"/>
          <w:color w:val="auto"/>
        </w:rPr>
      </w:pPr>
      <w:r>
        <w:rPr>
          <w:rFonts w:ascii="Arial" w:cs="Arial" w:eastAsia="Arial" w:hAnsi="Arial"/>
          <w:sz w:val="20"/>
          <w:szCs w:val="20"/>
          <w:color w:val="auto"/>
        </w:rPr>
        <w:t>9</w:t>
      </w:r>
    </w:p>
    <w:p>
      <w:pPr>
        <w:sectPr>
          <w:pgSz w:w="12240" w:h="15840" w:orient="portrait"/>
          <w:cols w:equalWidth="0" w:num="1">
            <w:col w:w="10674"/>
          </w:cols>
          <w:pgMar w:left="806" w:top="715" w:right="760" w:bottom="0"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b w:val="1"/>
          <w:bCs w:val="1"/>
          <w:color w:val="162890"/>
        </w:rPr>
        <mc:AlternateContent>
          <mc:Choice Requires="wps">
            <w:drawing>
              <wp:anchor simplePos="0" relativeHeight="251657728" behindDoc="1" locked="0" layoutInCell="0" allowOverlap="1">
                <wp:simplePos x="0" y="0"/>
                <wp:positionH relativeFrom="page">
                  <wp:posOffset>463550</wp:posOffset>
                </wp:positionH>
                <wp:positionV relativeFrom="page">
                  <wp:posOffset>469265</wp:posOffset>
                </wp:positionV>
                <wp:extent cx="6845300" cy="1002665"/>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1002665"/>
                        </a:xfrm>
                        <a:prstGeom prst="rect">
                          <a:avLst/>
                        </a:prstGeom>
                        <a:solidFill>
                          <a:srgbClr val="D5D5D5"/>
                        </a:solidFill>
                      </wps:spPr>
                      <wps:bodyPr/>
                    </wps:wsp>
                  </a:graphicData>
                </a:graphic>
              </wp:anchor>
            </w:drawing>
          </mc:Choice>
          <mc:Fallback>
            <w:pict>
              <v:rect id="Shape 123" o:spid="_x0000_s1148" style="position:absolute;margin-left:36.5pt;margin-top:36.95pt;width:539pt;height:78.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5D5D5"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462915</wp:posOffset>
                </wp:positionH>
                <wp:positionV relativeFrom="page">
                  <wp:posOffset>462915</wp:posOffset>
                </wp:positionV>
                <wp:extent cx="684593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4763"/>
                        </a:xfrm>
                        <a:prstGeom prst="line">
                          <a:avLst/>
                        </a:prstGeom>
                        <a:solidFill>
                          <a:srgbClr val="FFFFFF"/>
                        </a:solidFill>
                        <a:ln w="12193">
                          <a:solidFill>
                            <a:srgbClr val="8798C3"/>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45pt,36.45pt" to="575.5pt,36.45pt" o:allowincell="f" strokecolor="#8798C3" strokeweight="0.9601pt">
                <w10:wrap anchorx="page" anchory="page"/>
              </v:line>
            </w:pict>
          </mc:Fallback>
        </mc:AlternateContent>
        <w:t>Responsible Supply Chain</w:t>
      </w:r>
    </w:p>
    <w:p>
      <w:pPr>
        <w:spacing w:after="0" w:line="141"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Cohu operates a responsible minerals sourcing program, developed to ensure our conformance to the SEC Conflict Minerals rule. A de minimis portion of Cohu’s manufacturing processes utilize critical materials such as Cobalt, Palladium and Rhodium. In such cases, usage is monitored, and buffer stock is maintained. Cohu also utilizes multiple suppliers and maintains second sources where possible.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130810</wp:posOffset>
                </wp:positionV>
                <wp:extent cx="684530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4763"/>
                        </a:xfrm>
                        <a:prstGeom prst="line">
                          <a:avLst/>
                        </a:prstGeom>
                        <a:solidFill>
                          <a:srgbClr val="FFFFFF"/>
                        </a:solidFill>
                        <a:ln w="12192">
                          <a:solidFill>
                            <a:srgbClr val="8798C3"/>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99pt,10.3pt" to="534.5pt,10.3pt" o:allowincell="f" strokecolor="#8798C3" strokeweight="0.96pt"/>
            </w:pict>
          </mc:Fallback>
        </mc:AlternateConten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162890"/>
        </w:rPr>
        <w:t>2025 Energy and Waste Management</w:t>
      </w:r>
    </w:p>
    <w:p>
      <w:pPr>
        <w:spacing w:after="0" w:line="141" w:lineRule="exact"/>
        <w:rPr>
          <w:sz w:val="20"/>
          <w:szCs w:val="20"/>
          <w:color w:val="auto"/>
        </w:rPr>
      </w:pPr>
    </w:p>
    <w:p>
      <w:pPr>
        <w:ind w:left="720" w:hanging="364"/>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20"/>
          <w:szCs w:val="20"/>
          <w:color w:val="auto"/>
        </w:rPr>
        <w:t>63% of grid electrical energy usage was derived from renewable energy sources</w:t>
      </w:r>
    </w:p>
    <w:p>
      <w:pPr>
        <w:spacing w:after="0" w:line="26" w:lineRule="exact"/>
        <w:rPr>
          <w:rFonts w:ascii="Arial" w:cs="Arial" w:eastAsia="Arial" w:hAnsi="Arial"/>
          <w:sz w:val="14"/>
          <w:szCs w:val="14"/>
          <w:color w:val="auto"/>
        </w:rPr>
      </w:pPr>
    </w:p>
    <w:p>
      <w:pPr>
        <w:ind w:left="720" w:hanging="364"/>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20"/>
          <w:szCs w:val="20"/>
          <w:color w:val="auto"/>
        </w:rPr>
        <w:t>Scope 1/2 Emissions were 3,410 Metric Tons CO2-e</w:t>
      </w:r>
    </w:p>
    <w:p>
      <w:pPr>
        <w:ind w:left="720" w:hanging="364"/>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20"/>
          <w:szCs w:val="20"/>
          <w:color w:val="auto"/>
        </w:rPr>
        <w:t>Total waste recycled was 591,000 Kg</w:t>
      </w:r>
    </w:p>
    <w:p>
      <w:pPr>
        <w:ind w:left="720" w:hanging="364"/>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20"/>
          <w:szCs w:val="20"/>
          <w:color w:val="auto"/>
        </w:rPr>
        <w:t>All hazardous waste disposed of in accordance with local laws and regulations – 91% recycled</w:t>
      </w:r>
    </w:p>
    <w:p>
      <w:pPr>
        <w:ind w:left="720" w:hanging="364"/>
        <w:spacing w:after="0" w:line="237" w:lineRule="auto"/>
        <w:tabs>
          <w:tab w:leader="none" w:pos="720" w:val="left"/>
        </w:tabs>
        <w:numPr>
          <w:ilvl w:val="0"/>
          <w:numId w:val="12"/>
        </w:numPr>
        <w:rPr>
          <w:rFonts w:ascii="Arial" w:cs="Arial" w:eastAsia="Arial" w:hAnsi="Arial"/>
          <w:sz w:val="14"/>
          <w:szCs w:val="14"/>
          <w:color w:val="auto"/>
        </w:rPr>
      </w:pPr>
      <w:r>
        <w:rPr>
          <w:rFonts w:ascii="Arial" w:cs="Arial" w:eastAsia="Arial" w:hAnsi="Arial"/>
          <w:sz w:val="20"/>
          <w:szCs w:val="20"/>
          <w:color w:val="auto"/>
        </w:rPr>
        <w:t>No hazardous waste spills</w:t>
      </w:r>
    </w:p>
    <w:p>
      <w:pPr>
        <w:ind w:left="720" w:hanging="364"/>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20"/>
          <w:szCs w:val="20"/>
          <w:color w:val="auto"/>
        </w:rPr>
        <w:t>Converted our Singapore and Laguna, Philippines manufacturing facilities to use 100% renewable electricity</w:t>
      </w:r>
    </w:p>
    <w:p>
      <w:pPr>
        <w:ind w:left="720" w:hanging="364"/>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20"/>
          <w:szCs w:val="20"/>
          <w:color w:val="auto"/>
        </w:rPr>
        <w:t>Total water usage decreased by 4% year-over-year, primarily driven by the completion of the transfer of our test handler production equipment at our Laguna, Philippines facility</w:t>
      </w:r>
    </w:p>
    <w:p>
      <w:pPr>
        <w:ind w:left="720" w:right="660" w:hanging="364"/>
        <w:spacing w:after="0" w:line="252" w:lineRule="auto"/>
        <w:tabs>
          <w:tab w:leader="none" w:pos="720" w:val="left"/>
        </w:tabs>
        <w:numPr>
          <w:ilvl w:val="0"/>
          <w:numId w:val="12"/>
        </w:numPr>
        <w:rPr>
          <w:rFonts w:ascii="Arial" w:cs="Arial" w:eastAsia="Arial" w:hAnsi="Arial"/>
          <w:sz w:val="13"/>
          <w:szCs w:val="13"/>
          <w:color w:val="auto"/>
        </w:rPr>
      </w:pPr>
      <w:r>
        <w:rPr>
          <w:rFonts w:ascii="Arial" w:cs="Arial" w:eastAsia="Arial" w:hAnsi="Arial"/>
          <w:sz w:val="19"/>
          <w:szCs w:val="19"/>
          <w:color w:val="auto"/>
        </w:rPr>
        <w:t>Initiated construction of a solar carpark installation at our largest manufacturing site in Melaka, Malaysia, representing a capital investment of $701K. Once completed in March 2026, the system is designed to generate 1.14 million kWh per year, supplying more than 25% of the facilities’ total electricity demand.</w:t>
      </w:r>
    </w:p>
    <w:p>
      <w:pPr>
        <w:ind w:left="720" w:right="440" w:hanging="364"/>
        <w:spacing w:after="0" w:line="253" w:lineRule="auto"/>
        <w:tabs>
          <w:tab w:leader="none" w:pos="720" w:val="left"/>
        </w:tabs>
        <w:numPr>
          <w:ilvl w:val="0"/>
          <w:numId w:val="12"/>
        </w:numPr>
        <w:rPr>
          <w:rFonts w:ascii="Arial" w:cs="Arial" w:eastAsia="Arial" w:hAnsi="Arial"/>
          <w:sz w:val="13"/>
          <w:szCs w:val="13"/>
          <w:color w:val="auto"/>
        </w:rPr>
      </w:pPr>
      <w:r>
        <w:rPr>
          <w:rFonts w:ascii="Arial" w:cs="Arial" w:eastAsia="Arial" w:hAnsi="Arial"/>
          <w:sz w:val="19"/>
          <w:szCs w:val="19"/>
          <w:color w:val="auto"/>
        </w:rPr>
        <w:t>Achieved significant facility-level electricity reductions, including Milpitas, CA (-32%), St. Paul, MN (-16%), Poway, CA (-15%), Singapore (-15%), Norwood, MA (-14%), and La Chaux-de-Fonds, Switzerland (-11%).</w:t>
      </w:r>
    </w:p>
    <w:p>
      <w:pPr>
        <w:ind w:left="720" w:hanging="364"/>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20"/>
          <w:szCs w:val="20"/>
          <w:color w:val="auto"/>
        </w:rPr>
        <w:t>ISO 14001-certitied at our facility in Kolbermoor, Germany.</w:t>
      </w:r>
    </w:p>
    <w:p>
      <w:pPr>
        <w:ind w:left="720" w:right="120" w:hanging="364"/>
        <w:spacing w:after="0" w:line="255" w:lineRule="auto"/>
        <w:tabs>
          <w:tab w:leader="none" w:pos="720" w:val="left"/>
        </w:tabs>
        <w:numPr>
          <w:ilvl w:val="0"/>
          <w:numId w:val="12"/>
        </w:numPr>
        <w:rPr>
          <w:rFonts w:ascii="Arial" w:cs="Arial" w:eastAsia="Arial" w:hAnsi="Arial"/>
          <w:sz w:val="14"/>
          <w:szCs w:val="14"/>
          <w:color w:val="auto"/>
        </w:rPr>
      </w:pPr>
      <w:r>
        <w:rPr>
          <w:rFonts w:ascii="Arial" w:cs="Arial" w:eastAsia="Arial" w:hAnsi="Arial"/>
          <w:sz w:val="20"/>
          <w:szCs w:val="20"/>
          <w:color w:val="auto"/>
        </w:rPr>
        <w:t>Through continued use of our assisted reality customer support system, used for remote technical support and training, we avoided 387,000 km in employee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109855</wp:posOffset>
            </wp:positionV>
            <wp:extent cx="6880225" cy="7613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52">
                      <a:extLst>
                        <a:ext uri="{28A0092B-C50C-407E-A947-70E740481C1C}"/>
                      </a:extLst>
                    </a:blip>
                    <a:srcRect/>
                    <a:stretch>
                      <a:fillRect/>
                    </a:stretch>
                  </pic:blipFill>
                  <pic:spPr bwMode="auto">
                    <a:xfrm>
                      <a:off x="0" y="0"/>
                      <a:ext cx="6880225" cy="76136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162890"/>
        </w:rPr>
        <w:t>Energy Renewable and Energy Efficient Products</w:t>
      </w:r>
    </w:p>
    <w:p>
      <w:pPr>
        <w:spacing w:after="0" w:line="141"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Nine of our key customers provide semiconductor solutions to manage and reduce power consumption and enable solar and wind power generation. We are enabling these important technologies including power management devices, controllers, inverters, sensors, motor drivers and gate drivers.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2240" w:h="15840" w:orient="portrait"/>
          <w:cols w:equalWidth="0" w:num="1">
            <w:col w:w="10580"/>
          </w:cols>
          <w:pgMar w:left="820" w:top="776" w:right="840" w:bottom="0" w:gutter="0" w:footer="0" w:header="0"/>
        </w:sectPr>
      </w:pPr>
    </w:p>
    <w:bookmarkStart w:id="114" w:name="page115"/>
    <w:bookmarkEnd w:id="114"/>
    <w:p>
      <w:pPr>
        <w:ind w:left="360"/>
        <w:spacing w:after="0"/>
        <w:rPr>
          <w:sz w:val="20"/>
          <w:szCs w:val="20"/>
          <w:color w:val="auto"/>
        </w:rPr>
      </w:pPr>
      <w:r>
        <w:rPr>
          <w:rFonts w:ascii="Arial" w:cs="Arial" w:eastAsia="Arial" w:hAnsi="Arial"/>
          <w:sz w:val="40"/>
          <w:szCs w:val="40"/>
          <w:b w:val="1"/>
          <w:bCs w:val="1"/>
          <w:color w:val="FFFFFF"/>
        </w:rPr>
        <mc:AlternateContent>
          <mc:Choice Requires="wps">
            <w:drawing>
              <wp:anchor simplePos="0" relativeHeight="251657728" behindDoc="1" locked="0" layoutInCell="0" allowOverlap="1">
                <wp:simplePos x="0" y="0"/>
                <wp:positionH relativeFrom="page">
                  <wp:posOffset>462915</wp:posOffset>
                </wp:positionH>
                <wp:positionV relativeFrom="page">
                  <wp:posOffset>462915</wp:posOffset>
                </wp:positionV>
                <wp:extent cx="6845935" cy="583565"/>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583565"/>
                        </a:xfrm>
                        <a:prstGeom prst="rect">
                          <a:avLst/>
                        </a:prstGeom>
                        <a:solidFill>
                          <a:srgbClr val="162890"/>
                        </a:solidFill>
                      </wps:spPr>
                      <wps:bodyPr/>
                    </wps:wsp>
                  </a:graphicData>
                </a:graphic>
              </wp:anchor>
            </w:drawing>
          </mc:Choice>
          <mc:Fallback>
            <w:pict>
              <v:rect id="Shape 127" o:spid="_x0000_s1152" style="position:absolute;margin-left:36.45pt;margin-top:36.45pt;width:539.05pt;height:45.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6289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459740</wp:posOffset>
                </wp:positionV>
                <wp:extent cx="685800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6.2pt" to="576pt,36.2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459740</wp:posOffset>
                </wp:positionH>
                <wp:positionV relativeFrom="page">
                  <wp:posOffset>456565</wp:posOffset>
                </wp:positionV>
                <wp:extent cx="0" cy="59753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5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2pt,35.95pt" to="36.2pt,8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7312025</wp:posOffset>
                </wp:positionH>
                <wp:positionV relativeFrom="page">
                  <wp:posOffset>456565</wp:posOffset>
                </wp:positionV>
                <wp:extent cx="0" cy="597535"/>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5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5.75pt,35.95pt" to="575.75pt,83pt" o:allowincell="f" strokecolor="#000000" strokeweight="0.4799pt">
                <w10:wrap anchorx="page" anchory="page"/>
              </v:line>
            </w:pict>
          </mc:Fallback>
        </mc:AlternateContent>
        <w:t>Stock Ownership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178435</wp:posOffset>
                </wp:positionV>
                <wp:extent cx="685800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4">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05pt" to="540pt,14.05pt" o:allowincell="f" strokecolor="#000000" strokeweight="0.4798pt"/>
            </w:pict>
          </mc:Fallback>
        </mc:AlternateConten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Security Ownership of Certain Beneficial Owners and Management</w:t>
      </w:r>
    </w:p>
    <w:p>
      <w:pPr>
        <w:spacing w:after="0" w:line="13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following table sets forth certain information regarding beneficial ownership of Cohu’s common stock as of March 16, 2026, by (i) each stockholder who has reported or is known by Cohu to have beneficial ownership of more than 5% of our common stock; (ii) each director of Cohu; (iii) each NEO included in the “2025 Summary Compensation Table”; and (iv) all directors and executive officers as a group. Unless otherwise noted below, the address of each person listed on the table is c/o Cohu, Inc., 17087 Via Del Campo San Diego, CA 92127-1711. Beneficial ownership is determined in accordance with the rules of the SEC and includes voting or investment power with respect to the securities. We deem shares of common stock that may be acquired by an individual or group within 60 days of March 16, 2026, pursuant to the exercise of options or the vesting of restricted stock units, performance stock units and deferred stock units to be outstanding for the purpose of computing the percentage ownership of such individual or group, but those shares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46,985,679 shares of common stock outstanding on 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56515</wp:posOffset>
            </wp:positionV>
            <wp:extent cx="3797300" cy="3332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3">
                      <a:extLst>
                        <a:ext uri="{28A0092B-C50C-407E-A947-70E740481C1C}"/>
                      </a:extLst>
                    </a:blip>
                    <a:srcRect/>
                    <a:stretch>
                      <a:fillRect/>
                    </a:stretch>
                  </pic:blipFill>
                  <pic:spPr bwMode="auto">
                    <a:xfrm>
                      <a:off x="0" y="0"/>
                      <a:ext cx="3797300" cy="3332480"/>
                    </a:xfrm>
                    <a:prstGeom prst="rect">
                      <a:avLst/>
                    </a:prstGeom>
                    <a:noFill/>
                  </pic:spPr>
                </pic:pic>
              </a:graphicData>
            </a:graphic>
          </wp:anchor>
        </w:drawing>
      </w:r>
    </w:p>
    <w:p>
      <w:pPr>
        <w:spacing w:after="0" w:line="60"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4620" w:type="dxa"/>
            <w:vAlign w:val="bottom"/>
            <w:tcBorders>
              <w:top w:val="single" w:sz="8" w:color="162890"/>
              <w:left w:val="single" w:sz="8" w:color="8E9ECD"/>
            </w:tcBorders>
            <w:shd w:val="clear" w:color="auto" w:fill="162890"/>
          </w:tcPr>
          <w:p>
            <w:pPr>
              <w:spacing w:after="0"/>
              <w:rPr>
                <w:sz w:val="24"/>
                <w:szCs w:val="24"/>
                <w:color w:val="auto"/>
              </w:rPr>
            </w:pPr>
          </w:p>
        </w:tc>
        <w:tc>
          <w:tcPr>
            <w:tcW w:w="40" w:type="dxa"/>
            <w:vAlign w:val="bottom"/>
            <w:tcBorders>
              <w:top w:val="single" w:sz="8" w:color="8798C3"/>
            </w:tcBorders>
          </w:tcPr>
          <w:p>
            <w:pPr>
              <w:spacing w:after="0"/>
              <w:rPr>
                <w:sz w:val="24"/>
                <w:szCs w:val="24"/>
                <w:color w:val="auto"/>
              </w:rPr>
            </w:pPr>
          </w:p>
        </w:tc>
        <w:tc>
          <w:tcPr>
            <w:tcW w:w="1540" w:type="dxa"/>
            <w:vAlign w:val="bottom"/>
            <w:tcBorders>
              <w:top w:val="single" w:sz="8" w:color="162890"/>
            </w:tcBorders>
            <w:shd w:val="clear" w:color="auto" w:fill="162890"/>
          </w:tcPr>
          <w:p>
            <w:pPr>
              <w:jc w:val="center"/>
              <w:spacing w:after="0"/>
              <w:rPr>
                <w:sz w:val="20"/>
                <w:szCs w:val="20"/>
                <w:color w:val="auto"/>
              </w:rPr>
            </w:pPr>
            <w:r>
              <w:rPr>
                <w:rFonts w:ascii="Arial" w:cs="Arial" w:eastAsia="Arial" w:hAnsi="Arial"/>
                <w:sz w:val="19"/>
                <w:szCs w:val="19"/>
                <w:b w:val="1"/>
                <w:bCs w:val="1"/>
                <w:color w:val="FFFFFF"/>
              </w:rPr>
              <w:t>Beneficially</w:t>
            </w:r>
          </w:p>
        </w:tc>
        <w:tc>
          <w:tcPr>
            <w:tcW w:w="40" w:type="dxa"/>
            <w:vAlign w:val="bottom"/>
            <w:tcBorders>
              <w:top w:val="single" w:sz="8" w:color="8798C3"/>
            </w:tcBorders>
          </w:tcPr>
          <w:p>
            <w:pPr>
              <w:spacing w:after="0"/>
              <w:rPr>
                <w:sz w:val="24"/>
                <w:szCs w:val="24"/>
                <w:color w:val="auto"/>
              </w:rPr>
            </w:pPr>
          </w:p>
        </w:tc>
        <w:tc>
          <w:tcPr>
            <w:tcW w:w="1200" w:type="dxa"/>
            <w:vAlign w:val="bottom"/>
            <w:tcBorders>
              <w:top w:val="single" w:sz="8" w:color="162890"/>
            </w:tcBorders>
            <w:shd w:val="clear" w:color="auto" w:fill="162890"/>
          </w:tcPr>
          <w:p>
            <w:pPr>
              <w:jc w:val="center"/>
              <w:ind w:left="253"/>
              <w:spacing w:after="0"/>
              <w:rPr>
                <w:sz w:val="20"/>
                <w:szCs w:val="20"/>
                <w:color w:val="auto"/>
              </w:rPr>
            </w:pPr>
            <w:r>
              <w:rPr>
                <w:rFonts w:ascii="Arial" w:cs="Arial" w:eastAsia="Arial" w:hAnsi="Arial"/>
                <w:sz w:val="19"/>
                <w:szCs w:val="19"/>
                <w:b w:val="1"/>
                <w:bCs w:val="1"/>
                <w:color w:val="FFFFFF"/>
                <w:w w:val="99"/>
              </w:rPr>
              <w:t>Common</w:t>
            </w:r>
          </w:p>
        </w:tc>
        <w:tc>
          <w:tcPr>
            <w:tcW w:w="340" w:type="dxa"/>
            <w:vAlign w:val="bottom"/>
            <w:tcBorders>
              <w:top w:val="single" w:sz="8" w:color="162890"/>
            </w:tcBorders>
            <w:shd w:val="clear" w:color="auto" w:fill="162890"/>
          </w:tcPr>
          <w:p>
            <w:pPr>
              <w:spacing w:after="0"/>
              <w:rPr>
                <w:sz w:val="24"/>
                <w:szCs w:val="24"/>
                <w:color w:val="auto"/>
              </w:rPr>
            </w:pPr>
          </w:p>
        </w:tc>
        <w:tc>
          <w:tcPr>
            <w:tcW w:w="60" w:type="dxa"/>
            <w:vAlign w:val="bottom"/>
            <w:tcBorders>
              <w:top w:val="single" w:sz="8" w:color="8798C3"/>
              <w:right w:val="single" w:sz="8" w:color="162890"/>
            </w:tcBorders>
          </w:tcPr>
          <w:p>
            <w:pPr>
              <w:spacing w:after="0"/>
              <w:rPr>
                <w:sz w:val="24"/>
                <w:szCs w:val="24"/>
                <w:color w:val="auto"/>
              </w:rPr>
            </w:pPr>
          </w:p>
        </w:tc>
        <w:tc>
          <w:tcPr>
            <w:tcW w:w="1320" w:type="dxa"/>
            <w:vAlign w:val="bottom"/>
            <w:tcBorders>
              <w:top w:val="single" w:sz="8" w:color="162890"/>
              <w:right w:val="single" w:sz="8" w:color="162890"/>
            </w:tcBorders>
            <w:shd w:val="clear" w:color="auto" w:fill="162890"/>
          </w:tcPr>
          <w:p>
            <w:pPr>
              <w:spacing w:after="0"/>
              <w:rPr>
                <w:sz w:val="24"/>
                <w:szCs w:val="24"/>
                <w:color w:val="auto"/>
              </w:rPr>
            </w:pPr>
          </w:p>
        </w:tc>
        <w:tc>
          <w:tcPr>
            <w:tcW w:w="60" w:type="dxa"/>
            <w:vAlign w:val="bottom"/>
            <w:tcBorders>
              <w:top w:val="single" w:sz="8" w:color="8798C3"/>
              <w:right w:val="single" w:sz="8" w:color="162890"/>
            </w:tcBorders>
          </w:tcPr>
          <w:p>
            <w:pPr>
              <w:spacing w:after="0"/>
              <w:rPr>
                <w:sz w:val="24"/>
                <w:szCs w:val="24"/>
                <w:color w:val="auto"/>
              </w:rPr>
            </w:pPr>
          </w:p>
        </w:tc>
        <w:tc>
          <w:tcPr>
            <w:tcW w:w="1320" w:type="dxa"/>
            <w:vAlign w:val="bottom"/>
            <w:tcBorders>
              <w:top w:val="single" w:sz="8" w:color="162890"/>
              <w:right w:val="single" w:sz="8" w:color="162890"/>
            </w:tcBorders>
            <w:vMerge w:val="restart"/>
            <w:shd w:val="clear" w:color="auto" w:fill="162890"/>
          </w:tcPr>
          <w:p>
            <w:pPr>
              <w:jc w:val="right"/>
              <w:ind w:right="134"/>
              <w:spacing w:after="0"/>
              <w:rPr>
                <w:sz w:val="20"/>
                <w:szCs w:val="20"/>
                <w:color w:val="auto"/>
              </w:rPr>
            </w:pPr>
            <w:r>
              <w:rPr>
                <w:rFonts w:ascii="Arial" w:cs="Arial" w:eastAsia="Arial" w:hAnsi="Arial"/>
                <w:sz w:val="19"/>
                <w:szCs w:val="19"/>
                <w:b w:val="1"/>
                <w:bCs w:val="1"/>
                <w:color w:val="FFFFFF"/>
              </w:rPr>
              <w:t>Percent of</w:t>
            </w:r>
          </w:p>
        </w:tc>
        <w:tc>
          <w:tcPr>
            <w:tcW w:w="20" w:type="dxa"/>
            <w:vAlign w:val="bottom"/>
            <w:tcBorders>
              <w:top w:val="single" w:sz="8" w:color="8798C3"/>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620" w:type="dxa"/>
            <w:vAlign w:val="bottom"/>
            <w:tcBorders>
              <w:left w:val="single" w:sz="8" w:color="8E9ECD"/>
            </w:tcBorders>
            <w:vMerge w:val="restart"/>
            <w:shd w:val="clear" w:color="auto" w:fill="162890"/>
          </w:tcPr>
          <w:p>
            <w:pPr>
              <w:ind w:left="40"/>
              <w:spacing w:after="0"/>
              <w:rPr>
                <w:sz w:val="20"/>
                <w:szCs w:val="20"/>
                <w:color w:val="auto"/>
              </w:rPr>
            </w:pPr>
            <w:r>
              <w:rPr>
                <w:rFonts w:ascii="Arial" w:cs="Arial" w:eastAsia="Arial" w:hAnsi="Arial"/>
                <w:sz w:val="19"/>
                <w:szCs w:val="19"/>
                <w:b w:val="1"/>
                <w:bCs w:val="1"/>
                <w:color w:val="FFFFFF"/>
              </w:rPr>
              <w:t>Name and address of beneficial owner</w:t>
            </w:r>
          </w:p>
        </w:tc>
        <w:tc>
          <w:tcPr>
            <w:tcW w:w="40" w:type="dxa"/>
            <w:vAlign w:val="bottom"/>
          </w:tcPr>
          <w:p>
            <w:pPr>
              <w:spacing w:after="0"/>
              <w:rPr>
                <w:sz w:val="7"/>
                <w:szCs w:val="7"/>
                <w:color w:val="auto"/>
              </w:rPr>
            </w:pPr>
          </w:p>
        </w:tc>
        <w:tc>
          <w:tcPr>
            <w:tcW w:w="1540" w:type="dxa"/>
            <w:vAlign w:val="bottom"/>
            <w:vMerge w:val="restart"/>
            <w:shd w:val="clear" w:color="auto" w:fill="162890"/>
          </w:tcPr>
          <w:p>
            <w:pPr>
              <w:jc w:val="center"/>
              <w:spacing w:after="0"/>
              <w:rPr>
                <w:sz w:val="20"/>
                <w:szCs w:val="20"/>
                <w:color w:val="auto"/>
              </w:rPr>
            </w:pPr>
            <w:r>
              <w:rPr>
                <w:rFonts w:ascii="Arial" w:cs="Arial" w:eastAsia="Arial" w:hAnsi="Arial"/>
                <w:sz w:val="19"/>
                <w:szCs w:val="19"/>
                <w:b w:val="1"/>
                <w:bCs w:val="1"/>
                <w:color w:val="FFFFFF"/>
                <w:w w:val="99"/>
              </w:rPr>
              <w:t>owned common</w:t>
            </w:r>
          </w:p>
        </w:tc>
        <w:tc>
          <w:tcPr>
            <w:tcW w:w="40" w:type="dxa"/>
            <w:vAlign w:val="bottom"/>
          </w:tcPr>
          <w:p>
            <w:pPr>
              <w:spacing w:after="0"/>
              <w:rPr>
                <w:sz w:val="7"/>
                <w:szCs w:val="7"/>
                <w:color w:val="auto"/>
              </w:rPr>
            </w:pPr>
          </w:p>
        </w:tc>
        <w:tc>
          <w:tcPr>
            <w:tcW w:w="1200" w:type="dxa"/>
            <w:vAlign w:val="bottom"/>
            <w:vMerge w:val="restart"/>
            <w:shd w:val="clear" w:color="auto" w:fill="162890"/>
          </w:tcPr>
          <w:p>
            <w:pPr>
              <w:jc w:val="center"/>
              <w:ind w:left="233"/>
              <w:spacing w:after="0"/>
              <w:rPr>
                <w:sz w:val="20"/>
                <w:szCs w:val="20"/>
                <w:color w:val="auto"/>
              </w:rPr>
            </w:pPr>
            <w:r>
              <w:rPr>
                <w:rFonts w:ascii="Arial" w:cs="Arial" w:eastAsia="Arial" w:hAnsi="Arial"/>
                <w:sz w:val="19"/>
                <w:szCs w:val="19"/>
                <w:b w:val="1"/>
                <w:bCs w:val="1"/>
                <w:color w:val="FFFFFF"/>
                <w:w w:val="96"/>
              </w:rPr>
              <w:t>stock</w:t>
            </w:r>
          </w:p>
        </w:tc>
        <w:tc>
          <w:tcPr>
            <w:tcW w:w="340" w:type="dxa"/>
            <w:vAlign w:val="bottom"/>
            <w:shd w:val="clear" w:color="auto" w:fill="162890"/>
          </w:tcPr>
          <w:p>
            <w:pPr>
              <w:spacing w:after="0"/>
              <w:rPr>
                <w:sz w:val="7"/>
                <w:szCs w:val="7"/>
                <w:color w:val="auto"/>
              </w:rPr>
            </w:pPr>
          </w:p>
        </w:tc>
        <w:tc>
          <w:tcPr>
            <w:tcW w:w="60" w:type="dxa"/>
            <w:vAlign w:val="bottom"/>
            <w:tcBorders>
              <w:right w:val="single" w:sz="8" w:color="162890"/>
            </w:tcBorders>
          </w:tcPr>
          <w:p>
            <w:pPr>
              <w:spacing w:after="0"/>
              <w:rPr>
                <w:sz w:val="7"/>
                <w:szCs w:val="7"/>
                <w:color w:val="auto"/>
              </w:rPr>
            </w:pPr>
          </w:p>
        </w:tc>
        <w:tc>
          <w:tcPr>
            <w:tcW w:w="1320" w:type="dxa"/>
            <w:vAlign w:val="bottom"/>
            <w:tcBorders>
              <w:right w:val="single" w:sz="8" w:color="162890"/>
            </w:tcBorders>
            <w:vMerge w:val="restart"/>
            <w:shd w:val="clear" w:color="auto" w:fill="162890"/>
          </w:tcPr>
          <w:p>
            <w:pPr>
              <w:jc w:val="right"/>
              <w:ind w:right="374"/>
              <w:spacing w:after="0"/>
              <w:rPr>
                <w:sz w:val="20"/>
                <w:szCs w:val="20"/>
                <w:color w:val="auto"/>
              </w:rPr>
            </w:pPr>
            <w:r>
              <w:rPr>
                <w:rFonts w:ascii="Arial" w:cs="Arial" w:eastAsia="Arial" w:hAnsi="Arial"/>
                <w:sz w:val="19"/>
                <w:szCs w:val="19"/>
                <w:b w:val="1"/>
                <w:bCs w:val="1"/>
                <w:color w:val="FFFFFF"/>
              </w:rPr>
              <w:t>Total</w:t>
            </w:r>
          </w:p>
        </w:tc>
        <w:tc>
          <w:tcPr>
            <w:tcW w:w="60" w:type="dxa"/>
            <w:vAlign w:val="bottom"/>
            <w:tcBorders>
              <w:right w:val="single" w:sz="8" w:color="162890"/>
            </w:tcBorders>
          </w:tcPr>
          <w:p>
            <w:pPr>
              <w:spacing w:after="0"/>
              <w:rPr>
                <w:sz w:val="7"/>
                <w:szCs w:val="7"/>
                <w:color w:val="auto"/>
              </w:rPr>
            </w:pPr>
          </w:p>
        </w:tc>
        <w:tc>
          <w:tcPr>
            <w:tcW w:w="1320" w:type="dxa"/>
            <w:vAlign w:val="bottom"/>
            <w:tcBorders>
              <w:right w:val="single" w:sz="8" w:color="162890"/>
            </w:tcBorders>
            <w:vMerge w:val="continue"/>
            <w:shd w:val="clear" w:color="auto" w:fill="162890"/>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4620" w:type="dxa"/>
            <w:vAlign w:val="bottom"/>
            <w:tcBorders>
              <w:left w:val="single" w:sz="8" w:color="8E9ECD"/>
            </w:tcBorders>
            <w:vMerge w:val="continue"/>
            <w:shd w:val="clear" w:color="auto" w:fill="162890"/>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vMerge w:val="continue"/>
            <w:shd w:val="clear" w:color="auto" w:fill="162890"/>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vMerge w:val="continue"/>
            <w:shd w:val="clear" w:color="auto" w:fill="162890"/>
          </w:tcPr>
          <w:p>
            <w:pPr>
              <w:spacing w:after="0"/>
              <w:rPr>
                <w:sz w:val="17"/>
                <w:szCs w:val="17"/>
                <w:color w:val="auto"/>
              </w:rPr>
            </w:pPr>
          </w:p>
        </w:tc>
        <w:tc>
          <w:tcPr>
            <w:tcW w:w="340" w:type="dxa"/>
            <w:vAlign w:val="bottom"/>
            <w:shd w:val="clear" w:color="auto" w:fill="162890"/>
          </w:tcPr>
          <w:p>
            <w:pPr>
              <w:jc w:val="right"/>
              <w:ind w:right="98"/>
              <w:spacing w:after="0"/>
              <w:rPr>
                <w:sz w:val="20"/>
                <w:szCs w:val="20"/>
                <w:color w:val="auto"/>
              </w:rPr>
            </w:pPr>
            <w:r>
              <w:rPr>
                <w:rFonts w:ascii="Arial" w:cs="Arial" w:eastAsia="Arial" w:hAnsi="Arial"/>
                <w:sz w:val="12"/>
                <w:szCs w:val="12"/>
                <w:b w:val="1"/>
                <w:bCs w:val="1"/>
                <w:color w:val="FFFFFF"/>
                <w:w w:val="95"/>
              </w:rPr>
              <w:t>(1)</w:t>
            </w:r>
          </w:p>
        </w:tc>
        <w:tc>
          <w:tcPr>
            <w:tcW w:w="60" w:type="dxa"/>
            <w:vAlign w:val="bottom"/>
            <w:tcBorders>
              <w:right w:val="single" w:sz="8" w:color="162890"/>
            </w:tcBorders>
          </w:tcPr>
          <w:p>
            <w:pPr>
              <w:spacing w:after="0"/>
              <w:rPr>
                <w:sz w:val="17"/>
                <w:szCs w:val="17"/>
                <w:color w:val="auto"/>
              </w:rPr>
            </w:pPr>
          </w:p>
        </w:tc>
        <w:tc>
          <w:tcPr>
            <w:tcW w:w="1320" w:type="dxa"/>
            <w:vAlign w:val="bottom"/>
            <w:tcBorders>
              <w:right w:val="single" w:sz="8" w:color="162890"/>
            </w:tcBorders>
            <w:vMerge w:val="continue"/>
            <w:shd w:val="clear" w:color="auto" w:fill="162890"/>
          </w:tcPr>
          <w:p>
            <w:pPr>
              <w:spacing w:after="0"/>
              <w:rPr>
                <w:sz w:val="17"/>
                <w:szCs w:val="17"/>
                <w:color w:val="auto"/>
              </w:rPr>
            </w:pPr>
          </w:p>
        </w:tc>
        <w:tc>
          <w:tcPr>
            <w:tcW w:w="60" w:type="dxa"/>
            <w:vAlign w:val="bottom"/>
            <w:tcBorders>
              <w:right w:val="single" w:sz="8" w:color="162890"/>
            </w:tcBorders>
          </w:tcPr>
          <w:p>
            <w:pPr>
              <w:spacing w:after="0"/>
              <w:rPr>
                <w:sz w:val="17"/>
                <w:szCs w:val="17"/>
                <w:color w:val="auto"/>
              </w:rPr>
            </w:pPr>
          </w:p>
        </w:tc>
        <w:tc>
          <w:tcPr>
            <w:tcW w:w="1320" w:type="dxa"/>
            <w:vAlign w:val="bottom"/>
            <w:tcBorders>
              <w:right w:val="single" w:sz="8" w:color="162890"/>
            </w:tcBorders>
            <w:shd w:val="clear" w:color="auto" w:fill="162890"/>
          </w:tcPr>
          <w:p>
            <w:pPr>
              <w:jc w:val="right"/>
              <w:ind w:right="274"/>
              <w:spacing w:after="0" w:line="199" w:lineRule="exact"/>
              <w:rPr>
                <w:sz w:val="20"/>
                <w:szCs w:val="20"/>
                <w:color w:val="auto"/>
              </w:rPr>
            </w:pPr>
            <w:r>
              <w:rPr>
                <w:rFonts w:ascii="Arial" w:cs="Arial" w:eastAsia="Arial" w:hAnsi="Arial"/>
                <w:sz w:val="19"/>
                <w:szCs w:val="19"/>
                <w:b w:val="1"/>
                <w:bCs w:val="1"/>
                <w:color w:val="FFFFFF"/>
              </w:rPr>
              <w:t>class</w:t>
            </w:r>
            <w:r>
              <w:rPr>
                <w:rFonts w:ascii="Arial" w:cs="Arial" w:eastAsia="Arial" w:hAnsi="Arial"/>
                <w:sz w:val="23"/>
                <w:szCs w:val="23"/>
                <w:b w:val="1"/>
                <w:bCs w:val="1"/>
                <w:color w:val="FFFFFF"/>
                <w:vertAlign w:val="superscript"/>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20" w:type="dxa"/>
            <w:vAlign w:val="bottom"/>
            <w:tcBorders>
              <w:left w:val="single" w:sz="8" w:color="8E9ECD"/>
              <w:bottom w:val="single" w:sz="8" w:color="162890"/>
            </w:tcBorders>
            <w:shd w:val="clear" w:color="auto" w:fill="162890"/>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Borders>
              <w:bottom w:val="single" w:sz="8" w:color="162890"/>
            </w:tcBorders>
            <w:shd w:val="clear" w:color="auto" w:fill="162890"/>
          </w:tcPr>
          <w:p>
            <w:pPr>
              <w:jc w:val="center"/>
              <w:spacing w:after="0" w:line="151" w:lineRule="exact"/>
              <w:rPr>
                <w:sz w:val="20"/>
                <w:szCs w:val="20"/>
                <w:color w:val="auto"/>
              </w:rPr>
            </w:pPr>
            <w:r>
              <w:rPr>
                <w:rFonts w:ascii="Arial" w:cs="Arial" w:eastAsia="Arial" w:hAnsi="Arial"/>
                <w:sz w:val="17"/>
                <w:szCs w:val="17"/>
                <w:b w:val="1"/>
                <w:bCs w:val="1"/>
                <w:color w:val="FFFFFF"/>
              </w:rPr>
              <w:t>stock</w:t>
            </w:r>
          </w:p>
        </w:tc>
        <w:tc>
          <w:tcPr>
            <w:tcW w:w="40" w:type="dxa"/>
            <w:vAlign w:val="bottom"/>
          </w:tcPr>
          <w:p>
            <w:pPr>
              <w:spacing w:after="0"/>
              <w:rPr>
                <w:sz w:val="18"/>
                <w:szCs w:val="18"/>
                <w:color w:val="auto"/>
              </w:rPr>
            </w:pPr>
          </w:p>
        </w:tc>
        <w:tc>
          <w:tcPr>
            <w:tcW w:w="1200" w:type="dxa"/>
            <w:vAlign w:val="bottom"/>
            <w:tcBorders>
              <w:bottom w:val="single" w:sz="8" w:color="162890"/>
            </w:tcBorders>
            <w:shd w:val="clear" w:color="auto" w:fill="162890"/>
          </w:tcPr>
          <w:p>
            <w:pPr>
              <w:ind w:left="160"/>
              <w:spacing w:after="0" w:line="151" w:lineRule="exact"/>
              <w:rPr>
                <w:sz w:val="20"/>
                <w:szCs w:val="20"/>
                <w:color w:val="auto"/>
              </w:rPr>
            </w:pPr>
            <w:r>
              <w:rPr>
                <w:rFonts w:ascii="Arial" w:cs="Arial" w:eastAsia="Arial" w:hAnsi="Arial"/>
                <w:sz w:val="17"/>
                <w:szCs w:val="17"/>
                <w:b w:val="1"/>
                <w:bCs w:val="1"/>
                <w:color w:val="FFFFFF"/>
              </w:rPr>
              <w:t>equivalents</w:t>
            </w:r>
          </w:p>
        </w:tc>
        <w:tc>
          <w:tcPr>
            <w:tcW w:w="340" w:type="dxa"/>
            <w:vAlign w:val="bottom"/>
            <w:tcBorders>
              <w:bottom w:val="single" w:sz="8" w:color="162890"/>
            </w:tcBorders>
            <w:shd w:val="clear" w:color="auto" w:fill="162890"/>
          </w:tcPr>
          <w:p>
            <w:pPr>
              <w:spacing w:after="0"/>
              <w:rPr>
                <w:sz w:val="18"/>
                <w:szCs w:val="18"/>
                <w:color w:val="auto"/>
              </w:rPr>
            </w:pPr>
          </w:p>
        </w:tc>
        <w:tc>
          <w:tcPr>
            <w:tcW w:w="60" w:type="dxa"/>
            <w:vAlign w:val="bottom"/>
            <w:tcBorders>
              <w:right w:val="single" w:sz="8" w:color="162890"/>
            </w:tcBorders>
          </w:tcPr>
          <w:p>
            <w:pPr>
              <w:spacing w:after="0"/>
              <w:rPr>
                <w:sz w:val="18"/>
                <w:szCs w:val="18"/>
                <w:color w:val="auto"/>
              </w:rPr>
            </w:pPr>
          </w:p>
        </w:tc>
        <w:tc>
          <w:tcPr>
            <w:tcW w:w="1320" w:type="dxa"/>
            <w:vAlign w:val="bottom"/>
            <w:tcBorders>
              <w:bottom w:val="single" w:sz="8" w:color="162890"/>
              <w:right w:val="single" w:sz="8" w:color="162890"/>
            </w:tcBorders>
            <w:shd w:val="clear" w:color="auto" w:fill="162890"/>
          </w:tcPr>
          <w:p>
            <w:pPr>
              <w:spacing w:after="0"/>
              <w:rPr>
                <w:sz w:val="18"/>
                <w:szCs w:val="18"/>
                <w:color w:val="auto"/>
              </w:rPr>
            </w:pPr>
          </w:p>
        </w:tc>
        <w:tc>
          <w:tcPr>
            <w:tcW w:w="60" w:type="dxa"/>
            <w:vAlign w:val="bottom"/>
            <w:tcBorders>
              <w:right w:val="single" w:sz="8" w:color="162890"/>
            </w:tcBorders>
          </w:tcPr>
          <w:p>
            <w:pPr>
              <w:spacing w:after="0"/>
              <w:rPr>
                <w:sz w:val="18"/>
                <w:szCs w:val="18"/>
                <w:color w:val="auto"/>
              </w:rPr>
            </w:pPr>
          </w:p>
        </w:tc>
        <w:tc>
          <w:tcPr>
            <w:tcW w:w="1320" w:type="dxa"/>
            <w:vAlign w:val="bottom"/>
            <w:tcBorders>
              <w:bottom w:val="single" w:sz="8" w:color="162890"/>
              <w:right w:val="single" w:sz="8" w:color="162890"/>
            </w:tcBorders>
            <w:shd w:val="clear" w:color="auto" w:fill="16289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620" w:type="dxa"/>
            <w:vAlign w:val="bottom"/>
            <w:tcBorders>
              <w:top w:val="single" w:sz="8" w:color="8798C3"/>
              <w:left w:val="single" w:sz="8" w:color="8E9ECD"/>
            </w:tcBorders>
          </w:tcPr>
          <w:p>
            <w:pPr>
              <w:ind w:left="40"/>
              <w:spacing w:after="0" w:line="189" w:lineRule="exact"/>
              <w:rPr>
                <w:sz w:val="20"/>
                <w:szCs w:val="20"/>
                <w:color w:val="auto"/>
              </w:rPr>
            </w:pPr>
            <w:r>
              <w:rPr>
                <w:rFonts w:ascii="Arial" w:cs="Arial" w:eastAsia="Arial" w:hAnsi="Arial"/>
                <w:sz w:val="16"/>
                <w:szCs w:val="16"/>
                <w:color w:val="auto"/>
              </w:rPr>
              <w:t xml:space="preserve">BlackRock, Inc. </w:t>
            </w:r>
            <w:r>
              <w:rPr>
                <w:rFonts w:ascii="Arial" w:cs="Arial" w:eastAsia="Arial" w:hAnsi="Arial"/>
                <w:sz w:val="21"/>
                <w:szCs w:val="21"/>
                <w:color w:val="auto"/>
                <w:vertAlign w:val="superscript"/>
              </w:rPr>
              <w:t>(3)</w:t>
            </w:r>
          </w:p>
        </w:tc>
        <w:tc>
          <w:tcPr>
            <w:tcW w:w="40" w:type="dxa"/>
            <w:vAlign w:val="bottom"/>
            <w:tcBorders>
              <w:top w:val="single" w:sz="8" w:color="8798C3"/>
            </w:tcBorders>
          </w:tcPr>
          <w:p>
            <w:pPr>
              <w:spacing w:after="0"/>
              <w:rPr>
                <w:sz w:val="16"/>
                <w:szCs w:val="16"/>
                <w:color w:val="auto"/>
              </w:rPr>
            </w:pPr>
          </w:p>
        </w:tc>
        <w:tc>
          <w:tcPr>
            <w:tcW w:w="1540" w:type="dxa"/>
            <w:vAlign w:val="bottom"/>
            <w:tcBorders>
              <w:top w:val="single" w:sz="8" w:color="8798C3"/>
            </w:tcBorders>
          </w:tcPr>
          <w:p>
            <w:pPr>
              <w:jc w:val="right"/>
              <w:spacing w:after="0" w:line="189" w:lineRule="exact"/>
              <w:rPr>
                <w:sz w:val="20"/>
                <w:szCs w:val="20"/>
                <w:color w:val="auto"/>
              </w:rPr>
            </w:pPr>
            <w:r>
              <w:rPr>
                <w:rFonts w:ascii="Arial" w:cs="Arial" w:eastAsia="Arial" w:hAnsi="Arial"/>
                <w:sz w:val="17"/>
                <w:szCs w:val="17"/>
                <w:color w:val="auto"/>
              </w:rPr>
              <w:t>6,848,670</w:t>
            </w:r>
          </w:p>
        </w:tc>
        <w:tc>
          <w:tcPr>
            <w:tcW w:w="40" w:type="dxa"/>
            <w:vAlign w:val="bottom"/>
            <w:tcBorders>
              <w:top w:val="single" w:sz="8" w:color="8798C3"/>
            </w:tcBorders>
          </w:tcPr>
          <w:p>
            <w:pPr>
              <w:spacing w:after="0"/>
              <w:rPr>
                <w:sz w:val="16"/>
                <w:szCs w:val="16"/>
                <w:color w:val="auto"/>
              </w:rPr>
            </w:pPr>
          </w:p>
        </w:tc>
        <w:tc>
          <w:tcPr>
            <w:tcW w:w="1200" w:type="dxa"/>
            <w:vAlign w:val="bottom"/>
            <w:tcBorders>
              <w:top w:val="single" w:sz="8" w:color="8798C3"/>
            </w:tcBorders>
          </w:tcPr>
          <w:p>
            <w:pPr>
              <w:spacing w:after="0"/>
              <w:rPr>
                <w:sz w:val="16"/>
                <w:szCs w:val="16"/>
                <w:color w:val="auto"/>
              </w:rPr>
            </w:pPr>
          </w:p>
        </w:tc>
        <w:tc>
          <w:tcPr>
            <w:tcW w:w="340" w:type="dxa"/>
            <w:vAlign w:val="bottom"/>
            <w:tcBorders>
              <w:top w:val="single" w:sz="8" w:color="8798C3"/>
            </w:tcBorders>
          </w:tcPr>
          <w:p>
            <w:pPr>
              <w:jc w:val="right"/>
              <w:ind w:right="18"/>
              <w:spacing w:after="0" w:line="189"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8798C3"/>
            </w:tcBorders>
          </w:tcPr>
          <w:p>
            <w:pPr>
              <w:spacing w:after="0"/>
              <w:rPr>
                <w:sz w:val="16"/>
                <w:szCs w:val="16"/>
                <w:color w:val="auto"/>
              </w:rPr>
            </w:pPr>
          </w:p>
        </w:tc>
        <w:tc>
          <w:tcPr>
            <w:tcW w:w="1320" w:type="dxa"/>
            <w:vAlign w:val="bottom"/>
            <w:tcBorders>
              <w:top w:val="single" w:sz="8" w:color="8798C3"/>
            </w:tcBorders>
          </w:tcPr>
          <w:p>
            <w:pPr>
              <w:jc w:val="right"/>
              <w:spacing w:after="0" w:line="189" w:lineRule="exact"/>
              <w:rPr>
                <w:sz w:val="20"/>
                <w:szCs w:val="20"/>
                <w:color w:val="auto"/>
              </w:rPr>
            </w:pPr>
            <w:r>
              <w:rPr>
                <w:rFonts w:ascii="Arial" w:cs="Arial" w:eastAsia="Arial" w:hAnsi="Arial"/>
                <w:sz w:val="17"/>
                <w:szCs w:val="17"/>
                <w:color w:val="auto"/>
              </w:rPr>
              <w:t>6,848,670</w:t>
            </w:r>
          </w:p>
        </w:tc>
        <w:tc>
          <w:tcPr>
            <w:tcW w:w="60" w:type="dxa"/>
            <w:vAlign w:val="bottom"/>
            <w:tcBorders>
              <w:top w:val="single" w:sz="8" w:color="8798C3"/>
            </w:tcBorders>
          </w:tcPr>
          <w:p>
            <w:pPr>
              <w:spacing w:after="0"/>
              <w:rPr>
                <w:sz w:val="16"/>
                <w:szCs w:val="16"/>
                <w:color w:val="auto"/>
              </w:rPr>
            </w:pPr>
          </w:p>
        </w:tc>
        <w:tc>
          <w:tcPr>
            <w:tcW w:w="1320" w:type="dxa"/>
            <w:vAlign w:val="bottom"/>
            <w:tcBorders>
              <w:top w:val="single" w:sz="8" w:color="8798C3"/>
            </w:tcBorders>
          </w:tcPr>
          <w:p>
            <w:pPr>
              <w:jc w:val="right"/>
              <w:spacing w:after="0" w:line="189" w:lineRule="exact"/>
              <w:rPr>
                <w:sz w:val="20"/>
                <w:szCs w:val="20"/>
                <w:color w:val="auto"/>
              </w:rPr>
            </w:pPr>
            <w:r>
              <w:rPr>
                <w:rFonts w:ascii="Arial" w:cs="Arial" w:eastAsia="Arial" w:hAnsi="Arial"/>
                <w:sz w:val="17"/>
                <w:szCs w:val="17"/>
                <w:color w:val="auto"/>
              </w:rPr>
              <w:t>14.58%</w:t>
            </w:r>
          </w:p>
        </w:tc>
        <w:tc>
          <w:tcPr>
            <w:tcW w:w="20" w:type="dxa"/>
            <w:vAlign w:val="bottom"/>
            <w:tcBorders>
              <w:top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20" w:type="dxa"/>
            <w:vAlign w:val="bottom"/>
            <w:tcBorders>
              <w:left w:val="single" w:sz="8" w:color="8E9ECD"/>
              <w:bottom w:val="single" w:sz="8" w:color="8798C3"/>
            </w:tcBorders>
          </w:tcPr>
          <w:p>
            <w:pPr>
              <w:ind w:left="40"/>
              <w:spacing w:after="0"/>
              <w:rPr>
                <w:sz w:val="20"/>
                <w:szCs w:val="20"/>
                <w:color w:val="auto"/>
              </w:rPr>
            </w:pPr>
            <w:r>
              <w:rPr>
                <w:rFonts w:ascii="Arial" w:cs="Arial" w:eastAsia="Arial" w:hAnsi="Arial"/>
                <w:sz w:val="17"/>
                <w:szCs w:val="17"/>
                <w:color w:val="auto"/>
              </w:rPr>
              <w:t>55 East 52nd Street, New York, NY 10055</w:t>
            </w:r>
          </w:p>
        </w:tc>
        <w:tc>
          <w:tcPr>
            <w:tcW w:w="40" w:type="dxa"/>
            <w:vAlign w:val="bottom"/>
            <w:tcBorders>
              <w:bottom w:val="single" w:sz="8" w:color="8798C3"/>
            </w:tcBorders>
          </w:tcPr>
          <w:p>
            <w:pPr>
              <w:spacing w:after="0"/>
              <w:rPr>
                <w:sz w:val="18"/>
                <w:szCs w:val="18"/>
                <w:color w:val="auto"/>
              </w:rPr>
            </w:pPr>
          </w:p>
        </w:tc>
        <w:tc>
          <w:tcPr>
            <w:tcW w:w="1540" w:type="dxa"/>
            <w:vAlign w:val="bottom"/>
            <w:tcBorders>
              <w:bottom w:val="single" w:sz="8" w:color="8798C3"/>
            </w:tcBorders>
          </w:tcPr>
          <w:p>
            <w:pPr>
              <w:spacing w:after="0"/>
              <w:rPr>
                <w:sz w:val="18"/>
                <w:szCs w:val="18"/>
                <w:color w:val="auto"/>
              </w:rPr>
            </w:pPr>
          </w:p>
        </w:tc>
        <w:tc>
          <w:tcPr>
            <w:tcW w:w="40" w:type="dxa"/>
            <w:vAlign w:val="bottom"/>
            <w:tcBorders>
              <w:bottom w:val="single" w:sz="8" w:color="8798C3"/>
            </w:tcBorders>
          </w:tcPr>
          <w:p>
            <w:pPr>
              <w:spacing w:after="0"/>
              <w:rPr>
                <w:sz w:val="18"/>
                <w:szCs w:val="18"/>
                <w:color w:val="auto"/>
              </w:rPr>
            </w:pPr>
          </w:p>
        </w:tc>
        <w:tc>
          <w:tcPr>
            <w:tcW w:w="1200" w:type="dxa"/>
            <w:vAlign w:val="bottom"/>
            <w:tcBorders>
              <w:bottom w:val="single" w:sz="8" w:color="8798C3"/>
            </w:tcBorders>
          </w:tcPr>
          <w:p>
            <w:pPr>
              <w:spacing w:after="0"/>
              <w:rPr>
                <w:sz w:val="18"/>
                <w:szCs w:val="18"/>
                <w:color w:val="auto"/>
              </w:rPr>
            </w:pPr>
          </w:p>
        </w:tc>
        <w:tc>
          <w:tcPr>
            <w:tcW w:w="340" w:type="dxa"/>
            <w:vAlign w:val="bottom"/>
            <w:tcBorders>
              <w:bottom w:val="single" w:sz="8" w:color="8798C3"/>
            </w:tcBorders>
          </w:tcPr>
          <w:p>
            <w:pPr>
              <w:spacing w:after="0"/>
              <w:rPr>
                <w:sz w:val="18"/>
                <w:szCs w:val="18"/>
                <w:color w:val="auto"/>
              </w:rPr>
            </w:pPr>
          </w:p>
        </w:tc>
        <w:tc>
          <w:tcPr>
            <w:tcW w:w="60" w:type="dxa"/>
            <w:vAlign w:val="bottom"/>
            <w:tcBorders>
              <w:bottom w:val="single" w:sz="8" w:color="8798C3"/>
            </w:tcBorders>
          </w:tcPr>
          <w:p>
            <w:pPr>
              <w:spacing w:after="0"/>
              <w:rPr>
                <w:sz w:val="18"/>
                <w:szCs w:val="18"/>
                <w:color w:val="auto"/>
              </w:rPr>
            </w:pPr>
          </w:p>
        </w:tc>
        <w:tc>
          <w:tcPr>
            <w:tcW w:w="1320" w:type="dxa"/>
            <w:vAlign w:val="bottom"/>
            <w:tcBorders>
              <w:bottom w:val="single" w:sz="8" w:color="8798C3"/>
            </w:tcBorders>
          </w:tcPr>
          <w:p>
            <w:pPr>
              <w:spacing w:after="0"/>
              <w:rPr>
                <w:sz w:val="18"/>
                <w:szCs w:val="18"/>
                <w:color w:val="auto"/>
              </w:rPr>
            </w:pPr>
          </w:p>
        </w:tc>
        <w:tc>
          <w:tcPr>
            <w:tcW w:w="60" w:type="dxa"/>
            <w:vAlign w:val="bottom"/>
            <w:tcBorders>
              <w:bottom w:val="single" w:sz="8" w:color="8798C3"/>
            </w:tcBorders>
          </w:tcPr>
          <w:p>
            <w:pPr>
              <w:spacing w:after="0"/>
              <w:rPr>
                <w:sz w:val="18"/>
                <w:szCs w:val="18"/>
                <w:color w:val="auto"/>
              </w:rPr>
            </w:pPr>
          </w:p>
        </w:tc>
        <w:tc>
          <w:tcPr>
            <w:tcW w:w="1320" w:type="dxa"/>
            <w:vAlign w:val="bottom"/>
            <w:tcBorders>
              <w:bottom w:val="single" w:sz="8" w:color="8798C3"/>
            </w:tcBorders>
          </w:tcPr>
          <w:p>
            <w:pPr>
              <w:spacing w:after="0"/>
              <w:rPr>
                <w:sz w:val="18"/>
                <w:szCs w:val="18"/>
                <w:color w:val="auto"/>
              </w:rPr>
            </w:pPr>
          </w:p>
        </w:tc>
        <w:tc>
          <w:tcPr>
            <w:tcW w:w="20" w:type="dxa"/>
            <w:vAlign w:val="bottom"/>
            <w:tcBorders>
              <w:bottom w:val="single" w:sz="8" w:color="8798C3"/>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20" w:type="dxa"/>
            <w:vAlign w:val="bottom"/>
            <w:tcBorders>
              <w:left w:val="single" w:sz="8" w:color="8E9ECD"/>
            </w:tcBorders>
            <w:shd w:val="clear" w:color="auto" w:fill="D9D9D9"/>
          </w:tcPr>
          <w:p>
            <w:pPr>
              <w:ind w:left="40"/>
              <w:spacing w:after="0" w:line="191" w:lineRule="exact"/>
              <w:rPr>
                <w:sz w:val="20"/>
                <w:szCs w:val="20"/>
                <w:color w:val="auto"/>
              </w:rPr>
            </w:pPr>
            <w:r>
              <w:rPr>
                <w:rFonts w:ascii="Arial" w:cs="Arial" w:eastAsia="Arial" w:hAnsi="Arial"/>
                <w:sz w:val="17"/>
                <w:szCs w:val="17"/>
                <w:color w:val="auto"/>
              </w:rPr>
              <w:t xml:space="preserve">The Vanguard Group </w:t>
            </w:r>
            <w:r>
              <w:rPr>
                <w:rFonts w:ascii="Arial" w:cs="Arial" w:eastAsia="Arial" w:hAnsi="Arial"/>
                <w:sz w:val="22"/>
                <w:szCs w:val="22"/>
                <w:color w:val="auto"/>
                <w:vertAlign w:val="superscript"/>
              </w:rPr>
              <w:t>(4)</w:t>
            </w:r>
          </w:p>
        </w:tc>
        <w:tc>
          <w:tcPr>
            <w:tcW w:w="40" w:type="dxa"/>
            <w:vAlign w:val="bottom"/>
            <w:tcBorders>
              <w:left w:val="single" w:sz="8" w:color="D9D9D9"/>
            </w:tcBorders>
            <w:shd w:val="clear" w:color="auto" w:fill="D9D9D9"/>
          </w:tcPr>
          <w:p>
            <w:pPr>
              <w:spacing w:after="0"/>
              <w:rPr>
                <w:sz w:val="16"/>
                <w:szCs w:val="16"/>
                <w:color w:val="auto"/>
              </w:rPr>
            </w:pPr>
          </w:p>
        </w:tc>
        <w:tc>
          <w:tcPr>
            <w:tcW w:w="1540" w:type="dxa"/>
            <w:vAlign w:val="bottom"/>
            <w:shd w:val="clear" w:color="auto" w:fill="D9D9D9"/>
          </w:tcPr>
          <w:p>
            <w:pPr>
              <w:jc w:val="right"/>
              <w:spacing w:after="0" w:line="191" w:lineRule="exact"/>
              <w:rPr>
                <w:sz w:val="20"/>
                <w:szCs w:val="20"/>
                <w:color w:val="auto"/>
              </w:rPr>
            </w:pPr>
            <w:r>
              <w:rPr>
                <w:rFonts w:ascii="Arial" w:cs="Arial" w:eastAsia="Arial" w:hAnsi="Arial"/>
                <w:sz w:val="17"/>
                <w:szCs w:val="17"/>
                <w:color w:val="auto"/>
              </w:rPr>
              <w:t>4,165,622</w:t>
            </w:r>
          </w:p>
        </w:tc>
        <w:tc>
          <w:tcPr>
            <w:tcW w:w="40" w:type="dxa"/>
            <w:vAlign w:val="bottom"/>
            <w:tcBorders>
              <w:left w:val="single" w:sz="8" w:color="D9D9D9"/>
            </w:tcBorders>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340" w:type="dxa"/>
            <w:vAlign w:val="bottom"/>
            <w:shd w:val="clear" w:color="auto" w:fill="D9D9D9"/>
          </w:tcPr>
          <w:p>
            <w:pPr>
              <w:jc w:val="right"/>
              <w:ind w:right="18"/>
              <w:spacing w:after="0" w:line="191" w:lineRule="exact"/>
              <w:rPr>
                <w:sz w:val="20"/>
                <w:szCs w:val="20"/>
                <w:color w:val="auto"/>
              </w:rPr>
            </w:pPr>
            <w:r>
              <w:rPr>
                <w:rFonts w:ascii="Arial" w:cs="Arial" w:eastAsia="Arial" w:hAnsi="Arial"/>
                <w:sz w:val="17"/>
                <w:szCs w:val="17"/>
                <w:color w:val="auto"/>
              </w:rPr>
              <w:t>-</w:t>
            </w:r>
          </w:p>
        </w:tc>
        <w:tc>
          <w:tcPr>
            <w:tcW w:w="60" w:type="dxa"/>
            <w:vAlign w:val="bottom"/>
            <w:tcBorders>
              <w:right w:val="single" w:sz="8" w:color="D9D9D9"/>
            </w:tcBorders>
            <w:shd w:val="clear" w:color="auto" w:fill="D9D9D9"/>
          </w:tcPr>
          <w:p>
            <w:pPr>
              <w:spacing w:after="0"/>
              <w:rPr>
                <w:sz w:val="16"/>
                <w:szCs w:val="16"/>
                <w:color w:val="auto"/>
              </w:rPr>
            </w:pPr>
          </w:p>
        </w:tc>
        <w:tc>
          <w:tcPr>
            <w:tcW w:w="1320" w:type="dxa"/>
            <w:vAlign w:val="bottom"/>
            <w:tcBorders>
              <w:right w:val="single" w:sz="8" w:color="D9D9D9"/>
            </w:tcBorders>
            <w:shd w:val="clear" w:color="auto" w:fill="D9D9D9"/>
          </w:tcPr>
          <w:p>
            <w:pPr>
              <w:jc w:val="right"/>
              <w:ind w:right="14"/>
              <w:spacing w:after="0" w:line="191" w:lineRule="exact"/>
              <w:rPr>
                <w:sz w:val="20"/>
                <w:szCs w:val="20"/>
                <w:color w:val="auto"/>
              </w:rPr>
            </w:pPr>
            <w:r>
              <w:rPr>
                <w:rFonts w:ascii="Arial" w:cs="Arial" w:eastAsia="Arial" w:hAnsi="Arial"/>
                <w:sz w:val="17"/>
                <w:szCs w:val="17"/>
                <w:color w:val="auto"/>
              </w:rPr>
              <w:t>4,165,622</w:t>
            </w:r>
          </w:p>
        </w:tc>
        <w:tc>
          <w:tcPr>
            <w:tcW w:w="60" w:type="dxa"/>
            <w:vAlign w:val="bottom"/>
            <w:tcBorders>
              <w:right w:val="single" w:sz="8" w:color="D9D9D9"/>
            </w:tcBorders>
          </w:tcPr>
          <w:p>
            <w:pPr>
              <w:spacing w:after="0"/>
              <w:rPr>
                <w:sz w:val="16"/>
                <w:szCs w:val="16"/>
                <w:color w:val="auto"/>
              </w:rPr>
            </w:pPr>
          </w:p>
        </w:tc>
        <w:tc>
          <w:tcPr>
            <w:tcW w:w="1320" w:type="dxa"/>
            <w:vAlign w:val="bottom"/>
            <w:tcBorders>
              <w:right w:val="single" w:sz="8" w:color="D9D9D9"/>
            </w:tcBorders>
            <w:shd w:val="clear" w:color="auto" w:fill="D9D9D9"/>
          </w:tcPr>
          <w:p>
            <w:pPr>
              <w:jc w:val="right"/>
              <w:spacing w:after="0" w:line="191" w:lineRule="exact"/>
              <w:rPr>
                <w:sz w:val="20"/>
                <w:szCs w:val="20"/>
                <w:color w:val="auto"/>
              </w:rPr>
            </w:pPr>
            <w:r>
              <w:rPr>
                <w:rFonts w:ascii="Arial" w:cs="Arial" w:eastAsia="Arial" w:hAnsi="Arial"/>
                <w:sz w:val="17"/>
                <w:szCs w:val="17"/>
                <w:color w:val="auto"/>
              </w:rPr>
              <w:t>8.87%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20" w:type="dxa"/>
            <w:vAlign w:val="bottom"/>
            <w:tcBorders>
              <w:left w:val="single" w:sz="8" w:color="8E9ECD"/>
              <w:bottom w:val="single" w:sz="8" w:color="8798C3"/>
            </w:tcBorders>
            <w:shd w:val="clear" w:color="auto" w:fill="D9D9D9"/>
          </w:tcPr>
          <w:p>
            <w:pPr>
              <w:ind w:left="40"/>
              <w:spacing w:after="0"/>
              <w:rPr>
                <w:sz w:val="20"/>
                <w:szCs w:val="20"/>
                <w:color w:val="auto"/>
              </w:rPr>
            </w:pPr>
            <w:r>
              <w:rPr>
                <w:rFonts w:ascii="Arial" w:cs="Arial" w:eastAsia="Arial" w:hAnsi="Arial"/>
                <w:sz w:val="17"/>
                <w:szCs w:val="17"/>
                <w:color w:val="auto"/>
              </w:rPr>
              <w:t>100 Vanguard Blvd. Malvern, PA 19355</w:t>
            </w:r>
          </w:p>
        </w:tc>
        <w:tc>
          <w:tcPr>
            <w:tcW w:w="40" w:type="dxa"/>
            <w:vAlign w:val="bottom"/>
            <w:tcBorders>
              <w:left w:val="single" w:sz="8" w:color="D9D9D9"/>
              <w:bottom w:val="single" w:sz="8" w:color="8798C3"/>
            </w:tcBorders>
            <w:shd w:val="clear" w:color="auto" w:fill="D9D9D9"/>
          </w:tcPr>
          <w:p>
            <w:pPr>
              <w:spacing w:after="0"/>
              <w:rPr>
                <w:sz w:val="18"/>
                <w:szCs w:val="18"/>
                <w:color w:val="auto"/>
              </w:rPr>
            </w:pPr>
          </w:p>
        </w:tc>
        <w:tc>
          <w:tcPr>
            <w:tcW w:w="1540" w:type="dxa"/>
            <w:vAlign w:val="bottom"/>
            <w:tcBorders>
              <w:bottom w:val="single" w:sz="8" w:color="8798C3"/>
            </w:tcBorders>
            <w:shd w:val="clear" w:color="auto" w:fill="D9D9D9"/>
          </w:tcPr>
          <w:p>
            <w:pPr>
              <w:spacing w:after="0"/>
              <w:rPr>
                <w:sz w:val="18"/>
                <w:szCs w:val="18"/>
                <w:color w:val="auto"/>
              </w:rPr>
            </w:pPr>
          </w:p>
        </w:tc>
        <w:tc>
          <w:tcPr>
            <w:tcW w:w="40" w:type="dxa"/>
            <w:vAlign w:val="bottom"/>
            <w:tcBorders>
              <w:left w:val="single" w:sz="8" w:color="D9D9D9"/>
              <w:bottom w:val="single" w:sz="8" w:color="8798C3"/>
            </w:tcBorders>
            <w:shd w:val="clear" w:color="auto" w:fill="D9D9D9"/>
          </w:tcPr>
          <w:p>
            <w:pPr>
              <w:spacing w:after="0"/>
              <w:rPr>
                <w:sz w:val="18"/>
                <w:szCs w:val="18"/>
                <w:color w:val="auto"/>
              </w:rPr>
            </w:pPr>
          </w:p>
        </w:tc>
        <w:tc>
          <w:tcPr>
            <w:tcW w:w="1200" w:type="dxa"/>
            <w:vAlign w:val="bottom"/>
            <w:tcBorders>
              <w:bottom w:val="single" w:sz="8" w:color="8798C3"/>
            </w:tcBorders>
            <w:shd w:val="clear" w:color="auto" w:fill="D9D9D9"/>
          </w:tcPr>
          <w:p>
            <w:pPr>
              <w:spacing w:after="0"/>
              <w:rPr>
                <w:sz w:val="18"/>
                <w:szCs w:val="18"/>
                <w:color w:val="auto"/>
              </w:rPr>
            </w:pPr>
          </w:p>
        </w:tc>
        <w:tc>
          <w:tcPr>
            <w:tcW w:w="340" w:type="dxa"/>
            <w:vAlign w:val="bottom"/>
            <w:tcBorders>
              <w:bottom w:val="single" w:sz="8" w:color="8798C3"/>
            </w:tcBorders>
            <w:shd w:val="clear" w:color="auto" w:fill="D9D9D9"/>
          </w:tcPr>
          <w:p>
            <w:pPr>
              <w:spacing w:after="0"/>
              <w:rPr>
                <w:sz w:val="18"/>
                <w:szCs w:val="18"/>
                <w:color w:val="auto"/>
              </w:rPr>
            </w:pPr>
          </w:p>
        </w:tc>
        <w:tc>
          <w:tcPr>
            <w:tcW w:w="60" w:type="dxa"/>
            <w:vAlign w:val="bottom"/>
            <w:tcBorders>
              <w:bottom w:val="single" w:sz="8" w:color="8798C3"/>
              <w:right w:val="single" w:sz="8" w:color="D9D9D9"/>
            </w:tcBorders>
            <w:shd w:val="clear" w:color="auto" w:fill="D9D9D9"/>
          </w:tcPr>
          <w:p>
            <w:pPr>
              <w:spacing w:after="0"/>
              <w:rPr>
                <w:sz w:val="18"/>
                <w:szCs w:val="18"/>
                <w:color w:val="auto"/>
              </w:rPr>
            </w:pPr>
          </w:p>
        </w:tc>
        <w:tc>
          <w:tcPr>
            <w:tcW w:w="1320" w:type="dxa"/>
            <w:vAlign w:val="bottom"/>
            <w:tcBorders>
              <w:bottom w:val="single" w:sz="8" w:color="8798C3"/>
              <w:right w:val="single" w:sz="8" w:color="D9D9D9"/>
            </w:tcBorders>
            <w:shd w:val="clear" w:color="auto" w:fill="D9D9D9"/>
          </w:tcPr>
          <w:p>
            <w:pPr>
              <w:spacing w:after="0"/>
              <w:rPr>
                <w:sz w:val="18"/>
                <w:szCs w:val="18"/>
                <w:color w:val="auto"/>
              </w:rPr>
            </w:pPr>
          </w:p>
        </w:tc>
        <w:tc>
          <w:tcPr>
            <w:tcW w:w="60" w:type="dxa"/>
            <w:vAlign w:val="bottom"/>
            <w:tcBorders>
              <w:bottom w:val="single" w:sz="8" w:color="8798C3"/>
              <w:right w:val="single" w:sz="8" w:color="D9D9D9"/>
            </w:tcBorders>
          </w:tcPr>
          <w:p>
            <w:pPr>
              <w:spacing w:after="0"/>
              <w:rPr>
                <w:sz w:val="18"/>
                <w:szCs w:val="18"/>
                <w:color w:val="auto"/>
              </w:rPr>
            </w:pPr>
          </w:p>
        </w:tc>
        <w:tc>
          <w:tcPr>
            <w:tcW w:w="1320" w:type="dxa"/>
            <w:vAlign w:val="bottom"/>
            <w:tcBorders>
              <w:bottom w:val="single" w:sz="8" w:color="8798C3"/>
              <w:right w:val="single" w:sz="8" w:color="D9D9D9"/>
            </w:tcBorders>
            <w:shd w:val="clear" w:color="auto" w:fill="D9D9D9"/>
          </w:tcPr>
          <w:p>
            <w:pPr>
              <w:spacing w:after="0"/>
              <w:rPr>
                <w:sz w:val="18"/>
                <w:szCs w:val="18"/>
                <w:color w:val="auto"/>
              </w:rPr>
            </w:pPr>
          </w:p>
        </w:tc>
        <w:tc>
          <w:tcPr>
            <w:tcW w:w="20" w:type="dxa"/>
            <w:vAlign w:val="bottom"/>
            <w:tcBorders>
              <w:bottom w:val="single" w:sz="8" w:color="8798C3"/>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620" w:type="dxa"/>
            <w:vAlign w:val="bottom"/>
            <w:tcBorders>
              <w:left w:val="single" w:sz="8" w:color="8E9ECD"/>
            </w:tcBorders>
          </w:tcPr>
          <w:p>
            <w:pPr>
              <w:ind w:left="40"/>
              <w:spacing w:after="0" w:line="189" w:lineRule="exact"/>
              <w:rPr>
                <w:sz w:val="20"/>
                <w:szCs w:val="20"/>
                <w:color w:val="auto"/>
              </w:rPr>
            </w:pPr>
            <w:r>
              <w:rPr>
                <w:rFonts w:ascii="Arial" w:cs="Arial" w:eastAsia="Arial" w:hAnsi="Arial"/>
                <w:sz w:val="16"/>
                <w:szCs w:val="16"/>
                <w:color w:val="auto"/>
              </w:rPr>
              <w:t xml:space="preserve">Victory Capital Management Inc. </w:t>
            </w:r>
            <w:r>
              <w:rPr>
                <w:rFonts w:ascii="Arial" w:cs="Arial" w:eastAsia="Arial" w:hAnsi="Arial"/>
                <w:sz w:val="21"/>
                <w:szCs w:val="21"/>
                <w:color w:val="auto"/>
                <w:vertAlign w:val="superscript"/>
              </w:rPr>
              <w:t>(5)</w:t>
            </w:r>
          </w:p>
        </w:tc>
        <w:tc>
          <w:tcPr>
            <w:tcW w:w="15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2,941,074</w:t>
            </w: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jc w:val="right"/>
              <w:ind w:right="18"/>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2,941,074</w:t>
            </w:r>
          </w:p>
        </w:tc>
        <w:tc>
          <w:tcPr>
            <w:tcW w:w="6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6.26%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20" w:type="dxa"/>
            <w:vAlign w:val="bottom"/>
            <w:tcBorders>
              <w:left w:val="single" w:sz="8" w:color="8E9ECD"/>
              <w:bottom w:val="single" w:sz="8" w:color="8798C3"/>
            </w:tcBorders>
          </w:tcPr>
          <w:p>
            <w:pPr>
              <w:ind w:left="40"/>
              <w:spacing w:after="0"/>
              <w:rPr>
                <w:sz w:val="20"/>
                <w:szCs w:val="20"/>
                <w:color w:val="auto"/>
              </w:rPr>
            </w:pPr>
            <w:r>
              <w:rPr>
                <w:rFonts w:ascii="Arial" w:cs="Arial" w:eastAsia="Arial" w:hAnsi="Arial"/>
                <w:sz w:val="17"/>
                <w:szCs w:val="17"/>
                <w:color w:val="auto"/>
              </w:rPr>
              <w:t>4900 Tiedeman Rd. 4th Floor Brooklyn, OH 44144</w:t>
            </w:r>
          </w:p>
        </w:tc>
        <w:tc>
          <w:tcPr>
            <w:tcW w:w="40" w:type="dxa"/>
            <w:vAlign w:val="bottom"/>
            <w:tcBorders>
              <w:bottom w:val="single" w:sz="8" w:color="8798C3"/>
            </w:tcBorders>
          </w:tcPr>
          <w:p>
            <w:pPr>
              <w:spacing w:after="0"/>
              <w:rPr>
                <w:sz w:val="18"/>
                <w:szCs w:val="18"/>
                <w:color w:val="auto"/>
              </w:rPr>
            </w:pPr>
          </w:p>
        </w:tc>
        <w:tc>
          <w:tcPr>
            <w:tcW w:w="1540" w:type="dxa"/>
            <w:vAlign w:val="bottom"/>
            <w:tcBorders>
              <w:bottom w:val="single" w:sz="8" w:color="8798C3"/>
            </w:tcBorders>
          </w:tcPr>
          <w:p>
            <w:pPr>
              <w:spacing w:after="0"/>
              <w:rPr>
                <w:sz w:val="18"/>
                <w:szCs w:val="18"/>
                <w:color w:val="auto"/>
              </w:rPr>
            </w:pPr>
          </w:p>
        </w:tc>
        <w:tc>
          <w:tcPr>
            <w:tcW w:w="40" w:type="dxa"/>
            <w:vAlign w:val="bottom"/>
            <w:tcBorders>
              <w:bottom w:val="single" w:sz="8" w:color="8798C3"/>
            </w:tcBorders>
          </w:tcPr>
          <w:p>
            <w:pPr>
              <w:spacing w:after="0"/>
              <w:rPr>
                <w:sz w:val="18"/>
                <w:szCs w:val="18"/>
                <w:color w:val="auto"/>
              </w:rPr>
            </w:pPr>
          </w:p>
        </w:tc>
        <w:tc>
          <w:tcPr>
            <w:tcW w:w="1200" w:type="dxa"/>
            <w:vAlign w:val="bottom"/>
            <w:tcBorders>
              <w:bottom w:val="single" w:sz="8" w:color="8798C3"/>
            </w:tcBorders>
          </w:tcPr>
          <w:p>
            <w:pPr>
              <w:spacing w:after="0"/>
              <w:rPr>
                <w:sz w:val="18"/>
                <w:szCs w:val="18"/>
                <w:color w:val="auto"/>
              </w:rPr>
            </w:pPr>
          </w:p>
        </w:tc>
        <w:tc>
          <w:tcPr>
            <w:tcW w:w="340" w:type="dxa"/>
            <w:vAlign w:val="bottom"/>
            <w:tcBorders>
              <w:bottom w:val="single" w:sz="8" w:color="8798C3"/>
            </w:tcBorders>
          </w:tcPr>
          <w:p>
            <w:pPr>
              <w:spacing w:after="0"/>
              <w:rPr>
                <w:sz w:val="18"/>
                <w:szCs w:val="18"/>
                <w:color w:val="auto"/>
              </w:rPr>
            </w:pPr>
          </w:p>
        </w:tc>
        <w:tc>
          <w:tcPr>
            <w:tcW w:w="60" w:type="dxa"/>
            <w:vAlign w:val="bottom"/>
            <w:tcBorders>
              <w:bottom w:val="single" w:sz="8" w:color="8798C3"/>
            </w:tcBorders>
          </w:tcPr>
          <w:p>
            <w:pPr>
              <w:spacing w:after="0"/>
              <w:rPr>
                <w:sz w:val="18"/>
                <w:szCs w:val="18"/>
                <w:color w:val="auto"/>
              </w:rPr>
            </w:pPr>
          </w:p>
        </w:tc>
        <w:tc>
          <w:tcPr>
            <w:tcW w:w="1320" w:type="dxa"/>
            <w:vAlign w:val="bottom"/>
            <w:tcBorders>
              <w:bottom w:val="single" w:sz="8" w:color="8798C3"/>
            </w:tcBorders>
          </w:tcPr>
          <w:p>
            <w:pPr>
              <w:spacing w:after="0"/>
              <w:rPr>
                <w:sz w:val="18"/>
                <w:szCs w:val="18"/>
                <w:color w:val="auto"/>
              </w:rPr>
            </w:pPr>
          </w:p>
        </w:tc>
        <w:tc>
          <w:tcPr>
            <w:tcW w:w="60" w:type="dxa"/>
            <w:vAlign w:val="bottom"/>
            <w:tcBorders>
              <w:bottom w:val="single" w:sz="8" w:color="8798C3"/>
            </w:tcBorders>
          </w:tcPr>
          <w:p>
            <w:pPr>
              <w:spacing w:after="0"/>
              <w:rPr>
                <w:sz w:val="18"/>
                <w:szCs w:val="18"/>
                <w:color w:val="auto"/>
              </w:rPr>
            </w:pPr>
          </w:p>
        </w:tc>
        <w:tc>
          <w:tcPr>
            <w:tcW w:w="1320" w:type="dxa"/>
            <w:vAlign w:val="bottom"/>
            <w:tcBorders>
              <w:bottom w:val="single" w:sz="8" w:color="8798C3"/>
            </w:tcBorders>
          </w:tcPr>
          <w:p>
            <w:pPr>
              <w:spacing w:after="0"/>
              <w:rPr>
                <w:sz w:val="18"/>
                <w:szCs w:val="18"/>
                <w:color w:val="auto"/>
              </w:rPr>
            </w:pPr>
          </w:p>
        </w:tc>
        <w:tc>
          <w:tcPr>
            <w:tcW w:w="20" w:type="dxa"/>
            <w:vAlign w:val="bottom"/>
            <w:tcBorders>
              <w:bottom w:val="single" w:sz="8" w:color="8798C3"/>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20" w:type="dxa"/>
            <w:vAlign w:val="bottom"/>
            <w:tcBorders>
              <w:left w:val="single" w:sz="8" w:color="8E9ECD"/>
            </w:tcBorders>
            <w:shd w:val="clear" w:color="auto" w:fill="D9D9D9"/>
          </w:tcPr>
          <w:p>
            <w:pPr>
              <w:ind w:left="40"/>
              <w:spacing w:after="0" w:line="191" w:lineRule="exact"/>
              <w:rPr>
                <w:sz w:val="20"/>
                <w:szCs w:val="20"/>
                <w:color w:val="auto"/>
              </w:rPr>
            </w:pPr>
            <w:r>
              <w:rPr>
                <w:rFonts w:ascii="Arial" w:cs="Arial" w:eastAsia="Arial" w:hAnsi="Arial"/>
                <w:sz w:val="17"/>
                <w:szCs w:val="17"/>
                <w:color w:val="auto"/>
              </w:rPr>
              <w:t xml:space="preserve">Thrivent Financial for Lutherans </w:t>
            </w:r>
            <w:r>
              <w:rPr>
                <w:rFonts w:ascii="Arial" w:cs="Arial" w:eastAsia="Arial" w:hAnsi="Arial"/>
                <w:sz w:val="22"/>
                <w:szCs w:val="22"/>
                <w:color w:val="auto"/>
                <w:vertAlign w:val="superscript"/>
              </w:rPr>
              <w:t>(6)</w:t>
            </w:r>
          </w:p>
        </w:tc>
        <w:tc>
          <w:tcPr>
            <w:tcW w:w="40" w:type="dxa"/>
            <w:vAlign w:val="bottom"/>
            <w:tcBorders>
              <w:left w:val="single" w:sz="8" w:color="D9D9D9"/>
            </w:tcBorders>
            <w:shd w:val="clear" w:color="auto" w:fill="D9D9D9"/>
          </w:tcPr>
          <w:p>
            <w:pPr>
              <w:spacing w:after="0"/>
              <w:rPr>
                <w:sz w:val="16"/>
                <w:szCs w:val="16"/>
                <w:color w:val="auto"/>
              </w:rPr>
            </w:pPr>
          </w:p>
        </w:tc>
        <w:tc>
          <w:tcPr>
            <w:tcW w:w="1540" w:type="dxa"/>
            <w:vAlign w:val="bottom"/>
            <w:shd w:val="clear" w:color="auto" w:fill="D9D9D9"/>
          </w:tcPr>
          <w:p>
            <w:pPr>
              <w:jc w:val="right"/>
              <w:spacing w:after="0" w:line="191" w:lineRule="exact"/>
              <w:rPr>
                <w:sz w:val="20"/>
                <w:szCs w:val="20"/>
                <w:color w:val="auto"/>
              </w:rPr>
            </w:pPr>
            <w:r>
              <w:rPr>
                <w:rFonts w:ascii="Arial" w:cs="Arial" w:eastAsia="Arial" w:hAnsi="Arial"/>
                <w:sz w:val="17"/>
                <w:szCs w:val="17"/>
                <w:color w:val="auto"/>
              </w:rPr>
              <w:t>2,615,235</w:t>
            </w:r>
          </w:p>
        </w:tc>
        <w:tc>
          <w:tcPr>
            <w:tcW w:w="40" w:type="dxa"/>
            <w:vAlign w:val="bottom"/>
            <w:tcBorders>
              <w:left w:val="single" w:sz="8" w:color="D9D9D9"/>
            </w:tcBorders>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340" w:type="dxa"/>
            <w:vAlign w:val="bottom"/>
            <w:shd w:val="clear" w:color="auto" w:fill="D9D9D9"/>
          </w:tcPr>
          <w:p>
            <w:pPr>
              <w:jc w:val="right"/>
              <w:ind w:right="18"/>
              <w:spacing w:after="0" w:line="191" w:lineRule="exact"/>
              <w:rPr>
                <w:sz w:val="20"/>
                <w:szCs w:val="20"/>
                <w:color w:val="auto"/>
              </w:rPr>
            </w:pPr>
            <w:r>
              <w:rPr>
                <w:rFonts w:ascii="Arial" w:cs="Arial" w:eastAsia="Arial" w:hAnsi="Arial"/>
                <w:sz w:val="17"/>
                <w:szCs w:val="17"/>
                <w:color w:val="auto"/>
              </w:rPr>
              <w:t>-</w:t>
            </w:r>
          </w:p>
        </w:tc>
        <w:tc>
          <w:tcPr>
            <w:tcW w:w="60" w:type="dxa"/>
            <w:vAlign w:val="bottom"/>
            <w:tcBorders>
              <w:right w:val="single" w:sz="8" w:color="D9D9D9"/>
            </w:tcBorders>
            <w:shd w:val="clear" w:color="auto" w:fill="D9D9D9"/>
          </w:tcPr>
          <w:p>
            <w:pPr>
              <w:spacing w:after="0"/>
              <w:rPr>
                <w:sz w:val="16"/>
                <w:szCs w:val="16"/>
                <w:color w:val="auto"/>
              </w:rPr>
            </w:pPr>
          </w:p>
        </w:tc>
        <w:tc>
          <w:tcPr>
            <w:tcW w:w="1320" w:type="dxa"/>
            <w:vAlign w:val="bottom"/>
            <w:tcBorders>
              <w:right w:val="single" w:sz="8" w:color="D9D9D9"/>
            </w:tcBorders>
            <w:shd w:val="clear" w:color="auto" w:fill="D9D9D9"/>
          </w:tcPr>
          <w:p>
            <w:pPr>
              <w:jc w:val="right"/>
              <w:ind w:right="14"/>
              <w:spacing w:after="0" w:line="191" w:lineRule="exact"/>
              <w:rPr>
                <w:sz w:val="20"/>
                <w:szCs w:val="20"/>
                <w:color w:val="auto"/>
              </w:rPr>
            </w:pPr>
            <w:r>
              <w:rPr>
                <w:rFonts w:ascii="Arial" w:cs="Arial" w:eastAsia="Arial" w:hAnsi="Arial"/>
                <w:sz w:val="17"/>
                <w:szCs w:val="17"/>
                <w:color w:val="auto"/>
              </w:rPr>
              <w:t>2,615,235</w:t>
            </w:r>
          </w:p>
        </w:tc>
        <w:tc>
          <w:tcPr>
            <w:tcW w:w="60" w:type="dxa"/>
            <w:vAlign w:val="bottom"/>
            <w:tcBorders>
              <w:right w:val="single" w:sz="8" w:color="D9D9D9"/>
            </w:tcBorders>
          </w:tcPr>
          <w:p>
            <w:pPr>
              <w:spacing w:after="0"/>
              <w:rPr>
                <w:sz w:val="16"/>
                <w:szCs w:val="16"/>
                <w:color w:val="auto"/>
              </w:rPr>
            </w:pPr>
          </w:p>
        </w:tc>
        <w:tc>
          <w:tcPr>
            <w:tcW w:w="1320" w:type="dxa"/>
            <w:vAlign w:val="bottom"/>
            <w:tcBorders>
              <w:right w:val="single" w:sz="8" w:color="D9D9D9"/>
            </w:tcBorders>
            <w:shd w:val="clear" w:color="auto" w:fill="D9D9D9"/>
          </w:tcPr>
          <w:p>
            <w:pPr>
              <w:jc w:val="right"/>
              <w:spacing w:after="0" w:line="191" w:lineRule="exact"/>
              <w:rPr>
                <w:sz w:val="20"/>
                <w:szCs w:val="20"/>
                <w:color w:val="auto"/>
              </w:rPr>
            </w:pPr>
            <w:r>
              <w:rPr>
                <w:rFonts w:ascii="Arial" w:cs="Arial" w:eastAsia="Arial" w:hAnsi="Arial"/>
                <w:sz w:val="17"/>
                <w:szCs w:val="17"/>
                <w:color w:val="auto"/>
              </w:rPr>
              <w:t>5.57%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20" w:type="dxa"/>
            <w:vAlign w:val="bottom"/>
            <w:tcBorders>
              <w:left w:val="single" w:sz="8" w:color="8E9ECD"/>
              <w:bottom w:val="single" w:sz="8" w:color="8798C3"/>
            </w:tcBorders>
            <w:shd w:val="clear" w:color="auto" w:fill="D9D9D9"/>
          </w:tcPr>
          <w:p>
            <w:pPr>
              <w:ind w:left="40"/>
              <w:spacing w:after="0"/>
              <w:rPr>
                <w:sz w:val="20"/>
                <w:szCs w:val="20"/>
                <w:color w:val="auto"/>
              </w:rPr>
            </w:pPr>
            <w:r>
              <w:rPr>
                <w:rFonts w:ascii="Arial" w:cs="Arial" w:eastAsia="Arial" w:hAnsi="Arial"/>
                <w:sz w:val="17"/>
                <w:szCs w:val="17"/>
                <w:color w:val="auto"/>
                <w:highlight w:val="lightGray"/>
              </w:rPr>
              <w:t>901 Marquette Avenue, Suite 2500 Minneapolis, MN 55402</w:t>
            </w:r>
          </w:p>
        </w:tc>
        <w:tc>
          <w:tcPr>
            <w:tcW w:w="40" w:type="dxa"/>
            <w:vAlign w:val="bottom"/>
            <w:tcBorders>
              <w:left w:val="single" w:sz="8" w:color="D9D9D9"/>
              <w:bottom w:val="single" w:sz="8" w:color="8798C3"/>
            </w:tcBorders>
            <w:shd w:val="clear" w:color="auto" w:fill="D9D9D9"/>
          </w:tcPr>
          <w:p>
            <w:pPr>
              <w:spacing w:after="0"/>
              <w:rPr>
                <w:sz w:val="18"/>
                <w:szCs w:val="18"/>
                <w:color w:val="auto"/>
              </w:rPr>
            </w:pPr>
          </w:p>
        </w:tc>
        <w:tc>
          <w:tcPr>
            <w:tcW w:w="1540" w:type="dxa"/>
            <w:vAlign w:val="bottom"/>
            <w:tcBorders>
              <w:bottom w:val="single" w:sz="8" w:color="8798C3"/>
            </w:tcBorders>
            <w:shd w:val="clear" w:color="auto" w:fill="D9D9D9"/>
          </w:tcPr>
          <w:p>
            <w:pPr>
              <w:spacing w:after="0"/>
              <w:rPr>
                <w:sz w:val="18"/>
                <w:szCs w:val="18"/>
                <w:color w:val="auto"/>
              </w:rPr>
            </w:pPr>
          </w:p>
        </w:tc>
        <w:tc>
          <w:tcPr>
            <w:tcW w:w="40" w:type="dxa"/>
            <w:vAlign w:val="bottom"/>
            <w:tcBorders>
              <w:left w:val="single" w:sz="8" w:color="D9D9D9"/>
              <w:bottom w:val="single" w:sz="8" w:color="8798C3"/>
            </w:tcBorders>
            <w:shd w:val="clear" w:color="auto" w:fill="D9D9D9"/>
          </w:tcPr>
          <w:p>
            <w:pPr>
              <w:spacing w:after="0"/>
              <w:rPr>
                <w:sz w:val="18"/>
                <w:szCs w:val="18"/>
                <w:color w:val="auto"/>
              </w:rPr>
            </w:pPr>
          </w:p>
        </w:tc>
        <w:tc>
          <w:tcPr>
            <w:tcW w:w="1200" w:type="dxa"/>
            <w:vAlign w:val="bottom"/>
            <w:tcBorders>
              <w:bottom w:val="single" w:sz="8" w:color="8798C3"/>
            </w:tcBorders>
            <w:shd w:val="clear" w:color="auto" w:fill="D9D9D9"/>
          </w:tcPr>
          <w:p>
            <w:pPr>
              <w:spacing w:after="0"/>
              <w:rPr>
                <w:sz w:val="18"/>
                <w:szCs w:val="18"/>
                <w:color w:val="auto"/>
              </w:rPr>
            </w:pPr>
          </w:p>
        </w:tc>
        <w:tc>
          <w:tcPr>
            <w:tcW w:w="340" w:type="dxa"/>
            <w:vAlign w:val="bottom"/>
            <w:tcBorders>
              <w:bottom w:val="single" w:sz="8" w:color="8798C3"/>
            </w:tcBorders>
            <w:shd w:val="clear" w:color="auto" w:fill="D9D9D9"/>
          </w:tcPr>
          <w:p>
            <w:pPr>
              <w:spacing w:after="0"/>
              <w:rPr>
                <w:sz w:val="18"/>
                <w:szCs w:val="18"/>
                <w:color w:val="auto"/>
              </w:rPr>
            </w:pPr>
          </w:p>
        </w:tc>
        <w:tc>
          <w:tcPr>
            <w:tcW w:w="60" w:type="dxa"/>
            <w:vAlign w:val="bottom"/>
            <w:tcBorders>
              <w:bottom w:val="single" w:sz="8" w:color="8798C3"/>
              <w:right w:val="single" w:sz="8" w:color="D9D9D9"/>
            </w:tcBorders>
            <w:shd w:val="clear" w:color="auto" w:fill="D9D9D9"/>
          </w:tcPr>
          <w:p>
            <w:pPr>
              <w:spacing w:after="0"/>
              <w:rPr>
                <w:sz w:val="18"/>
                <w:szCs w:val="18"/>
                <w:color w:val="auto"/>
              </w:rPr>
            </w:pPr>
          </w:p>
        </w:tc>
        <w:tc>
          <w:tcPr>
            <w:tcW w:w="1320" w:type="dxa"/>
            <w:vAlign w:val="bottom"/>
            <w:tcBorders>
              <w:right w:val="single" w:sz="8" w:color="D9D9D9"/>
            </w:tcBorders>
            <w:shd w:val="clear" w:color="auto" w:fill="D9D9D9"/>
          </w:tcPr>
          <w:p>
            <w:pPr>
              <w:spacing w:after="0"/>
              <w:rPr>
                <w:sz w:val="18"/>
                <w:szCs w:val="18"/>
                <w:color w:val="auto"/>
              </w:rPr>
            </w:pPr>
          </w:p>
        </w:tc>
        <w:tc>
          <w:tcPr>
            <w:tcW w:w="60" w:type="dxa"/>
            <w:vAlign w:val="bottom"/>
            <w:tcBorders>
              <w:right w:val="single" w:sz="8" w:color="D9D9D9"/>
            </w:tcBorders>
          </w:tcPr>
          <w:p>
            <w:pPr>
              <w:spacing w:after="0"/>
              <w:rPr>
                <w:sz w:val="18"/>
                <w:szCs w:val="18"/>
                <w:color w:val="auto"/>
              </w:rPr>
            </w:pPr>
          </w:p>
        </w:tc>
        <w:tc>
          <w:tcPr>
            <w:tcW w:w="1320" w:type="dxa"/>
            <w:vAlign w:val="bottom"/>
            <w:tcBorders>
              <w:right w:val="single" w:sz="8" w:color="D9D9D9"/>
            </w:tcBorders>
            <w:shd w:val="clear" w:color="auto" w:fill="D9D9D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20" w:type="dxa"/>
            <w:vAlign w:val="bottom"/>
            <w:tcBorders>
              <w:left w:val="single" w:sz="8" w:color="8E9ECD"/>
              <w:bottom w:val="single" w:sz="8" w:color="8798C3"/>
            </w:tcBorders>
          </w:tcPr>
          <w:p>
            <w:pPr>
              <w:ind w:left="40"/>
              <w:spacing w:after="0" w:line="191" w:lineRule="exact"/>
              <w:rPr>
                <w:sz w:val="20"/>
                <w:szCs w:val="20"/>
                <w:color w:val="auto"/>
              </w:rPr>
            </w:pPr>
            <w:r>
              <w:rPr>
                <w:rFonts w:ascii="Arial" w:cs="Arial" w:eastAsia="Arial" w:hAnsi="Arial"/>
                <w:sz w:val="17"/>
                <w:szCs w:val="17"/>
                <w:color w:val="auto"/>
              </w:rPr>
              <w:t>William E. Bendush</w:t>
            </w:r>
          </w:p>
        </w:tc>
        <w:tc>
          <w:tcPr>
            <w:tcW w:w="40" w:type="dxa"/>
            <w:vAlign w:val="bottom"/>
            <w:tcBorders>
              <w:bottom w:val="single" w:sz="8" w:color="8798C3"/>
            </w:tcBorders>
          </w:tcPr>
          <w:p>
            <w:pPr>
              <w:spacing w:after="0"/>
              <w:rPr>
                <w:sz w:val="16"/>
                <w:szCs w:val="16"/>
                <w:color w:val="auto"/>
              </w:rPr>
            </w:pPr>
          </w:p>
        </w:tc>
        <w:tc>
          <w:tcPr>
            <w:tcW w:w="1540" w:type="dxa"/>
            <w:vAlign w:val="bottom"/>
            <w:tcBorders>
              <w:bottom w:val="single" w:sz="8" w:color="8798C3"/>
            </w:tcBorders>
          </w:tcPr>
          <w:p>
            <w:pPr>
              <w:jc w:val="right"/>
              <w:spacing w:after="0" w:line="191" w:lineRule="exact"/>
              <w:rPr>
                <w:sz w:val="20"/>
                <w:szCs w:val="20"/>
                <w:color w:val="auto"/>
              </w:rPr>
            </w:pPr>
            <w:r>
              <w:rPr>
                <w:rFonts w:ascii="Arial" w:cs="Arial" w:eastAsia="Arial" w:hAnsi="Arial"/>
                <w:sz w:val="17"/>
                <w:szCs w:val="17"/>
                <w:color w:val="auto"/>
              </w:rPr>
              <w:t>32,280</w:t>
            </w:r>
          </w:p>
        </w:tc>
        <w:tc>
          <w:tcPr>
            <w:tcW w:w="40" w:type="dxa"/>
            <w:vAlign w:val="bottom"/>
            <w:tcBorders>
              <w:bottom w:val="single" w:sz="8" w:color="8798C3"/>
            </w:tcBorders>
          </w:tcPr>
          <w:p>
            <w:pPr>
              <w:spacing w:after="0"/>
              <w:rPr>
                <w:sz w:val="16"/>
                <w:szCs w:val="16"/>
                <w:color w:val="auto"/>
              </w:rPr>
            </w:pPr>
          </w:p>
        </w:tc>
        <w:tc>
          <w:tcPr>
            <w:tcW w:w="1540" w:type="dxa"/>
            <w:vAlign w:val="bottom"/>
            <w:tcBorders>
              <w:bottom w:val="single" w:sz="8" w:color="8798C3"/>
            </w:tcBorders>
            <w:gridSpan w:val="2"/>
          </w:tcPr>
          <w:p>
            <w:pPr>
              <w:jc w:val="right"/>
              <w:ind w:right="18"/>
              <w:spacing w:after="0" w:line="191" w:lineRule="exact"/>
              <w:rPr>
                <w:sz w:val="20"/>
                <w:szCs w:val="20"/>
                <w:color w:val="auto"/>
              </w:rPr>
            </w:pPr>
            <w:r>
              <w:rPr>
                <w:rFonts w:ascii="Arial" w:cs="Arial" w:eastAsia="Arial" w:hAnsi="Arial"/>
                <w:sz w:val="17"/>
                <w:szCs w:val="17"/>
                <w:color w:val="auto"/>
              </w:rPr>
              <w:t>10,257</w:t>
            </w:r>
          </w:p>
        </w:tc>
        <w:tc>
          <w:tcPr>
            <w:tcW w:w="60" w:type="dxa"/>
            <w:vAlign w:val="bottom"/>
            <w:tcBorders>
              <w:bottom w:val="single" w:sz="8" w:color="8798C3"/>
            </w:tcBorders>
          </w:tcPr>
          <w:p>
            <w:pPr>
              <w:spacing w:after="0"/>
              <w:rPr>
                <w:sz w:val="16"/>
                <w:szCs w:val="16"/>
                <w:color w:val="auto"/>
              </w:rPr>
            </w:pPr>
          </w:p>
        </w:tc>
        <w:tc>
          <w:tcPr>
            <w:tcW w:w="1320" w:type="dxa"/>
            <w:vAlign w:val="bottom"/>
            <w:tcBorders>
              <w:bottom w:val="single" w:sz="8" w:color="8798C3"/>
            </w:tcBorders>
          </w:tcPr>
          <w:p>
            <w:pPr>
              <w:jc w:val="right"/>
              <w:ind w:right="14"/>
              <w:spacing w:after="0" w:line="191" w:lineRule="exact"/>
              <w:rPr>
                <w:sz w:val="20"/>
                <w:szCs w:val="20"/>
                <w:color w:val="auto"/>
              </w:rPr>
            </w:pPr>
            <w:r>
              <w:rPr>
                <w:rFonts w:ascii="Arial" w:cs="Arial" w:eastAsia="Arial" w:hAnsi="Arial"/>
                <w:sz w:val="17"/>
                <w:szCs w:val="17"/>
                <w:color w:val="auto"/>
              </w:rPr>
              <w:t>42,537</w:t>
            </w:r>
          </w:p>
        </w:tc>
        <w:tc>
          <w:tcPr>
            <w:tcW w:w="60" w:type="dxa"/>
            <w:vAlign w:val="bottom"/>
            <w:tcBorders>
              <w:bottom w:val="single" w:sz="8" w:color="8798C3"/>
            </w:tcBorders>
          </w:tcPr>
          <w:p>
            <w:pPr>
              <w:spacing w:after="0"/>
              <w:rPr>
                <w:sz w:val="16"/>
                <w:szCs w:val="16"/>
                <w:color w:val="auto"/>
              </w:rPr>
            </w:pPr>
          </w:p>
        </w:tc>
        <w:tc>
          <w:tcPr>
            <w:tcW w:w="1320" w:type="dxa"/>
            <w:vAlign w:val="bottom"/>
            <w:tcBorders>
              <w:bottom w:val="single" w:sz="8" w:color="8798C3"/>
            </w:tcBorders>
          </w:tcPr>
          <w:p>
            <w:pPr>
              <w:jc w:val="right"/>
              <w:spacing w:after="0" w:line="191"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Borders>
              <w:left w:val="single" w:sz="8" w:color="8E9ECD"/>
              <w:bottom w:val="single" w:sz="8" w:color="8798C3"/>
            </w:tcBorders>
            <w:shd w:val="clear" w:color="auto" w:fill="D5D5D5"/>
          </w:tcPr>
          <w:p>
            <w:pPr>
              <w:ind w:left="40"/>
              <w:spacing w:after="0" w:line="189" w:lineRule="exact"/>
              <w:rPr>
                <w:sz w:val="20"/>
                <w:szCs w:val="20"/>
                <w:color w:val="auto"/>
              </w:rPr>
            </w:pPr>
            <w:r>
              <w:rPr>
                <w:rFonts w:ascii="Arial" w:cs="Arial" w:eastAsia="Arial" w:hAnsi="Arial"/>
                <w:sz w:val="16"/>
                <w:szCs w:val="16"/>
                <w:color w:val="auto"/>
              </w:rPr>
              <w:t xml:space="preserve">Steven J. Bilodeau </w:t>
            </w:r>
            <w:r>
              <w:rPr>
                <w:rFonts w:ascii="Arial" w:cs="Arial" w:eastAsia="Arial" w:hAnsi="Arial"/>
                <w:sz w:val="21"/>
                <w:szCs w:val="21"/>
                <w:color w:val="auto"/>
                <w:vertAlign w:val="superscript"/>
              </w:rPr>
              <w:t>(7)</w:t>
            </w:r>
          </w:p>
        </w:tc>
        <w:tc>
          <w:tcPr>
            <w:tcW w:w="40" w:type="dxa"/>
            <w:vAlign w:val="bottom"/>
            <w:tcBorders>
              <w:left w:val="single" w:sz="8" w:color="D5D5D5"/>
              <w:bottom w:val="single" w:sz="8" w:color="8798C3"/>
            </w:tcBorders>
            <w:shd w:val="clear" w:color="auto" w:fill="D5D5D5"/>
          </w:tcPr>
          <w:p>
            <w:pPr>
              <w:spacing w:after="0"/>
              <w:rPr>
                <w:sz w:val="16"/>
                <w:szCs w:val="16"/>
                <w:color w:val="auto"/>
              </w:rPr>
            </w:pPr>
          </w:p>
        </w:tc>
        <w:tc>
          <w:tcPr>
            <w:tcW w:w="1540" w:type="dxa"/>
            <w:vAlign w:val="bottom"/>
            <w:tcBorders>
              <w:bottom w:val="single" w:sz="8" w:color="8798C3"/>
            </w:tcBorders>
            <w:shd w:val="clear" w:color="auto" w:fill="D5D5D5"/>
          </w:tcPr>
          <w:p>
            <w:pPr>
              <w:jc w:val="right"/>
              <w:spacing w:after="0" w:line="189" w:lineRule="exact"/>
              <w:rPr>
                <w:sz w:val="20"/>
                <w:szCs w:val="20"/>
                <w:color w:val="auto"/>
              </w:rPr>
            </w:pPr>
            <w:r>
              <w:rPr>
                <w:rFonts w:ascii="Arial" w:cs="Arial" w:eastAsia="Arial" w:hAnsi="Arial"/>
                <w:sz w:val="17"/>
                <w:szCs w:val="17"/>
                <w:color w:val="auto"/>
              </w:rPr>
              <w:t>48,694</w:t>
            </w:r>
          </w:p>
        </w:tc>
        <w:tc>
          <w:tcPr>
            <w:tcW w:w="40" w:type="dxa"/>
            <w:vAlign w:val="bottom"/>
            <w:tcBorders>
              <w:left w:val="single" w:sz="8" w:color="D5D5D5"/>
              <w:bottom w:val="single" w:sz="8" w:color="8798C3"/>
            </w:tcBorders>
            <w:shd w:val="clear" w:color="auto" w:fill="D5D5D5"/>
          </w:tcPr>
          <w:p>
            <w:pPr>
              <w:spacing w:after="0"/>
              <w:rPr>
                <w:sz w:val="16"/>
                <w:szCs w:val="16"/>
                <w:color w:val="auto"/>
              </w:rPr>
            </w:pPr>
          </w:p>
        </w:tc>
        <w:tc>
          <w:tcPr>
            <w:tcW w:w="1540" w:type="dxa"/>
            <w:vAlign w:val="bottom"/>
            <w:tcBorders>
              <w:bottom w:val="single" w:sz="8" w:color="8798C3"/>
            </w:tcBorders>
            <w:gridSpan w:val="2"/>
            <w:shd w:val="clear" w:color="auto" w:fill="D5D5D5"/>
          </w:tcPr>
          <w:p>
            <w:pPr>
              <w:jc w:val="right"/>
              <w:ind w:right="18"/>
              <w:spacing w:after="0" w:line="189" w:lineRule="exact"/>
              <w:rPr>
                <w:sz w:val="20"/>
                <w:szCs w:val="20"/>
                <w:color w:val="auto"/>
              </w:rPr>
            </w:pPr>
            <w:r>
              <w:rPr>
                <w:rFonts w:ascii="Arial" w:cs="Arial" w:eastAsia="Arial" w:hAnsi="Arial"/>
                <w:sz w:val="17"/>
                <w:szCs w:val="17"/>
                <w:color w:val="auto"/>
              </w:rPr>
              <w:t>10,257</w:t>
            </w:r>
          </w:p>
        </w:tc>
        <w:tc>
          <w:tcPr>
            <w:tcW w:w="60" w:type="dxa"/>
            <w:vAlign w:val="bottom"/>
            <w:tcBorders>
              <w:bottom w:val="single" w:sz="8" w:color="8798C3"/>
              <w:right w:val="single" w:sz="8" w:color="D5D5D5"/>
            </w:tcBorders>
            <w:shd w:val="clear" w:color="auto" w:fill="D5D5D5"/>
          </w:tcPr>
          <w:p>
            <w:pPr>
              <w:spacing w:after="0"/>
              <w:rPr>
                <w:sz w:val="16"/>
                <w:szCs w:val="16"/>
                <w:color w:val="auto"/>
              </w:rPr>
            </w:pPr>
          </w:p>
        </w:tc>
        <w:tc>
          <w:tcPr>
            <w:tcW w:w="1320" w:type="dxa"/>
            <w:vAlign w:val="bottom"/>
            <w:tcBorders>
              <w:bottom w:val="single" w:sz="8" w:color="8798C3"/>
              <w:right w:val="single" w:sz="8" w:color="D5D5D5"/>
            </w:tcBorders>
            <w:shd w:val="clear" w:color="auto" w:fill="D5D5D5"/>
          </w:tcPr>
          <w:p>
            <w:pPr>
              <w:jc w:val="right"/>
              <w:ind w:right="14"/>
              <w:spacing w:after="0" w:line="189" w:lineRule="exact"/>
              <w:rPr>
                <w:sz w:val="20"/>
                <w:szCs w:val="20"/>
                <w:color w:val="auto"/>
              </w:rPr>
            </w:pPr>
            <w:r>
              <w:rPr>
                <w:rFonts w:ascii="Arial" w:cs="Arial" w:eastAsia="Arial" w:hAnsi="Arial"/>
                <w:sz w:val="17"/>
                <w:szCs w:val="17"/>
                <w:color w:val="auto"/>
              </w:rPr>
              <w:t>58,951</w:t>
            </w:r>
          </w:p>
        </w:tc>
        <w:tc>
          <w:tcPr>
            <w:tcW w:w="60" w:type="dxa"/>
            <w:vAlign w:val="bottom"/>
            <w:tcBorders>
              <w:bottom w:val="single" w:sz="8" w:color="8798C3"/>
              <w:right w:val="single" w:sz="8" w:color="D5D5D5"/>
            </w:tcBorders>
          </w:tcPr>
          <w:p>
            <w:pPr>
              <w:spacing w:after="0"/>
              <w:rPr>
                <w:sz w:val="16"/>
                <w:szCs w:val="16"/>
                <w:color w:val="auto"/>
              </w:rPr>
            </w:pPr>
          </w:p>
        </w:tc>
        <w:tc>
          <w:tcPr>
            <w:tcW w:w="1320" w:type="dxa"/>
            <w:vAlign w:val="bottom"/>
            <w:tcBorders>
              <w:bottom w:val="single" w:sz="8" w:color="8798C3"/>
              <w:right w:val="single" w:sz="8" w:color="D5D5D5"/>
            </w:tcBorders>
            <w:shd w:val="clear" w:color="auto" w:fill="D5D5D5"/>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tcBorders>
              <w:left w:val="single" w:sz="8" w:color="8E9ECD"/>
              <w:bottom w:val="single" w:sz="8" w:color="8798C3"/>
            </w:tcBorders>
          </w:tcPr>
          <w:p>
            <w:pPr>
              <w:ind w:left="40"/>
              <w:spacing w:after="0" w:line="191" w:lineRule="exact"/>
              <w:rPr>
                <w:sz w:val="20"/>
                <w:szCs w:val="20"/>
                <w:color w:val="auto"/>
              </w:rPr>
            </w:pPr>
            <w:r>
              <w:rPr>
                <w:rFonts w:ascii="Arial" w:cs="Arial" w:eastAsia="Arial" w:hAnsi="Arial"/>
                <w:sz w:val="17"/>
                <w:szCs w:val="17"/>
                <w:color w:val="auto"/>
              </w:rPr>
              <w:t>Christopher G. Bohrson</w:t>
            </w:r>
          </w:p>
        </w:tc>
        <w:tc>
          <w:tcPr>
            <w:tcW w:w="40" w:type="dxa"/>
            <w:vAlign w:val="bottom"/>
            <w:tcBorders>
              <w:bottom w:val="single" w:sz="8" w:color="8798C3"/>
            </w:tcBorders>
          </w:tcPr>
          <w:p>
            <w:pPr>
              <w:spacing w:after="0"/>
              <w:rPr>
                <w:sz w:val="16"/>
                <w:szCs w:val="16"/>
                <w:color w:val="auto"/>
              </w:rPr>
            </w:pPr>
          </w:p>
        </w:tc>
        <w:tc>
          <w:tcPr>
            <w:tcW w:w="1540" w:type="dxa"/>
            <w:vAlign w:val="bottom"/>
            <w:tcBorders>
              <w:bottom w:val="single" w:sz="8" w:color="8798C3"/>
            </w:tcBorders>
          </w:tcPr>
          <w:p>
            <w:pPr>
              <w:jc w:val="right"/>
              <w:spacing w:after="0" w:line="191" w:lineRule="exact"/>
              <w:rPr>
                <w:sz w:val="20"/>
                <w:szCs w:val="20"/>
                <w:color w:val="auto"/>
              </w:rPr>
            </w:pPr>
            <w:r>
              <w:rPr>
                <w:rFonts w:ascii="Arial" w:cs="Arial" w:eastAsia="Arial" w:hAnsi="Arial"/>
                <w:sz w:val="17"/>
                <w:szCs w:val="17"/>
                <w:color w:val="auto"/>
              </w:rPr>
              <w:t>66,637</w:t>
            </w:r>
          </w:p>
        </w:tc>
        <w:tc>
          <w:tcPr>
            <w:tcW w:w="40" w:type="dxa"/>
            <w:vAlign w:val="bottom"/>
            <w:tcBorders>
              <w:bottom w:val="single" w:sz="8" w:color="8798C3"/>
            </w:tcBorders>
          </w:tcPr>
          <w:p>
            <w:pPr>
              <w:spacing w:after="0"/>
              <w:rPr>
                <w:sz w:val="16"/>
                <w:szCs w:val="16"/>
                <w:color w:val="auto"/>
              </w:rPr>
            </w:pPr>
          </w:p>
        </w:tc>
        <w:tc>
          <w:tcPr>
            <w:tcW w:w="1200" w:type="dxa"/>
            <w:vAlign w:val="bottom"/>
            <w:tcBorders>
              <w:bottom w:val="single" w:sz="8" w:color="8798C3"/>
            </w:tcBorders>
          </w:tcPr>
          <w:p>
            <w:pPr>
              <w:spacing w:after="0"/>
              <w:rPr>
                <w:sz w:val="16"/>
                <w:szCs w:val="16"/>
                <w:color w:val="auto"/>
              </w:rPr>
            </w:pPr>
          </w:p>
        </w:tc>
        <w:tc>
          <w:tcPr>
            <w:tcW w:w="340" w:type="dxa"/>
            <w:vAlign w:val="bottom"/>
            <w:tcBorders>
              <w:bottom w:val="single" w:sz="8" w:color="8798C3"/>
            </w:tcBorders>
          </w:tcPr>
          <w:p>
            <w:pPr>
              <w:jc w:val="right"/>
              <w:ind w:right="18"/>
              <w:spacing w:after="0" w:line="191" w:lineRule="exact"/>
              <w:rPr>
                <w:sz w:val="20"/>
                <w:szCs w:val="20"/>
                <w:color w:val="auto"/>
              </w:rPr>
            </w:pPr>
            <w:r>
              <w:rPr>
                <w:rFonts w:ascii="Arial" w:cs="Arial" w:eastAsia="Arial" w:hAnsi="Arial"/>
                <w:sz w:val="17"/>
                <w:szCs w:val="17"/>
                <w:color w:val="auto"/>
              </w:rPr>
              <w:t>-</w:t>
            </w:r>
          </w:p>
        </w:tc>
        <w:tc>
          <w:tcPr>
            <w:tcW w:w="60" w:type="dxa"/>
            <w:vAlign w:val="bottom"/>
            <w:tcBorders>
              <w:bottom w:val="single" w:sz="8" w:color="8798C3"/>
            </w:tcBorders>
          </w:tcPr>
          <w:p>
            <w:pPr>
              <w:spacing w:after="0"/>
              <w:rPr>
                <w:sz w:val="16"/>
                <w:szCs w:val="16"/>
                <w:color w:val="auto"/>
              </w:rPr>
            </w:pPr>
          </w:p>
        </w:tc>
        <w:tc>
          <w:tcPr>
            <w:tcW w:w="1320" w:type="dxa"/>
            <w:vAlign w:val="bottom"/>
            <w:tcBorders>
              <w:bottom w:val="single" w:sz="8" w:color="8798C3"/>
            </w:tcBorders>
          </w:tcPr>
          <w:p>
            <w:pPr>
              <w:jc w:val="right"/>
              <w:ind w:right="14"/>
              <w:spacing w:after="0" w:line="191" w:lineRule="exact"/>
              <w:rPr>
                <w:sz w:val="20"/>
                <w:szCs w:val="20"/>
                <w:color w:val="auto"/>
              </w:rPr>
            </w:pPr>
            <w:r>
              <w:rPr>
                <w:rFonts w:ascii="Arial" w:cs="Arial" w:eastAsia="Arial" w:hAnsi="Arial"/>
                <w:sz w:val="17"/>
                <w:szCs w:val="17"/>
                <w:color w:val="auto"/>
              </w:rPr>
              <w:t>66,637</w:t>
            </w:r>
          </w:p>
        </w:tc>
        <w:tc>
          <w:tcPr>
            <w:tcW w:w="60" w:type="dxa"/>
            <w:vAlign w:val="bottom"/>
            <w:tcBorders>
              <w:bottom w:val="single" w:sz="8" w:color="8798C3"/>
            </w:tcBorders>
          </w:tcPr>
          <w:p>
            <w:pPr>
              <w:spacing w:after="0"/>
              <w:rPr>
                <w:sz w:val="16"/>
                <w:szCs w:val="16"/>
                <w:color w:val="auto"/>
              </w:rPr>
            </w:pPr>
          </w:p>
        </w:tc>
        <w:tc>
          <w:tcPr>
            <w:tcW w:w="1320" w:type="dxa"/>
            <w:vAlign w:val="bottom"/>
            <w:tcBorders>
              <w:bottom w:val="single" w:sz="8" w:color="8798C3"/>
            </w:tcBorders>
          </w:tcPr>
          <w:p>
            <w:pPr>
              <w:jc w:val="right"/>
              <w:spacing w:after="0" w:line="191"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Borders>
              <w:left w:val="single" w:sz="8" w:color="8E9ECD"/>
              <w:bottom w:val="single" w:sz="8" w:color="8798C3"/>
            </w:tcBorders>
            <w:shd w:val="clear" w:color="auto" w:fill="D5D5D5"/>
          </w:tcPr>
          <w:p>
            <w:pPr>
              <w:ind w:left="40"/>
              <w:spacing w:after="0" w:line="189" w:lineRule="exact"/>
              <w:rPr>
                <w:sz w:val="20"/>
                <w:szCs w:val="20"/>
                <w:color w:val="auto"/>
              </w:rPr>
            </w:pPr>
            <w:r>
              <w:rPr>
                <w:rFonts w:ascii="Arial" w:cs="Arial" w:eastAsia="Arial" w:hAnsi="Arial"/>
                <w:sz w:val="16"/>
                <w:szCs w:val="16"/>
                <w:color w:val="auto"/>
              </w:rPr>
              <w:t xml:space="preserve">Andrew M. Caggia </w:t>
            </w:r>
            <w:r>
              <w:rPr>
                <w:rFonts w:ascii="Arial" w:cs="Arial" w:eastAsia="Arial" w:hAnsi="Arial"/>
                <w:sz w:val="21"/>
                <w:szCs w:val="21"/>
                <w:color w:val="auto"/>
                <w:vertAlign w:val="superscript"/>
              </w:rPr>
              <w:t>(8)</w:t>
            </w:r>
          </w:p>
        </w:tc>
        <w:tc>
          <w:tcPr>
            <w:tcW w:w="40" w:type="dxa"/>
            <w:vAlign w:val="bottom"/>
            <w:tcBorders>
              <w:left w:val="single" w:sz="8" w:color="D5D5D5"/>
              <w:bottom w:val="single" w:sz="8" w:color="8798C3"/>
            </w:tcBorders>
            <w:shd w:val="clear" w:color="auto" w:fill="D5D5D5"/>
          </w:tcPr>
          <w:p>
            <w:pPr>
              <w:spacing w:after="0"/>
              <w:rPr>
                <w:sz w:val="16"/>
                <w:szCs w:val="16"/>
                <w:color w:val="auto"/>
              </w:rPr>
            </w:pPr>
          </w:p>
        </w:tc>
        <w:tc>
          <w:tcPr>
            <w:tcW w:w="1540" w:type="dxa"/>
            <w:vAlign w:val="bottom"/>
            <w:tcBorders>
              <w:bottom w:val="single" w:sz="8" w:color="8798C3"/>
            </w:tcBorders>
            <w:shd w:val="clear" w:color="auto" w:fill="D5D5D5"/>
          </w:tcPr>
          <w:p>
            <w:pPr>
              <w:jc w:val="right"/>
              <w:spacing w:after="0" w:line="189" w:lineRule="exact"/>
              <w:rPr>
                <w:sz w:val="20"/>
                <w:szCs w:val="20"/>
                <w:color w:val="auto"/>
              </w:rPr>
            </w:pPr>
            <w:r>
              <w:rPr>
                <w:rFonts w:ascii="Arial" w:cs="Arial" w:eastAsia="Arial" w:hAnsi="Arial"/>
                <w:sz w:val="17"/>
                <w:szCs w:val="17"/>
                <w:color w:val="auto"/>
              </w:rPr>
              <w:t>65,307</w:t>
            </w:r>
          </w:p>
        </w:tc>
        <w:tc>
          <w:tcPr>
            <w:tcW w:w="40" w:type="dxa"/>
            <w:vAlign w:val="bottom"/>
            <w:tcBorders>
              <w:left w:val="single" w:sz="8" w:color="D5D5D5"/>
              <w:bottom w:val="single" w:sz="8" w:color="8798C3"/>
            </w:tcBorders>
            <w:shd w:val="clear" w:color="auto" w:fill="D5D5D5"/>
          </w:tcPr>
          <w:p>
            <w:pPr>
              <w:spacing w:after="0"/>
              <w:rPr>
                <w:sz w:val="16"/>
                <w:szCs w:val="16"/>
                <w:color w:val="auto"/>
              </w:rPr>
            </w:pPr>
          </w:p>
        </w:tc>
        <w:tc>
          <w:tcPr>
            <w:tcW w:w="1540" w:type="dxa"/>
            <w:vAlign w:val="bottom"/>
            <w:tcBorders>
              <w:bottom w:val="single" w:sz="8" w:color="8798C3"/>
            </w:tcBorders>
            <w:gridSpan w:val="2"/>
            <w:shd w:val="clear" w:color="auto" w:fill="D5D5D5"/>
          </w:tcPr>
          <w:p>
            <w:pPr>
              <w:jc w:val="right"/>
              <w:ind w:right="18"/>
              <w:spacing w:after="0" w:line="189" w:lineRule="exact"/>
              <w:rPr>
                <w:sz w:val="20"/>
                <w:szCs w:val="20"/>
                <w:color w:val="auto"/>
              </w:rPr>
            </w:pPr>
            <w:r>
              <w:rPr>
                <w:rFonts w:ascii="Arial" w:cs="Arial" w:eastAsia="Arial" w:hAnsi="Arial"/>
                <w:sz w:val="17"/>
                <w:szCs w:val="17"/>
                <w:color w:val="auto"/>
              </w:rPr>
              <w:t>10,257</w:t>
            </w:r>
          </w:p>
        </w:tc>
        <w:tc>
          <w:tcPr>
            <w:tcW w:w="60" w:type="dxa"/>
            <w:vAlign w:val="bottom"/>
            <w:tcBorders>
              <w:bottom w:val="single" w:sz="8" w:color="8798C3"/>
              <w:right w:val="single" w:sz="8" w:color="D5D5D5"/>
            </w:tcBorders>
            <w:shd w:val="clear" w:color="auto" w:fill="D5D5D5"/>
          </w:tcPr>
          <w:p>
            <w:pPr>
              <w:spacing w:after="0"/>
              <w:rPr>
                <w:sz w:val="16"/>
                <w:szCs w:val="16"/>
                <w:color w:val="auto"/>
              </w:rPr>
            </w:pPr>
          </w:p>
        </w:tc>
        <w:tc>
          <w:tcPr>
            <w:tcW w:w="1320" w:type="dxa"/>
            <w:vAlign w:val="bottom"/>
            <w:tcBorders>
              <w:bottom w:val="single" w:sz="8" w:color="8798C3"/>
              <w:right w:val="single" w:sz="8" w:color="D5D5D5"/>
            </w:tcBorders>
            <w:shd w:val="clear" w:color="auto" w:fill="D5D5D5"/>
          </w:tcPr>
          <w:p>
            <w:pPr>
              <w:jc w:val="right"/>
              <w:ind w:right="14"/>
              <w:spacing w:after="0" w:line="189" w:lineRule="exact"/>
              <w:rPr>
                <w:sz w:val="20"/>
                <w:szCs w:val="20"/>
                <w:color w:val="auto"/>
              </w:rPr>
            </w:pPr>
            <w:r>
              <w:rPr>
                <w:rFonts w:ascii="Arial" w:cs="Arial" w:eastAsia="Arial" w:hAnsi="Arial"/>
                <w:sz w:val="17"/>
                <w:szCs w:val="17"/>
                <w:color w:val="auto"/>
              </w:rPr>
              <w:t>75,564</w:t>
            </w:r>
          </w:p>
        </w:tc>
        <w:tc>
          <w:tcPr>
            <w:tcW w:w="60" w:type="dxa"/>
            <w:vAlign w:val="bottom"/>
            <w:tcBorders>
              <w:bottom w:val="single" w:sz="8" w:color="8798C3"/>
              <w:right w:val="single" w:sz="8" w:color="D5D5D5"/>
            </w:tcBorders>
          </w:tcPr>
          <w:p>
            <w:pPr>
              <w:spacing w:after="0"/>
              <w:rPr>
                <w:sz w:val="16"/>
                <w:szCs w:val="16"/>
                <w:color w:val="auto"/>
              </w:rPr>
            </w:pPr>
          </w:p>
        </w:tc>
        <w:tc>
          <w:tcPr>
            <w:tcW w:w="1320" w:type="dxa"/>
            <w:vAlign w:val="bottom"/>
            <w:tcBorders>
              <w:bottom w:val="single" w:sz="8" w:color="8798C3"/>
              <w:right w:val="single" w:sz="8" w:color="D5D5D5"/>
            </w:tcBorders>
            <w:shd w:val="clear" w:color="auto" w:fill="D5D5D5"/>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tcBorders>
              <w:left w:val="single" w:sz="8" w:color="8E9ECD"/>
              <w:bottom w:val="single" w:sz="8" w:color="8798C3"/>
            </w:tcBorders>
          </w:tcPr>
          <w:p>
            <w:pPr>
              <w:ind w:left="40"/>
              <w:spacing w:after="0" w:line="191" w:lineRule="exact"/>
              <w:rPr>
                <w:sz w:val="20"/>
                <w:szCs w:val="20"/>
                <w:color w:val="auto"/>
              </w:rPr>
            </w:pPr>
            <w:r>
              <w:rPr>
                <w:rFonts w:ascii="Arial" w:cs="Arial" w:eastAsia="Arial" w:hAnsi="Arial"/>
                <w:sz w:val="17"/>
                <w:szCs w:val="17"/>
                <w:color w:val="auto"/>
              </w:rPr>
              <w:t>James A. Donahue</w:t>
            </w:r>
          </w:p>
        </w:tc>
        <w:tc>
          <w:tcPr>
            <w:tcW w:w="40" w:type="dxa"/>
            <w:vAlign w:val="bottom"/>
            <w:tcBorders>
              <w:bottom w:val="single" w:sz="8" w:color="8798C3"/>
            </w:tcBorders>
          </w:tcPr>
          <w:p>
            <w:pPr>
              <w:spacing w:after="0"/>
              <w:rPr>
                <w:sz w:val="16"/>
                <w:szCs w:val="16"/>
                <w:color w:val="auto"/>
              </w:rPr>
            </w:pPr>
          </w:p>
        </w:tc>
        <w:tc>
          <w:tcPr>
            <w:tcW w:w="1540" w:type="dxa"/>
            <w:vAlign w:val="bottom"/>
            <w:tcBorders>
              <w:bottom w:val="single" w:sz="8" w:color="8798C3"/>
            </w:tcBorders>
          </w:tcPr>
          <w:p>
            <w:pPr>
              <w:jc w:val="right"/>
              <w:spacing w:after="0" w:line="191" w:lineRule="exact"/>
              <w:rPr>
                <w:sz w:val="20"/>
                <w:szCs w:val="20"/>
                <w:color w:val="auto"/>
              </w:rPr>
            </w:pPr>
            <w:r>
              <w:rPr>
                <w:rFonts w:ascii="Arial" w:cs="Arial" w:eastAsia="Arial" w:hAnsi="Arial"/>
                <w:sz w:val="17"/>
                <w:szCs w:val="17"/>
                <w:color w:val="auto"/>
              </w:rPr>
              <w:t>385,413</w:t>
            </w:r>
          </w:p>
        </w:tc>
        <w:tc>
          <w:tcPr>
            <w:tcW w:w="40" w:type="dxa"/>
            <w:vAlign w:val="bottom"/>
            <w:tcBorders>
              <w:bottom w:val="single" w:sz="8" w:color="8798C3"/>
            </w:tcBorders>
          </w:tcPr>
          <w:p>
            <w:pPr>
              <w:spacing w:after="0"/>
              <w:rPr>
                <w:sz w:val="16"/>
                <w:szCs w:val="16"/>
                <w:color w:val="auto"/>
              </w:rPr>
            </w:pPr>
          </w:p>
        </w:tc>
        <w:tc>
          <w:tcPr>
            <w:tcW w:w="1540" w:type="dxa"/>
            <w:vAlign w:val="bottom"/>
            <w:tcBorders>
              <w:bottom w:val="single" w:sz="8" w:color="8798C3"/>
            </w:tcBorders>
            <w:gridSpan w:val="2"/>
          </w:tcPr>
          <w:p>
            <w:pPr>
              <w:jc w:val="right"/>
              <w:ind w:right="18"/>
              <w:spacing w:after="0" w:line="191" w:lineRule="exact"/>
              <w:rPr>
                <w:sz w:val="20"/>
                <w:szCs w:val="20"/>
                <w:color w:val="auto"/>
              </w:rPr>
            </w:pPr>
            <w:r>
              <w:rPr>
                <w:rFonts w:ascii="Arial" w:cs="Arial" w:eastAsia="Arial" w:hAnsi="Arial"/>
                <w:sz w:val="17"/>
                <w:szCs w:val="17"/>
                <w:color w:val="auto"/>
              </w:rPr>
              <w:t>10,257</w:t>
            </w:r>
          </w:p>
        </w:tc>
        <w:tc>
          <w:tcPr>
            <w:tcW w:w="60" w:type="dxa"/>
            <w:vAlign w:val="bottom"/>
            <w:tcBorders>
              <w:bottom w:val="single" w:sz="8" w:color="8798C3"/>
            </w:tcBorders>
          </w:tcPr>
          <w:p>
            <w:pPr>
              <w:spacing w:after="0"/>
              <w:rPr>
                <w:sz w:val="16"/>
                <w:szCs w:val="16"/>
                <w:color w:val="auto"/>
              </w:rPr>
            </w:pPr>
          </w:p>
        </w:tc>
        <w:tc>
          <w:tcPr>
            <w:tcW w:w="1320" w:type="dxa"/>
            <w:vAlign w:val="bottom"/>
            <w:tcBorders>
              <w:bottom w:val="single" w:sz="8" w:color="8798C3"/>
            </w:tcBorders>
          </w:tcPr>
          <w:p>
            <w:pPr>
              <w:jc w:val="right"/>
              <w:ind w:right="14"/>
              <w:spacing w:after="0" w:line="191" w:lineRule="exact"/>
              <w:rPr>
                <w:sz w:val="20"/>
                <w:szCs w:val="20"/>
                <w:color w:val="auto"/>
              </w:rPr>
            </w:pPr>
            <w:r>
              <w:rPr>
                <w:rFonts w:ascii="Arial" w:cs="Arial" w:eastAsia="Arial" w:hAnsi="Arial"/>
                <w:sz w:val="17"/>
                <w:szCs w:val="17"/>
                <w:color w:val="auto"/>
              </w:rPr>
              <w:t>395,670</w:t>
            </w:r>
          </w:p>
        </w:tc>
        <w:tc>
          <w:tcPr>
            <w:tcW w:w="60" w:type="dxa"/>
            <w:vAlign w:val="bottom"/>
            <w:tcBorders>
              <w:bottom w:val="single" w:sz="8" w:color="8798C3"/>
            </w:tcBorders>
          </w:tcPr>
          <w:p>
            <w:pPr>
              <w:spacing w:after="0"/>
              <w:rPr>
                <w:sz w:val="16"/>
                <w:szCs w:val="16"/>
                <w:color w:val="auto"/>
              </w:rPr>
            </w:pPr>
          </w:p>
        </w:tc>
        <w:tc>
          <w:tcPr>
            <w:tcW w:w="1320" w:type="dxa"/>
            <w:vAlign w:val="bottom"/>
            <w:tcBorders>
              <w:bottom w:val="single" w:sz="8" w:color="8798C3"/>
            </w:tcBorders>
          </w:tcPr>
          <w:p>
            <w:pPr>
              <w:jc w:val="right"/>
              <w:spacing w:after="0" w:line="191"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Borders>
              <w:left w:val="single" w:sz="8" w:color="8E9ECD"/>
              <w:bottom w:val="single" w:sz="8" w:color="8798C3"/>
            </w:tcBorders>
            <w:shd w:val="clear" w:color="auto" w:fill="D5D5D5"/>
          </w:tcPr>
          <w:p>
            <w:pPr>
              <w:ind w:left="40"/>
              <w:spacing w:after="0" w:line="189" w:lineRule="exact"/>
              <w:rPr>
                <w:sz w:val="20"/>
                <w:szCs w:val="20"/>
                <w:color w:val="auto"/>
              </w:rPr>
            </w:pPr>
            <w:r>
              <w:rPr>
                <w:rFonts w:ascii="Arial" w:cs="Arial" w:eastAsia="Arial" w:hAnsi="Arial"/>
                <w:sz w:val="17"/>
                <w:szCs w:val="17"/>
                <w:color w:val="auto"/>
              </w:rPr>
              <w:t>Klaus Ilgenfritz</w:t>
            </w:r>
          </w:p>
        </w:tc>
        <w:tc>
          <w:tcPr>
            <w:tcW w:w="40" w:type="dxa"/>
            <w:vAlign w:val="bottom"/>
            <w:tcBorders>
              <w:left w:val="single" w:sz="8" w:color="D5D5D5"/>
              <w:bottom w:val="single" w:sz="8" w:color="8798C3"/>
            </w:tcBorders>
            <w:shd w:val="clear" w:color="auto" w:fill="D5D5D5"/>
          </w:tcPr>
          <w:p>
            <w:pPr>
              <w:spacing w:after="0"/>
              <w:rPr>
                <w:sz w:val="16"/>
                <w:szCs w:val="16"/>
                <w:color w:val="auto"/>
              </w:rPr>
            </w:pPr>
          </w:p>
        </w:tc>
        <w:tc>
          <w:tcPr>
            <w:tcW w:w="1540" w:type="dxa"/>
            <w:vAlign w:val="bottom"/>
            <w:tcBorders>
              <w:bottom w:val="single" w:sz="8" w:color="8798C3"/>
            </w:tcBorders>
            <w:shd w:val="clear" w:color="auto" w:fill="D5D5D5"/>
          </w:tcPr>
          <w:p>
            <w:pPr>
              <w:jc w:val="right"/>
              <w:spacing w:after="0" w:line="189" w:lineRule="exact"/>
              <w:rPr>
                <w:sz w:val="20"/>
                <w:szCs w:val="20"/>
                <w:color w:val="auto"/>
              </w:rPr>
            </w:pPr>
            <w:r>
              <w:rPr>
                <w:rFonts w:ascii="Arial" w:cs="Arial" w:eastAsia="Arial" w:hAnsi="Arial"/>
                <w:sz w:val="17"/>
                <w:szCs w:val="17"/>
                <w:color w:val="auto"/>
              </w:rPr>
              <w:t>19,079</w:t>
            </w:r>
          </w:p>
        </w:tc>
        <w:tc>
          <w:tcPr>
            <w:tcW w:w="40" w:type="dxa"/>
            <w:vAlign w:val="bottom"/>
            <w:tcBorders>
              <w:left w:val="single" w:sz="8" w:color="D5D5D5"/>
              <w:bottom w:val="single" w:sz="8" w:color="8798C3"/>
            </w:tcBorders>
            <w:shd w:val="clear" w:color="auto" w:fill="D5D5D5"/>
          </w:tcPr>
          <w:p>
            <w:pPr>
              <w:spacing w:after="0"/>
              <w:rPr>
                <w:sz w:val="16"/>
                <w:szCs w:val="16"/>
                <w:color w:val="auto"/>
              </w:rPr>
            </w:pPr>
          </w:p>
        </w:tc>
        <w:tc>
          <w:tcPr>
            <w:tcW w:w="1200" w:type="dxa"/>
            <w:vAlign w:val="bottom"/>
            <w:tcBorders>
              <w:bottom w:val="single" w:sz="8" w:color="8798C3"/>
            </w:tcBorders>
            <w:shd w:val="clear" w:color="auto" w:fill="D5D5D5"/>
          </w:tcPr>
          <w:p>
            <w:pPr>
              <w:spacing w:after="0"/>
              <w:rPr>
                <w:sz w:val="16"/>
                <w:szCs w:val="16"/>
                <w:color w:val="auto"/>
              </w:rPr>
            </w:pPr>
          </w:p>
        </w:tc>
        <w:tc>
          <w:tcPr>
            <w:tcW w:w="340" w:type="dxa"/>
            <w:vAlign w:val="bottom"/>
            <w:tcBorders>
              <w:bottom w:val="single" w:sz="8" w:color="8798C3"/>
            </w:tcBorders>
            <w:shd w:val="clear" w:color="auto" w:fill="D5D5D5"/>
          </w:tcPr>
          <w:p>
            <w:pPr>
              <w:jc w:val="right"/>
              <w:ind w:right="18"/>
              <w:spacing w:after="0" w:line="189" w:lineRule="exact"/>
              <w:rPr>
                <w:sz w:val="20"/>
                <w:szCs w:val="20"/>
                <w:color w:val="auto"/>
              </w:rPr>
            </w:pPr>
            <w:r>
              <w:rPr>
                <w:rFonts w:ascii="Arial" w:cs="Arial" w:eastAsia="Arial" w:hAnsi="Arial"/>
                <w:sz w:val="17"/>
                <w:szCs w:val="17"/>
                <w:color w:val="auto"/>
              </w:rPr>
              <w:t>-</w:t>
            </w:r>
          </w:p>
        </w:tc>
        <w:tc>
          <w:tcPr>
            <w:tcW w:w="60" w:type="dxa"/>
            <w:vAlign w:val="bottom"/>
            <w:tcBorders>
              <w:bottom w:val="single" w:sz="8" w:color="8798C3"/>
              <w:right w:val="single" w:sz="8" w:color="D5D5D5"/>
            </w:tcBorders>
            <w:shd w:val="clear" w:color="auto" w:fill="D5D5D5"/>
          </w:tcPr>
          <w:p>
            <w:pPr>
              <w:spacing w:after="0"/>
              <w:rPr>
                <w:sz w:val="16"/>
                <w:szCs w:val="16"/>
                <w:color w:val="auto"/>
              </w:rPr>
            </w:pPr>
          </w:p>
        </w:tc>
        <w:tc>
          <w:tcPr>
            <w:tcW w:w="1320" w:type="dxa"/>
            <w:vAlign w:val="bottom"/>
            <w:tcBorders>
              <w:bottom w:val="single" w:sz="8" w:color="8798C3"/>
              <w:right w:val="single" w:sz="8" w:color="D5D5D5"/>
            </w:tcBorders>
            <w:shd w:val="clear" w:color="auto" w:fill="D5D5D5"/>
          </w:tcPr>
          <w:p>
            <w:pPr>
              <w:jc w:val="right"/>
              <w:ind w:right="14"/>
              <w:spacing w:after="0" w:line="189" w:lineRule="exact"/>
              <w:rPr>
                <w:sz w:val="20"/>
                <w:szCs w:val="20"/>
                <w:color w:val="auto"/>
              </w:rPr>
            </w:pPr>
            <w:r>
              <w:rPr>
                <w:rFonts w:ascii="Arial" w:cs="Arial" w:eastAsia="Arial" w:hAnsi="Arial"/>
                <w:sz w:val="17"/>
                <w:szCs w:val="17"/>
                <w:color w:val="auto"/>
              </w:rPr>
              <w:t>19,079</w:t>
            </w:r>
          </w:p>
        </w:tc>
        <w:tc>
          <w:tcPr>
            <w:tcW w:w="60" w:type="dxa"/>
            <w:vAlign w:val="bottom"/>
            <w:tcBorders>
              <w:bottom w:val="single" w:sz="8" w:color="8798C3"/>
              <w:right w:val="single" w:sz="8" w:color="D5D5D5"/>
            </w:tcBorders>
          </w:tcPr>
          <w:p>
            <w:pPr>
              <w:spacing w:after="0"/>
              <w:rPr>
                <w:sz w:val="16"/>
                <w:szCs w:val="16"/>
                <w:color w:val="auto"/>
              </w:rPr>
            </w:pPr>
          </w:p>
        </w:tc>
        <w:tc>
          <w:tcPr>
            <w:tcW w:w="1320" w:type="dxa"/>
            <w:vAlign w:val="bottom"/>
            <w:tcBorders>
              <w:bottom w:val="single" w:sz="8" w:color="8798C3"/>
              <w:right w:val="single" w:sz="8" w:color="D5D5D5"/>
            </w:tcBorders>
            <w:shd w:val="clear" w:color="auto" w:fill="D5D5D5"/>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tcBorders>
              <w:left w:val="single" w:sz="8" w:color="8E9ECD"/>
              <w:bottom w:val="single" w:sz="8" w:color="8798C3"/>
            </w:tcBorders>
          </w:tcPr>
          <w:p>
            <w:pPr>
              <w:ind w:left="40"/>
              <w:spacing w:after="0" w:line="191" w:lineRule="exact"/>
              <w:rPr>
                <w:sz w:val="20"/>
                <w:szCs w:val="20"/>
                <w:color w:val="auto"/>
              </w:rPr>
            </w:pPr>
            <w:r>
              <w:rPr>
                <w:rFonts w:ascii="Arial" w:cs="Arial" w:eastAsia="Arial" w:hAnsi="Arial"/>
                <w:sz w:val="17"/>
                <w:szCs w:val="17"/>
                <w:color w:val="auto"/>
              </w:rPr>
              <w:t>Yon Y. Jorden</w:t>
            </w:r>
          </w:p>
        </w:tc>
        <w:tc>
          <w:tcPr>
            <w:tcW w:w="40" w:type="dxa"/>
            <w:vAlign w:val="bottom"/>
            <w:tcBorders>
              <w:bottom w:val="single" w:sz="8" w:color="8798C3"/>
            </w:tcBorders>
          </w:tcPr>
          <w:p>
            <w:pPr>
              <w:spacing w:after="0"/>
              <w:rPr>
                <w:sz w:val="16"/>
                <w:szCs w:val="16"/>
                <w:color w:val="auto"/>
              </w:rPr>
            </w:pPr>
          </w:p>
        </w:tc>
        <w:tc>
          <w:tcPr>
            <w:tcW w:w="1540" w:type="dxa"/>
            <w:vAlign w:val="bottom"/>
            <w:tcBorders>
              <w:bottom w:val="single" w:sz="8" w:color="8798C3"/>
            </w:tcBorders>
          </w:tcPr>
          <w:p>
            <w:pPr>
              <w:jc w:val="right"/>
              <w:spacing w:after="0" w:line="191" w:lineRule="exact"/>
              <w:rPr>
                <w:sz w:val="20"/>
                <w:szCs w:val="20"/>
                <w:color w:val="auto"/>
              </w:rPr>
            </w:pPr>
            <w:r>
              <w:rPr>
                <w:rFonts w:ascii="Arial" w:cs="Arial" w:eastAsia="Arial" w:hAnsi="Arial"/>
                <w:sz w:val="17"/>
                <w:szCs w:val="17"/>
                <w:color w:val="auto"/>
              </w:rPr>
              <w:t>21,391</w:t>
            </w:r>
          </w:p>
        </w:tc>
        <w:tc>
          <w:tcPr>
            <w:tcW w:w="40" w:type="dxa"/>
            <w:vAlign w:val="bottom"/>
            <w:tcBorders>
              <w:bottom w:val="single" w:sz="8" w:color="8798C3"/>
            </w:tcBorders>
          </w:tcPr>
          <w:p>
            <w:pPr>
              <w:spacing w:after="0"/>
              <w:rPr>
                <w:sz w:val="16"/>
                <w:szCs w:val="16"/>
                <w:color w:val="auto"/>
              </w:rPr>
            </w:pPr>
          </w:p>
        </w:tc>
        <w:tc>
          <w:tcPr>
            <w:tcW w:w="1540" w:type="dxa"/>
            <w:vAlign w:val="bottom"/>
            <w:tcBorders>
              <w:bottom w:val="single" w:sz="8" w:color="8798C3"/>
            </w:tcBorders>
            <w:gridSpan w:val="2"/>
          </w:tcPr>
          <w:p>
            <w:pPr>
              <w:jc w:val="right"/>
              <w:ind w:right="18"/>
              <w:spacing w:after="0" w:line="191" w:lineRule="exact"/>
              <w:rPr>
                <w:sz w:val="20"/>
                <w:szCs w:val="20"/>
                <w:color w:val="auto"/>
              </w:rPr>
            </w:pPr>
            <w:r>
              <w:rPr>
                <w:rFonts w:ascii="Arial" w:cs="Arial" w:eastAsia="Arial" w:hAnsi="Arial"/>
                <w:sz w:val="17"/>
                <w:szCs w:val="17"/>
                <w:color w:val="auto"/>
              </w:rPr>
              <w:t>10,257</w:t>
            </w:r>
          </w:p>
        </w:tc>
        <w:tc>
          <w:tcPr>
            <w:tcW w:w="60" w:type="dxa"/>
            <w:vAlign w:val="bottom"/>
            <w:tcBorders>
              <w:bottom w:val="single" w:sz="8" w:color="8798C3"/>
            </w:tcBorders>
          </w:tcPr>
          <w:p>
            <w:pPr>
              <w:spacing w:after="0"/>
              <w:rPr>
                <w:sz w:val="16"/>
                <w:szCs w:val="16"/>
                <w:color w:val="auto"/>
              </w:rPr>
            </w:pPr>
          </w:p>
        </w:tc>
        <w:tc>
          <w:tcPr>
            <w:tcW w:w="1320" w:type="dxa"/>
            <w:vAlign w:val="bottom"/>
            <w:tcBorders>
              <w:bottom w:val="single" w:sz="8" w:color="8798C3"/>
            </w:tcBorders>
          </w:tcPr>
          <w:p>
            <w:pPr>
              <w:jc w:val="right"/>
              <w:ind w:right="14"/>
              <w:spacing w:after="0" w:line="191" w:lineRule="exact"/>
              <w:rPr>
                <w:sz w:val="20"/>
                <w:szCs w:val="20"/>
                <w:color w:val="auto"/>
              </w:rPr>
            </w:pPr>
            <w:r>
              <w:rPr>
                <w:rFonts w:ascii="Arial" w:cs="Arial" w:eastAsia="Arial" w:hAnsi="Arial"/>
                <w:sz w:val="17"/>
                <w:szCs w:val="17"/>
                <w:color w:val="auto"/>
              </w:rPr>
              <w:t>31,648</w:t>
            </w:r>
          </w:p>
        </w:tc>
        <w:tc>
          <w:tcPr>
            <w:tcW w:w="60" w:type="dxa"/>
            <w:vAlign w:val="bottom"/>
            <w:tcBorders>
              <w:bottom w:val="single" w:sz="8" w:color="8798C3"/>
            </w:tcBorders>
          </w:tcPr>
          <w:p>
            <w:pPr>
              <w:spacing w:after="0"/>
              <w:rPr>
                <w:sz w:val="16"/>
                <w:szCs w:val="16"/>
                <w:color w:val="auto"/>
              </w:rPr>
            </w:pPr>
          </w:p>
        </w:tc>
        <w:tc>
          <w:tcPr>
            <w:tcW w:w="1320" w:type="dxa"/>
            <w:vAlign w:val="bottom"/>
            <w:tcBorders>
              <w:bottom w:val="single" w:sz="8" w:color="8798C3"/>
            </w:tcBorders>
          </w:tcPr>
          <w:p>
            <w:pPr>
              <w:jc w:val="right"/>
              <w:spacing w:after="0" w:line="191"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Borders>
              <w:left w:val="single" w:sz="8" w:color="8E9ECD"/>
              <w:bottom w:val="single" w:sz="8" w:color="8798C3"/>
            </w:tcBorders>
            <w:shd w:val="clear" w:color="auto" w:fill="D5D5D5"/>
          </w:tcPr>
          <w:p>
            <w:pPr>
              <w:ind w:left="40"/>
              <w:spacing w:after="0" w:line="189" w:lineRule="exact"/>
              <w:rPr>
                <w:sz w:val="20"/>
                <w:szCs w:val="20"/>
                <w:color w:val="auto"/>
              </w:rPr>
            </w:pPr>
            <w:r>
              <w:rPr>
                <w:rFonts w:ascii="Arial" w:cs="Arial" w:eastAsia="Arial" w:hAnsi="Arial"/>
                <w:sz w:val="17"/>
                <w:szCs w:val="17"/>
                <w:color w:val="auto"/>
              </w:rPr>
              <w:t>Jeffrey D. Jones</w:t>
            </w:r>
          </w:p>
        </w:tc>
        <w:tc>
          <w:tcPr>
            <w:tcW w:w="40" w:type="dxa"/>
            <w:vAlign w:val="bottom"/>
            <w:tcBorders>
              <w:left w:val="single" w:sz="8" w:color="D5D5D5"/>
              <w:bottom w:val="single" w:sz="8" w:color="8798C3"/>
            </w:tcBorders>
            <w:shd w:val="clear" w:color="auto" w:fill="D5D5D5"/>
          </w:tcPr>
          <w:p>
            <w:pPr>
              <w:spacing w:after="0"/>
              <w:rPr>
                <w:sz w:val="16"/>
                <w:szCs w:val="16"/>
                <w:color w:val="auto"/>
              </w:rPr>
            </w:pPr>
          </w:p>
        </w:tc>
        <w:tc>
          <w:tcPr>
            <w:tcW w:w="1540" w:type="dxa"/>
            <w:vAlign w:val="bottom"/>
            <w:tcBorders>
              <w:bottom w:val="single" w:sz="8" w:color="8798C3"/>
            </w:tcBorders>
            <w:shd w:val="clear" w:color="auto" w:fill="D5D5D5"/>
          </w:tcPr>
          <w:p>
            <w:pPr>
              <w:jc w:val="right"/>
              <w:spacing w:after="0" w:line="189" w:lineRule="exact"/>
              <w:rPr>
                <w:sz w:val="20"/>
                <w:szCs w:val="20"/>
                <w:color w:val="auto"/>
              </w:rPr>
            </w:pPr>
            <w:r>
              <w:rPr>
                <w:rFonts w:ascii="Arial" w:cs="Arial" w:eastAsia="Arial" w:hAnsi="Arial"/>
                <w:sz w:val="17"/>
                <w:szCs w:val="17"/>
                <w:color w:val="auto"/>
              </w:rPr>
              <w:t>203,590</w:t>
            </w:r>
          </w:p>
        </w:tc>
        <w:tc>
          <w:tcPr>
            <w:tcW w:w="40" w:type="dxa"/>
            <w:vAlign w:val="bottom"/>
            <w:tcBorders>
              <w:left w:val="single" w:sz="8" w:color="D5D5D5"/>
              <w:bottom w:val="single" w:sz="8" w:color="8798C3"/>
            </w:tcBorders>
            <w:shd w:val="clear" w:color="auto" w:fill="D5D5D5"/>
          </w:tcPr>
          <w:p>
            <w:pPr>
              <w:spacing w:after="0"/>
              <w:rPr>
                <w:sz w:val="16"/>
                <w:szCs w:val="16"/>
                <w:color w:val="auto"/>
              </w:rPr>
            </w:pPr>
          </w:p>
        </w:tc>
        <w:tc>
          <w:tcPr>
            <w:tcW w:w="1200" w:type="dxa"/>
            <w:vAlign w:val="bottom"/>
            <w:tcBorders>
              <w:bottom w:val="single" w:sz="8" w:color="8798C3"/>
            </w:tcBorders>
            <w:shd w:val="clear" w:color="auto" w:fill="D5D5D5"/>
          </w:tcPr>
          <w:p>
            <w:pPr>
              <w:spacing w:after="0"/>
              <w:rPr>
                <w:sz w:val="16"/>
                <w:szCs w:val="16"/>
                <w:color w:val="auto"/>
              </w:rPr>
            </w:pPr>
          </w:p>
        </w:tc>
        <w:tc>
          <w:tcPr>
            <w:tcW w:w="340" w:type="dxa"/>
            <w:vAlign w:val="bottom"/>
            <w:tcBorders>
              <w:bottom w:val="single" w:sz="8" w:color="8798C3"/>
            </w:tcBorders>
            <w:shd w:val="clear" w:color="auto" w:fill="D5D5D5"/>
          </w:tcPr>
          <w:p>
            <w:pPr>
              <w:jc w:val="right"/>
              <w:ind w:right="18"/>
              <w:spacing w:after="0" w:line="189" w:lineRule="exact"/>
              <w:rPr>
                <w:sz w:val="20"/>
                <w:szCs w:val="20"/>
                <w:color w:val="auto"/>
              </w:rPr>
            </w:pPr>
            <w:r>
              <w:rPr>
                <w:rFonts w:ascii="Arial" w:cs="Arial" w:eastAsia="Arial" w:hAnsi="Arial"/>
                <w:sz w:val="17"/>
                <w:szCs w:val="17"/>
                <w:color w:val="auto"/>
              </w:rPr>
              <w:t>-</w:t>
            </w:r>
          </w:p>
        </w:tc>
        <w:tc>
          <w:tcPr>
            <w:tcW w:w="60" w:type="dxa"/>
            <w:vAlign w:val="bottom"/>
            <w:tcBorders>
              <w:bottom w:val="single" w:sz="8" w:color="8798C3"/>
              <w:right w:val="single" w:sz="8" w:color="D5D5D5"/>
            </w:tcBorders>
            <w:shd w:val="clear" w:color="auto" w:fill="D5D5D5"/>
          </w:tcPr>
          <w:p>
            <w:pPr>
              <w:spacing w:after="0"/>
              <w:rPr>
                <w:sz w:val="16"/>
                <w:szCs w:val="16"/>
                <w:color w:val="auto"/>
              </w:rPr>
            </w:pPr>
          </w:p>
        </w:tc>
        <w:tc>
          <w:tcPr>
            <w:tcW w:w="1320" w:type="dxa"/>
            <w:vAlign w:val="bottom"/>
            <w:tcBorders>
              <w:bottom w:val="single" w:sz="8" w:color="8798C3"/>
              <w:right w:val="single" w:sz="8" w:color="D5D5D5"/>
            </w:tcBorders>
            <w:shd w:val="clear" w:color="auto" w:fill="D5D5D5"/>
          </w:tcPr>
          <w:p>
            <w:pPr>
              <w:jc w:val="right"/>
              <w:ind w:right="14"/>
              <w:spacing w:after="0" w:line="189" w:lineRule="exact"/>
              <w:rPr>
                <w:sz w:val="20"/>
                <w:szCs w:val="20"/>
                <w:color w:val="auto"/>
              </w:rPr>
            </w:pPr>
            <w:r>
              <w:rPr>
                <w:rFonts w:ascii="Arial" w:cs="Arial" w:eastAsia="Arial" w:hAnsi="Arial"/>
                <w:sz w:val="17"/>
                <w:szCs w:val="17"/>
                <w:color w:val="auto"/>
              </w:rPr>
              <w:t>203,590</w:t>
            </w:r>
          </w:p>
        </w:tc>
        <w:tc>
          <w:tcPr>
            <w:tcW w:w="60" w:type="dxa"/>
            <w:vAlign w:val="bottom"/>
            <w:tcBorders>
              <w:bottom w:val="single" w:sz="8" w:color="8798C3"/>
              <w:right w:val="single" w:sz="8" w:color="D5D5D5"/>
            </w:tcBorders>
          </w:tcPr>
          <w:p>
            <w:pPr>
              <w:spacing w:after="0"/>
              <w:rPr>
                <w:sz w:val="16"/>
                <w:szCs w:val="16"/>
                <w:color w:val="auto"/>
              </w:rPr>
            </w:pPr>
          </w:p>
        </w:tc>
        <w:tc>
          <w:tcPr>
            <w:tcW w:w="1320" w:type="dxa"/>
            <w:vAlign w:val="bottom"/>
            <w:tcBorders>
              <w:bottom w:val="single" w:sz="8" w:color="8798C3"/>
              <w:right w:val="single" w:sz="8" w:color="D5D5D5"/>
            </w:tcBorders>
            <w:shd w:val="clear" w:color="auto" w:fill="D5D5D5"/>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tcBorders>
              <w:left w:val="single" w:sz="8" w:color="8E9ECD"/>
              <w:bottom w:val="single" w:sz="8" w:color="8798C3"/>
            </w:tcBorders>
          </w:tcPr>
          <w:p>
            <w:pPr>
              <w:ind w:left="40"/>
              <w:spacing w:after="0" w:line="191" w:lineRule="exact"/>
              <w:rPr>
                <w:sz w:val="20"/>
                <w:szCs w:val="20"/>
                <w:color w:val="auto"/>
              </w:rPr>
            </w:pPr>
            <w:r>
              <w:rPr>
                <w:rFonts w:ascii="Arial" w:cs="Arial" w:eastAsia="Arial" w:hAnsi="Arial"/>
                <w:sz w:val="17"/>
                <w:szCs w:val="17"/>
                <w:color w:val="auto"/>
              </w:rPr>
              <w:t>Andreas W. Mattes</w:t>
            </w:r>
          </w:p>
        </w:tc>
        <w:tc>
          <w:tcPr>
            <w:tcW w:w="40" w:type="dxa"/>
            <w:vAlign w:val="bottom"/>
            <w:tcBorders>
              <w:bottom w:val="single" w:sz="8" w:color="8798C3"/>
            </w:tcBorders>
          </w:tcPr>
          <w:p>
            <w:pPr>
              <w:spacing w:after="0"/>
              <w:rPr>
                <w:sz w:val="16"/>
                <w:szCs w:val="16"/>
                <w:color w:val="auto"/>
              </w:rPr>
            </w:pPr>
          </w:p>
        </w:tc>
        <w:tc>
          <w:tcPr>
            <w:tcW w:w="1540" w:type="dxa"/>
            <w:vAlign w:val="bottom"/>
            <w:tcBorders>
              <w:bottom w:val="single" w:sz="8" w:color="8798C3"/>
            </w:tcBorders>
          </w:tcPr>
          <w:p>
            <w:pPr>
              <w:jc w:val="right"/>
              <w:spacing w:after="0" w:line="191" w:lineRule="exact"/>
              <w:rPr>
                <w:sz w:val="20"/>
                <w:szCs w:val="20"/>
                <w:color w:val="auto"/>
              </w:rPr>
            </w:pPr>
            <w:r>
              <w:rPr>
                <w:rFonts w:ascii="Arial" w:cs="Arial" w:eastAsia="Arial" w:hAnsi="Arial"/>
                <w:sz w:val="17"/>
                <w:szCs w:val="17"/>
                <w:color w:val="auto"/>
              </w:rPr>
              <w:t>11,979</w:t>
            </w:r>
          </w:p>
        </w:tc>
        <w:tc>
          <w:tcPr>
            <w:tcW w:w="40" w:type="dxa"/>
            <w:vAlign w:val="bottom"/>
            <w:tcBorders>
              <w:bottom w:val="single" w:sz="8" w:color="8798C3"/>
            </w:tcBorders>
          </w:tcPr>
          <w:p>
            <w:pPr>
              <w:spacing w:after="0"/>
              <w:rPr>
                <w:sz w:val="16"/>
                <w:szCs w:val="16"/>
                <w:color w:val="auto"/>
              </w:rPr>
            </w:pPr>
          </w:p>
        </w:tc>
        <w:tc>
          <w:tcPr>
            <w:tcW w:w="1540" w:type="dxa"/>
            <w:vAlign w:val="bottom"/>
            <w:tcBorders>
              <w:bottom w:val="single" w:sz="8" w:color="8798C3"/>
            </w:tcBorders>
            <w:gridSpan w:val="2"/>
          </w:tcPr>
          <w:p>
            <w:pPr>
              <w:jc w:val="right"/>
              <w:ind w:right="18"/>
              <w:spacing w:after="0" w:line="191" w:lineRule="exact"/>
              <w:rPr>
                <w:sz w:val="20"/>
                <w:szCs w:val="20"/>
                <w:color w:val="auto"/>
              </w:rPr>
            </w:pPr>
            <w:r>
              <w:rPr>
                <w:rFonts w:ascii="Arial" w:cs="Arial" w:eastAsia="Arial" w:hAnsi="Arial"/>
                <w:sz w:val="17"/>
                <w:szCs w:val="17"/>
                <w:color w:val="auto"/>
              </w:rPr>
              <w:t>10,257</w:t>
            </w:r>
          </w:p>
        </w:tc>
        <w:tc>
          <w:tcPr>
            <w:tcW w:w="60" w:type="dxa"/>
            <w:vAlign w:val="bottom"/>
            <w:tcBorders>
              <w:bottom w:val="single" w:sz="8" w:color="8798C3"/>
            </w:tcBorders>
          </w:tcPr>
          <w:p>
            <w:pPr>
              <w:spacing w:after="0"/>
              <w:rPr>
                <w:sz w:val="16"/>
                <w:szCs w:val="16"/>
                <w:color w:val="auto"/>
              </w:rPr>
            </w:pPr>
          </w:p>
        </w:tc>
        <w:tc>
          <w:tcPr>
            <w:tcW w:w="1320" w:type="dxa"/>
            <w:vAlign w:val="bottom"/>
            <w:tcBorders>
              <w:bottom w:val="single" w:sz="8" w:color="8798C3"/>
            </w:tcBorders>
          </w:tcPr>
          <w:p>
            <w:pPr>
              <w:jc w:val="right"/>
              <w:ind w:right="14"/>
              <w:spacing w:after="0" w:line="191" w:lineRule="exact"/>
              <w:rPr>
                <w:sz w:val="20"/>
                <w:szCs w:val="20"/>
                <w:color w:val="auto"/>
              </w:rPr>
            </w:pPr>
            <w:r>
              <w:rPr>
                <w:rFonts w:ascii="Arial" w:cs="Arial" w:eastAsia="Arial" w:hAnsi="Arial"/>
                <w:sz w:val="17"/>
                <w:szCs w:val="17"/>
                <w:color w:val="auto"/>
              </w:rPr>
              <w:t>22,236</w:t>
            </w:r>
          </w:p>
        </w:tc>
        <w:tc>
          <w:tcPr>
            <w:tcW w:w="60" w:type="dxa"/>
            <w:vAlign w:val="bottom"/>
            <w:tcBorders>
              <w:bottom w:val="single" w:sz="8" w:color="8798C3"/>
            </w:tcBorders>
          </w:tcPr>
          <w:p>
            <w:pPr>
              <w:spacing w:after="0"/>
              <w:rPr>
                <w:sz w:val="16"/>
                <w:szCs w:val="16"/>
                <w:color w:val="auto"/>
              </w:rPr>
            </w:pPr>
          </w:p>
        </w:tc>
        <w:tc>
          <w:tcPr>
            <w:tcW w:w="1320" w:type="dxa"/>
            <w:vAlign w:val="bottom"/>
            <w:tcBorders>
              <w:bottom w:val="single" w:sz="8" w:color="8798C3"/>
            </w:tcBorders>
          </w:tcPr>
          <w:p>
            <w:pPr>
              <w:jc w:val="right"/>
              <w:spacing w:after="0" w:line="191"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Borders>
              <w:left w:val="single" w:sz="8" w:color="8E9ECD"/>
              <w:bottom w:val="single" w:sz="8" w:color="8798C3"/>
            </w:tcBorders>
            <w:shd w:val="clear" w:color="auto" w:fill="D5D5D5"/>
          </w:tcPr>
          <w:p>
            <w:pPr>
              <w:ind w:left="40"/>
              <w:spacing w:after="0" w:line="189" w:lineRule="exact"/>
              <w:rPr>
                <w:sz w:val="20"/>
                <w:szCs w:val="20"/>
                <w:color w:val="auto"/>
              </w:rPr>
            </w:pPr>
            <w:r>
              <w:rPr>
                <w:rFonts w:ascii="Arial" w:cs="Arial" w:eastAsia="Arial" w:hAnsi="Arial"/>
                <w:sz w:val="17"/>
                <w:szCs w:val="17"/>
                <w:color w:val="auto"/>
              </w:rPr>
              <w:t>Luis A. Müller</w:t>
            </w:r>
          </w:p>
        </w:tc>
        <w:tc>
          <w:tcPr>
            <w:tcW w:w="40" w:type="dxa"/>
            <w:vAlign w:val="bottom"/>
            <w:tcBorders>
              <w:left w:val="single" w:sz="8" w:color="D5D5D5"/>
              <w:bottom w:val="single" w:sz="8" w:color="8798C3"/>
            </w:tcBorders>
            <w:shd w:val="clear" w:color="auto" w:fill="D5D5D5"/>
          </w:tcPr>
          <w:p>
            <w:pPr>
              <w:spacing w:after="0"/>
              <w:rPr>
                <w:sz w:val="16"/>
                <w:szCs w:val="16"/>
                <w:color w:val="auto"/>
              </w:rPr>
            </w:pPr>
          </w:p>
        </w:tc>
        <w:tc>
          <w:tcPr>
            <w:tcW w:w="1540" w:type="dxa"/>
            <w:vAlign w:val="bottom"/>
            <w:tcBorders>
              <w:bottom w:val="single" w:sz="8" w:color="8798C3"/>
            </w:tcBorders>
            <w:shd w:val="clear" w:color="auto" w:fill="D5D5D5"/>
          </w:tcPr>
          <w:p>
            <w:pPr>
              <w:jc w:val="right"/>
              <w:spacing w:after="0" w:line="189" w:lineRule="exact"/>
              <w:rPr>
                <w:sz w:val="20"/>
                <w:szCs w:val="20"/>
                <w:color w:val="auto"/>
              </w:rPr>
            </w:pPr>
            <w:r>
              <w:rPr>
                <w:rFonts w:ascii="Arial" w:cs="Arial" w:eastAsia="Arial" w:hAnsi="Arial"/>
                <w:sz w:val="17"/>
                <w:szCs w:val="17"/>
                <w:color w:val="auto"/>
              </w:rPr>
              <w:t>464,672</w:t>
            </w:r>
          </w:p>
        </w:tc>
        <w:tc>
          <w:tcPr>
            <w:tcW w:w="40" w:type="dxa"/>
            <w:vAlign w:val="bottom"/>
            <w:tcBorders>
              <w:left w:val="single" w:sz="8" w:color="D5D5D5"/>
              <w:bottom w:val="single" w:sz="8" w:color="8798C3"/>
            </w:tcBorders>
            <w:shd w:val="clear" w:color="auto" w:fill="D5D5D5"/>
          </w:tcPr>
          <w:p>
            <w:pPr>
              <w:spacing w:after="0"/>
              <w:rPr>
                <w:sz w:val="16"/>
                <w:szCs w:val="16"/>
                <w:color w:val="auto"/>
              </w:rPr>
            </w:pPr>
          </w:p>
        </w:tc>
        <w:tc>
          <w:tcPr>
            <w:tcW w:w="1200" w:type="dxa"/>
            <w:vAlign w:val="bottom"/>
            <w:tcBorders>
              <w:bottom w:val="single" w:sz="8" w:color="8798C3"/>
            </w:tcBorders>
            <w:shd w:val="clear" w:color="auto" w:fill="D5D5D5"/>
          </w:tcPr>
          <w:p>
            <w:pPr>
              <w:spacing w:after="0"/>
              <w:rPr>
                <w:sz w:val="16"/>
                <w:szCs w:val="16"/>
                <w:color w:val="auto"/>
              </w:rPr>
            </w:pPr>
          </w:p>
        </w:tc>
        <w:tc>
          <w:tcPr>
            <w:tcW w:w="340" w:type="dxa"/>
            <w:vAlign w:val="bottom"/>
            <w:tcBorders>
              <w:bottom w:val="single" w:sz="8" w:color="8798C3"/>
            </w:tcBorders>
            <w:shd w:val="clear" w:color="auto" w:fill="D5D5D5"/>
          </w:tcPr>
          <w:p>
            <w:pPr>
              <w:jc w:val="right"/>
              <w:ind w:right="18"/>
              <w:spacing w:after="0" w:line="189" w:lineRule="exact"/>
              <w:rPr>
                <w:sz w:val="20"/>
                <w:szCs w:val="20"/>
                <w:color w:val="auto"/>
              </w:rPr>
            </w:pPr>
            <w:r>
              <w:rPr>
                <w:rFonts w:ascii="Arial" w:cs="Arial" w:eastAsia="Arial" w:hAnsi="Arial"/>
                <w:sz w:val="17"/>
                <w:szCs w:val="17"/>
                <w:color w:val="auto"/>
              </w:rPr>
              <w:t>-</w:t>
            </w:r>
          </w:p>
        </w:tc>
        <w:tc>
          <w:tcPr>
            <w:tcW w:w="60" w:type="dxa"/>
            <w:vAlign w:val="bottom"/>
            <w:tcBorders>
              <w:bottom w:val="single" w:sz="8" w:color="8798C3"/>
              <w:right w:val="single" w:sz="8" w:color="D5D5D5"/>
            </w:tcBorders>
            <w:shd w:val="clear" w:color="auto" w:fill="D5D5D5"/>
          </w:tcPr>
          <w:p>
            <w:pPr>
              <w:spacing w:after="0"/>
              <w:rPr>
                <w:sz w:val="16"/>
                <w:szCs w:val="16"/>
                <w:color w:val="auto"/>
              </w:rPr>
            </w:pPr>
          </w:p>
        </w:tc>
        <w:tc>
          <w:tcPr>
            <w:tcW w:w="1320" w:type="dxa"/>
            <w:vAlign w:val="bottom"/>
            <w:tcBorders>
              <w:bottom w:val="single" w:sz="8" w:color="8798C3"/>
              <w:right w:val="single" w:sz="8" w:color="D5D5D5"/>
            </w:tcBorders>
            <w:shd w:val="clear" w:color="auto" w:fill="D5D5D5"/>
          </w:tcPr>
          <w:p>
            <w:pPr>
              <w:jc w:val="right"/>
              <w:ind w:right="14"/>
              <w:spacing w:after="0" w:line="189" w:lineRule="exact"/>
              <w:rPr>
                <w:sz w:val="20"/>
                <w:szCs w:val="20"/>
                <w:color w:val="auto"/>
              </w:rPr>
            </w:pPr>
            <w:r>
              <w:rPr>
                <w:rFonts w:ascii="Arial" w:cs="Arial" w:eastAsia="Arial" w:hAnsi="Arial"/>
                <w:sz w:val="17"/>
                <w:szCs w:val="17"/>
                <w:color w:val="auto"/>
              </w:rPr>
              <w:t>464,672</w:t>
            </w:r>
          </w:p>
        </w:tc>
        <w:tc>
          <w:tcPr>
            <w:tcW w:w="60" w:type="dxa"/>
            <w:vAlign w:val="bottom"/>
            <w:tcBorders>
              <w:bottom w:val="single" w:sz="8" w:color="8798C3"/>
              <w:right w:val="single" w:sz="8" w:color="D5D5D5"/>
            </w:tcBorders>
          </w:tcPr>
          <w:p>
            <w:pPr>
              <w:spacing w:after="0"/>
              <w:rPr>
                <w:sz w:val="16"/>
                <w:szCs w:val="16"/>
                <w:color w:val="auto"/>
              </w:rPr>
            </w:pPr>
          </w:p>
        </w:tc>
        <w:tc>
          <w:tcPr>
            <w:tcW w:w="1320" w:type="dxa"/>
            <w:vAlign w:val="bottom"/>
            <w:tcBorders>
              <w:bottom w:val="single" w:sz="8" w:color="8798C3"/>
              <w:right w:val="single" w:sz="8" w:color="D5D5D5"/>
            </w:tcBorders>
            <w:shd w:val="clear" w:color="auto" w:fill="D5D5D5"/>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20" w:type="dxa"/>
            <w:vAlign w:val="bottom"/>
            <w:tcBorders>
              <w:left w:val="single" w:sz="8" w:color="8E9ECD"/>
              <w:bottom w:val="single" w:sz="8" w:color="8798C3"/>
            </w:tcBorders>
          </w:tcPr>
          <w:p>
            <w:pPr>
              <w:ind w:left="40"/>
              <w:spacing w:after="0" w:line="191" w:lineRule="exact"/>
              <w:rPr>
                <w:sz w:val="20"/>
                <w:szCs w:val="20"/>
                <w:color w:val="auto"/>
              </w:rPr>
            </w:pPr>
            <w:r>
              <w:rPr>
                <w:rFonts w:ascii="Arial" w:cs="Arial" w:eastAsia="Arial" w:hAnsi="Arial"/>
                <w:sz w:val="17"/>
                <w:szCs w:val="17"/>
                <w:color w:val="auto"/>
              </w:rPr>
              <w:t>Karen M. Rapp</w:t>
            </w:r>
          </w:p>
        </w:tc>
        <w:tc>
          <w:tcPr>
            <w:tcW w:w="40" w:type="dxa"/>
            <w:vAlign w:val="bottom"/>
            <w:tcBorders>
              <w:bottom w:val="single" w:sz="8" w:color="8798C3"/>
            </w:tcBorders>
          </w:tcPr>
          <w:p>
            <w:pPr>
              <w:spacing w:after="0"/>
              <w:rPr>
                <w:sz w:val="16"/>
                <w:szCs w:val="16"/>
                <w:color w:val="auto"/>
              </w:rPr>
            </w:pPr>
          </w:p>
        </w:tc>
        <w:tc>
          <w:tcPr>
            <w:tcW w:w="1540" w:type="dxa"/>
            <w:vAlign w:val="bottom"/>
            <w:tcBorders>
              <w:bottom w:val="single" w:sz="8" w:color="8798C3"/>
            </w:tcBorders>
          </w:tcPr>
          <w:p>
            <w:pPr>
              <w:jc w:val="right"/>
              <w:spacing w:after="0" w:line="191" w:lineRule="exact"/>
              <w:rPr>
                <w:sz w:val="20"/>
                <w:szCs w:val="20"/>
                <w:color w:val="auto"/>
              </w:rPr>
            </w:pPr>
            <w:r>
              <w:rPr>
                <w:rFonts w:ascii="Arial" w:cs="Arial" w:eastAsia="Arial" w:hAnsi="Arial"/>
                <w:sz w:val="17"/>
                <w:szCs w:val="17"/>
                <w:color w:val="auto"/>
              </w:rPr>
              <w:t>5,053</w:t>
            </w:r>
          </w:p>
        </w:tc>
        <w:tc>
          <w:tcPr>
            <w:tcW w:w="40" w:type="dxa"/>
            <w:vAlign w:val="bottom"/>
            <w:tcBorders>
              <w:bottom w:val="single" w:sz="8" w:color="8798C3"/>
            </w:tcBorders>
          </w:tcPr>
          <w:p>
            <w:pPr>
              <w:spacing w:after="0"/>
              <w:rPr>
                <w:sz w:val="16"/>
                <w:szCs w:val="16"/>
                <w:color w:val="auto"/>
              </w:rPr>
            </w:pPr>
          </w:p>
        </w:tc>
        <w:tc>
          <w:tcPr>
            <w:tcW w:w="1540" w:type="dxa"/>
            <w:vAlign w:val="bottom"/>
            <w:tcBorders>
              <w:bottom w:val="single" w:sz="8" w:color="8798C3"/>
            </w:tcBorders>
            <w:gridSpan w:val="2"/>
          </w:tcPr>
          <w:p>
            <w:pPr>
              <w:jc w:val="right"/>
              <w:ind w:right="18"/>
              <w:spacing w:after="0" w:line="191" w:lineRule="exact"/>
              <w:rPr>
                <w:sz w:val="20"/>
                <w:szCs w:val="20"/>
                <w:color w:val="auto"/>
              </w:rPr>
            </w:pPr>
            <w:r>
              <w:rPr>
                <w:rFonts w:ascii="Arial" w:cs="Arial" w:eastAsia="Arial" w:hAnsi="Arial"/>
                <w:sz w:val="17"/>
                <w:szCs w:val="17"/>
                <w:color w:val="auto"/>
              </w:rPr>
              <w:t>10,391</w:t>
            </w:r>
          </w:p>
        </w:tc>
        <w:tc>
          <w:tcPr>
            <w:tcW w:w="60" w:type="dxa"/>
            <w:vAlign w:val="bottom"/>
            <w:tcBorders>
              <w:bottom w:val="single" w:sz="8" w:color="8798C3"/>
            </w:tcBorders>
          </w:tcPr>
          <w:p>
            <w:pPr>
              <w:spacing w:after="0"/>
              <w:rPr>
                <w:sz w:val="16"/>
                <w:szCs w:val="16"/>
                <w:color w:val="auto"/>
              </w:rPr>
            </w:pPr>
          </w:p>
        </w:tc>
        <w:tc>
          <w:tcPr>
            <w:tcW w:w="1320" w:type="dxa"/>
            <w:vAlign w:val="bottom"/>
            <w:tcBorders>
              <w:bottom w:val="single" w:sz="8" w:color="8798C3"/>
            </w:tcBorders>
          </w:tcPr>
          <w:p>
            <w:pPr>
              <w:jc w:val="right"/>
              <w:ind w:right="14"/>
              <w:spacing w:after="0" w:line="191" w:lineRule="exact"/>
              <w:rPr>
                <w:sz w:val="20"/>
                <w:szCs w:val="20"/>
                <w:color w:val="auto"/>
              </w:rPr>
            </w:pPr>
            <w:r>
              <w:rPr>
                <w:rFonts w:ascii="Arial" w:cs="Arial" w:eastAsia="Arial" w:hAnsi="Arial"/>
                <w:sz w:val="17"/>
                <w:szCs w:val="17"/>
                <w:color w:val="auto"/>
              </w:rPr>
              <w:t>15,444</w:t>
            </w:r>
          </w:p>
        </w:tc>
        <w:tc>
          <w:tcPr>
            <w:tcW w:w="60" w:type="dxa"/>
            <w:vAlign w:val="bottom"/>
            <w:tcBorders>
              <w:bottom w:val="single" w:sz="8" w:color="8798C3"/>
            </w:tcBorders>
          </w:tcPr>
          <w:p>
            <w:pPr>
              <w:spacing w:after="0"/>
              <w:rPr>
                <w:sz w:val="16"/>
                <w:szCs w:val="16"/>
                <w:color w:val="auto"/>
              </w:rPr>
            </w:pPr>
          </w:p>
        </w:tc>
        <w:tc>
          <w:tcPr>
            <w:tcW w:w="1320" w:type="dxa"/>
            <w:vAlign w:val="bottom"/>
            <w:tcBorders>
              <w:bottom w:val="single" w:sz="8" w:color="8798C3"/>
            </w:tcBorders>
          </w:tcPr>
          <w:p>
            <w:pPr>
              <w:jc w:val="right"/>
              <w:spacing w:after="0" w:line="191"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tcBorders>
              <w:left w:val="single" w:sz="8" w:color="8E9ECD"/>
              <w:bottom w:val="single" w:sz="8" w:color="8798C3"/>
            </w:tcBorders>
            <w:shd w:val="clear" w:color="auto" w:fill="D5D5D5"/>
          </w:tcPr>
          <w:p>
            <w:pPr>
              <w:ind w:left="40"/>
              <w:spacing w:after="0" w:line="210" w:lineRule="exact"/>
              <w:rPr>
                <w:sz w:val="20"/>
                <w:szCs w:val="20"/>
                <w:color w:val="auto"/>
              </w:rPr>
            </w:pPr>
            <w:r>
              <w:rPr>
                <w:rFonts w:ascii="Arial" w:cs="Arial" w:eastAsia="Arial" w:hAnsi="Arial"/>
                <w:sz w:val="17"/>
                <w:szCs w:val="17"/>
                <w:color w:val="auto"/>
              </w:rPr>
              <w:t xml:space="preserve">Nina L. Richardson </w:t>
            </w:r>
            <w:r>
              <w:rPr>
                <w:rFonts w:ascii="Arial" w:cs="Arial" w:eastAsia="Arial" w:hAnsi="Arial"/>
                <w:sz w:val="22"/>
                <w:szCs w:val="22"/>
                <w:color w:val="auto"/>
                <w:vertAlign w:val="superscript"/>
              </w:rPr>
              <w:t>(9)</w:t>
            </w:r>
          </w:p>
        </w:tc>
        <w:tc>
          <w:tcPr>
            <w:tcW w:w="40" w:type="dxa"/>
            <w:vAlign w:val="bottom"/>
            <w:tcBorders>
              <w:left w:val="single" w:sz="8" w:color="D5D5D5"/>
              <w:bottom w:val="single" w:sz="8" w:color="8798C3"/>
            </w:tcBorders>
            <w:shd w:val="clear" w:color="auto" w:fill="D5D5D5"/>
          </w:tcPr>
          <w:p>
            <w:pPr>
              <w:spacing w:after="0"/>
              <w:rPr>
                <w:sz w:val="18"/>
                <w:szCs w:val="18"/>
                <w:color w:val="auto"/>
              </w:rPr>
            </w:pPr>
          </w:p>
        </w:tc>
        <w:tc>
          <w:tcPr>
            <w:tcW w:w="1540" w:type="dxa"/>
            <w:vAlign w:val="bottom"/>
            <w:tcBorders>
              <w:bottom w:val="single" w:sz="8" w:color="8798C3"/>
            </w:tcBorders>
            <w:shd w:val="clear" w:color="auto" w:fill="D5D5D5"/>
          </w:tcPr>
          <w:p>
            <w:pPr>
              <w:jc w:val="right"/>
              <w:spacing w:after="0"/>
              <w:rPr>
                <w:sz w:val="20"/>
                <w:szCs w:val="20"/>
                <w:color w:val="auto"/>
              </w:rPr>
            </w:pPr>
            <w:r>
              <w:rPr>
                <w:rFonts w:ascii="Arial" w:cs="Arial" w:eastAsia="Arial" w:hAnsi="Arial"/>
                <w:sz w:val="17"/>
                <w:szCs w:val="17"/>
                <w:color w:val="auto"/>
              </w:rPr>
              <w:t>28,313</w:t>
            </w:r>
          </w:p>
        </w:tc>
        <w:tc>
          <w:tcPr>
            <w:tcW w:w="40" w:type="dxa"/>
            <w:vAlign w:val="bottom"/>
            <w:tcBorders>
              <w:left w:val="single" w:sz="8" w:color="D5D5D5"/>
              <w:bottom w:val="single" w:sz="8" w:color="8798C3"/>
            </w:tcBorders>
            <w:shd w:val="clear" w:color="auto" w:fill="D5D5D5"/>
          </w:tcPr>
          <w:p>
            <w:pPr>
              <w:spacing w:after="0"/>
              <w:rPr>
                <w:sz w:val="18"/>
                <w:szCs w:val="18"/>
                <w:color w:val="auto"/>
              </w:rPr>
            </w:pPr>
          </w:p>
        </w:tc>
        <w:tc>
          <w:tcPr>
            <w:tcW w:w="1540" w:type="dxa"/>
            <w:vAlign w:val="bottom"/>
            <w:tcBorders>
              <w:bottom w:val="single" w:sz="8" w:color="8798C3"/>
            </w:tcBorders>
            <w:gridSpan w:val="2"/>
            <w:shd w:val="clear" w:color="auto" w:fill="D5D5D5"/>
          </w:tcPr>
          <w:p>
            <w:pPr>
              <w:jc w:val="right"/>
              <w:ind w:right="18"/>
              <w:spacing w:after="0"/>
              <w:rPr>
                <w:sz w:val="20"/>
                <w:szCs w:val="20"/>
                <w:color w:val="auto"/>
              </w:rPr>
            </w:pPr>
            <w:r>
              <w:rPr>
                <w:rFonts w:ascii="Arial" w:cs="Arial" w:eastAsia="Arial" w:hAnsi="Arial"/>
                <w:sz w:val="17"/>
                <w:szCs w:val="17"/>
                <w:color w:val="auto"/>
              </w:rPr>
              <w:t>10,257</w:t>
            </w:r>
          </w:p>
        </w:tc>
        <w:tc>
          <w:tcPr>
            <w:tcW w:w="60" w:type="dxa"/>
            <w:vAlign w:val="bottom"/>
            <w:tcBorders>
              <w:bottom w:val="single" w:sz="8" w:color="8798C3"/>
              <w:right w:val="single" w:sz="8" w:color="D5D5D5"/>
            </w:tcBorders>
            <w:shd w:val="clear" w:color="auto" w:fill="D5D5D5"/>
          </w:tcPr>
          <w:p>
            <w:pPr>
              <w:spacing w:after="0"/>
              <w:rPr>
                <w:sz w:val="18"/>
                <w:szCs w:val="18"/>
                <w:color w:val="auto"/>
              </w:rPr>
            </w:pPr>
          </w:p>
        </w:tc>
        <w:tc>
          <w:tcPr>
            <w:tcW w:w="1320" w:type="dxa"/>
            <w:vAlign w:val="bottom"/>
            <w:tcBorders>
              <w:bottom w:val="single" w:sz="8" w:color="8798C3"/>
              <w:right w:val="single" w:sz="8" w:color="D5D5D5"/>
            </w:tcBorders>
            <w:shd w:val="clear" w:color="auto" w:fill="D5D5D5"/>
          </w:tcPr>
          <w:p>
            <w:pPr>
              <w:jc w:val="right"/>
              <w:ind w:right="14"/>
              <w:spacing w:after="0"/>
              <w:rPr>
                <w:sz w:val="20"/>
                <w:szCs w:val="20"/>
                <w:color w:val="auto"/>
              </w:rPr>
            </w:pPr>
            <w:r>
              <w:rPr>
                <w:rFonts w:ascii="Arial" w:cs="Arial" w:eastAsia="Arial" w:hAnsi="Arial"/>
                <w:sz w:val="17"/>
                <w:szCs w:val="17"/>
                <w:color w:val="auto"/>
              </w:rPr>
              <w:t>38,570</w:t>
            </w:r>
          </w:p>
        </w:tc>
        <w:tc>
          <w:tcPr>
            <w:tcW w:w="60" w:type="dxa"/>
            <w:vAlign w:val="bottom"/>
            <w:tcBorders>
              <w:bottom w:val="single" w:sz="8" w:color="8798C3"/>
              <w:right w:val="single" w:sz="8" w:color="D5D5D5"/>
            </w:tcBorders>
          </w:tcPr>
          <w:p>
            <w:pPr>
              <w:spacing w:after="0"/>
              <w:rPr>
                <w:sz w:val="18"/>
                <w:szCs w:val="18"/>
                <w:color w:val="auto"/>
              </w:rPr>
            </w:pPr>
          </w:p>
        </w:tc>
        <w:tc>
          <w:tcPr>
            <w:tcW w:w="1320" w:type="dxa"/>
            <w:vAlign w:val="bottom"/>
            <w:tcBorders>
              <w:bottom w:val="single" w:sz="8" w:color="8798C3"/>
              <w:right w:val="single" w:sz="8" w:color="D5D5D5"/>
            </w:tcBorders>
            <w:shd w:val="clear" w:color="auto" w:fill="D5D5D5"/>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8798C3"/>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tcBorders>
              <w:left w:val="single" w:sz="8" w:color="8E9ECD"/>
            </w:tcBorders>
          </w:tcPr>
          <w:p>
            <w:pPr>
              <w:ind w:left="40"/>
              <w:spacing w:after="0" w:line="189" w:lineRule="exact"/>
              <w:rPr>
                <w:sz w:val="20"/>
                <w:szCs w:val="20"/>
                <w:color w:val="auto"/>
              </w:rPr>
            </w:pPr>
            <w:r>
              <w:rPr>
                <w:rFonts w:ascii="Arial" w:cs="Arial" w:eastAsia="Arial" w:hAnsi="Arial"/>
                <w:sz w:val="17"/>
                <w:szCs w:val="17"/>
                <w:color w:val="auto"/>
              </w:rPr>
              <w:t>All directors and executive officers</w:t>
            </w: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620" w:type="dxa"/>
            <w:vAlign w:val="bottom"/>
            <w:tcBorders>
              <w:left w:val="single" w:sz="8" w:color="8E9ECD"/>
              <w:bottom w:val="single" w:sz="8" w:color="8798C3"/>
            </w:tcBorders>
          </w:tcPr>
          <w:p>
            <w:pPr>
              <w:ind w:left="40"/>
              <w:spacing w:after="0"/>
              <w:rPr>
                <w:sz w:val="20"/>
                <w:szCs w:val="20"/>
                <w:color w:val="auto"/>
              </w:rPr>
            </w:pPr>
            <w:r>
              <w:rPr>
                <w:rFonts w:ascii="Arial" w:cs="Arial" w:eastAsia="Arial" w:hAnsi="Arial"/>
                <w:sz w:val="17"/>
                <w:szCs w:val="17"/>
                <w:color w:val="auto"/>
              </w:rPr>
              <w:t>as a group (12 persons)</w:t>
            </w:r>
          </w:p>
        </w:tc>
        <w:tc>
          <w:tcPr>
            <w:tcW w:w="40" w:type="dxa"/>
            <w:vAlign w:val="bottom"/>
            <w:tcBorders>
              <w:left w:val="single" w:sz="8" w:color="8798C3"/>
              <w:bottom w:val="single" w:sz="8" w:color="8798C3"/>
            </w:tcBorders>
          </w:tcPr>
          <w:p>
            <w:pPr>
              <w:spacing w:after="0"/>
              <w:rPr>
                <w:sz w:val="18"/>
                <w:szCs w:val="18"/>
                <w:color w:val="auto"/>
              </w:rPr>
            </w:pPr>
          </w:p>
        </w:tc>
        <w:tc>
          <w:tcPr>
            <w:tcW w:w="1540" w:type="dxa"/>
            <w:vAlign w:val="bottom"/>
            <w:tcBorders>
              <w:bottom w:val="single" w:sz="8" w:color="8798C3"/>
            </w:tcBorders>
          </w:tcPr>
          <w:p>
            <w:pPr>
              <w:jc w:val="right"/>
              <w:spacing w:after="0"/>
              <w:rPr>
                <w:sz w:val="20"/>
                <w:szCs w:val="20"/>
                <w:color w:val="auto"/>
              </w:rPr>
            </w:pPr>
            <w:r>
              <w:rPr>
                <w:rFonts w:ascii="Arial" w:cs="Arial" w:eastAsia="Arial" w:hAnsi="Arial"/>
                <w:sz w:val="17"/>
                <w:szCs w:val="17"/>
                <w:color w:val="auto"/>
              </w:rPr>
              <w:t>1,352,408</w:t>
            </w:r>
          </w:p>
        </w:tc>
        <w:tc>
          <w:tcPr>
            <w:tcW w:w="40" w:type="dxa"/>
            <w:vAlign w:val="bottom"/>
            <w:tcBorders>
              <w:left w:val="single" w:sz="8" w:color="8798C3"/>
              <w:bottom w:val="single" w:sz="8" w:color="8798C3"/>
            </w:tcBorders>
          </w:tcPr>
          <w:p>
            <w:pPr>
              <w:spacing w:after="0"/>
              <w:rPr>
                <w:sz w:val="18"/>
                <w:szCs w:val="18"/>
                <w:color w:val="auto"/>
              </w:rPr>
            </w:pPr>
          </w:p>
        </w:tc>
        <w:tc>
          <w:tcPr>
            <w:tcW w:w="1540" w:type="dxa"/>
            <w:vAlign w:val="bottom"/>
            <w:tcBorders>
              <w:bottom w:val="single" w:sz="8" w:color="8798C3"/>
            </w:tcBorders>
            <w:gridSpan w:val="2"/>
          </w:tcPr>
          <w:p>
            <w:pPr>
              <w:jc w:val="right"/>
              <w:ind w:right="18"/>
              <w:spacing w:after="0"/>
              <w:rPr>
                <w:sz w:val="20"/>
                <w:szCs w:val="20"/>
                <w:color w:val="auto"/>
              </w:rPr>
            </w:pPr>
            <w:r>
              <w:rPr>
                <w:rFonts w:ascii="Arial" w:cs="Arial" w:eastAsia="Arial" w:hAnsi="Arial"/>
                <w:sz w:val="17"/>
                <w:szCs w:val="17"/>
                <w:color w:val="auto"/>
              </w:rPr>
              <w:t>82,190</w:t>
            </w:r>
          </w:p>
        </w:tc>
        <w:tc>
          <w:tcPr>
            <w:tcW w:w="60" w:type="dxa"/>
            <w:vAlign w:val="bottom"/>
            <w:tcBorders>
              <w:bottom w:val="single" w:sz="8" w:color="8798C3"/>
            </w:tcBorders>
            <w:shd w:val="clear" w:color="auto" w:fill="8798C3"/>
          </w:tcPr>
          <w:p>
            <w:pPr>
              <w:spacing w:after="0"/>
              <w:rPr>
                <w:sz w:val="18"/>
                <w:szCs w:val="18"/>
                <w:color w:val="auto"/>
              </w:rPr>
            </w:pPr>
          </w:p>
        </w:tc>
        <w:tc>
          <w:tcPr>
            <w:tcW w:w="1320" w:type="dxa"/>
            <w:vAlign w:val="bottom"/>
            <w:tcBorders>
              <w:bottom w:val="single" w:sz="8" w:color="8798C3"/>
            </w:tcBorders>
          </w:tcPr>
          <w:p>
            <w:pPr>
              <w:jc w:val="right"/>
              <w:ind w:right="14"/>
              <w:spacing w:after="0"/>
              <w:rPr>
                <w:sz w:val="20"/>
                <w:szCs w:val="20"/>
                <w:color w:val="auto"/>
              </w:rPr>
            </w:pPr>
            <w:r>
              <w:rPr>
                <w:rFonts w:ascii="Arial" w:cs="Arial" w:eastAsia="Arial" w:hAnsi="Arial"/>
                <w:sz w:val="17"/>
                <w:szCs w:val="17"/>
                <w:color w:val="auto"/>
              </w:rPr>
              <w:t>1,434,598</w:t>
            </w:r>
          </w:p>
        </w:tc>
        <w:tc>
          <w:tcPr>
            <w:tcW w:w="60" w:type="dxa"/>
            <w:vAlign w:val="bottom"/>
            <w:tcBorders>
              <w:bottom w:val="single" w:sz="8" w:color="8798C3"/>
            </w:tcBorders>
            <w:shd w:val="clear" w:color="auto" w:fill="8798C3"/>
          </w:tcPr>
          <w:p>
            <w:pPr>
              <w:spacing w:after="0"/>
              <w:rPr>
                <w:sz w:val="18"/>
                <w:szCs w:val="18"/>
                <w:color w:val="auto"/>
              </w:rPr>
            </w:pPr>
          </w:p>
        </w:tc>
        <w:tc>
          <w:tcPr>
            <w:tcW w:w="1320" w:type="dxa"/>
            <w:vAlign w:val="bottom"/>
            <w:tcBorders>
              <w:bottom w:val="single" w:sz="8" w:color="8798C3"/>
            </w:tcBorders>
          </w:tcPr>
          <w:p>
            <w:pPr>
              <w:jc w:val="right"/>
              <w:spacing w:after="0"/>
              <w:rPr>
                <w:sz w:val="20"/>
                <w:szCs w:val="20"/>
                <w:color w:val="auto"/>
              </w:rPr>
            </w:pPr>
            <w:r>
              <w:rPr>
                <w:rFonts w:ascii="Arial" w:cs="Arial" w:eastAsia="Arial" w:hAnsi="Arial"/>
                <w:sz w:val="17"/>
                <w:szCs w:val="17"/>
                <w:color w:val="auto"/>
              </w:rPr>
              <w:t>3.05%</w:t>
            </w:r>
          </w:p>
        </w:tc>
        <w:tc>
          <w:tcPr>
            <w:tcW w:w="20" w:type="dxa"/>
            <w:vAlign w:val="bottom"/>
            <w:tcBorders>
              <w:bottom w:val="single" w:sz="8" w:color="8798C3"/>
            </w:tcBorders>
            <w:shd w:val="clear" w:color="auto" w:fill="8798C3"/>
          </w:tcPr>
          <w:p>
            <w:pPr>
              <w:spacing w:after="0"/>
              <w:rPr>
                <w:sz w:val="18"/>
                <w:szCs w:val="18"/>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Less than 1%</w:t>
      </w:r>
    </w:p>
    <w:p>
      <w:pPr>
        <w:spacing w:after="0" w:line="20" w:lineRule="exact"/>
        <w:rPr>
          <w:sz w:val="20"/>
          <w:szCs w:val="20"/>
          <w:color w:val="auto"/>
        </w:rPr>
      </w:pPr>
    </w:p>
    <w:p>
      <w:pPr>
        <w:ind w:left="360" w:right="160" w:hanging="360"/>
        <w:spacing w:after="0" w:line="239" w:lineRule="auto"/>
        <w:tabs>
          <w:tab w:leader="none" w:pos="3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issuable upon exercise of stock options and restricted stock units and performance stock units held by directors and executive officers that were exercisable or will otherwise vest on or within 60 days of March 16, 2026. For employees, restricted stock units and performance stock units issue for a net number of shares to satisfy payment of the statutory tax withholding requirements to be paid by us on behalf of such employees and, as a result, the actual number of shares received after taxes will be fewer.</w:t>
      </w:r>
    </w:p>
    <w:p>
      <w:pPr>
        <w:spacing w:after="0" w:line="3" w:lineRule="exact"/>
        <w:rPr>
          <w:rFonts w:ascii="Arial" w:cs="Arial" w:eastAsia="Arial" w:hAnsi="Arial"/>
          <w:sz w:val="18"/>
          <w:szCs w:val="18"/>
          <w:color w:val="auto"/>
        </w:rPr>
      </w:pPr>
    </w:p>
    <w:p>
      <w:pPr>
        <w:ind w:left="360" w:right="80" w:hanging="360"/>
        <w:spacing w:after="0"/>
        <w:tabs>
          <w:tab w:leader="none" w:pos="3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Computed on the basis of 46,903,489 shares of Cohu common stock outstanding as of March 16, 2026, plus, with respect to each person holding options and restricted stock units and performance stock units that were exercisable or will otherwise vest on or within 60 days of March 16, 2026, the number of shares of Cohu common stock issuable upon exercise or vesting thereof.</w:t>
      </w:r>
    </w:p>
    <w:p>
      <w:pPr>
        <w:ind w:left="360" w:right="220" w:hanging="360"/>
        <w:spacing w:after="0" w:line="239" w:lineRule="auto"/>
        <w:tabs>
          <w:tab w:leader="none" w:pos="3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According to the Schedule 13G/A filed with the SEC on July 17, 2025, BlackRock, Inc. reported that its affiliated companies collectively had sole voting power with respect to 6,736,457 shares and sole dispositive power with respect to 6,848,670 shares, and no shared voting or shared dispositive power with respect to these shares.</w:t>
      </w:r>
    </w:p>
    <w:p>
      <w:pPr>
        <w:ind w:left="360" w:right="100" w:hanging="360"/>
        <w:spacing w:after="0"/>
        <w:tabs>
          <w:tab w:leader="none" w:pos="3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According to Schedule 13G/A filed with the Securities SEC on February 13, 2024, The Vanguard Group reported that it had sole dispositive power with respect to 4,091,933 shares, no sole voting power, and shared voting and dispositive power with respect to 31,175 and 73,689 shares, respectively.</w:t>
      </w:r>
    </w:p>
    <w:p>
      <w:pPr>
        <w:ind w:left="360" w:right="60" w:hanging="360"/>
        <w:spacing w:after="0" w:line="247" w:lineRule="auto"/>
        <w:tabs>
          <w:tab w:leader="none" w:pos="3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According to the Schedule 13G/A filed with the SEC on October 30, 2025, Victory Capital Management Inc. reported that it had sole voting power with respect to 2,918,849 shares, sole dispositive power with respect to 2,941,074 shares, and no shared voting or shared dispositive power with respect to these shares.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ectPr>
          <w:pgSz w:w="12240" w:h="15840" w:orient="portrait"/>
          <w:cols w:equalWidth="0" w:num="1">
            <w:col w:w="10760"/>
          </w:cols>
          <w:pgMar w:left="720" w:top="914" w:right="760" w:bottom="0" w:gutter="0" w:footer="0" w:header="0"/>
        </w:sectPr>
      </w:pPr>
    </w:p>
    <w:bookmarkStart w:id="115" w:name="page116"/>
    <w:bookmarkEnd w:id="115"/>
    <w:p>
      <w:pPr>
        <w:ind w:left="360" w:right="320" w:hanging="360"/>
        <w:spacing w:after="0" w:line="249" w:lineRule="auto"/>
        <w:tabs>
          <w:tab w:leader="none" w:pos="3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According to Schedule 13G filed with the Securities SEC on February 10, 2025, Thrivent Financial for Lutherans reported that it had sole dispositive and voting power with respect to 12,654 shares, and shared voting and dispositive power with respect to 2,602,581 shares.</w:t>
      </w:r>
    </w:p>
    <w:p>
      <w:pPr>
        <w:spacing w:after="0" w:line="1" w:lineRule="exact"/>
        <w:rPr>
          <w:rFonts w:ascii="Arial" w:cs="Arial" w:eastAsia="Arial" w:hAnsi="Arial"/>
          <w:sz w:val="18"/>
          <w:szCs w:val="18"/>
          <w:color w:val="auto"/>
        </w:rPr>
      </w:pPr>
    </w:p>
    <w:p>
      <w:pPr>
        <w:ind w:left="360" w:hanging="36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Beneficially owned common stock includes 27,403 deferred stock unit awards issued pursuant to the 2005 Plan.</w:t>
      </w:r>
    </w:p>
    <w:p>
      <w:pPr>
        <w:ind w:left="360" w:hanging="36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Beneficially owned common stock includes 49,911 deferred stock unit awards issued pursuant to the 2005 Plan.</w:t>
      </w:r>
    </w:p>
    <w:p>
      <w:pPr>
        <w:ind w:left="360" w:hanging="360"/>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Beneficially owned common stock includes 11,992 deferred stock unit awards issued pursuant to the 2005 Plan.</w:t>
      </w:r>
    </w:p>
    <w:p>
      <w:pPr>
        <w:spacing w:after="0" w:line="190"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Delinquent Section 16(a) Reports</w:t>
      </w:r>
    </w:p>
    <w:p>
      <w:pPr>
        <w:spacing w:after="0" w:line="24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Section 16(a) of the Securities Exchange Act of 1934, as amended (the “Exchange Act”) requires our officers and directors, and persons who own more than ten percent of a registered class of our equity securities, to file with the SEC reports of ownership of our securities and changes in reported ownership. Based on a review of reports filed with the SEC, or written representations from reporting persons that all reportable transaction were reported, we believe that during the fiscal year ended December 27, 2025, our officers, directors and greater than ten percent owners timely filed all reports they were required to file under Section 16(a), other than one late Form 4 filing for Klaus Ilgenfritz due to administrative delay in obtaining EDGAR codes for his first filings following appointment as an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285115</wp:posOffset>
                </wp:positionV>
                <wp:extent cx="6845300" cy="37973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379730"/>
                        </a:xfrm>
                        <a:prstGeom prst="rect">
                          <a:avLst/>
                        </a:prstGeom>
                        <a:solidFill>
                          <a:srgbClr val="162890"/>
                        </a:solidFill>
                      </wps:spPr>
                      <wps:bodyPr/>
                    </wps:wsp>
                  </a:graphicData>
                </a:graphic>
              </wp:anchor>
            </w:drawing>
          </mc:Choice>
          <mc:Fallback>
            <w:pict>
              <v:rect id="Shape 133" o:spid="_x0000_s1158" style="position:absolute;margin-left:0.5pt;margin-top:22.45pt;width:539pt;height:2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281940</wp:posOffset>
                </wp:positionV>
                <wp:extent cx="685800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2pt" to="540pt,22.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278765</wp:posOffset>
                </wp:positionV>
                <wp:extent cx="0" cy="391795"/>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179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1.95pt" to="0.2pt,52.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6854825</wp:posOffset>
                </wp:positionH>
                <wp:positionV relativeFrom="paragraph">
                  <wp:posOffset>278765</wp:posOffset>
                </wp:positionV>
                <wp:extent cx="0" cy="391795"/>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179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75pt,21.95pt" to="539.75pt,52.8pt" o:allowincell="f" strokecolor="#000000" strokeweight="0.4799pt"/>
            </w:pict>
          </mc:Fallback>
        </mc:AlternateContent>
      </w:r>
    </w:p>
    <w:p>
      <w:pPr>
        <w:spacing w:after="0" w:line="200" w:lineRule="exact"/>
        <w:rPr>
          <w:sz w:val="20"/>
          <w:szCs w:val="20"/>
          <w:color w:val="auto"/>
        </w:rPr>
      </w:pPr>
    </w:p>
    <w:p>
      <w:pPr>
        <w:spacing w:after="0" w:line="321" w:lineRule="exact"/>
        <w:rPr>
          <w:sz w:val="20"/>
          <w:szCs w:val="20"/>
          <w:color w:val="auto"/>
        </w:rPr>
      </w:pPr>
    </w:p>
    <w:p>
      <w:pPr>
        <w:ind w:left="360"/>
        <w:spacing w:after="0"/>
        <w:rPr>
          <w:sz w:val="20"/>
          <w:szCs w:val="20"/>
          <w:color w:val="auto"/>
        </w:rPr>
      </w:pPr>
      <w:r>
        <w:rPr>
          <w:rFonts w:ascii="Arial" w:cs="Arial" w:eastAsia="Arial" w:hAnsi="Arial"/>
          <w:sz w:val="40"/>
          <w:szCs w:val="40"/>
          <w:b w:val="1"/>
          <w:bCs w:val="1"/>
          <w:color w:val="FFFFFF"/>
        </w:rPr>
        <w:t>Governance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wp:posOffset>
                </wp:positionV>
                <wp:extent cx="685800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40pt,2.5pt" o:allowincell="f" strokecolor="#000000" strokeweight="0.48pt"/>
            </w:pict>
          </mc:Fallback>
        </mc:AlternateConten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Corporate Governance</w:t>
      </w:r>
    </w:p>
    <w:p>
      <w:pPr>
        <w:spacing w:after="0" w:line="245"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color w:val="auto"/>
        </w:rPr>
        <w:t xml:space="preserve">Cohu has adopted Corporate Governance Guidelines (the “Guidelines”) that outline, among other matters, the role and functions of the Board, the responsibilities of various Board committees, selection of new directors and director independence. The Guidelines are available, along with other important corporate governance materials, on our website at </w:t>
      </w:r>
      <w:r>
        <w:rPr>
          <w:rFonts w:ascii="Arial" w:cs="Arial" w:eastAsia="Arial" w:hAnsi="Arial"/>
          <w:sz w:val="20"/>
          <w:szCs w:val="20"/>
          <w:u w:val="single" w:color="auto"/>
          <w:color w:val="1D3E9B"/>
        </w:rPr>
        <w:t>https://cohu.gcs-web.com/corporate-governance/documents-charters</w:t>
      </w:r>
      <w:r>
        <w:rPr>
          <w:rFonts w:ascii="Arial" w:cs="Arial" w:eastAsia="Arial" w:hAnsi="Arial"/>
          <w:sz w:val="20"/>
          <w:szCs w:val="20"/>
          <w:color w:val="auto"/>
        </w:rPr>
        <w:t>. As the operation of the Board is a dynamic process, the Board regularly reviews new or changing legal and regulatory requirements, evolving best practices and other developments, and the Board may modify the Guidelines, as appropriate, from time to time.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62890"/>
        </w:rPr>
        <w:t>Code of Business Conduct and Ethics</w:t>
      </w:r>
    </w:p>
    <w:p>
      <w:pPr>
        <w:spacing w:after="0" w:line="23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Cohu has adopted a Code of Business Conduct and Ethics (the “Code of Conduct”). The Code of Conduct applies to all of Cohu’s directors and employees including its principal executive officer, principal financial officer and principal accounting officer. The Code of Conduct, among other things, is designed to promote: honest and ethical conduct, including the ethical handling of actual or apparent conflicts of interest between personal and professional relationships; full, fair, accurate, timely and understandable disclosure in reports and documents that Cohu files with, or submits to, the SEC and in other public communications made by Cohu; compliance with applicable governmental laws, rules and regulations; the prompt internal reporting of violations of the Code of Conduct to an appropriate person or persons identified in the Code of Conduct; and accountability for adherence to the Code of Conduct.</w:t>
      </w:r>
    </w:p>
    <w:p>
      <w:pPr>
        <w:spacing w:after="0" w:line="183"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 xml:space="preserve">The Code of Conduct is available at </w:t>
      </w:r>
      <w:r>
        <w:rPr>
          <w:rFonts w:ascii="Arial" w:cs="Arial" w:eastAsia="Arial" w:hAnsi="Arial"/>
          <w:sz w:val="20"/>
          <w:szCs w:val="20"/>
          <w:u w:val="single" w:color="auto"/>
          <w:color w:val="1D3E9B"/>
        </w:rPr>
        <w:t>https://cohu.gcs-web.com/corporate- governance/documents-charters</w:t>
      </w:r>
      <w:r>
        <w:rPr>
          <w:rFonts w:ascii="Arial" w:cs="Arial" w:eastAsia="Arial" w:hAnsi="Arial"/>
          <w:sz w:val="20"/>
          <w:szCs w:val="20"/>
          <w:color w:val="auto"/>
        </w:rPr>
        <w:t>. We intend to make all required disclosures concerning any amendments to, or waivers from, our Code of Conduct on our website within four business days.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162890"/>
        </w:rPr>
        <w:t>Insider Trading Policy</w:t>
      </w: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color w:val="auto"/>
        </w:rPr>
        <w:t>We have adopted an Insider Trading Policy governing transactions in our securities by our directors, officers and employees that we believe is reasonably designed to promote compliance with insider trading laws, rules and regulations and Nasdaq listing standards. A copy of the Insider Trading Policy is filed as Exhibit 19 to our Annual Report on Form 10-K for the year ended December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2240" w:h="15840" w:orient="portrait"/>
          <w:cols w:equalWidth="0" w:num="1">
            <w:col w:w="10780"/>
          </w:cols>
          <w:pgMar w:left="720" w:top="701" w:right="740" w:bottom="0" w:gutter="0" w:footer="0" w:header="0"/>
        </w:sectPr>
      </w:pPr>
    </w:p>
    <w:bookmarkStart w:id="116" w:name="page117"/>
    <w:bookmarkEnd w:id="116"/>
    <w:p>
      <w:pPr>
        <w:spacing w:after="0"/>
        <w:rPr>
          <w:sz w:val="20"/>
          <w:szCs w:val="20"/>
          <w:color w:val="auto"/>
        </w:rPr>
      </w:pPr>
      <w:r>
        <w:rPr>
          <w:rFonts w:ascii="Arial" w:cs="Arial" w:eastAsia="Arial" w:hAnsi="Arial"/>
          <w:sz w:val="28"/>
          <w:szCs w:val="28"/>
          <w:b w:val="1"/>
          <w:bCs w:val="1"/>
          <w:color w:val="162890"/>
        </w:rPr>
        <w:t>Board of Directors and Committees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162890"/>
        </w:rPr>
        <w:t>Director Independence</w:t>
      </w:r>
    </w:p>
    <w:p>
      <w:pPr>
        <w:spacing w:after="0" w:line="232"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Cohu has adopted standards for director independence pursuant to Nasdaq listing standards and SEC rules, and previously adopted more restrictive guidelines (than set forth by Nasdaq) on the independence of former employee directors and the amounts of compensation for professional services that can be accepted. An “independent director” means a person other than an officer or employee of Cohu or its subsidiaries, or any other individual having a relationship that, in the opinion of the Board, would interfere with the exercise of independent judgment in carrying out the responsibilities of a director.</w:t>
      </w:r>
    </w:p>
    <w:p>
      <w:pPr>
        <w:spacing w:after="0" w:line="185"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The Board has considered relationships, transactions and/or arrangements with each of the directors and has determined that seven (7) of its nine (9) directors (78% of the Board), namely, Mses. Jorden, Rapp and Richardson and Messrs. Bendush, Bilodeau, Caggia and Mattes, are independent directors in accordance with Nasdaq listing standards and SEC rules. In addition, the Board has also considered and determined that:</w:t>
      </w:r>
    </w:p>
    <w:p>
      <w:pPr>
        <w:spacing w:after="0" w:line="69" w:lineRule="exact"/>
        <w:rPr>
          <w:sz w:val="20"/>
          <w:szCs w:val="20"/>
          <w:color w:val="auto"/>
        </w:rPr>
      </w:pPr>
    </w:p>
    <w:p>
      <w:pPr>
        <w:ind w:left="1080" w:right="740" w:hanging="360"/>
        <w:spacing w:after="0" w:line="271"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20"/>
          <w:szCs w:val="20"/>
          <w:color w:val="auto"/>
        </w:rPr>
        <w:t>All directors who serve on the Audit, Compensation and Nominating and Governance committees are independent under applicable Nasdaq listing standards and SEC rules.</w:t>
      </w:r>
    </w:p>
    <w:p>
      <w:pPr>
        <w:spacing w:after="0" w:line="1" w:lineRule="exact"/>
        <w:rPr>
          <w:rFonts w:ascii="Arial" w:cs="Arial" w:eastAsia="Arial" w:hAnsi="Arial"/>
          <w:sz w:val="14"/>
          <w:szCs w:val="14"/>
          <w:color w:val="auto"/>
        </w:rPr>
      </w:pPr>
    </w:p>
    <w:p>
      <w:pPr>
        <w:ind w:left="1080" w:right="100" w:hanging="360"/>
        <w:spacing w:after="0" w:line="270"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20"/>
          <w:szCs w:val="20"/>
          <w:color w:val="auto"/>
        </w:rPr>
        <w:t>All members of the Audit and Compensation Committees meet the additional independence requirements as required by Nasdaq listing standards and SEC rules.</w:t>
      </w:r>
    </w:p>
    <w:p>
      <w:pPr>
        <w:ind w:left="1080" w:right="120" w:hanging="360"/>
        <w:spacing w:after="0" w:line="282" w:lineRule="auto"/>
        <w:tabs>
          <w:tab w:leader="none" w:pos="1080" w:val="left"/>
        </w:tabs>
        <w:numPr>
          <w:ilvl w:val="0"/>
          <w:numId w:val="15"/>
        </w:numPr>
        <w:rPr>
          <w:rFonts w:ascii="Arial" w:cs="Arial" w:eastAsia="Arial" w:hAnsi="Arial"/>
          <w:sz w:val="14"/>
          <w:szCs w:val="14"/>
          <w:color w:val="auto"/>
        </w:rPr>
      </w:pPr>
      <w:r>
        <w:rPr>
          <w:rFonts w:ascii="Arial" w:cs="Arial" w:eastAsia="Arial" w:hAnsi="Arial"/>
          <w:sz w:val="20"/>
          <w:szCs w:val="20"/>
          <w:color w:val="auto"/>
        </w:rPr>
        <w:t>All members of the Audit Committee, currently Mses. Jorden and Rapp and Mr. Bendush qualify as an “audit committee financial expert” under SEC guidelines.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162890"/>
        </w:rPr>
        <w:t>Board Structure and Committee Composition</w:t>
      </w:r>
    </w:p>
    <w:p>
      <w:pPr>
        <w:spacing w:after="0" w:line="232"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 xml:space="preserve">As of the date of this proxy statement, our Board has nine (9) directors. Our Board has three standing committees: (1) Audit, (2) Compensation and (3) Nominating and Governance. The membership and function of each of the committees are described below, and we believe that the composition of these committees meets the criteria for independence, and the functioning of these committees complies with the applicable requirements of the Sarbanes-Oxley Act of 2002, as amended, the current rules of the Nasdaq Global Select Market and applicable SEC rules and regulations. Each committee operates under a written charter adopted by the Board, and each of the charters are available on Cohu’s website at </w:t>
      </w:r>
      <w:r>
        <w:rPr>
          <w:rFonts w:ascii="Arial" w:cs="Arial" w:eastAsia="Arial" w:hAnsi="Arial"/>
          <w:sz w:val="20"/>
          <w:szCs w:val="20"/>
          <w:u w:val="single" w:color="auto"/>
          <w:color w:val="1D3E9B"/>
        </w:rPr>
        <w:t>https://cohu.gcs-web.com/corporate-governance/documents-charters</w:t>
      </w:r>
      <w:r>
        <w:rPr>
          <w:rFonts w:ascii="Arial" w:cs="Arial" w:eastAsia="Arial" w:hAnsi="Arial"/>
          <w:sz w:val="20"/>
          <w:szCs w:val="20"/>
          <w:color w:val="auto"/>
        </w:rPr>
        <w:t>.</w:t>
      </w:r>
    </w:p>
    <w:p>
      <w:pPr>
        <w:spacing w:after="0" w:line="191"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During fiscal year 2025, the Board held ten (10) meetings. Each director attended at least 75% of all Board and applicable committee meetings on which they served and held during the period for which they were directors or committee members. Although we do not have a formal policy regarding attendance by members of our Board at annual meetings of stockholders, we encourage all of our directors to attend annual meetings of Cohu stockholders and all our continuing directors at that time virtually attended the 2025 Annual Meeting.</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Cohu’s Corporate Governance Guidelines set forth the circumstances in which the Nominating and Governance Committee shall nominate an independent director to serve as the Lead Independent Director, the selection of whom shall be subject to approval by a vote of the majority of the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2240" w:h="15840" w:orient="portrait"/>
          <w:cols w:equalWidth="0" w:num="1">
            <w:col w:w="10760"/>
          </w:cols>
          <w:pgMar w:left="720" w:top="685" w:right="760" w:bottom="0" w:gutter="0" w:footer="0" w:header="0"/>
        </w:sectPr>
      </w:pPr>
    </w:p>
    <w:bookmarkStart w:id="117" w:name="page118"/>
    <w:bookmarkEnd w:id="117"/>
    <w:p>
      <w:pPr>
        <w:ind w:right="500"/>
        <w:spacing w:after="0" w:line="282" w:lineRule="auto"/>
        <w:rPr>
          <w:sz w:val="20"/>
          <w:szCs w:val="20"/>
          <w:color w:val="auto"/>
        </w:rPr>
      </w:pPr>
      <w:r>
        <w:rPr>
          <w:rFonts w:ascii="Arial" w:cs="Arial" w:eastAsia="Arial" w:hAnsi="Arial"/>
          <w:sz w:val="20"/>
          <w:szCs w:val="20"/>
          <w:color w:val="auto"/>
        </w:rPr>
        <w:t>The table below breaks down committee membership, as of the date of this proxy statement, for each committee and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6901815" cy="4325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54">
                      <a:extLst>
                        <a:ext uri="{28A0092B-C50C-407E-A947-70E740481C1C}"/>
                      </a:extLst>
                    </a:blip>
                    <a:srcRect/>
                    <a:stretch>
                      <a:fillRect/>
                    </a:stretch>
                  </pic:blipFill>
                  <pic:spPr bwMode="auto">
                    <a:xfrm>
                      <a:off x="0" y="0"/>
                      <a:ext cx="6901815" cy="432562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100" w:type="dxa"/>
            <w:vAlign w:val="bottom"/>
            <w:tcBorders>
              <w:right w:val="single" w:sz="8" w:color="162890"/>
            </w:tcBorders>
          </w:tcPr>
          <w:p>
            <w:pPr>
              <w:spacing w:after="0"/>
              <w:rPr>
                <w:sz w:val="24"/>
                <w:szCs w:val="24"/>
                <w:color w:val="auto"/>
              </w:rPr>
            </w:pPr>
          </w:p>
        </w:tc>
        <w:tc>
          <w:tcPr>
            <w:tcW w:w="4100" w:type="dxa"/>
            <w:vAlign w:val="bottom"/>
            <w:vMerge w:val="restart"/>
            <w:shd w:val="clear" w:color="auto" w:fill="162890"/>
          </w:tcPr>
          <w:p>
            <w:pPr>
              <w:spacing w:after="0"/>
              <w:rPr>
                <w:sz w:val="20"/>
                <w:szCs w:val="20"/>
                <w:color w:val="auto"/>
              </w:rPr>
            </w:pPr>
            <w:r>
              <w:rPr>
                <w:rFonts w:ascii="Arial" w:cs="Arial" w:eastAsia="Arial" w:hAnsi="Arial"/>
                <w:sz w:val="22"/>
                <w:szCs w:val="22"/>
                <w:b w:val="1"/>
                <w:bCs w:val="1"/>
                <w:color w:val="FFFFFF"/>
              </w:rPr>
              <w:t>Name of Director</w:t>
            </w:r>
          </w:p>
        </w:tc>
        <w:tc>
          <w:tcPr>
            <w:tcW w:w="80" w:type="dxa"/>
            <w:vAlign w:val="bottom"/>
            <w:shd w:val="clear" w:color="auto" w:fill="162890"/>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200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Audit</w:t>
            </w:r>
          </w:p>
        </w:tc>
        <w:tc>
          <w:tcPr>
            <w:tcW w:w="80" w:type="dxa"/>
            <w:vAlign w:val="bottom"/>
            <w:shd w:val="clear" w:color="auto" w:fill="162890"/>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200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rPr>
              <w:t>Compensation</w:t>
            </w:r>
          </w:p>
        </w:tc>
        <w:tc>
          <w:tcPr>
            <w:tcW w:w="80" w:type="dxa"/>
            <w:vAlign w:val="bottom"/>
            <w:shd w:val="clear" w:color="auto" w:fill="162890"/>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left w:val="single" w:sz="8" w:color="162890"/>
            </w:tcBorders>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Nominating and</w:t>
            </w:r>
          </w:p>
        </w:tc>
        <w:tc>
          <w:tcPr>
            <w:tcW w:w="80" w:type="dxa"/>
            <w:vAlign w:val="bottom"/>
            <w:shd w:val="clear" w:color="auto" w:fill="16289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0" w:type="dxa"/>
            <w:vAlign w:val="bottom"/>
            <w:tcBorders>
              <w:right w:val="single" w:sz="8" w:color="162890"/>
            </w:tcBorders>
          </w:tcPr>
          <w:p>
            <w:pPr>
              <w:spacing w:after="0"/>
              <w:rPr>
                <w:sz w:val="13"/>
                <w:szCs w:val="13"/>
                <w:color w:val="auto"/>
              </w:rPr>
            </w:pPr>
          </w:p>
        </w:tc>
        <w:tc>
          <w:tcPr>
            <w:tcW w:w="4100" w:type="dxa"/>
            <w:vAlign w:val="bottom"/>
            <w:vMerge w:val="continue"/>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2000" w:type="dxa"/>
            <w:vAlign w:val="bottom"/>
            <w:vMerge w:val="continue"/>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2000" w:type="dxa"/>
            <w:vAlign w:val="bottom"/>
            <w:vMerge w:val="continue"/>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left w:val="single" w:sz="8" w:color="162890"/>
            </w:tcBorders>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Governance</w:t>
            </w:r>
          </w:p>
        </w:tc>
        <w:tc>
          <w:tcPr>
            <w:tcW w:w="80" w:type="dxa"/>
            <w:vAlign w:val="bottom"/>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00" w:type="dxa"/>
            <w:vAlign w:val="bottom"/>
            <w:tcBorders>
              <w:right w:val="single" w:sz="8" w:color="162890"/>
            </w:tcBorders>
          </w:tcPr>
          <w:p>
            <w:pPr>
              <w:spacing w:after="0"/>
              <w:rPr>
                <w:sz w:val="11"/>
                <w:szCs w:val="11"/>
                <w:color w:val="auto"/>
              </w:rPr>
            </w:pPr>
          </w:p>
        </w:tc>
        <w:tc>
          <w:tcPr>
            <w:tcW w:w="4100" w:type="dxa"/>
            <w:vAlign w:val="bottom"/>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000" w:type="dxa"/>
            <w:vAlign w:val="bottom"/>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000" w:type="dxa"/>
            <w:vAlign w:val="bottom"/>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tcBorders>
              <w:left w:val="single" w:sz="8" w:color="162890"/>
            </w:tcBorders>
            <w:vMerge w:val="continue"/>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 w:type="dxa"/>
            <w:vAlign w:val="bottom"/>
            <w:tcBorders>
              <w:bottom w:val="single" w:sz="8" w:color="8798C3"/>
              <w:right w:val="single" w:sz="8" w:color="162890"/>
            </w:tcBorders>
          </w:tcPr>
          <w:p>
            <w:pPr>
              <w:spacing w:after="0"/>
              <w:rPr>
                <w:sz w:val="11"/>
                <w:szCs w:val="11"/>
                <w:color w:val="auto"/>
              </w:rPr>
            </w:pPr>
          </w:p>
        </w:tc>
        <w:tc>
          <w:tcPr>
            <w:tcW w:w="4100" w:type="dxa"/>
            <w:vAlign w:val="bottom"/>
            <w:tcBorders>
              <w:bottom w:val="single" w:sz="8" w:color="8798C3"/>
            </w:tcBorders>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20" w:type="dxa"/>
            <w:vAlign w:val="bottom"/>
            <w:tcBorders>
              <w:bottom w:val="single" w:sz="8" w:color="8798C3"/>
            </w:tcBorders>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2000" w:type="dxa"/>
            <w:vAlign w:val="bottom"/>
            <w:tcBorders>
              <w:bottom w:val="single" w:sz="8" w:color="8798C3"/>
            </w:tcBorders>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20" w:type="dxa"/>
            <w:vAlign w:val="bottom"/>
            <w:tcBorders>
              <w:bottom w:val="single" w:sz="8" w:color="8798C3"/>
            </w:tcBorders>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2000" w:type="dxa"/>
            <w:vAlign w:val="bottom"/>
            <w:tcBorders>
              <w:bottom w:val="single" w:sz="8" w:color="8798C3"/>
            </w:tcBorders>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20" w:type="dxa"/>
            <w:vAlign w:val="bottom"/>
            <w:tcBorders>
              <w:bottom w:val="single" w:sz="8" w:color="8798C3"/>
            </w:tcBorders>
          </w:tcPr>
          <w:p>
            <w:pPr>
              <w:spacing w:after="0"/>
              <w:rPr>
                <w:sz w:val="11"/>
                <w:szCs w:val="11"/>
                <w:color w:val="auto"/>
              </w:rPr>
            </w:pPr>
          </w:p>
        </w:tc>
        <w:tc>
          <w:tcPr>
            <w:tcW w:w="2060" w:type="dxa"/>
            <w:vAlign w:val="bottom"/>
            <w:tcBorders>
              <w:left w:val="single" w:sz="8" w:color="162890"/>
              <w:bottom w:val="single" w:sz="8" w:color="8798C3"/>
            </w:tcBorders>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4"/>
        </w:trPr>
        <w:tc>
          <w:tcPr>
            <w:tcW w:w="10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20"/>
                <w:szCs w:val="20"/>
                <w:b w:val="1"/>
                <w:bCs w:val="1"/>
                <w:i w:val="1"/>
                <w:iCs w:val="1"/>
                <w:color w:val="auto"/>
              </w:rPr>
              <w:t>Independent Directors: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00" w:type="dxa"/>
            <w:vAlign w:val="bottom"/>
          </w:tcPr>
          <w:p>
            <w:pPr>
              <w:spacing w:after="0"/>
              <w:rPr>
                <w:sz w:val="6"/>
                <w:szCs w:val="6"/>
                <w:color w:val="auto"/>
              </w:rPr>
            </w:pPr>
          </w:p>
        </w:tc>
        <w:tc>
          <w:tcPr>
            <w:tcW w:w="4180" w:type="dxa"/>
            <w:vAlign w:val="bottom"/>
            <w:tcBorders>
              <w:bottom w:val="single" w:sz="8" w:color="8798C3"/>
            </w:tcBorders>
            <w:gridSpan w:val="2"/>
          </w:tcPr>
          <w:p>
            <w:pPr>
              <w:spacing w:after="0"/>
              <w:rPr>
                <w:sz w:val="6"/>
                <w:szCs w:val="6"/>
                <w:color w:val="auto"/>
              </w:rPr>
            </w:pPr>
          </w:p>
        </w:tc>
        <w:tc>
          <w:tcPr>
            <w:tcW w:w="2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80" w:type="dxa"/>
            <w:vAlign w:val="bottom"/>
            <w:tcBorders>
              <w:bottom w:val="single" w:sz="8" w:color="8798C3"/>
            </w:tcBorders>
            <w:gridSpan w:val="2"/>
          </w:tcPr>
          <w:p>
            <w:pPr>
              <w:spacing w:after="0"/>
              <w:rPr>
                <w:sz w:val="6"/>
                <w:szCs w:val="6"/>
                <w:color w:val="auto"/>
              </w:rPr>
            </w:pPr>
          </w:p>
        </w:tc>
        <w:tc>
          <w:tcPr>
            <w:tcW w:w="2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 w:type="dxa"/>
            <w:vAlign w:val="bottom"/>
            <w:tcBorders>
              <w:bottom w:val="single" w:sz="8" w:color="8798C3"/>
            </w:tcBorders>
          </w:tcPr>
          <w:p>
            <w:pPr>
              <w:spacing w:after="0"/>
              <w:rPr>
                <w:sz w:val="6"/>
                <w:szCs w:val="6"/>
                <w:color w:val="auto"/>
              </w:rPr>
            </w:pPr>
          </w:p>
        </w:tc>
        <w:tc>
          <w:tcPr>
            <w:tcW w:w="21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100" w:type="dxa"/>
            <w:vAlign w:val="bottom"/>
            <w:tcBorders>
              <w:right w:val="single" w:sz="8" w:color="E1E1E1"/>
            </w:tcBorders>
          </w:tcPr>
          <w:p>
            <w:pPr>
              <w:spacing w:after="0"/>
              <w:rPr>
                <w:sz w:val="24"/>
                <w:szCs w:val="24"/>
                <w:color w:val="auto"/>
              </w:rPr>
            </w:pPr>
          </w:p>
        </w:tc>
        <w:tc>
          <w:tcPr>
            <w:tcW w:w="4100" w:type="dxa"/>
            <w:vAlign w:val="bottom"/>
            <w:shd w:val="clear" w:color="auto" w:fill="E1E1E1"/>
          </w:tcPr>
          <w:p>
            <w:pPr>
              <w:spacing w:after="0"/>
              <w:rPr>
                <w:sz w:val="20"/>
                <w:szCs w:val="20"/>
                <w:color w:val="auto"/>
              </w:rPr>
            </w:pPr>
            <w:r>
              <w:rPr>
                <w:rFonts w:ascii="Arial" w:cs="Arial" w:eastAsia="Arial" w:hAnsi="Arial"/>
                <w:sz w:val="20"/>
                <w:szCs w:val="20"/>
                <w:color w:val="auto"/>
              </w:rPr>
              <w:t>William E. Bendush</w:t>
            </w: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0" w:type="dxa"/>
            <w:vAlign w:val="bottom"/>
            <w:shd w:val="clear" w:color="auto" w:fill="E1E1E1"/>
          </w:tcPr>
          <w:p>
            <w:pPr>
              <w:jc w:val="center"/>
              <w:spacing w:after="0"/>
              <w:rPr>
                <w:sz w:val="20"/>
                <w:szCs w:val="20"/>
                <w:color w:val="auto"/>
              </w:rPr>
            </w:pPr>
            <w:r>
              <w:rPr>
                <w:rFonts w:ascii="Arial" w:cs="Arial" w:eastAsia="Arial" w:hAnsi="Arial"/>
                <w:sz w:val="20"/>
                <w:szCs w:val="20"/>
                <w:color w:val="auto"/>
              </w:rPr>
              <w:t>Chair</w:t>
            </w: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060" w:type="dxa"/>
            <w:vAlign w:val="bottom"/>
            <w:tcBorders>
              <w:left w:val="single" w:sz="8" w:color="E1E1E1"/>
            </w:tcBorders>
            <w:shd w:val="clear" w:color="auto" w:fill="E1E1E1"/>
          </w:tcPr>
          <w:p>
            <w:pPr>
              <w:jc w:val="center"/>
              <w:spacing w:after="0"/>
              <w:rPr>
                <w:sz w:val="20"/>
                <w:szCs w:val="20"/>
                <w:color w:val="auto"/>
              </w:rPr>
            </w:pPr>
            <w:r>
              <w:rPr>
                <w:rFonts w:ascii="Arial" w:cs="Arial" w:eastAsia="Arial" w:hAnsi="Arial"/>
                <w:sz w:val="20"/>
                <w:szCs w:val="20"/>
                <w:b w:val="1"/>
                <w:bCs w:val="1"/>
                <w:color w:val="auto"/>
                <w:w w:val="90"/>
              </w:rPr>
              <w:t>√</w:t>
            </w:r>
          </w:p>
        </w:tc>
        <w:tc>
          <w:tcPr>
            <w:tcW w:w="80" w:type="dxa"/>
            <w:vAlign w:val="bottom"/>
            <w:shd w:val="clear" w:color="auto" w:fill="E1E1E1"/>
          </w:tcPr>
          <w:p>
            <w:pPr>
              <w:spacing w:after="0"/>
              <w:rPr>
                <w:sz w:val="24"/>
                <w:szCs w:val="24"/>
                <w:color w:val="auto"/>
              </w:rPr>
            </w:pPr>
          </w:p>
        </w:tc>
        <w:tc>
          <w:tcPr>
            <w:tcW w:w="2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tcBorders>
              <w:right w:val="single" w:sz="8" w:color="E1E1E1"/>
            </w:tcBorders>
          </w:tcPr>
          <w:p>
            <w:pPr>
              <w:spacing w:after="0"/>
              <w:rPr>
                <w:sz w:val="9"/>
                <w:szCs w:val="9"/>
                <w:color w:val="auto"/>
              </w:rPr>
            </w:pPr>
          </w:p>
        </w:tc>
        <w:tc>
          <w:tcPr>
            <w:tcW w:w="41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2060" w:type="dxa"/>
            <w:vAlign w:val="bottom"/>
            <w:tcBorders>
              <w:left w:val="single" w:sz="8" w:color="E1E1E1"/>
            </w:tcBorders>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20" w:type="dxa"/>
            <w:vAlign w:val="bottom"/>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441"/>
        </w:trPr>
        <w:tc>
          <w:tcPr>
            <w:tcW w:w="100" w:type="dxa"/>
            <w:vAlign w:val="bottom"/>
          </w:tcPr>
          <w:p>
            <w:pPr>
              <w:spacing w:after="0"/>
              <w:rPr>
                <w:sz w:val="24"/>
                <w:szCs w:val="24"/>
                <w:color w:val="auto"/>
              </w:rPr>
            </w:pPr>
          </w:p>
        </w:tc>
        <w:tc>
          <w:tcPr>
            <w:tcW w:w="4180" w:type="dxa"/>
            <w:vAlign w:val="bottom"/>
            <w:tcBorders>
              <w:bottom w:val="single" w:sz="8" w:color="8798C3"/>
            </w:tcBorders>
            <w:gridSpan w:val="2"/>
          </w:tcPr>
          <w:p>
            <w:pPr>
              <w:spacing w:after="0"/>
              <w:rPr>
                <w:sz w:val="20"/>
                <w:szCs w:val="20"/>
                <w:color w:val="auto"/>
              </w:rPr>
            </w:pPr>
            <w:r>
              <w:rPr>
                <w:rFonts w:ascii="Arial" w:cs="Arial" w:eastAsia="Arial" w:hAnsi="Arial"/>
                <w:sz w:val="20"/>
                <w:szCs w:val="20"/>
                <w:color w:val="auto"/>
              </w:rPr>
              <w:t>Steven J. Bilodeau</w:t>
            </w:r>
            <w:r>
              <w:rPr>
                <w:rFonts w:ascii="Arial" w:cs="Arial" w:eastAsia="Arial" w:hAnsi="Arial"/>
                <w:sz w:val="25"/>
                <w:szCs w:val="25"/>
                <w:color w:val="auto"/>
                <w:vertAlign w:val="superscript"/>
              </w:rPr>
              <w:t>(1)</w:t>
            </w:r>
          </w:p>
        </w:tc>
        <w:tc>
          <w:tcPr>
            <w:tcW w:w="20" w:type="dxa"/>
            <w:vAlign w:val="bottom"/>
            <w:tcBorders>
              <w:bottom w:val="single" w:sz="8" w:color="8798C3"/>
            </w:tcBorders>
          </w:tcPr>
          <w:p>
            <w:pPr>
              <w:spacing w:after="0"/>
              <w:rPr>
                <w:sz w:val="24"/>
                <w:szCs w:val="24"/>
                <w:color w:val="auto"/>
              </w:rPr>
            </w:pPr>
          </w:p>
        </w:tc>
        <w:tc>
          <w:tcPr>
            <w:tcW w:w="80" w:type="dxa"/>
            <w:vAlign w:val="bottom"/>
            <w:tcBorders>
              <w:bottom w:val="single" w:sz="8" w:color="8798C3"/>
            </w:tcBorders>
          </w:tcPr>
          <w:p>
            <w:pPr>
              <w:spacing w:after="0"/>
              <w:rPr>
                <w:sz w:val="24"/>
                <w:szCs w:val="24"/>
                <w:color w:val="auto"/>
              </w:rPr>
            </w:pPr>
          </w:p>
        </w:tc>
        <w:tc>
          <w:tcPr>
            <w:tcW w:w="2000" w:type="dxa"/>
            <w:vAlign w:val="bottom"/>
            <w:tcBorders>
              <w:bottom w:val="single" w:sz="8" w:color="8798C3"/>
            </w:tcBorders>
          </w:tcPr>
          <w:p>
            <w:pPr>
              <w:spacing w:after="0"/>
              <w:rPr>
                <w:sz w:val="24"/>
                <w:szCs w:val="24"/>
                <w:color w:val="auto"/>
              </w:rPr>
            </w:pPr>
          </w:p>
        </w:tc>
        <w:tc>
          <w:tcPr>
            <w:tcW w:w="80" w:type="dxa"/>
            <w:vAlign w:val="bottom"/>
            <w:tcBorders>
              <w:bottom w:val="single" w:sz="8" w:color="8798C3"/>
            </w:tcBorders>
          </w:tcPr>
          <w:p>
            <w:pPr>
              <w:spacing w:after="0"/>
              <w:rPr>
                <w:sz w:val="24"/>
                <w:szCs w:val="24"/>
                <w:color w:val="auto"/>
              </w:rPr>
            </w:pPr>
          </w:p>
        </w:tc>
        <w:tc>
          <w:tcPr>
            <w:tcW w:w="20" w:type="dxa"/>
            <w:vAlign w:val="bottom"/>
            <w:tcBorders>
              <w:bottom w:val="single" w:sz="8" w:color="8798C3"/>
            </w:tcBorders>
          </w:tcPr>
          <w:p>
            <w:pPr>
              <w:spacing w:after="0"/>
              <w:rPr>
                <w:sz w:val="24"/>
                <w:szCs w:val="24"/>
                <w:color w:val="auto"/>
              </w:rPr>
            </w:pPr>
          </w:p>
        </w:tc>
        <w:tc>
          <w:tcPr>
            <w:tcW w:w="80" w:type="dxa"/>
            <w:vAlign w:val="bottom"/>
            <w:tcBorders>
              <w:bottom w:val="single" w:sz="8" w:color="8798C3"/>
            </w:tcBorders>
          </w:tcPr>
          <w:p>
            <w:pPr>
              <w:spacing w:after="0"/>
              <w:rPr>
                <w:sz w:val="24"/>
                <w:szCs w:val="24"/>
                <w:color w:val="auto"/>
              </w:rPr>
            </w:pPr>
          </w:p>
        </w:tc>
        <w:tc>
          <w:tcPr>
            <w:tcW w:w="2080" w:type="dxa"/>
            <w:vAlign w:val="bottom"/>
            <w:tcBorders>
              <w:bottom w:val="single" w:sz="8" w:color="8798C3"/>
            </w:tcBorders>
            <w:gridSpan w:val="2"/>
          </w:tcPr>
          <w:p>
            <w:pPr>
              <w:jc w:val="center"/>
              <w:ind w:right="100"/>
              <w:spacing w:after="0"/>
              <w:rPr>
                <w:sz w:val="20"/>
                <w:szCs w:val="20"/>
                <w:color w:val="auto"/>
              </w:rPr>
            </w:pPr>
            <w:r>
              <w:rPr>
                <w:rFonts w:ascii="Arial" w:cs="Arial" w:eastAsia="Arial" w:hAnsi="Arial"/>
                <w:sz w:val="20"/>
                <w:szCs w:val="20"/>
                <w:color w:val="auto"/>
                <w:w w:val="96"/>
              </w:rPr>
              <w:t>Chair</w:t>
            </w:r>
          </w:p>
        </w:tc>
        <w:tc>
          <w:tcPr>
            <w:tcW w:w="20" w:type="dxa"/>
            <w:vAlign w:val="bottom"/>
            <w:tcBorders>
              <w:bottom w:val="single" w:sz="8" w:color="8798C3"/>
            </w:tcBorders>
            <w:shd w:val="clear" w:color="auto" w:fill="8798C3"/>
          </w:tcPr>
          <w:p>
            <w:pPr>
              <w:spacing w:after="0"/>
              <w:rPr>
                <w:sz w:val="24"/>
                <w:szCs w:val="24"/>
                <w:color w:val="auto"/>
              </w:rPr>
            </w:pPr>
          </w:p>
        </w:tc>
        <w:tc>
          <w:tcPr>
            <w:tcW w:w="2140" w:type="dxa"/>
            <w:vAlign w:val="bottom"/>
            <w:gridSpan w:val="2"/>
          </w:tcPr>
          <w:p>
            <w:pPr>
              <w:jc w:val="center"/>
              <w:spacing w:after="0"/>
              <w:rPr>
                <w:sz w:val="20"/>
                <w:szCs w:val="20"/>
                <w:color w:val="auto"/>
              </w:rPr>
            </w:pPr>
            <w:r>
              <w:rPr>
                <w:rFonts w:ascii="Arial" w:cs="Arial" w:eastAsia="Arial" w:hAnsi="Arial"/>
                <w:sz w:val="20"/>
                <w:szCs w:val="20"/>
                <w:b w:val="1"/>
                <w:bCs w:val="1"/>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00" w:type="dxa"/>
            <w:vAlign w:val="bottom"/>
            <w:tcBorders>
              <w:right w:val="single" w:sz="8" w:color="E1E1E1"/>
            </w:tcBorders>
          </w:tcPr>
          <w:p>
            <w:pPr>
              <w:spacing w:after="0"/>
              <w:rPr>
                <w:sz w:val="24"/>
                <w:szCs w:val="24"/>
                <w:color w:val="auto"/>
              </w:rPr>
            </w:pPr>
          </w:p>
        </w:tc>
        <w:tc>
          <w:tcPr>
            <w:tcW w:w="4100" w:type="dxa"/>
            <w:vAlign w:val="bottom"/>
            <w:shd w:val="clear" w:color="auto" w:fill="E1E1E1"/>
          </w:tcPr>
          <w:p>
            <w:pPr>
              <w:spacing w:after="0"/>
              <w:rPr>
                <w:sz w:val="20"/>
                <w:szCs w:val="20"/>
                <w:color w:val="auto"/>
              </w:rPr>
            </w:pPr>
            <w:r>
              <w:rPr>
                <w:rFonts w:ascii="Arial" w:cs="Arial" w:eastAsia="Arial" w:hAnsi="Arial"/>
                <w:sz w:val="20"/>
                <w:szCs w:val="20"/>
                <w:color w:val="auto"/>
              </w:rPr>
              <w:t>Andrew M. Caggia</w:t>
            </w: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060" w:type="dxa"/>
            <w:vAlign w:val="bottom"/>
            <w:tcBorders>
              <w:lef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rPr>
              <w:t>Chair</w:t>
            </w:r>
          </w:p>
        </w:tc>
        <w:tc>
          <w:tcPr>
            <w:tcW w:w="80" w:type="dxa"/>
            <w:vAlign w:val="bottom"/>
            <w:shd w:val="clear" w:color="auto" w:fill="E1E1E1"/>
          </w:tcPr>
          <w:p>
            <w:pPr>
              <w:spacing w:after="0"/>
              <w:rPr>
                <w:sz w:val="24"/>
                <w:szCs w:val="24"/>
                <w:color w:val="auto"/>
              </w:rPr>
            </w:pPr>
          </w:p>
        </w:tc>
        <w:tc>
          <w:tcPr>
            <w:tcW w:w="2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E1E1E1"/>
            </w:tcBorders>
          </w:tcPr>
          <w:p>
            <w:pPr>
              <w:spacing w:after="0"/>
              <w:rPr>
                <w:sz w:val="9"/>
                <w:szCs w:val="9"/>
                <w:color w:val="auto"/>
              </w:rPr>
            </w:pPr>
          </w:p>
        </w:tc>
        <w:tc>
          <w:tcPr>
            <w:tcW w:w="41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2060" w:type="dxa"/>
            <w:vAlign w:val="bottom"/>
            <w:tcBorders>
              <w:left w:val="single" w:sz="8" w:color="E1E1E1"/>
              <w:bottom w:val="single" w:sz="8" w:color="E1E1E1"/>
            </w:tcBorders>
            <w:shd w:val="clear" w:color="auto" w:fill="E1E1E1"/>
          </w:tcPr>
          <w:p>
            <w:pPr>
              <w:spacing w:after="0"/>
              <w:rPr>
                <w:sz w:val="9"/>
                <w:szCs w:val="9"/>
                <w:color w:val="auto"/>
              </w:rPr>
            </w:pPr>
          </w:p>
        </w:tc>
        <w:tc>
          <w:tcPr>
            <w:tcW w:w="80" w:type="dxa"/>
            <w:vAlign w:val="bottom"/>
            <w:tcBorders>
              <w:bottom w:val="single" w:sz="8" w:color="E1E1E1"/>
            </w:tcBorders>
            <w:shd w:val="clear" w:color="auto" w:fill="E1E1E1"/>
          </w:tcPr>
          <w:p>
            <w:pPr>
              <w:spacing w:after="0"/>
              <w:rPr>
                <w:sz w:val="9"/>
                <w:szCs w:val="9"/>
                <w:color w:val="auto"/>
              </w:rPr>
            </w:pPr>
          </w:p>
        </w:tc>
        <w:tc>
          <w:tcPr>
            <w:tcW w:w="20" w:type="dxa"/>
            <w:vAlign w:val="bottom"/>
            <w:tcBorders>
              <w:bottom w:val="single" w:sz="8" w:color="E1E1E1"/>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0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20"/>
                <w:szCs w:val="20"/>
                <w:color w:val="auto"/>
              </w:rPr>
              <w:t>Yon Y. Jorden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140" w:type="dxa"/>
            <w:vAlign w:val="bottom"/>
            <w:gridSpan w:val="2"/>
          </w:tcPr>
          <w:p>
            <w:pPr>
              <w:jc w:val="center"/>
              <w:spacing w:after="0"/>
              <w:rPr>
                <w:sz w:val="20"/>
                <w:szCs w:val="20"/>
                <w:color w:val="auto"/>
              </w:rPr>
            </w:pPr>
            <w:r>
              <w:rPr>
                <w:rFonts w:ascii="Arial" w:cs="Arial" w:eastAsia="Arial" w:hAnsi="Arial"/>
                <w:sz w:val="20"/>
                <w:szCs w:val="20"/>
                <w:b w:val="1"/>
                <w:bCs w:val="1"/>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4180" w:type="dxa"/>
            <w:vAlign w:val="bottom"/>
            <w:tcBorders>
              <w:bottom w:val="single" w:sz="8" w:color="8798C3"/>
            </w:tcBorders>
            <w:gridSpan w:val="2"/>
          </w:tcPr>
          <w:p>
            <w:pPr>
              <w:spacing w:after="0"/>
              <w:rPr>
                <w:sz w:val="6"/>
                <w:szCs w:val="6"/>
                <w:color w:val="auto"/>
              </w:rPr>
            </w:pPr>
          </w:p>
        </w:tc>
        <w:tc>
          <w:tcPr>
            <w:tcW w:w="2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80" w:type="dxa"/>
            <w:vAlign w:val="bottom"/>
            <w:tcBorders>
              <w:bottom w:val="single" w:sz="8" w:color="8798C3"/>
            </w:tcBorders>
            <w:gridSpan w:val="2"/>
          </w:tcPr>
          <w:p>
            <w:pPr>
              <w:spacing w:after="0"/>
              <w:rPr>
                <w:sz w:val="6"/>
                <w:szCs w:val="6"/>
                <w:color w:val="auto"/>
              </w:rPr>
            </w:pPr>
          </w:p>
        </w:tc>
        <w:tc>
          <w:tcPr>
            <w:tcW w:w="20" w:type="dxa"/>
            <w:vAlign w:val="bottom"/>
            <w:tcBorders>
              <w:bottom w:val="single" w:sz="8" w:color="8798C3"/>
            </w:tcBorders>
            <w:shd w:val="clear" w:color="auto" w:fill="8798C3"/>
          </w:tcPr>
          <w:p>
            <w:pPr>
              <w:spacing w:after="0"/>
              <w:rPr>
                <w:sz w:val="6"/>
                <w:szCs w:val="6"/>
                <w:color w:val="auto"/>
              </w:rPr>
            </w:pPr>
          </w:p>
        </w:tc>
        <w:tc>
          <w:tcPr>
            <w:tcW w:w="20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100" w:type="dxa"/>
            <w:vAlign w:val="bottom"/>
            <w:tcBorders>
              <w:right w:val="single" w:sz="8" w:color="E1E1E1"/>
            </w:tcBorders>
          </w:tcPr>
          <w:p>
            <w:pPr>
              <w:spacing w:after="0"/>
              <w:rPr>
                <w:sz w:val="24"/>
                <w:szCs w:val="24"/>
                <w:color w:val="auto"/>
              </w:rPr>
            </w:pPr>
          </w:p>
        </w:tc>
        <w:tc>
          <w:tcPr>
            <w:tcW w:w="4100" w:type="dxa"/>
            <w:vAlign w:val="bottom"/>
            <w:shd w:val="clear" w:color="auto" w:fill="E1E1E1"/>
          </w:tcPr>
          <w:p>
            <w:pPr>
              <w:spacing w:after="0"/>
              <w:rPr>
                <w:sz w:val="20"/>
                <w:szCs w:val="20"/>
                <w:color w:val="auto"/>
              </w:rPr>
            </w:pPr>
            <w:r>
              <w:rPr>
                <w:rFonts w:ascii="Arial" w:cs="Arial" w:eastAsia="Arial" w:hAnsi="Arial"/>
                <w:sz w:val="20"/>
                <w:szCs w:val="20"/>
                <w:color w:val="auto"/>
              </w:rPr>
              <w:t>Andreas W. Mattes</w:t>
            </w: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0" w:type="dxa"/>
            <w:vAlign w:val="bottom"/>
            <w:shd w:val="clear" w:color="auto" w:fill="E1E1E1"/>
          </w:tcPr>
          <w:p>
            <w:pPr>
              <w:jc w:val="center"/>
              <w:spacing w:after="0"/>
              <w:rPr>
                <w:sz w:val="20"/>
                <w:szCs w:val="20"/>
                <w:color w:val="auto"/>
              </w:rPr>
            </w:pPr>
            <w:r>
              <w:rPr>
                <w:rFonts w:ascii="Arial" w:cs="Arial" w:eastAsia="Arial" w:hAnsi="Arial"/>
                <w:sz w:val="20"/>
                <w:szCs w:val="20"/>
                <w:b w:val="1"/>
                <w:bCs w:val="1"/>
                <w:color w:val="auto"/>
                <w:w w:val="90"/>
              </w:rPr>
              <w:t>√</w:t>
            </w: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060" w:type="dxa"/>
            <w:vAlign w:val="bottom"/>
            <w:tcBorders>
              <w:left w:val="single" w:sz="8" w:color="E1E1E1"/>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tcBorders>
              <w:right w:val="single" w:sz="8" w:color="E1E1E1"/>
            </w:tcBorders>
          </w:tcPr>
          <w:p>
            <w:pPr>
              <w:spacing w:after="0"/>
              <w:rPr>
                <w:sz w:val="9"/>
                <w:szCs w:val="9"/>
                <w:color w:val="auto"/>
              </w:rPr>
            </w:pPr>
          </w:p>
        </w:tc>
        <w:tc>
          <w:tcPr>
            <w:tcW w:w="41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2060" w:type="dxa"/>
            <w:vAlign w:val="bottom"/>
            <w:tcBorders>
              <w:left w:val="single" w:sz="8" w:color="E1E1E1"/>
              <w:bottom w:val="single" w:sz="8" w:color="E1E1E1"/>
            </w:tcBorders>
            <w:shd w:val="clear" w:color="auto" w:fill="E1E1E1"/>
          </w:tcPr>
          <w:p>
            <w:pPr>
              <w:spacing w:after="0"/>
              <w:rPr>
                <w:sz w:val="9"/>
                <w:szCs w:val="9"/>
                <w:color w:val="auto"/>
              </w:rPr>
            </w:pPr>
          </w:p>
        </w:tc>
        <w:tc>
          <w:tcPr>
            <w:tcW w:w="80" w:type="dxa"/>
            <w:vAlign w:val="bottom"/>
            <w:tcBorders>
              <w:bottom w:val="single" w:sz="8" w:color="E1E1E1"/>
            </w:tcBorders>
            <w:shd w:val="clear" w:color="auto" w:fill="E1E1E1"/>
          </w:tcPr>
          <w:p>
            <w:pPr>
              <w:spacing w:after="0"/>
              <w:rPr>
                <w:sz w:val="9"/>
                <w:szCs w:val="9"/>
                <w:color w:val="auto"/>
              </w:rPr>
            </w:pPr>
          </w:p>
        </w:tc>
        <w:tc>
          <w:tcPr>
            <w:tcW w:w="20" w:type="dxa"/>
            <w:vAlign w:val="bottom"/>
            <w:tcBorders>
              <w:bottom w:val="single" w:sz="8" w:color="E1E1E1"/>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0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20"/>
                <w:szCs w:val="20"/>
                <w:color w:val="auto"/>
              </w:rPr>
              <w:t>Karen M. Rapp</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00" w:type="dxa"/>
            <w:vAlign w:val="bottom"/>
          </w:tcPr>
          <w:p>
            <w:pPr>
              <w:spacing w:after="0"/>
              <w:rPr>
                <w:sz w:val="6"/>
                <w:szCs w:val="6"/>
                <w:color w:val="auto"/>
              </w:rPr>
            </w:pPr>
          </w:p>
        </w:tc>
        <w:tc>
          <w:tcPr>
            <w:tcW w:w="4180" w:type="dxa"/>
            <w:vAlign w:val="bottom"/>
            <w:tcBorders>
              <w:bottom w:val="single" w:sz="8" w:color="8798C3"/>
            </w:tcBorders>
            <w:gridSpan w:val="2"/>
          </w:tcPr>
          <w:p>
            <w:pPr>
              <w:spacing w:after="0"/>
              <w:rPr>
                <w:sz w:val="6"/>
                <w:szCs w:val="6"/>
                <w:color w:val="auto"/>
              </w:rPr>
            </w:pPr>
          </w:p>
        </w:tc>
        <w:tc>
          <w:tcPr>
            <w:tcW w:w="2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80" w:type="dxa"/>
            <w:vAlign w:val="bottom"/>
            <w:tcBorders>
              <w:bottom w:val="single" w:sz="8" w:color="8798C3"/>
            </w:tcBorders>
            <w:gridSpan w:val="2"/>
          </w:tcPr>
          <w:p>
            <w:pPr>
              <w:spacing w:after="0"/>
              <w:rPr>
                <w:sz w:val="6"/>
                <w:szCs w:val="6"/>
                <w:color w:val="auto"/>
              </w:rPr>
            </w:pPr>
          </w:p>
        </w:tc>
        <w:tc>
          <w:tcPr>
            <w:tcW w:w="20" w:type="dxa"/>
            <w:vAlign w:val="bottom"/>
            <w:tcBorders>
              <w:bottom w:val="single" w:sz="8" w:color="8798C3"/>
            </w:tcBorders>
            <w:shd w:val="clear" w:color="auto" w:fill="8798C3"/>
          </w:tcPr>
          <w:p>
            <w:pPr>
              <w:spacing w:after="0"/>
              <w:rPr>
                <w:sz w:val="6"/>
                <w:szCs w:val="6"/>
                <w:color w:val="auto"/>
              </w:rPr>
            </w:pPr>
          </w:p>
        </w:tc>
        <w:tc>
          <w:tcPr>
            <w:tcW w:w="20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100" w:type="dxa"/>
            <w:vAlign w:val="bottom"/>
            <w:tcBorders>
              <w:right w:val="single" w:sz="8" w:color="E1E1E1"/>
            </w:tcBorders>
          </w:tcPr>
          <w:p>
            <w:pPr>
              <w:spacing w:after="0"/>
              <w:rPr>
                <w:sz w:val="24"/>
                <w:szCs w:val="24"/>
                <w:color w:val="auto"/>
              </w:rPr>
            </w:pPr>
          </w:p>
        </w:tc>
        <w:tc>
          <w:tcPr>
            <w:tcW w:w="4100" w:type="dxa"/>
            <w:vAlign w:val="bottom"/>
            <w:shd w:val="clear" w:color="auto" w:fill="E1E1E1"/>
          </w:tcPr>
          <w:p>
            <w:pPr>
              <w:spacing w:after="0"/>
              <w:rPr>
                <w:sz w:val="20"/>
                <w:szCs w:val="20"/>
                <w:color w:val="auto"/>
              </w:rPr>
            </w:pPr>
            <w:r>
              <w:rPr>
                <w:rFonts w:ascii="Arial" w:cs="Arial" w:eastAsia="Arial" w:hAnsi="Arial"/>
                <w:sz w:val="20"/>
                <w:szCs w:val="20"/>
                <w:color w:val="auto"/>
              </w:rPr>
              <w:t>Nina L. Richardson</w:t>
            </w: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0" w:type="dxa"/>
            <w:vAlign w:val="bottom"/>
            <w:shd w:val="clear" w:color="auto" w:fill="E1E1E1"/>
          </w:tcPr>
          <w:p>
            <w:pPr>
              <w:jc w:val="center"/>
              <w:spacing w:after="0"/>
              <w:rPr>
                <w:sz w:val="20"/>
                <w:szCs w:val="20"/>
                <w:color w:val="auto"/>
              </w:rPr>
            </w:pPr>
            <w:r>
              <w:rPr>
                <w:rFonts w:ascii="Arial" w:cs="Arial" w:eastAsia="Arial" w:hAnsi="Arial"/>
                <w:sz w:val="20"/>
                <w:szCs w:val="20"/>
                <w:b w:val="1"/>
                <w:bCs w:val="1"/>
                <w:color w:val="auto"/>
                <w:w w:val="90"/>
              </w:rPr>
              <w:t>√</w:t>
            </w: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060" w:type="dxa"/>
            <w:vAlign w:val="bottom"/>
            <w:tcBorders>
              <w:left w:val="single" w:sz="8" w:color="E1E1E1"/>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tcBorders>
              <w:right w:val="single" w:sz="8" w:color="E1E1E1"/>
            </w:tcBorders>
          </w:tcPr>
          <w:p>
            <w:pPr>
              <w:spacing w:after="0"/>
              <w:rPr>
                <w:sz w:val="9"/>
                <w:szCs w:val="9"/>
                <w:color w:val="auto"/>
              </w:rPr>
            </w:pPr>
          </w:p>
        </w:tc>
        <w:tc>
          <w:tcPr>
            <w:tcW w:w="41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2060" w:type="dxa"/>
            <w:vAlign w:val="bottom"/>
            <w:tcBorders>
              <w:left w:val="single" w:sz="8" w:color="E1E1E1"/>
            </w:tcBorders>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20" w:type="dxa"/>
            <w:vAlign w:val="bottom"/>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4180" w:type="dxa"/>
            <w:vAlign w:val="bottom"/>
            <w:gridSpan w:val="2"/>
          </w:tcPr>
          <w:p>
            <w:pPr>
              <w:ind w:left="400"/>
              <w:spacing w:after="0"/>
              <w:rPr>
                <w:sz w:val="20"/>
                <w:szCs w:val="20"/>
                <w:color w:val="auto"/>
              </w:rPr>
            </w:pPr>
            <w:r>
              <w:rPr>
                <w:rFonts w:ascii="Arial" w:cs="Arial" w:eastAsia="Arial" w:hAnsi="Arial"/>
                <w:sz w:val="20"/>
                <w:szCs w:val="20"/>
                <w:color w:val="auto"/>
              </w:rPr>
              <w:t>Total committee size:</w:t>
            </w:r>
          </w:p>
        </w:tc>
        <w:tc>
          <w:tcPr>
            <w:tcW w:w="2100" w:type="dxa"/>
            <w:vAlign w:val="bottom"/>
            <w:gridSpan w:val="3"/>
          </w:tcPr>
          <w:p>
            <w:pPr>
              <w:jc w:val="center"/>
              <w:spacing w:after="0"/>
              <w:rPr>
                <w:sz w:val="20"/>
                <w:szCs w:val="20"/>
                <w:color w:val="auto"/>
              </w:rPr>
            </w:pPr>
            <w:r>
              <w:rPr>
                <w:rFonts w:ascii="Arial" w:cs="Arial" w:eastAsia="Arial" w:hAnsi="Arial"/>
                <w:sz w:val="20"/>
                <w:szCs w:val="20"/>
                <w:color w:val="auto"/>
                <w:w w:val="89"/>
              </w:rPr>
              <w:t>3</w:t>
            </w:r>
          </w:p>
        </w:tc>
        <w:tc>
          <w:tcPr>
            <w:tcW w:w="80" w:type="dxa"/>
            <w:vAlign w:val="bottom"/>
          </w:tcPr>
          <w:p>
            <w:pPr>
              <w:spacing w:after="0"/>
              <w:rPr>
                <w:sz w:val="24"/>
                <w:szCs w:val="24"/>
                <w:color w:val="auto"/>
              </w:rPr>
            </w:pPr>
          </w:p>
        </w:tc>
        <w:tc>
          <w:tcPr>
            <w:tcW w:w="2100" w:type="dxa"/>
            <w:vAlign w:val="bottom"/>
            <w:gridSpan w:val="3"/>
          </w:tcPr>
          <w:p>
            <w:pPr>
              <w:jc w:val="center"/>
              <w:spacing w:after="0"/>
              <w:rPr>
                <w:sz w:val="20"/>
                <w:szCs w:val="20"/>
                <w:color w:val="auto"/>
              </w:rPr>
            </w:pPr>
            <w:r>
              <w:rPr>
                <w:rFonts w:ascii="Arial" w:cs="Arial" w:eastAsia="Arial" w:hAnsi="Arial"/>
                <w:sz w:val="20"/>
                <w:szCs w:val="20"/>
                <w:color w:val="auto"/>
                <w:w w:val="89"/>
              </w:rPr>
              <w:t>3</w:t>
            </w:r>
          </w:p>
        </w:tc>
        <w:tc>
          <w:tcPr>
            <w:tcW w:w="80" w:type="dxa"/>
            <w:vAlign w:val="bottom"/>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4180" w:type="dxa"/>
            <w:vAlign w:val="bottom"/>
            <w:tcBorders>
              <w:bottom w:val="single" w:sz="8" w:color="8798C3"/>
            </w:tcBorders>
            <w:gridSpan w:val="2"/>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0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0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100" w:type="dxa"/>
            <w:vAlign w:val="bottom"/>
            <w:tcBorders>
              <w:right w:val="single" w:sz="8" w:color="E1E1E1"/>
            </w:tcBorders>
          </w:tcPr>
          <w:p>
            <w:pPr>
              <w:spacing w:after="0"/>
              <w:rPr>
                <w:sz w:val="24"/>
                <w:szCs w:val="24"/>
                <w:color w:val="auto"/>
              </w:rPr>
            </w:pPr>
          </w:p>
        </w:tc>
        <w:tc>
          <w:tcPr>
            <w:tcW w:w="4100" w:type="dxa"/>
            <w:vAlign w:val="bottom"/>
            <w:shd w:val="clear" w:color="auto" w:fill="E1E1E1"/>
          </w:tcPr>
          <w:p>
            <w:pPr>
              <w:spacing w:after="0"/>
              <w:rPr>
                <w:sz w:val="20"/>
                <w:szCs w:val="20"/>
                <w:color w:val="auto"/>
              </w:rPr>
            </w:pPr>
            <w:r>
              <w:rPr>
                <w:rFonts w:ascii="Arial" w:cs="Arial" w:eastAsia="Arial" w:hAnsi="Arial"/>
                <w:sz w:val="20"/>
                <w:szCs w:val="20"/>
                <w:b w:val="1"/>
                <w:bCs w:val="1"/>
                <w:i w:val="1"/>
                <w:iCs w:val="1"/>
                <w:color w:val="auto"/>
              </w:rPr>
              <w:t>Other Directors:</w:t>
            </w: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060" w:type="dxa"/>
            <w:vAlign w:val="bottom"/>
            <w:tcBorders>
              <w:left w:val="single" w:sz="8" w:color="E1E1E1"/>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E1E1E1"/>
            </w:tcBorders>
          </w:tcPr>
          <w:p>
            <w:pPr>
              <w:spacing w:after="0"/>
              <w:rPr>
                <w:sz w:val="9"/>
                <w:szCs w:val="9"/>
                <w:color w:val="auto"/>
              </w:rPr>
            </w:pPr>
          </w:p>
        </w:tc>
        <w:tc>
          <w:tcPr>
            <w:tcW w:w="41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2060" w:type="dxa"/>
            <w:vAlign w:val="bottom"/>
            <w:tcBorders>
              <w:left w:val="single" w:sz="8" w:color="E1E1E1"/>
              <w:bottom w:val="single" w:sz="8" w:color="E1E1E1"/>
            </w:tcBorders>
            <w:shd w:val="clear" w:color="auto" w:fill="E1E1E1"/>
          </w:tcPr>
          <w:p>
            <w:pPr>
              <w:spacing w:after="0"/>
              <w:rPr>
                <w:sz w:val="9"/>
                <w:szCs w:val="9"/>
                <w:color w:val="auto"/>
              </w:rPr>
            </w:pPr>
          </w:p>
        </w:tc>
        <w:tc>
          <w:tcPr>
            <w:tcW w:w="80" w:type="dxa"/>
            <w:vAlign w:val="bottom"/>
            <w:tcBorders>
              <w:bottom w:val="single" w:sz="8" w:color="E1E1E1"/>
            </w:tcBorders>
            <w:shd w:val="clear" w:color="auto" w:fill="E1E1E1"/>
          </w:tcPr>
          <w:p>
            <w:pPr>
              <w:spacing w:after="0"/>
              <w:rPr>
                <w:sz w:val="9"/>
                <w:szCs w:val="9"/>
                <w:color w:val="auto"/>
              </w:rPr>
            </w:pPr>
          </w:p>
        </w:tc>
        <w:tc>
          <w:tcPr>
            <w:tcW w:w="20" w:type="dxa"/>
            <w:vAlign w:val="bottom"/>
            <w:tcBorders>
              <w:bottom w:val="single" w:sz="8" w:color="E1E1E1"/>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20"/>
                <w:szCs w:val="20"/>
                <w:color w:val="auto"/>
              </w:rPr>
              <w:t>James A. Donahue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4180" w:type="dxa"/>
            <w:vAlign w:val="bottom"/>
            <w:tcBorders>
              <w:bottom w:val="single" w:sz="8" w:color="8798C3"/>
            </w:tcBorders>
            <w:gridSpan w:val="2"/>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0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0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100" w:type="dxa"/>
            <w:vAlign w:val="bottom"/>
            <w:tcBorders>
              <w:right w:val="single" w:sz="8" w:color="E1E1E1"/>
            </w:tcBorders>
          </w:tcPr>
          <w:p>
            <w:pPr>
              <w:spacing w:after="0"/>
              <w:rPr>
                <w:sz w:val="24"/>
                <w:szCs w:val="24"/>
                <w:color w:val="auto"/>
              </w:rPr>
            </w:pPr>
          </w:p>
        </w:tc>
        <w:tc>
          <w:tcPr>
            <w:tcW w:w="4100" w:type="dxa"/>
            <w:vAlign w:val="bottom"/>
            <w:shd w:val="clear" w:color="auto" w:fill="E1E1E1"/>
          </w:tcPr>
          <w:p>
            <w:pPr>
              <w:spacing w:after="0"/>
              <w:rPr>
                <w:sz w:val="20"/>
                <w:szCs w:val="20"/>
                <w:color w:val="auto"/>
              </w:rPr>
            </w:pPr>
            <w:r>
              <w:rPr>
                <w:rFonts w:ascii="Arial" w:cs="Arial" w:eastAsia="Arial" w:hAnsi="Arial"/>
                <w:sz w:val="20"/>
                <w:szCs w:val="20"/>
                <w:color w:val="auto"/>
              </w:rPr>
              <w:t>Luis A. Müller</w:t>
            </w: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0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060" w:type="dxa"/>
            <w:vAlign w:val="bottom"/>
            <w:tcBorders>
              <w:left w:val="single" w:sz="8" w:color="E1E1E1"/>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tcBorders>
              <w:right w:val="single" w:sz="8" w:color="E1E1E1"/>
            </w:tcBorders>
          </w:tcPr>
          <w:p>
            <w:pPr>
              <w:spacing w:after="0"/>
              <w:rPr>
                <w:sz w:val="9"/>
                <w:szCs w:val="9"/>
                <w:color w:val="auto"/>
              </w:rPr>
            </w:pPr>
          </w:p>
        </w:tc>
        <w:tc>
          <w:tcPr>
            <w:tcW w:w="41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2060" w:type="dxa"/>
            <w:vAlign w:val="bottom"/>
            <w:tcBorders>
              <w:left w:val="single" w:sz="8" w:color="E1E1E1"/>
            </w:tcBorders>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20" w:type="dxa"/>
            <w:vAlign w:val="bottom"/>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10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20"/>
                <w:szCs w:val="20"/>
                <w:b w:val="1"/>
                <w:bCs w:val="1"/>
                <w:color w:val="auto"/>
              </w:rPr>
              <w:t>Number of Meetings in Fiscal Year 2025</w:t>
            </w:r>
          </w:p>
        </w:tc>
        <w:tc>
          <w:tcPr>
            <w:tcW w:w="20" w:type="dxa"/>
            <w:vAlign w:val="bottom"/>
            <w:shd w:val="clear" w:color="auto" w:fill="8798C3"/>
          </w:tcPr>
          <w:p>
            <w:pPr>
              <w:spacing w:after="0"/>
              <w:rPr>
                <w:sz w:val="24"/>
                <w:szCs w:val="24"/>
                <w:color w:val="auto"/>
              </w:rPr>
            </w:pPr>
          </w:p>
        </w:tc>
        <w:tc>
          <w:tcPr>
            <w:tcW w:w="2080" w:type="dxa"/>
            <w:vAlign w:val="bottom"/>
            <w:gridSpan w:val="2"/>
          </w:tcPr>
          <w:p>
            <w:pPr>
              <w:jc w:val="center"/>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080" w:type="dxa"/>
            <w:vAlign w:val="bottom"/>
            <w:gridSpan w:val="2"/>
          </w:tcPr>
          <w:p>
            <w:pPr>
              <w:jc w:val="center"/>
              <w:spacing w:after="0"/>
              <w:rPr>
                <w:sz w:val="20"/>
                <w:szCs w:val="20"/>
                <w:color w:val="auto"/>
              </w:rPr>
            </w:pPr>
            <w:r>
              <w:rPr>
                <w:rFonts w:ascii="Arial" w:cs="Arial" w:eastAsia="Arial" w:hAnsi="Arial"/>
                <w:sz w:val="20"/>
                <w:szCs w:val="20"/>
                <w:color w:val="auto"/>
                <w:w w:val="89"/>
              </w:rPr>
              <w:t>5</w:t>
            </w:r>
          </w:p>
        </w:tc>
        <w:tc>
          <w:tcPr>
            <w:tcW w:w="80" w:type="dxa"/>
            <w:vAlign w:val="bottom"/>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auto"/>
                <w:w w:val="89"/>
              </w:rPr>
              <w:t>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4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8798C3"/>
            </w:tcBorders>
            <w:shd w:val="clear" w:color="auto" w:fill="8798C3"/>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 w:type="dxa"/>
            <w:vAlign w:val="bottom"/>
            <w:tcBorders>
              <w:bottom w:val="single" w:sz="8" w:color="8798C3"/>
            </w:tcBorders>
            <w:shd w:val="clear" w:color="auto" w:fill="8798C3"/>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 w:type="dxa"/>
            <w:vAlign w:val="bottom"/>
            <w:tcBorders>
              <w:bottom w:val="single" w:sz="8" w:color="8798C3"/>
            </w:tcBorders>
            <w:shd w:val="clear" w:color="auto" w:fill="8798C3"/>
          </w:tcPr>
          <w:p>
            <w:pPr>
              <w:spacing w:after="0"/>
              <w:rPr>
                <w:sz w:val="6"/>
                <w:szCs w:val="6"/>
                <w:color w:val="auto"/>
              </w:rPr>
            </w:pPr>
          </w:p>
        </w:tc>
        <w:tc>
          <w:tcPr>
            <w:tcW w:w="206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 w:type="dxa"/>
            <w:vAlign w:val="bottom"/>
            <w:tcBorders>
              <w:bottom w:val="single" w:sz="8" w:color="8798C3"/>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60" w:hanging="360"/>
        <w:spacing w:after="0"/>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268" w:lineRule="exact"/>
        <w:rPr>
          <w:sz w:val="20"/>
          <w:szCs w:val="20"/>
          <w:color w:val="auto"/>
        </w:rPr>
      </w:pPr>
    </w:p>
    <w:p>
      <w:pPr>
        <w:spacing w:after="0"/>
        <w:rPr>
          <w:sz w:val="20"/>
          <w:szCs w:val="20"/>
          <w:color w:val="auto"/>
        </w:rPr>
      </w:pPr>
      <w:r>
        <w:rPr>
          <w:rFonts w:ascii="Arial" w:cs="Arial" w:eastAsia="Arial" w:hAnsi="Arial"/>
          <w:sz w:val="24"/>
          <w:szCs w:val="24"/>
          <w:color w:val="162890"/>
        </w:rPr>
        <w:t>Audit Committee</w:t>
      </w:r>
    </w:p>
    <w:p>
      <w:pPr>
        <w:spacing w:after="0" w:line="235"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independence and performance, enterprise risk assessment and risk management, and execution of Cohu’s cybersecurity risk management strategy. Among other things, the Audit Committee reviews the results of the independent registered public accounting firm’s annual audit and quarterly reviews, including the communications required by the PCAOB; prepares the Audit Committee report for inclusion in the annual proxy statement; annually reviews the Audit Committee charter and the committee’s performance; appoints, evaluates and approves the fees of Cohu’s independent registered public accounting firm and the lead audit engagement partner and reviews rotation of the lead audit engagement partner; reviews and approves the scope of the annual audit, the audit fee and the financial statements; assesses the independence of the independent registered public accounting firm; reviews Cohu’s disclosure controls and procedures, internal controls, including such controls over financial reporting; reviews the adequacy and effectiveness of Cohu’s information security policies and the internal controls regarding information security and cybersecurity; oversees investigations into complaints concerning financial and accounting matters; oversees the work of internal auditors;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in order to carry out its duties.</w:t>
      </w:r>
    </w:p>
    <w:p>
      <w:pPr>
        <w:spacing w:after="0" w:line="198" w:lineRule="exact"/>
        <w:rPr>
          <w:sz w:val="20"/>
          <w:szCs w:val="20"/>
          <w:color w:val="auto"/>
        </w:rPr>
      </w:pPr>
    </w:p>
    <w:p>
      <w:pPr>
        <w:ind w:right="1020"/>
        <w:spacing w:after="0" w:line="282" w:lineRule="auto"/>
        <w:rPr>
          <w:sz w:val="20"/>
          <w:szCs w:val="20"/>
          <w:color w:val="auto"/>
        </w:rPr>
      </w:pPr>
      <w:r>
        <w:rPr>
          <w:rFonts w:ascii="Arial" w:cs="Arial" w:eastAsia="Arial" w:hAnsi="Arial"/>
          <w:sz w:val="20"/>
          <w:szCs w:val="20"/>
          <w:color w:val="auto"/>
        </w:rPr>
        <w:t xml:space="preserve">The report of the Audit Committee is set forth on page 51 and the charter of the Audit Committee is available at </w:t>
      </w:r>
      <w:r>
        <w:rPr>
          <w:rFonts w:ascii="Arial" w:cs="Arial" w:eastAsia="Arial" w:hAnsi="Arial"/>
          <w:sz w:val="20"/>
          <w:szCs w:val="20"/>
          <w:u w:val="single" w:color="auto"/>
          <w:color w:val="1D3E9B"/>
        </w:rPr>
        <w:t>https://cohu.gcs-web.com/corporate-governance/documents-charters</w:t>
      </w:r>
      <w:r>
        <w:rPr>
          <w:rFonts w:ascii="Arial" w:cs="Arial" w:eastAsia="Arial" w:hAnsi="Arial"/>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w:t>
      </w:r>
    </w:p>
    <w:p>
      <w:pPr>
        <w:sectPr>
          <w:pgSz w:w="12240" w:h="15840" w:orient="portrait"/>
          <w:cols w:equalWidth="0" w:num="1">
            <w:col w:w="10820"/>
          </w:cols>
          <w:pgMar w:left="720" w:top="701" w:right="700" w:bottom="0" w:gutter="0" w:footer="0" w:header="0"/>
        </w:sectPr>
      </w:pPr>
    </w:p>
    <w:bookmarkStart w:id="118" w:name="page119"/>
    <w:bookmarkEnd w:id="118"/>
    <w:p>
      <w:pPr>
        <w:spacing w:after="0"/>
        <w:rPr>
          <w:sz w:val="20"/>
          <w:szCs w:val="20"/>
          <w:color w:val="auto"/>
        </w:rPr>
      </w:pPr>
      <w:r>
        <w:rPr>
          <w:rFonts w:ascii="Arial" w:cs="Arial" w:eastAsia="Arial" w:hAnsi="Arial"/>
          <w:sz w:val="24"/>
          <w:szCs w:val="24"/>
          <w:color w:val="162890"/>
        </w:rPr>
        <w:t>Compensation Committee</w:t>
      </w:r>
    </w:p>
    <w:p>
      <w:pPr>
        <w:spacing w:after="0" w:line="235"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The Compensation Committee discharges the Board’s responsibilities relating to determining compensation of Cohu’s executives, makes recommendations to the Board related to compensation of directors, produces an annual report on executive compensation for inclusion in Cohu’s proxy statement, and provides general oversight of Cohu’s compensation structure, including equity compensation plans and benefit programs. Among other things, the Compensation Committee reviews and discusses the “Compensation Discussion and Analysis” with management, and prepares an annual compensation committee report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participating in the evaluation of the performance of the CEO and other Section 16 officers and determining the compensation of executive officers, including equity awards, in accordance with those objectives; approving employment agreements for executive officers; approving and amending Cohu’s equity and non- equity incentive compensation and related performance goals and measures and stock-related programs (subject to stockholder approval, if required); approving any changes to non-equity based benefit plans involving a material financial commitment by Cohu; recommending director compensation to the Board; overseeing executive succession planning; monitoring director and executive stock ownership; periodically reviewing and assessing risks related to compensation structures; administering Cohu’s clawback policy; and annually evaluating its performance and its charter.</w:t>
      </w:r>
    </w:p>
    <w:p>
      <w:pPr>
        <w:spacing w:after="0" w:line="195" w:lineRule="exact"/>
        <w:rPr>
          <w:sz w:val="20"/>
          <w:szCs w:val="20"/>
          <w:color w:val="auto"/>
        </w:rPr>
      </w:pPr>
    </w:p>
    <w:p>
      <w:pPr>
        <w:ind w:right="660"/>
        <w:spacing w:after="0" w:line="282" w:lineRule="auto"/>
        <w:rPr>
          <w:sz w:val="20"/>
          <w:szCs w:val="20"/>
          <w:color w:val="auto"/>
        </w:rPr>
      </w:pPr>
      <w:r>
        <w:rPr>
          <w:rFonts w:ascii="Arial" w:cs="Arial" w:eastAsia="Arial" w:hAnsi="Arial"/>
          <w:sz w:val="20"/>
          <w:szCs w:val="20"/>
          <w:color w:val="auto"/>
        </w:rPr>
        <w:t xml:space="preserve">The report of the Compensation Committee is set forth on page 37. The charter of the Compensation Committee is available at </w:t>
      </w:r>
      <w:r>
        <w:rPr>
          <w:rFonts w:ascii="Arial" w:cs="Arial" w:eastAsia="Arial" w:hAnsi="Arial"/>
          <w:sz w:val="20"/>
          <w:szCs w:val="20"/>
          <w:u w:val="single" w:color="auto"/>
          <w:color w:val="1D3E9B"/>
        </w:rPr>
        <w:t>https://cohu.gcs-web.com/corporate-governance/documents-charters</w:t>
      </w:r>
      <w:r>
        <w:rPr>
          <w:rFonts w:ascii="Arial" w:cs="Arial" w:eastAsia="Arial" w:hAnsi="Arial"/>
          <w:sz w:val="20"/>
          <w:szCs w:val="20"/>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color w:val="162890"/>
        </w:rPr>
        <w:t>Nominating and Governance Committee</w:t>
      </w:r>
    </w:p>
    <w:p>
      <w:pPr>
        <w:spacing w:after="0" w:line="235"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Nominating and Governance Committee identifies individuals qualified to become Board members and establishes the procedures for the nomination of Board candidates for election as directors at Cohu’s annual meeting consistent with criteria the Nominating and Governance Committee deems appropriate, as approved by the Board; develops Cohu’s Corporate Governance Guidelines for approval by the Board, and reviews and recommends updates to such Guidelines, as appropriate; oversees the Company’s corporate responsibility and sustainability initiatives; oversees the organization of the Board to discharge the Board’s duties and responsibilities properly and efficiently, including the annual evaluation of the Board and its committees; and giving proper attention and making effective responses to stockholder concerns regarding corporate governance. Other specific duties and responsibilities of the Nominating and Governance Committee include annual assessment of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Compensation Committee and the Lead Independent Director, providing input to the performance evaluation of the CEO; reviewing and recommending proposed changes to Cohu’s articles or bylaws and Board committee charters; periodically assessing and recommending action with respect to stockholder rights plans or other stockholder protections; recommending Board committee assignments; reviewing and approving any employee director or executive officer standing for election for outside for-profit or non-profit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reviewing and assessing the channels through which the Board receives information, and the quality and timeliness of information received; and reviewing, overseeing and reporting to the Board on Cohu’s corporate responsibility and sustainability initiatives, including potential trends and impacts to Cohu’s business regarding environmental (including climate- related risks and opportunities), social and governance issues. The Chair of the Nominating and Governance Committee receives communications directed to non-employee directors.</w:t>
      </w:r>
    </w:p>
    <w:p>
      <w:pPr>
        <w:spacing w:after="0" w:line="208" w:lineRule="exact"/>
        <w:rPr>
          <w:sz w:val="20"/>
          <w:szCs w:val="20"/>
          <w:color w:val="auto"/>
        </w:rPr>
      </w:pPr>
    </w:p>
    <w:p>
      <w:pPr>
        <w:ind w:right="1020"/>
        <w:spacing w:after="0" w:line="279" w:lineRule="auto"/>
        <w:rPr>
          <w:sz w:val="20"/>
          <w:szCs w:val="20"/>
          <w:color w:val="auto"/>
        </w:rPr>
      </w:pPr>
      <w:r>
        <w:rPr>
          <w:rFonts w:ascii="Arial" w:cs="Arial" w:eastAsia="Arial" w:hAnsi="Arial"/>
          <w:sz w:val="20"/>
          <w:szCs w:val="20"/>
          <w:color w:val="auto"/>
        </w:rPr>
        <w:t xml:space="preserve">The charter of the Nominating and Governance Committee is available at </w:t>
      </w:r>
      <w:r>
        <w:rPr>
          <w:rFonts w:ascii="Arial" w:cs="Arial" w:eastAsia="Arial" w:hAnsi="Arial"/>
          <w:sz w:val="20"/>
          <w:szCs w:val="20"/>
          <w:u w:val="single" w:color="auto"/>
          <w:color w:val="1D3E9B"/>
        </w:rPr>
        <w:t>https://cohu.gcs-web.com/corporate-governance/documents-charters</w:t>
      </w:r>
      <w:r>
        <w:rPr>
          <w:rFonts w:ascii="Arial" w:cs="Arial" w:eastAsia="Arial" w:hAnsi="Arial"/>
          <w:sz w:val="20"/>
          <w:szCs w:val="20"/>
          <w:color w:val="000000"/>
        </w:rPr>
        <w:t>.</w:t>
      </w:r>
    </w:p>
    <w:p>
      <w:pPr>
        <w:spacing w:after="0" w:line="150" w:lineRule="exact"/>
        <w:rPr>
          <w:sz w:val="20"/>
          <w:szCs w:val="20"/>
          <w:color w:val="auto"/>
        </w:rPr>
      </w:pPr>
    </w:p>
    <w:p>
      <w:pPr>
        <w:spacing w:after="0"/>
        <w:rPr>
          <w:sz w:val="20"/>
          <w:szCs w:val="20"/>
          <w:color w:val="auto"/>
        </w:rPr>
      </w:pPr>
      <w:r>
        <w:rPr>
          <w:rFonts w:ascii="Arial" w:cs="Arial" w:eastAsia="Arial" w:hAnsi="Arial"/>
          <w:sz w:val="24"/>
          <w:szCs w:val="24"/>
          <w:color w:val="162890"/>
        </w:rPr>
        <w:t>Board Leadership Structure</w:t>
      </w:r>
    </w:p>
    <w:p>
      <w:pPr>
        <w:spacing w:after="0" w:line="235"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As of the date of this proxy statement, our Board is currently comprised of seven (7) independent directors, one (1) non-independent, non- executive director (Mr. Donahue, as the former CEO of Cohu), and one (1) executive director (Dr. Müller, our CEO). Our corporate governance principles provide that the Board will fill the Chairperson and Chief Executive Officer positions based upon the Board’s view of what is in Cohu’s best interests at any point in time and do not prevent our Chief Executive Officer from also serving as our Chairperson of the Board. Our Board evaluates its leadership structure and elects the Chairperson and the Chief Executive Officer based on the criteria it deems to be appropriate and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2240" w:h="15840" w:orient="portrait"/>
          <w:cols w:equalWidth="0" w:num="1">
            <w:col w:w="10780"/>
          </w:cols>
          <w:pgMar w:left="720" w:top="696" w:right="740" w:bottom="0" w:gutter="0" w:footer="0" w:header="0"/>
        </w:sectPr>
      </w:pPr>
    </w:p>
    <w:bookmarkStart w:id="119" w:name="page120"/>
    <w:bookmarkEnd w:id="119"/>
    <w:p>
      <w:pPr>
        <w:jc w:val="both"/>
        <w:ind w:right="160"/>
        <w:spacing w:after="0" w:line="260" w:lineRule="auto"/>
        <w:rPr>
          <w:sz w:val="20"/>
          <w:szCs w:val="20"/>
          <w:color w:val="auto"/>
        </w:rPr>
      </w:pPr>
      <w:r>
        <w:rPr>
          <w:rFonts w:ascii="Arial" w:cs="Arial" w:eastAsia="Arial" w:hAnsi="Arial"/>
          <w:sz w:val="20"/>
          <w:szCs w:val="20"/>
          <w:color w:val="auto"/>
        </w:rPr>
        <w:t>in the best interests of Cohu and its stockholders, given the circumstances at the time of such election. While we have in the past had one person serve as Chairperson of the Board and Chief Executive Officer, the positions are currently held by separate individuals.</w:t>
      </w:r>
    </w:p>
    <w:p>
      <w:pPr>
        <w:spacing w:after="0" w:line="17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Separating the positions of Chief Executive Officer and Chairperson of the Board allows our Chief Executive Officer to focus on the day-to-day operations and strategy of our business, while allowing the Chairperson of the Board to lead the Board in its fundamental role of providing advice to and independent oversight of management. Given his long tenure with and status within Cohu, our Board believes Mr. Donahue possesses detailed and in-depth knowledge of the issues, opportunities, and challenges facing Cohu and we believe he is best positioned to develop agendas that ensure that the Board’s time and attention are focused on the most critical matters. Our Board believes that having Dr. Müller serve as Cohu’s Chief Executive Officer and Mr. Donahue serve as Chairperson, in combination with Mr. Bilodeau’s service as Lead Independent Director, is in the best interests of Cohu and its stockholders.</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Cohu’s Corporate Governance Guidelines provide for the circumstances in which the Nominating and Governance Committee shall nominate an independent director to serve as the Lead Independent Director, the selection of whom shall be subject to approval by a vote of the majority of the independent directors. Although annually elected, the Lead Independent Director is generally expected to serve for more than one year.</w:t>
      </w:r>
    </w:p>
    <w:p>
      <w:pPr>
        <w:spacing w:after="0" w:line="180"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color w:val="auto"/>
        </w:rPr>
        <w:t>The specific responsibilities of the Lead Independent Director include presiding at executive sessions of directors and at board meetings where the Chairperson is not present, calling meetings of independent directors, serving as a liaison between the independent directors and the Chairperson and CEO, annually evaluating the performance of the CEO and performing such other duties and responsibilities as the Board may determine.</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color w:val="162890"/>
        </w:rPr>
        <w:t>Risk Oversight</w:t>
      </w:r>
    </w:p>
    <w:p>
      <w:pPr>
        <w:spacing w:after="0" w:line="235"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Our Board oversees our risk management process. The Board focuses on general risk management strategy, the most significant risks facing Cohu, and ensures that appropriate risk mitigation strategies are implemented by management. The Board is also apprised of particular risk management matters in connection with its general oversight and approval of corporate matters. Cohu’s management is responsible for day- to-day risk management. This responsibility includes identifying, evaluating, and addressing potential risks that may exist at the enterprise, strategic, financial, operational, cybersecurity, artificial intelligence (“AI”), and compliance and reporting levels. Management annually prepares an enterprise risk assessment and reviews such assessment with the Board. In 2025, the management team, with Board support, established an AI governance framework which is intended to be flexible enough to keep pace with emerging opportunities, challenges and risks, as well as the evolving international regulatory environment. Our governance structure provides for technical and AI risk assessment and oversight by a management group known as the AI Implementation Committee with a focus on the innovative and responsible use of emerging AI-enabled solutions. The AI Implementation Committee provides periodic updates to our Board regarding our AI governance process, reviews and progress on implementation.</w:t>
      </w:r>
    </w:p>
    <w:p>
      <w:pPr>
        <w:spacing w:after="0" w:line="191"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While our Board is ultimately responsible for risk oversight, our Board committees assist our Board in fulfilling its oversight responsibilities in certain areas of risk. Our Audit Committee assists our Board in fulfilling its oversight responsibilities with respect to risk management in the areas of internal control over financial reporting and disclosure controls and procedures, and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In addition, our Audit Committee monitors certain key risks on a regular basis throughout the fiscal year, such as risk associated with internal control over financial reporting, liquidity and cybersecurity. Five (5) of our directors, including two (2) members of the Audit Committee, have completed a course on cybersecurity and earned the CERT Certificate in Cybersecurity Oversight from the National Association of Corporate Directors (NACD). Our Nominating and Governance Committee assists our Board in fulfilling its oversight responsibilities with respect to the management of risk associated with board organization, membership and structure, corporate governance and sustainability risks. Our Compensation Committee oversees risks related to our compensation policies to ensure that our compensation programs do not encourage unnecessary risk-taking. Finally, our full Board reviews strategic and operational risk in the context of reports from the management team, receives reports on all significant committee activities at each regular meeting, and evaluates the risks inherent in significant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24"/>
          <w:szCs w:val="24"/>
          <w:color w:val="162890"/>
        </w:rPr>
        <w:t>Stockholder Nominees</w:t>
      </w:r>
    </w:p>
    <w:p>
      <w:pPr>
        <w:spacing w:after="0" w:line="235" w:lineRule="exact"/>
        <w:rPr>
          <w:sz w:val="20"/>
          <w:szCs w:val="20"/>
          <w:color w:val="auto"/>
        </w:rPr>
      </w:pPr>
    </w:p>
    <w:p>
      <w:pPr>
        <w:jc w:val="both"/>
        <w:ind w:right="200"/>
        <w:spacing w:after="0" w:line="281" w:lineRule="auto"/>
        <w:rPr>
          <w:sz w:val="20"/>
          <w:szCs w:val="20"/>
          <w:color w:val="auto"/>
        </w:rPr>
      </w:pPr>
      <w:r>
        <w:rPr>
          <w:rFonts w:ascii="Arial" w:cs="Arial" w:eastAsia="Arial" w:hAnsi="Arial"/>
          <w:sz w:val="19"/>
          <w:szCs w:val="19"/>
          <w:color w:val="auto"/>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2240" w:h="15840" w:orient="portrait"/>
          <w:cols w:equalWidth="0" w:num="1">
            <w:col w:w="10780"/>
          </w:cols>
          <w:pgMar w:left="720" w:top="701" w:right="740" w:bottom="0" w:gutter="0" w:footer="0" w:header="0"/>
        </w:sectPr>
      </w:pPr>
    </w:p>
    <w:bookmarkStart w:id="120" w:name="page121"/>
    <w:bookmarkEnd w:id="120"/>
    <w:p>
      <w:pPr>
        <w:ind w:right="180"/>
        <w:spacing w:after="0" w:line="282" w:lineRule="auto"/>
        <w:rPr>
          <w:sz w:val="20"/>
          <w:szCs w:val="20"/>
          <w:color w:val="auto"/>
        </w:rPr>
      </w:pPr>
      <w:r>
        <w:rPr>
          <w:rFonts w:ascii="Arial" w:cs="Arial" w:eastAsia="Arial" w:hAnsi="Arial"/>
          <w:sz w:val="20"/>
          <w:szCs w:val="20"/>
          <w:color w:val="auto"/>
        </w:rPr>
        <w:t>experience, capability, background and perspective on the Board and to address the membership criteria set forth under “Director Qualifications”.</w:t>
      </w:r>
    </w:p>
    <w:p>
      <w:pPr>
        <w:spacing w:after="0" w:line="148" w:lineRule="exact"/>
        <w:rPr>
          <w:sz w:val="20"/>
          <w:szCs w:val="20"/>
          <w:color w:val="auto"/>
        </w:rPr>
      </w:pPr>
    </w:p>
    <w:p>
      <w:pPr>
        <w:ind w:right="260"/>
        <w:spacing w:after="0" w:line="282" w:lineRule="auto"/>
        <w:rPr>
          <w:sz w:val="20"/>
          <w:szCs w:val="20"/>
          <w:color w:val="auto"/>
        </w:rPr>
      </w:pPr>
      <w:r>
        <w:rPr>
          <w:rFonts w:ascii="Arial" w:cs="Arial" w:eastAsia="Arial" w:hAnsi="Arial"/>
          <w:sz w:val="20"/>
          <w:szCs w:val="20"/>
          <w:color w:val="auto"/>
        </w:rPr>
        <w:t>Any stockholder nominations proposed for consideration by the Nominating and Governance Committee should include the nominee’s name and qualifications for Board membership and should be addressed to:</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Corporate Secretary</w:t>
      </w:r>
    </w:p>
    <w:p>
      <w:pPr>
        <w:spacing w:after="0" w:line="2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Cohu, Inc.</w:t>
      </w:r>
    </w:p>
    <w:p>
      <w:pPr>
        <w:ind w:left="720"/>
        <w:spacing w:after="0"/>
        <w:rPr>
          <w:sz w:val="20"/>
          <w:szCs w:val="20"/>
          <w:color w:val="auto"/>
        </w:rPr>
      </w:pPr>
      <w:r>
        <w:rPr>
          <w:rFonts w:ascii="Arial" w:cs="Arial" w:eastAsia="Arial" w:hAnsi="Arial"/>
          <w:sz w:val="20"/>
          <w:szCs w:val="20"/>
          <w:color w:val="auto"/>
        </w:rPr>
        <w:t>17087 Via Del Campo</w:t>
      </w:r>
    </w:p>
    <w:p>
      <w:pPr>
        <w:ind w:left="720"/>
        <w:spacing w:after="0"/>
        <w:rPr>
          <w:sz w:val="20"/>
          <w:szCs w:val="20"/>
          <w:color w:val="auto"/>
        </w:rPr>
      </w:pPr>
      <w:r>
        <w:rPr>
          <w:rFonts w:ascii="Arial" w:cs="Arial" w:eastAsia="Arial" w:hAnsi="Arial"/>
          <w:sz w:val="20"/>
          <w:szCs w:val="20"/>
          <w:color w:val="auto"/>
        </w:rPr>
        <w:t>San Diego, CA 92127-1711</w:t>
      </w:r>
    </w:p>
    <w:p>
      <w:pPr>
        <w:spacing w:after="0" w:line="205" w:lineRule="exact"/>
        <w:rPr>
          <w:sz w:val="20"/>
          <w:szCs w:val="20"/>
          <w:color w:val="auto"/>
        </w:rPr>
      </w:pPr>
    </w:p>
    <w:p>
      <w:pPr>
        <w:ind w:right="360"/>
        <w:spacing w:after="0" w:line="261" w:lineRule="auto"/>
        <w:rPr>
          <w:sz w:val="20"/>
          <w:szCs w:val="20"/>
          <w:color w:val="auto"/>
        </w:rPr>
      </w:pPr>
      <w:r>
        <w:rPr>
          <w:rFonts w:ascii="Arial" w:cs="Arial" w:eastAsia="Arial" w:hAnsi="Arial"/>
          <w:sz w:val="20"/>
          <w:szCs w:val="20"/>
          <w:color w:val="auto"/>
        </w:rPr>
        <w:t>In addition, the bylaws of Cohu permit stockholders to nominate directors for consideration at an annual stockholder meeting. For a description of the process for nominating directors in accordance with Cohu’s bylaws, see “Stockholder Proposals - 2027 Annual Meeting” on page 53.</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color w:val="162890"/>
        </w:rPr>
        <w:t>Director Qualifications</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 xml:space="preserve">Cohu’s Corporate Governance Guidelines are available at </w:t>
      </w:r>
      <w:r>
        <w:rPr>
          <w:rFonts w:ascii="Arial" w:cs="Arial" w:eastAsia="Arial" w:hAnsi="Arial"/>
          <w:sz w:val="20"/>
          <w:szCs w:val="20"/>
          <w:u w:val="single" w:color="auto"/>
          <w:color w:val="1D3E9B"/>
        </w:rPr>
        <w:t>https://cohu.gcs-web.com/corporate-governance/documents-charters</w:t>
      </w:r>
      <w:r>
        <w:rPr>
          <w:rFonts w:ascii="Arial" w:cs="Arial" w:eastAsia="Arial" w:hAnsi="Arial"/>
          <w:sz w:val="20"/>
          <w:szCs w:val="20"/>
          <w:color w:val="1D3E9B"/>
        </w:rPr>
        <w:t xml:space="preserve"> </w:t>
      </w:r>
      <w:r>
        <w:rPr>
          <w:rFonts w:ascii="Arial" w:cs="Arial" w:eastAsia="Arial" w:hAnsi="Arial"/>
          <w:sz w:val="20"/>
          <w:szCs w:val="20"/>
          <w:color w:val="000000"/>
        </w:rPr>
        <w:t>and contain Board membership criteria that apply to nominees recommended by the Nominating and</w:t>
      </w:r>
      <w:r>
        <w:rPr>
          <w:rFonts w:ascii="Arial" w:cs="Arial" w:eastAsia="Arial" w:hAnsi="Arial"/>
          <w:sz w:val="20"/>
          <w:szCs w:val="20"/>
          <w:color w:val="1D3E9B"/>
        </w:rPr>
        <w:t xml:space="preserve"> </w:t>
      </w:r>
      <w:r>
        <w:rPr>
          <w:rFonts w:ascii="Arial" w:cs="Arial" w:eastAsia="Arial" w:hAnsi="Arial"/>
          <w:sz w:val="20"/>
          <w:szCs w:val="20"/>
          <w:color w:val="000000"/>
        </w:rPr>
        <w:t>Governance Committee for a position on Cohu’s Board. Under these criteria, members of the Board should have high professional and personal ethics and values and diversity in perspectives and experiences, consistent with longstanding Cohu values and standards. They should have relevant experience at the policy-making level in business, government, education, technology and/or public interest. They should also be committed to enhancing stockholder value and should have sufficient time to carry out their duties and to provide insight and practical wisdom, based on their experience. In addition, the Board and Nominating and Governance Committee value economic, professional and educational diversity in evaluating new Board candidates and seek to incorporate a wide range of these attributes within Cohu’s Board. Their service on other boards of public companies should be limited to a number that permits them, given their individual circumstances, to responsibly perform all director duties. Consistent with these values, our Board has interviewed and considered a diverse set of candidates each time it has made new appointments to the Cohu Board. As demonstrated by our past recruitment actions, in future director searches, we will continue to broadly seek and consider qualified candidates that we believe best represent the interests of all our stockholders.</w:t>
      </w:r>
    </w:p>
    <w:p>
      <w:pPr>
        <w:spacing w:after="0" w:line="189"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Additionally, our Corporate Governance Guidelines, as adopted and annually reviewed by our Board, include a retirement policy under which non-executive directors may stand for re-election to a maximum of one-term after reaching the age of 75, provided that the Nominating and Governance Committee and the Board determine it is in the best interests of the Company and its stockholders. Consistent with such policy, the Nominating and Governance Committee and the Board evaluated and determined that the nomination of Mr. Bendush for an additional term pending his re-election in 2026 (See Proposal No. 1) is in the best interest of the Company and its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color w:val="162890"/>
        </w:rPr>
        <w:t>Identifying and Evaluating Nominees for Directors</w:t>
      </w:r>
    </w:p>
    <w:p>
      <w:pPr>
        <w:spacing w:after="0" w:line="235" w:lineRule="exact"/>
        <w:rPr>
          <w:sz w:val="20"/>
          <w:szCs w:val="20"/>
          <w:color w:val="auto"/>
        </w:rPr>
      </w:pPr>
    </w:p>
    <w:p>
      <w:pPr>
        <w:jc w:val="both"/>
        <w:ind w:right="600"/>
        <w:spacing w:after="0" w:line="259" w:lineRule="auto"/>
        <w:rPr>
          <w:sz w:val="20"/>
          <w:szCs w:val="20"/>
          <w:color w:val="auto"/>
        </w:rPr>
      </w:pPr>
      <w:r>
        <w:rPr>
          <w:rFonts w:ascii="Arial" w:cs="Arial" w:eastAsia="Arial" w:hAnsi="Arial"/>
          <w:sz w:val="19"/>
          <w:szCs w:val="19"/>
          <w:color w:val="auto"/>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w:t>
      </w:r>
    </w:p>
    <w:p>
      <w:pPr>
        <w:spacing w:after="0" w:line="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also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backgrounds and perspectives, experience and capability on the Board. The Board believes it is important for the Board to have diversity of knowledge base, life perspectives, professional experience and skills, and the Board and Nominating and Governance Committee takes these qualities into account when considering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2240" w:h="15840" w:orient="portrait"/>
          <w:cols w:equalWidth="0" w:num="1">
            <w:col w:w="10780"/>
          </w:cols>
          <w:pgMar w:left="720" w:top="701" w:right="740" w:bottom="0" w:gutter="0" w:footer="0" w:header="0"/>
        </w:sectPr>
      </w:pPr>
    </w:p>
    <w:bookmarkStart w:id="121" w:name="page122"/>
    <w:bookmarkEnd w:id="121"/>
    <w:p>
      <w:pPr>
        <w:spacing w:after="0"/>
        <w:rPr>
          <w:sz w:val="20"/>
          <w:szCs w:val="20"/>
          <w:color w:val="auto"/>
        </w:rPr>
      </w:pPr>
      <w:r>
        <w:rPr>
          <w:rFonts w:ascii="Arial" w:cs="Arial" w:eastAsia="Arial" w:hAnsi="Arial"/>
          <w:sz w:val="24"/>
          <w:szCs w:val="24"/>
          <w:color w:val="162890"/>
        </w:rPr>
        <w:t>Executive Sessions</w:t>
      </w:r>
    </w:p>
    <w:p>
      <w:pPr>
        <w:spacing w:after="0" w:line="235"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color w:val="auto"/>
        </w:rPr>
        <w:t>Executive sessions of independent directors, without management and non-independent directors present, are held at least three times a year. The sessions are scheduled, and chaired by the Lead Independent Director or, in the absence of the Lead Independent Director, the Chair of the Nominating and Governance Committee. Any independent director can request that an additional executive session be scheduled.</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color w:val="162890"/>
        </w:rPr>
        <w:t>Communications with the Board</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 xml:space="preserve">Individuals may communicate with the Board, including the non-employee directors, by submitting an e-mail to Cohu’s Board at </w:t>
      </w:r>
      <w:r>
        <w:rPr>
          <w:rFonts w:ascii="Arial" w:cs="Arial" w:eastAsia="Arial" w:hAnsi="Arial"/>
          <w:sz w:val="20"/>
          <w:szCs w:val="20"/>
          <w:color w:val="1C2790"/>
        </w:rPr>
        <w:t>corp@cohu.com</w:t>
      </w:r>
      <w:r>
        <w:rPr>
          <w:rFonts w:ascii="Arial" w:cs="Arial" w:eastAsia="Arial" w:hAnsi="Arial"/>
          <w:sz w:val="20"/>
          <w:szCs w:val="20"/>
          <w:color w:val="auto"/>
        </w:rPr>
        <w:t xml:space="preserve"> or by sending a letter to the Cohu Board of Directors, c/o Corporate Secretary, Cohu, Inc., 17087 Via Del Campo San Diego, CA 92127-1711. Communications are distributed to our Board, or to individual directors as appropriate, depending on the facts and circumstances outlined in the communication.</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color w:val="162890"/>
        </w:rPr>
        <w:t>Compensation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Compensation</w:t>
      </w:r>
    </w:p>
    <w:p>
      <w:pPr>
        <w:spacing w:after="0" w:line="220" w:lineRule="exact"/>
        <w:rPr>
          <w:sz w:val="20"/>
          <w:szCs w:val="20"/>
          <w:color w:val="auto"/>
        </w:rPr>
      </w:pPr>
    </w:p>
    <w:p>
      <w:pPr>
        <w:ind w:right="260"/>
        <w:spacing w:after="0" w:line="261" w:lineRule="auto"/>
        <w:rPr>
          <w:sz w:val="20"/>
          <w:szCs w:val="20"/>
          <w:color w:val="auto"/>
        </w:rPr>
      </w:pPr>
      <w:r>
        <w:rPr>
          <w:rFonts w:ascii="Arial" w:cs="Arial" w:eastAsia="Arial" w:hAnsi="Arial"/>
          <w:sz w:val="20"/>
          <w:szCs w:val="20"/>
          <w:color w:val="auto"/>
        </w:rPr>
        <w:t>Directors who are employees of Cohu do not receive any additional compensation for their services as directors. During fiscal year 2025, non- employee directors received an annual retainer, and Board committee Chairs and members received annual fees, all paid quarterly,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114300</wp:posOffset>
            </wp:positionV>
            <wp:extent cx="6877050" cy="26479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55">
                      <a:extLst>
                        <a:ext uri="{28A0092B-C50C-407E-A947-70E740481C1C}"/>
                      </a:extLst>
                    </a:blip>
                    <a:srcRect/>
                    <a:stretch>
                      <a:fillRect/>
                    </a:stretch>
                  </pic:blipFill>
                  <pic:spPr bwMode="auto">
                    <a:xfrm>
                      <a:off x="0" y="0"/>
                      <a:ext cx="6877050" cy="264795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100" w:type="dxa"/>
            <w:vAlign w:val="bottom"/>
            <w:tcBorders>
              <w:right w:val="single" w:sz="8" w:color="162890"/>
            </w:tcBorders>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4180" w:type="dxa"/>
            <w:vAlign w:val="bottom"/>
            <w:vMerge w:val="restart"/>
            <w:shd w:val="clear" w:color="auto" w:fill="162890"/>
          </w:tcPr>
          <w:p>
            <w:pPr>
              <w:spacing w:after="0"/>
              <w:rPr>
                <w:sz w:val="20"/>
                <w:szCs w:val="20"/>
                <w:color w:val="auto"/>
              </w:rPr>
            </w:pPr>
            <w:r>
              <w:rPr>
                <w:rFonts w:ascii="Arial" w:cs="Arial" w:eastAsia="Arial" w:hAnsi="Arial"/>
                <w:sz w:val="22"/>
                <w:szCs w:val="22"/>
                <w:b w:val="1"/>
                <w:bCs w:val="1"/>
                <w:color w:val="FFFFFF"/>
              </w:rPr>
              <w:t>Compensation</w:t>
            </w:r>
          </w:p>
        </w:tc>
        <w:tc>
          <w:tcPr>
            <w:tcW w:w="100" w:type="dxa"/>
            <w:vAlign w:val="bottom"/>
            <w:tcBorders>
              <w:right w:val="single" w:sz="8" w:color="162890"/>
            </w:tcBorders>
            <w:shd w:val="clear" w:color="auto" w:fill="162890"/>
          </w:tcPr>
          <w:p>
            <w:pPr>
              <w:spacing w:after="0" w:line="20" w:lineRule="exact"/>
              <w:rPr>
                <w:sz w:val="1"/>
                <w:szCs w:val="1"/>
                <w:color w:val="auto"/>
              </w:rPr>
            </w:pPr>
          </w:p>
        </w:tc>
        <w:tc>
          <w:tcPr>
            <w:tcW w:w="60" w:type="dxa"/>
            <w:vAlign w:val="bottom"/>
            <w:shd w:val="clear" w:color="auto" w:fill="162890"/>
          </w:tcPr>
          <w:p>
            <w:pPr>
              <w:spacing w:after="0" w:line="20" w:lineRule="exact"/>
              <w:rPr>
                <w:sz w:val="1"/>
                <w:szCs w:val="1"/>
                <w:color w:val="auto"/>
              </w:rPr>
            </w:pPr>
          </w:p>
        </w:tc>
        <w:tc>
          <w:tcPr>
            <w:tcW w:w="1180" w:type="dxa"/>
            <w:vAlign w:val="bottom"/>
            <w:vMerge w:val="restart"/>
            <w:shd w:val="clear" w:color="auto" w:fill="162890"/>
          </w:tcPr>
          <w:p>
            <w:pPr>
              <w:jc w:val="right"/>
              <w:ind w:right="230"/>
              <w:spacing w:after="0"/>
              <w:rPr>
                <w:sz w:val="20"/>
                <w:szCs w:val="20"/>
                <w:color w:val="auto"/>
              </w:rPr>
            </w:pPr>
            <w:r>
              <w:rPr>
                <w:rFonts w:ascii="Arial" w:cs="Arial" w:eastAsia="Arial" w:hAnsi="Arial"/>
                <w:sz w:val="22"/>
                <w:szCs w:val="22"/>
                <w:b w:val="1"/>
                <w:bCs w:val="1"/>
                <w:color w:val="FFFFFF"/>
              </w:rPr>
              <w:t>2025</w:t>
            </w:r>
          </w:p>
        </w:tc>
        <w:tc>
          <w:tcPr>
            <w:tcW w:w="100" w:type="dxa"/>
            <w:vAlign w:val="bottom"/>
            <w:shd w:val="clear" w:color="auto" w:fill="1628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4180" w:type="dxa"/>
            <w:vAlign w:val="bottom"/>
            <w:vMerge w:val="continue"/>
            <w:shd w:val="clear" w:color="auto" w:fill="162890"/>
          </w:tcPr>
          <w:p>
            <w:pPr>
              <w:spacing w:after="0"/>
              <w:rPr>
                <w:sz w:val="24"/>
                <w:szCs w:val="24"/>
                <w:color w:val="auto"/>
              </w:rPr>
            </w:pPr>
          </w:p>
        </w:tc>
        <w:tc>
          <w:tcPr>
            <w:tcW w:w="100" w:type="dxa"/>
            <w:vAlign w:val="bottom"/>
            <w:tcBorders>
              <w:right w:val="single" w:sz="8" w:color="162890"/>
            </w:tcBorders>
            <w:shd w:val="clear" w:color="auto" w:fill="162890"/>
          </w:tcPr>
          <w:p>
            <w:pPr>
              <w:spacing w:after="0"/>
              <w:rPr>
                <w:sz w:val="24"/>
                <w:szCs w:val="24"/>
                <w:color w:val="auto"/>
              </w:rPr>
            </w:pPr>
          </w:p>
        </w:tc>
        <w:tc>
          <w:tcPr>
            <w:tcW w:w="60" w:type="dxa"/>
            <w:vAlign w:val="bottom"/>
            <w:shd w:val="clear" w:color="auto" w:fill="162890"/>
          </w:tcPr>
          <w:p>
            <w:pPr>
              <w:spacing w:after="0"/>
              <w:rPr>
                <w:sz w:val="24"/>
                <w:szCs w:val="24"/>
                <w:color w:val="auto"/>
              </w:rPr>
            </w:pPr>
          </w:p>
        </w:tc>
        <w:tc>
          <w:tcPr>
            <w:tcW w:w="1180" w:type="dxa"/>
            <w:vAlign w:val="bottom"/>
            <w:vMerge w:val="continue"/>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100" w:type="dxa"/>
            <w:vAlign w:val="bottom"/>
            <w:tcBorders>
              <w:bottom w:val="single" w:sz="8" w:color="8798C3"/>
              <w:right w:val="single" w:sz="8" w:color="162890"/>
            </w:tcBorders>
            <w:shd w:val="clear" w:color="auto" w:fill="162890"/>
          </w:tcPr>
          <w:p>
            <w:pPr>
              <w:spacing w:after="0"/>
              <w:rPr>
                <w:sz w:val="8"/>
                <w:szCs w:val="8"/>
                <w:color w:val="auto"/>
              </w:rPr>
            </w:pPr>
          </w:p>
        </w:tc>
        <w:tc>
          <w:tcPr>
            <w:tcW w:w="80" w:type="dxa"/>
            <w:vAlign w:val="bottom"/>
            <w:tcBorders>
              <w:bottom w:val="single" w:sz="8" w:color="8798C3"/>
            </w:tcBorders>
            <w:shd w:val="clear" w:color="auto" w:fill="162890"/>
          </w:tcPr>
          <w:p>
            <w:pPr>
              <w:spacing w:after="0"/>
              <w:rPr>
                <w:sz w:val="8"/>
                <w:szCs w:val="8"/>
                <w:color w:val="auto"/>
              </w:rPr>
            </w:pPr>
          </w:p>
        </w:tc>
        <w:tc>
          <w:tcPr>
            <w:tcW w:w="4180" w:type="dxa"/>
            <w:vAlign w:val="bottom"/>
            <w:tcBorders>
              <w:bottom w:val="single" w:sz="8" w:color="8798C3"/>
            </w:tcBorders>
            <w:shd w:val="clear" w:color="auto" w:fill="162890"/>
          </w:tcPr>
          <w:p>
            <w:pPr>
              <w:spacing w:after="0"/>
              <w:rPr>
                <w:sz w:val="8"/>
                <w:szCs w:val="8"/>
                <w:color w:val="auto"/>
              </w:rPr>
            </w:pPr>
          </w:p>
        </w:tc>
        <w:tc>
          <w:tcPr>
            <w:tcW w:w="100" w:type="dxa"/>
            <w:vAlign w:val="bottom"/>
            <w:tcBorders>
              <w:bottom w:val="single" w:sz="8" w:color="8798C3"/>
              <w:right w:val="single" w:sz="8" w:color="162890"/>
            </w:tcBorders>
            <w:shd w:val="clear" w:color="auto" w:fill="162890"/>
          </w:tcPr>
          <w:p>
            <w:pPr>
              <w:spacing w:after="0"/>
              <w:rPr>
                <w:sz w:val="8"/>
                <w:szCs w:val="8"/>
                <w:color w:val="auto"/>
              </w:rPr>
            </w:pPr>
          </w:p>
        </w:tc>
        <w:tc>
          <w:tcPr>
            <w:tcW w:w="60" w:type="dxa"/>
            <w:vAlign w:val="bottom"/>
            <w:tcBorders>
              <w:bottom w:val="single" w:sz="8" w:color="8798C3"/>
            </w:tcBorders>
            <w:shd w:val="clear" w:color="auto" w:fill="162890"/>
          </w:tcPr>
          <w:p>
            <w:pPr>
              <w:spacing w:after="0"/>
              <w:rPr>
                <w:sz w:val="8"/>
                <w:szCs w:val="8"/>
                <w:color w:val="auto"/>
              </w:rPr>
            </w:pPr>
          </w:p>
        </w:tc>
        <w:tc>
          <w:tcPr>
            <w:tcW w:w="1180" w:type="dxa"/>
            <w:vAlign w:val="bottom"/>
            <w:tcBorders>
              <w:bottom w:val="single" w:sz="8" w:color="8798C3"/>
            </w:tcBorders>
            <w:shd w:val="clear" w:color="auto" w:fill="162890"/>
          </w:tcPr>
          <w:p>
            <w:pPr>
              <w:spacing w:after="0"/>
              <w:rPr>
                <w:sz w:val="8"/>
                <w:szCs w:val="8"/>
                <w:color w:val="auto"/>
              </w:rPr>
            </w:pPr>
          </w:p>
        </w:tc>
        <w:tc>
          <w:tcPr>
            <w:tcW w:w="100" w:type="dxa"/>
            <w:vAlign w:val="bottom"/>
            <w:tcBorders>
              <w:bottom w:val="single" w:sz="8" w:color="8798C3"/>
            </w:tcBorders>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5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20"/>
                <w:szCs w:val="20"/>
                <w:color w:val="auto"/>
              </w:rPr>
              <w:t>Chairperson of the Board</w:t>
            </w:r>
          </w:p>
        </w:tc>
        <w:tc>
          <w:tcPr>
            <w:tcW w:w="1340" w:type="dxa"/>
            <w:vAlign w:val="bottom"/>
            <w:gridSpan w:val="3"/>
          </w:tcPr>
          <w:p>
            <w:pPr>
              <w:jc w:val="right"/>
              <w:spacing w:after="0"/>
              <w:rPr>
                <w:sz w:val="20"/>
                <w:szCs w:val="20"/>
                <w:color w:val="auto"/>
              </w:rPr>
            </w:pPr>
            <w:r>
              <w:rPr>
                <w:rFonts w:ascii="Arial" w:cs="Arial" w:eastAsia="Arial" w:hAnsi="Arial"/>
                <w:sz w:val="20"/>
                <w:szCs w:val="20"/>
                <w:color w:val="auto"/>
              </w:rPr>
              <w:t>$110,000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1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Annual Retainer</w:t>
            </w:r>
          </w:p>
        </w:tc>
        <w:tc>
          <w:tcPr>
            <w:tcW w:w="80" w:type="dxa"/>
            <w:vAlign w:val="bottom"/>
            <w:tcBorders>
              <w:bottom w:val="single" w:sz="8" w:color="8798C3"/>
            </w:tcBorders>
          </w:tcPr>
          <w:p>
            <w:pPr>
              <w:spacing w:after="0"/>
              <w:rPr>
                <w:sz w:val="7"/>
                <w:szCs w:val="7"/>
                <w:color w:val="auto"/>
              </w:rPr>
            </w:pPr>
          </w:p>
        </w:tc>
        <w:tc>
          <w:tcPr>
            <w:tcW w:w="4180" w:type="dxa"/>
            <w:vAlign w:val="bottom"/>
            <w:tcBorders>
              <w:bottom w:val="single" w:sz="8" w:color="8798C3"/>
            </w:tcBorders>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1240" w:type="dxa"/>
            <w:vAlign w:val="bottom"/>
            <w:tcBorders>
              <w:bottom w:val="single" w:sz="8" w:color="8798C3"/>
            </w:tcBorders>
            <w:gridSpan w:val="2"/>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0" w:type="dxa"/>
            <w:vAlign w:val="bottom"/>
          </w:tcPr>
          <w:p>
            <w:pPr>
              <w:spacing w:after="0"/>
              <w:rPr>
                <w:sz w:val="1"/>
                <w:szCs w:val="1"/>
                <w:color w:val="auto"/>
              </w:rPr>
            </w:pPr>
          </w:p>
        </w:tc>
      </w:tr>
      <w:tr>
        <w:trPr>
          <w:trHeight w:val="361"/>
        </w:trPr>
        <w:tc>
          <w:tcPr>
            <w:tcW w:w="5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20"/>
                <w:szCs w:val="20"/>
                <w:color w:val="auto"/>
              </w:rPr>
              <w:t>Lead Independent Director</w:t>
            </w:r>
          </w:p>
        </w:tc>
        <w:tc>
          <w:tcPr>
            <w:tcW w:w="1340" w:type="dxa"/>
            <w:vAlign w:val="bottom"/>
            <w:gridSpan w:val="3"/>
          </w:tcPr>
          <w:p>
            <w:pPr>
              <w:jc w:val="right"/>
              <w:spacing w:after="0"/>
              <w:rPr>
                <w:sz w:val="20"/>
                <w:szCs w:val="20"/>
                <w:color w:val="auto"/>
              </w:rPr>
            </w:pPr>
            <w:r>
              <w:rPr>
                <w:rFonts w:ascii="Arial" w:cs="Arial" w:eastAsia="Arial" w:hAnsi="Arial"/>
                <w:sz w:val="20"/>
                <w:szCs w:val="20"/>
                <w:color w:val="auto"/>
              </w:rPr>
              <w:t>$85,000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100" w:type="dxa"/>
            <w:vAlign w:val="bottom"/>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4180" w:type="dxa"/>
            <w:vAlign w:val="bottom"/>
            <w:tcBorders>
              <w:bottom w:val="single" w:sz="8" w:color="8798C3"/>
            </w:tcBorders>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1240" w:type="dxa"/>
            <w:vAlign w:val="bottom"/>
            <w:tcBorders>
              <w:bottom w:val="single" w:sz="8" w:color="8798C3"/>
            </w:tcBorders>
            <w:gridSpan w:val="2"/>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5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20"/>
                <w:szCs w:val="20"/>
                <w:color w:val="auto"/>
              </w:rPr>
              <w:t>Other Directors</w:t>
            </w:r>
          </w:p>
        </w:tc>
        <w:tc>
          <w:tcPr>
            <w:tcW w:w="1340" w:type="dxa"/>
            <w:vAlign w:val="bottom"/>
            <w:gridSpan w:val="3"/>
          </w:tcPr>
          <w:p>
            <w:pPr>
              <w:jc w:val="right"/>
              <w:spacing w:after="0"/>
              <w:rPr>
                <w:sz w:val="20"/>
                <w:szCs w:val="20"/>
                <w:color w:val="auto"/>
              </w:rPr>
            </w:pPr>
            <w:r>
              <w:rPr>
                <w:rFonts w:ascii="Arial" w:cs="Arial" w:eastAsia="Arial" w:hAnsi="Arial"/>
                <w:sz w:val="20"/>
                <w:szCs w:val="20"/>
                <w:color w:val="auto"/>
              </w:rPr>
              <w:t>$60,000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5100" w:type="dxa"/>
            <w:vAlign w:val="bottom"/>
            <w:tcBorders>
              <w:top w:val="single" w:sz="8" w:color="8798C3"/>
            </w:tcBorders>
          </w:tcPr>
          <w:p>
            <w:pPr>
              <w:spacing w:after="0"/>
              <w:rPr>
                <w:sz w:val="24"/>
                <w:szCs w:val="24"/>
                <w:color w:val="auto"/>
              </w:rPr>
            </w:pPr>
          </w:p>
        </w:tc>
        <w:tc>
          <w:tcPr>
            <w:tcW w:w="80" w:type="dxa"/>
            <w:vAlign w:val="bottom"/>
            <w:tcBorders>
              <w:top w:val="single" w:sz="8" w:color="8798C3"/>
            </w:tcBorders>
          </w:tcPr>
          <w:p>
            <w:pPr>
              <w:spacing w:after="0"/>
              <w:rPr>
                <w:sz w:val="24"/>
                <w:szCs w:val="24"/>
                <w:color w:val="auto"/>
              </w:rPr>
            </w:pPr>
          </w:p>
        </w:tc>
        <w:tc>
          <w:tcPr>
            <w:tcW w:w="4180" w:type="dxa"/>
            <w:vAlign w:val="bottom"/>
            <w:tcBorders>
              <w:top w:val="single" w:sz="8" w:color="8798C3"/>
            </w:tcBorders>
          </w:tcPr>
          <w:p>
            <w:pPr>
              <w:ind w:left="140"/>
              <w:spacing w:after="0"/>
              <w:rPr>
                <w:sz w:val="20"/>
                <w:szCs w:val="20"/>
                <w:color w:val="auto"/>
              </w:rPr>
            </w:pPr>
            <w:r>
              <w:rPr>
                <w:rFonts w:ascii="Arial" w:cs="Arial" w:eastAsia="Arial" w:hAnsi="Arial"/>
                <w:sz w:val="20"/>
                <w:szCs w:val="20"/>
                <w:color w:val="auto"/>
              </w:rPr>
              <w:t>Audit Committee</w:t>
            </w:r>
          </w:p>
        </w:tc>
        <w:tc>
          <w:tcPr>
            <w:tcW w:w="100" w:type="dxa"/>
            <w:vAlign w:val="bottom"/>
            <w:tcBorders>
              <w:top w:val="single" w:sz="8" w:color="8798C3"/>
              <w:right w:val="single" w:sz="8" w:color="8798C3"/>
            </w:tcBorders>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$25,000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1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Annual Fees for</w:t>
            </w:r>
          </w:p>
        </w:tc>
        <w:tc>
          <w:tcPr>
            <w:tcW w:w="80" w:type="dxa"/>
            <w:vAlign w:val="bottom"/>
            <w:tcBorders>
              <w:bottom w:val="single" w:sz="8" w:color="8798C3"/>
            </w:tcBorders>
          </w:tcPr>
          <w:p>
            <w:pPr>
              <w:spacing w:after="0"/>
              <w:rPr>
                <w:sz w:val="7"/>
                <w:szCs w:val="7"/>
                <w:color w:val="auto"/>
              </w:rPr>
            </w:pPr>
          </w:p>
        </w:tc>
        <w:tc>
          <w:tcPr>
            <w:tcW w:w="4180" w:type="dxa"/>
            <w:vAlign w:val="bottom"/>
            <w:tcBorders>
              <w:bottom w:val="single" w:sz="8" w:color="8798C3"/>
            </w:tcBorders>
          </w:tcPr>
          <w:p>
            <w:pPr>
              <w:spacing w:after="0"/>
              <w:rPr>
                <w:sz w:val="7"/>
                <w:szCs w:val="7"/>
                <w:color w:val="auto"/>
              </w:rPr>
            </w:pPr>
          </w:p>
        </w:tc>
        <w:tc>
          <w:tcPr>
            <w:tcW w:w="100" w:type="dxa"/>
            <w:vAlign w:val="bottom"/>
            <w:tcBorders>
              <w:bottom w:val="single" w:sz="8" w:color="8798C3"/>
              <w:right w:val="single" w:sz="8" w:color="8798C3"/>
            </w:tcBorders>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180" w:type="dxa"/>
            <w:vAlign w:val="bottom"/>
            <w:tcBorders>
              <w:bottom w:val="single" w:sz="8" w:color="8798C3"/>
            </w:tcBorders>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vMerge w:val="restart"/>
          </w:tcPr>
          <w:p>
            <w:pPr>
              <w:ind w:left="140"/>
              <w:spacing w:after="0"/>
              <w:rPr>
                <w:sz w:val="20"/>
                <w:szCs w:val="20"/>
                <w:color w:val="auto"/>
              </w:rPr>
            </w:pPr>
            <w:r>
              <w:rPr>
                <w:rFonts w:ascii="Arial" w:cs="Arial" w:eastAsia="Arial" w:hAnsi="Arial"/>
                <w:sz w:val="20"/>
                <w:szCs w:val="20"/>
                <w:color w:val="auto"/>
              </w:rPr>
              <w:t>Compensation Committee</w:t>
            </w:r>
          </w:p>
        </w:tc>
        <w:tc>
          <w:tcPr>
            <w:tcW w:w="1340" w:type="dxa"/>
            <w:vAlign w:val="bottom"/>
            <w:gridSpan w:val="3"/>
            <w:vMerge w:val="restart"/>
          </w:tcPr>
          <w:p>
            <w:pPr>
              <w:jc w:val="right"/>
              <w:spacing w:after="0"/>
              <w:rPr>
                <w:sz w:val="20"/>
                <w:szCs w:val="20"/>
                <w:color w:val="auto"/>
              </w:rPr>
            </w:pPr>
            <w:r>
              <w:rPr>
                <w:rFonts w:ascii="Arial" w:cs="Arial" w:eastAsia="Arial" w:hAnsi="Arial"/>
                <w:sz w:val="20"/>
                <w:szCs w:val="20"/>
                <w:color w:val="auto"/>
              </w:rPr>
              <w:t>$16,500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1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Committee Chairs</w:t>
            </w:r>
          </w:p>
        </w:tc>
        <w:tc>
          <w:tcPr>
            <w:tcW w:w="80" w:type="dxa"/>
            <w:vAlign w:val="bottom"/>
          </w:tcPr>
          <w:p>
            <w:pPr>
              <w:spacing w:after="0"/>
              <w:rPr>
                <w:sz w:val="13"/>
                <w:szCs w:val="13"/>
                <w:color w:val="auto"/>
              </w:rPr>
            </w:pPr>
          </w:p>
        </w:tc>
        <w:tc>
          <w:tcPr>
            <w:tcW w:w="4180" w:type="dxa"/>
            <w:vAlign w:val="bottom"/>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5100" w:type="dxa"/>
            <w:vAlign w:val="bottom"/>
            <w:vMerge w:val="continue"/>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4180" w:type="dxa"/>
            <w:vAlign w:val="bottom"/>
            <w:tcBorders>
              <w:bottom w:val="single" w:sz="8" w:color="8798C3"/>
            </w:tcBorders>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180" w:type="dxa"/>
            <w:vAlign w:val="bottom"/>
            <w:tcBorders>
              <w:bottom w:val="single" w:sz="8" w:color="8798C3"/>
            </w:tcBorders>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0" w:type="dxa"/>
            <w:vAlign w:val="bottom"/>
          </w:tcPr>
          <w:p>
            <w:pPr>
              <w:spacing w:after="0"/>
              <w:rPr>
                <w:sz w:val="1"/>
                <w:szCs w:val="1"/>
                <w:color w:val="auto"/>
              </w:rPr>
            </w:pPr>
          </w:p>
        </w:tc>
      </w:tr>
      <w:tr>
        <w:trPr>
          <w:trHeight w:val="349"/>
        </w:trPr>
        <w:tc>
          <w:tcPr>
            <w:tcW w:w="5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20"/>
                <w:szCs w:val="20"/>
                <w:color w:val="auto"/>
              </w:rPr>
              <w:t>Nominating and Governance Committee</w:t>
            </w:r>
          </w:p>
        </w:tc>
        <w:tc>
          <w:tcPr>
            <w:tcW w:w="1340" w:type="dxa"/>
            <w:vAlign w:val="bottom"/>
            <w:gridSpan w:val="3"/>
          </w:tcPr>
          <w:p>
            <w:pPr>
              <w:jc w:val="right"/>
              <w:spacing w:after="0"/>
              <w:rPr>
                <w:sz w:val="20"/>
                <w:szCs w:val="20"/>
                <w:color w:val="auto"/>
              </w:rPr>
            </w:pPr>
            <w:r>
              <w:rPr>
                <w:rFonts w:ascii="Arial" w:cs="Arial" w:eastAsia="Arial" w:hAnsi="Arial"/>
                <w:sz w:val="20"/>
                <w:szCs w:val="20"/>
                <w:color w:val="auto"/>
              </w:rPr>
              <w:t>$10,000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1340" w:type="dxa"/>
            <w:vAlign w:val="bottom"/>
            <w:gridSpan w:val="3"/>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5100" w:type="dxa"/>
            <w:vAlign w:val="bottom"/>
            <w:tcBorders>
              <w:top w:val="single" w:sz="8" w:color="8798C3"/>
            </w:tcBorders>
          </w:tcPr>
          <w:p>
            <w:pPr>
              <w:spacing w:after="0"/>
              <w:rPr>
                <w:sz w:val="24"/>
                <w:szCs w:val="24"/>
                <w:color w:val="auto"/>
              </w:rPr>
            </w:pPr>
          </w:p>
        </w:tc>
        <w:tc>
          <w:tcPr>
            <w:tcW w:w="80" w:type="dxa"/>
            <w:vAlign w:val="bottom"/>
            <w:tcBorders>
              <w:top w:val="single" w:sz="8" w:color="8798C3"/>
            </w:tcBorders>
          </w:tcPr>
          <w:p>
            <w:pPr>
              <w:spacing w:after="0"/>
              <w:rPr>
                <w:sz w:val="24"/>
                <w:szCs w:val="24"/>
                <w:color w:val="auto"/>
              </w:rPr>
            </w:pPr>
          </w:p>
        </w:tc>
        <w:tc>
          <w:tcPr>
            <w:tcW w:w="4180" w:type="dxa"/>
            <w:vAlign w:val="bottom"/>
            <w:tcBorders>
              <w:top w:val="single" w:sz="8" w:color="8798C3"/>
            </w:tcBorders>
          </w:tcPr>
          <w:p>
            <w:pPr>
              <w:ind w:left="140"/>
              <w:spacing w:after="0"/>
              <w:rPr>
                <w:sz w:val="20"/>
                <w:szCs w:val="20"/>
                <w:color w:val="auto"/>
              </w:rPr>
            </w:pPr>
            <w:r>
              <w:rPr>
                <w:rFonts w:ascii="Arial" w:cs="Arial" w:eastAsia="Arial" w:hAnsi="Arial"/>
                <w:sz w:val="20"/>
                <w:szCs w:val="20"/>
                <w:color w:val="auto"/>
              </w:rPr>
              <w:t>Audit Committee</w:t>
            </w:r>
          </w:p>
        </w:tc>
        <w:tc>
          <w:tcPr>
            <w:tcW w:w="100" w:type="dxa"/>
            <w:vAlign w:val="bottom"/>
            <w:tcBorders>
              <w:top w:val="single" w:sz="8" w:color="8798C3"/>
              <w:right w:val="single" w:sz="8" w:color="8798C3"/>
            </w:tcBorders>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$10,000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1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Annual Fees for Other</w:t>
            </w:r>
          </w:p>
        </w:tc>
        <w:tc>
          <w:tcPr>
            <w:tcW w:w="80" w:type="dxa"/>
            <w:vAlign w:val="bottom"/>
            <w:tcBorders>
              <w:bottom w:val="single" w:sz="8" w:color="8798C3"/>
            </w:tcBorders>
          </w:tcPr>
          <w:p>
            <w:pPr>
              <w:spacing w:after="0"/>
              <w:rPr>
                <w:sz w:val="7"/>
                <w:szCs w:val="7"/>
                <w:color w:val="auto"/>
              </w:rPr>
            </w:pPr>
          </w:p>
        </w:tc>
        <w:tc>
          <w:tcPr>
            <w:tcW w:w="4180" w:type="dxa"/>
            <w:vAlign w:val="bottom"/>
            <w:tcBorders>
              <w:bottom w:val="single" w:sz="8" w:color="8798C3"/>
            </w:tcBorders>
          </w:tcPr>
          <w:p>
            <w:pPr>
              <w:spacing w:after="0"/>
              <w:rPr>
                <w:sz w:val="7"/>
                <w:szCs w:val="7"/>
                <w:color w:val="auto"/>
              </w:rPr>
            </w:pPr>
          </w:p>
        </w:tc>
        <w:tc>
          <w:tcPr>
            <w:tcW w:w="100" w:type="dxa"/>
            <w:vAlign w:val="bottom"/>
            <w:tcBorders>
              <w:bottom w:val="single" w:sz="8" w:color="8798C3"/>
              <w:right w:val="single" w:sz="8" w:color="8798C3"/>
            </w:tcBorders>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180" w:type="dxa"/>
            <w:vAlign w:val="bottom"/>
            <w:tcBorders>
              <w:bottom w:val="single" w:sz="8" w:color="8798C3"/>
            </w:tcBorders>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5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vMerge w:val="restart"/>
          </w:tcPr>
          <w:p>
            <w:pPr>
              <w:ind w:left="140"/>
              <w:spacing w:after="0"/>
              <w:rPr>
                <w:sz w:val="20"/>
                <w:szCs w:val="20"/>
                <w:color w:val="auto"/>
              </w:rPr>
            </w:pPr>
            <w:r>
              <w:rPr>
                <w:rFonts w:ascii="Arial" w:cs="Arial" w:eastAsia="Arial" w:hAnsi="Arial"/>
                <w:sz w:val="20"/>
                <w:szCs w:val="20"/>
                <w:color w:val="auto"/>
              </w:rPr>
              <w:t>Compensation Committee</w:t>
            </w:r>
          </w:p>
        </w:tc>
        <w:tc>
          <w:tcPr>
            <w:tcW w:w="1340" w:type="dxa"/>
            <w:vAlign w:val="bottom"/>
            <w:gridSpan w:val="3"/>
            <w:vMerge w:val="restart"/>
          </w:tcPr>
          <w:p>
            <w:pPr>
              <w:jc w:val="right"/>
              <w:spacing w:after="0"/>
              <w:rPr>
                <w:sz w:val="20"/>
                <w:szCs w:val="20"/>
                <w:color w:val="auto"/>
              </w:rPr>
            </w:pPr>
            <w:r>
              <w:rPr>
                <w:rFonts w:ascii="Arial" w:cs="Arial" w:eastAsia="Arial" w:hAnsi="Arial"/>
                <w:sz w:val="20"/>
                <w:szCs w:val="20"/>
                <w:color w:val="auto"/>
              </w:rPr>
              <w:t>$7,500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1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Committee Members</w:t>
            </w:r>
          </w:p>
        </w:tc>
        <w:tc>
          <w:tcPr>
            <w:tcW w:w="80" w:type="dxa"/>
            <w:vAlign w:val="bottom"/>
          </w:tcPr>
          <w:p>
            <w:pPr>
              <w:spacing w:after="0"/>
              <w:rPr>
                <w:sz w:val="13"/>
                <w:szCs w:val="13"/>
                <w:color w:val="auto"/>
              </w:rPr>
            </w:pPr>
          </w:p>
        </w:tc>
        <w:tc>
          <w:tcPr>
            <w:tcW w:w="4180" w:type="dxa"/>
            <w:vAlign w:val="bottom"/>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5100" w:type="dxa"/>
            <w:vAlign w:val="bottom"/>
            <w:vMerge w:val="continue"/>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4180" w:type="dxa"/>
            <w:vAlign w:val="bottom"/>
            <w:tcBorders>
              <w:bottom w:val="single" w:sz="8" w:color="8798C3"/>
            </w:tcBorders>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180" w:type="dxa"/>
            <w:vAlign w:val="bottom"/>
            <w:tcBorders>
              <w:bottom w:val="single" w:sz="8" w:color="8798C3"/>
            </w:tcBorders>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0" w:type="dxa"/>
            <w:vAlign w:val="bottom"/>
          </w:tcPr>
          <w:p>
            <w:pPr>
              <w:spacing w:after="0"/>
              <w:rPr>
                <w:sz w:val="1"/>
                <w:szCs w:val="1"/>
                <w:color w:val="auto"/>
              </w:rPr>
            </w:pPr>
          </w:p>
        </w:tc>
      </w:tr>
      <w:tr>
        <w:trPr>
          <w:trHeight w:val="349"/>
        </w:trPr>
        <w:tc>
          <w:tcPr>
            <w:tcW w:w="5100" w:type="dxa"/>
            <w:vAlign w:val="bottom"/>
            <w:tcBorders>
              <w:right w:val="single" w:sz="8" w:color="8798C3"/>
            </w:tcBorders>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20"/>
                <w:szCs w:val="20"/>
                <w:color w:val="auto"/>
              </w:rPr>
              <w:t>Nominating and Governance Committee</w:t>
            </w:r>
          </w:p>
        </w:tc>
        <w:tc>
          <w:tcPr>
            <w:tcW w:w="100" w:type="dxa"/>
            <w:vAlign w:val="bottom"/>
            <w:tcBorders>
              <w:right w:val="single" w:sz="8" w:color="8798C3"/>
            </w:tcBorders>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100" w:type="dxa"/>
            <w:vAlign w:val="bottom"/>
            <w:tcBorders>
              <w:bottom w:val="single" w:sz="8" w:color="8798C3"/>
              <w:right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4180" w:type="dxa"/>
            <w:vAlign w:val="bottom"/>
            <w:tcBorders>
              <w:bottom w:val="single" w:sz="8" w:color="8798C3"/>
            </w:tcBorders>
          </w:tcPr>
          <w:p>
            <w:pPr>
              <w:spacing w:after="0"/>
              <w:rPr>
                <w:sz w:val="7"/>
                <w:szCs w:val="7"/>
                <w:color w:val="auto"/>
              </w:rPr>
            </w:pPr>
          </w:p>
        </w:tc>
        <w:tc>
          <w:tcPr>
            <w:tcW w:w="100" w:type="dxa"/>
            <w:vAlign w:val="bottom"/>
            <w:tcBorders>
              <w:bottom w:val="single" w:sz="8" w:color="8798C3"/>
              <w:right w:val="single" w:sz="8" w:color="8798C3"/>
            </w:tcBorders>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180" w:type="dxa"/>
            <w:vAlign w:val="bottom"/>
            <w:tcBorders>
              <w:bottom w:val="single" w:sz="8" w:color="8798C3"/>
            </w:tcBorders>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120"/>
        <w:spacing w:after="0" w:line="282" w:lineRule="auto"/>
        <w:rPr>
          <w:sz w:val="20"/>
          <w:szCs w:val="20"/>
          <w:color w:val="auto"/>
        </w:rPr>
      </w:pPr>
      <w:r>
        <w:rPr>
          <w:rFonts w:ascii="Arial" w:cs="Arial" w:eastAsia="Arial" w:hAnsi="Arial"/>
          <w:sz w:val="20"/>
          <w:szCs w:val="20"/>
          <w:color w:val="auto"/>
        </w:rPr>
        <w:t>In addition to the retainers and fees noted above, non-employee directors are reimbursed for out-of-town travel and other reasonable out-of-pocket expenses related to attendance at Board and committee meetings.</w:t>
      </w:r>
    </w:p>
    <w:p>
      <w:pPr>
        <w:spacing w:after="0" w:line="151" w:lineRule="exact"/>
        <w:rPr>
          <w:sz w:val="20"/>
          <w:szCs w:val="20"/>
          <w:color w:val="auto"/>
        </w:rPr>
      </w:pPr>
    </w:p>
    <w:p>
      <w:pPr>
        <w:ind w:right="160"/>
        <w:spacing w:after="0" w:line="245" w:lineRule="auto"/>
        <w:rPr>
          <w:sz w:val="20"/>
          <w:szCs w:val="20"/>
          <w:color w:val="auto"/>
        </w:rPr>
      </w:pPr>
      <w:r>
        <w:rPr>
          <w:rFonts w:ascii="Arial" w:cs="Arial" w:eastAsia="Arial" w:hAnsi="Arial"/>
          <w:sz w:val="20"/>
          <w:szCs w:val="20"/>
          <w:color w:val="auto"/>
        </w:rPr>
        <w:t>Under the terms and conditions of the Cohu 2005 Equity Incentive Plan (the “2005 Plan”) and the proposed Cohu 2026 Equity Incentive Plan (the “2026 Plan”), members of the Board may make an annual irrevocable election to defer receipt of all or a portion of their cash-based non-employee director fees (including, as applicable, any annual retainer fee, committee fee and any other compensation payable with respect to their service as a member of the Board) . In the event that a director makes such an election, Cohu will grant deferred stock units (“DSUs”) in lieu of cash, with an initial value equal to the deferred cash using the same 20-day average closing price calculation used for other value-based grants, which will be settled at a future date through the issuance of Cohu common stock upon the first to occur of cessation of service as a director for any reason, a change in control of Cohu or a future date selected by the director at the time of deferral. Mr. Caggia elected to defer 100% of his 2025 cash-based non-employee director fees.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Compensation</w:t>
      </w:r>
    </w:p>
    <w:p>
      <w:pPr>
        <w:spacing w:after="0" w:line="223" w:lineRule="exact"/>
        <w:rPr>
          <w:sz w:val="20"/>
          <w:szCs w:val="20"/>
          <w:color w:val="auto"/>
        </w:rPr>
      </w:pPr>
    </w:p>
    <w:p>
      <w:pPr>
        <w:ind w:right="220"/>
        <w:spacing w:after="0" w:line="280" w:lineRule="auto"/>
        <w:rPr>
          <w:sz w:val="20"/>
          <w:szCs w:val="20"/>
          <w:color w:val="auto"/>
        </w:rPr>
      </w:pPr>
      <w:r>
        <w:rPr>
          <w:rFonts w:ascii="Arial" w:cs="Arial" w:eastAsia="Arial" w:hAnsi="Arial"/>
          <w:sz w:val="19"/>
          <w:szCs w:val="19"/>
          <w:color w:val="auto"/>
        </w:rPr>
        <w:t>Non-employee directors participate in the 2005 Plan that provides for grants of restricted stock units or other forms of equity compensation to non-employee directors, as authorized by the Board. Cohu’s stock ownership guidelines provide that independent and non-employee directors should accumulate, over the three-year period commencing with their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2240" w:h="15840" w:orient="portrait"/>
          <w:cols w:equalWidth="0" w:num="1">
            <w:col w:w="10800"/>
          </w:cols>
          <w:pgMar w:left="720" w:top="696" w:right="720" w:bottom="0" w:gutter="0" w:footer="0" w:header="0"/>
        </w:sectPr>
      </w:pPr>
    </w:p>
    <w:bookmarkStart w:id="122" w:name="page123"/>
    <w:bookmarkEnd w:id="122"/>
    <w:p>
      <w:pPr>
        <w:ind w:right="60"/>
        <w:spacing w:after="0" w:line="253" w:lineRule="auto"/>
        <w:rPr>
          <w:sz w:val="20"/>
          <w:szCs w:val="20"/>
          <w:color w:val="auto"/>
        </w:rPr>
      </w:pPr>
      <w:r>
        <w:rPr>
          <w:rFonts w:ascii="Arial" w:cs="Arial" w:eastAsia="Arial" w:hAnsi="Arial"/>
          <w:sz w:val="20"/>
          <w:szCs w:val="20"/>
          <w:color w:val="auto"/>
        </w:rPr>
        <w:t>appointment or following an increase in the director’s annual cash retainer or a new guideline being approved, a minimum number of shares of Cohu stock with a value equal to three times the director’s annual cash retainer and should not sell any Cohu shares until these ownership guidelines are met and once met subsequent sales, if any, should not reduce their Cohu stock ownership below these minimum guideline amounts.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Equity compensation for non-employee directors during 2025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158750</wp:posOffset>
            </wp:positionV>
            <wp:extent cx="6892290" cy="9893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56">
                      <a:extLst>
                        <a:ext uri="{28A0092B-C50C-407E-A947-70E740481C1C}"/>
                      </a:extLst>
                    </a:blip>
                    <a:srcRect/>
                    <a:stretch>
                      <a:fillRect/>
                    </a:stretch>
                  </pic:blipFill>
                  <pic:spPr bwMode="auto">
                    <a:xfrm>
                      <a:off x="0" y="0"/>
                      <a:ext cx="6892290" cy="989330"/>
                    </a:xfrm>
                    <a:prstGeom prst="rect">
                      <a:avLst/>
                    </a:prstGeom>
                    <a:noFill/>
                  </pic:spPr>
                </pic:pic>
              </a:graphicData>
            </a:graphic>
          </wp:anchor>
        </w:drawing>
      </w:r>
    </w:p>
    <w:p>
      <w:pPr>
        <w:spacing w:after="0" w:line="280"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RSUs with a total value of $167,500, but the total value of such grant is prorated based on</w:t>
      </w:r>
    </w:p>
    <w:p>
      <w:pPr>
        <w:spacing w:after="0" w:line="26" w:lineRule="exact"/>
        <w:rPr>
          <w:sz w:val="20"/>
          <w:szCs w:val="20"/>
          <w:color w:val="auto"/>
        </w:rPr>
      </w:pPr>
    </w:p>
    <w:p>
      <w:pPr>
        <w:ind w:left="2660" w:right="140" w:hanging="2197"/>
        <w:spacing w:after="0" w:line="254" w:lineRule="auto"/>
        <w:tabs>
          <w:tab w:leader="none" w:pos="2640" w:val="left"/>
        </w:tabs>
        <w:rPr>
          <w:sz w:val="20"/>
          <w:szCs w:val="20"/>
          <w:color w:val="auto"/>
        </w:rPr>
      </w:pPr>
      <w:r>
        <w:rPr>
          <w:rFonts w:ascii="Arial" w:cs="Arial" w:eastAsia="Arial" w:hAnsi="Arial"/>
          <w:sz w:val="20"/>
          <w:szCs w:val="20"/>
          <w:color w:val="auto"/>
        </w:rPr>
        <w:t>Initial Appointment</w:t>
      </w:r>
      <w:r>
        <w:rPr>
          <w:sz w:val="20"/>
          <w:szCs w:val="20"/>
          <w:color w:val="auto"/>
        </w:rPr>
        <w:tab/>
      </w:r>
      <w:r>
        <w:rPr>
          <w:rFonts w:ascii="Arial" w:cs="Arial" w:eastAsia="Arial" w:hAnsi="Arial"/>
          <w:sz w:val="20"/>
          <w:szCs w:val="20"/>
          <w:color w:val="auto"/>
        </w:rPr>
        <w:t>the period of time between appointment as director and the next scheduled director annual equity grant date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458"/>
        </w:trPr>
        <w:tc>
          <w:tcPr>
            <w:tcW w:w="2560" w:type="dxa"/>
            <w:vAlign w:val="bottom"/>
            <w:shd w:val="clear" w:color="auto" w:fill="E1E1E1"/>
          </w:tcPr>
          <w:p>
            <w:pPr>
              <w:ind w:left="640"/>
              <w:spacing w:after="0"/>
              <w:rPr>
                <w:sz w:val="20"/>
                <w:szCs w:val="20"/>
                <w:color w:val="auto"/>
              </w:rPr>
            </w:pPr>
            <w:r>
              <w:rPr>
                <w:rFonts w:ascii="Arial" w:cs="Arial" w:eastAsia="Arial" w:hAnsi="Arial"/>
                <w:sz w:val="20"/>
                <w:szCs w:val="20"/>
                <w:color w:val="auto"/>
              </w:rPr>
              <w:t>Annual Grants</w:t>
            </w:r>
          </w:p>
        </w:tc>
        <w:tc>
          <w:tcPr>
            <w:tcW w:w="20" w:type="dxa"/>
            <w:vAlign w:val="bottom"/>
          </w:tcPr>
          <w:p>
            <w:pPr>
              <w:spacing w:after="0"/>
              <w:rPr>
                <w:sz w:val="24"/>
                <w:szCs w:val="24"/>
                <w:color w:val="auto"/>
              </w:rPr>
            </w:pPr>
          </w:p>
        </w:tc>
        <w:tc>
          <w:tcPr>
            <w:tcW w:w="8220" w:type="dxa"/>
            <w:vAlign w:val="bottom"/>
            <w:shd w:val="clear" w:color="auto" w:fill="E1E1E1"/>
          </w:tcPr>
          <w:p>
            <w:pPr>
              <w:ind w:left="80"/>
              <w:spacing w:after="0"/>
              <w:rPr>
                <w:sz w:val="20"/>
                <w:szCs w:val="20"/>
                <w:color w:val="auto"/>
              </w:rPr>
            </w:pPr>
            <w:r>
              <w:rPr>
                <w:rFonts w:ascii="Arial" w:cs="Arial" w:eastAsia="Arial" w:hAnsi="Arial"/>
                <w:sz w:val="20"/>
                <w:szCs w:val="20"/>
                <w:color w:val="auto"/>
              </w:rPr>
              <w:t>RSUs with a total value of $167,500</w:t>
            </w:r>
          </w:p>
        </w:tc>
      </w:tr>
      <w:tr>
        <w:trPr>
          <w:trHeight w:val="230"/>
        </w:trPr>
        <w:tc>
          <w:tcPr>
            <w:tcW w:w="2560" w:type="dxa"/>
            <w:vAlign w:val="bottom"/>
            <w:shd w:val="clear" w:color="auto" w:fill="E1E1E1"/>
          </w:tcPr>
          <w:p>
            <w:pPr>
              <w:spacing w:after="0"/>
              <w:rPr>
                <w:sz w:val="20"/>
                <w:szCs w:val="20"/>
                <w:color w:val="auto"/>
              </w:rPr>
            </w:pPr>
          </w:p>
        </w:tc>
        <w:tc>
          <w:tcPr>
            <w:tcW w:w="20" w:type="dxa"/>
            <w:vAlign w:val="bottom"/>
          </w:tcPr>
          <w:p>
            <w:pPr>
              <w:spacing w:after="0"/>
              <w:rPr>
                <w:sz w:val="20"/>
                <w:szCs w:val="20"/>
                <w:color w:val="auto"/>
              </w:rPr>
            </w:pPr>
          </w:p>
        </w:tc>
        <w:tc>
          <w:tcPr>
            <w:tcW w:w="8220" w:type="dxa"/>
            <w:vAlign w:val="bottom"/>
            <w:shd w:val="clear" w:color="auto" w:fill="E1E1E1"/>
          </w:tcPr>
          <w:p>
            <w:pPr>
              <w:spacing w:after="0"/>
              <w:rPr>
                <w:sz w:val="20"/>
                <w:szCs w:val="20"/>
                <w:color w:val="auto"/>
              </w:rPr>
            </w:pPr>
          </w:p>
        </w:tc>
      </w:tr>
    </w:tbl>
    <w:p>
      <w:pPr>
        <w:spacing w:after="0" w:line="221" w:lineRule="exact"/>
        <w:rPr>
          <w:sz w:val="20"/>
          <w:szCs w:val="20"/>
          <w:color w:val="auto"/>
        </w:rPr>
      </w:pPr>
    </w:p>
    <w:p>
      <w:pPr>
        <w:jc w:val="both"/>
        <w:ind w:right="140"/>
        <w:spacing w:after="0" w:line="249" w:lineRule="auto"/>
        <w:rPr>
          <w:sz w:val="20"/>
          <w:szCs w:val="20"/>
          <w:color w:val="auto"/>
        </w:rPr>
      </w:pPr>
      <w:r>
        <w:rPr>
          <w:rFonts w:ascii="Arial" w:cs="Arial" w:eastAsia="Arial" w:hAnsi="Arial"/>
          <w:sz w:val="20"/>
          <w:szCs w:val="20"/>
          <w:color w:val="auto"/>
        </w:rPr>
        <w:t>The number of RSUs granted is calculated by dividing the grant total value by the fair market value of the stock as of the date of grant. For purposes of the 2005 Plan, our Board has deemed “fair market value” as the average closing price of a share of Cohu common stock for the twenty (20) trading days prior to and excluding the relevant grant or award date.</w:t>
      </w:r>
    </w:p>
    <w:p>
      <w:pPr>
        <w:spacing w:after="0" w:line="1"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Each RSU represents a contingent right to receive one share of Cohu common stock upon vesting. Subject to continued service on the Board, the RSUs granted to non-employee directors upon their initial appointment to the Board will vest in three equal annual installments after the date of grant. The annual RSU awards vest over approximately one year, and shares are issued upon the earlier to occur of the one-year anniversary of the grant date or the next annual meeting of stockholders. RSUs may be accelerated upon a change in control, as defined in the 2005 Plan.</w:t>
      </w:r>
    </w:p>
    <w:p>
      <w:pPr>
        <w:spacing w:after="0" w:line="187" w:lineRule="exact"/>
        <w:rPr>
          <w:sz w:val="20"/>
          <w:szCs w:val="20"/>
          <w:color w:val="auto"/>
        </w:rPr>
      </w:pPr>
    </w:p>
    <w:p>
      <w:pPr>
        <w:ind w:right="340"/>
        <w:spacing w:after="0" w:line="282" w:lineRule="auto"/>
        <w:rPr>
          <w:sz w:val="20"/>
          <w:szCs w:val="20"/>
          <w:color w:val="auto"/>
        </w:rPr>
      </w:pPr>
      <w:r>
        <w:rPr>
          <w:rFonts w:ascii="Arial" w:cs="Arial" w:eastAsia="Arial" w:hAnsi="Arial"/>
          <w:sz w:val="20"/>
          <w:szCs w:val="20"/>
          <w:color w:val="auto"/>
        </w:rPr>
        <w:t>On May, 16, 2025, 10,257 RSUs were awarded to each of Mses. Jorden, Rapp and Richardson and Messrs. Bendush, Bilodeau, Caggia, Donahue, and Mattes.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Medical Benefits</w:t>
      </w:r>
    </w:p>
    <w:p>
      <w:pPr>
        <w:spacing w:after="0" w:line="223"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Mr. Donahue, who is a retired executive officer of Cohu, and his spouse receive medical benefits consisting of reimbursement of health insurance premiums and other medical costs not covered by insurance. These benefits are no longer offered to any current Cohu employees.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2025 Director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information on compensation for Cohu’s non-employee directors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144145</wp:posOffset>
            </wp:positionV>
            <wp:extent cx="6895465" cy="30518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57">
                      <a:extLst>
                        <a:ext uri="{28A0092B-C50C-407E-A947-70E740481C1C}"/>
                      </a:extLst>
                    </a:blip>
                    <a:srcRect/>
                    <a:stretch>
                      <a:fillRect/>
                    </a:stretch>
                  </pic:blipFill>
                  <pic:spPr bwMode="auto">
                    <a:xfrm>
                      <a:off x="0" y="0"/>
                      <a:ext cx="6895465" cy="305181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40" w:type="dxa"/>
            <w:vAlign w:val="bottom"/>
            <w:tcBorders>
              <w:top w:val="single" w:sz="8" w:color="162890"/>
            </w:tcBorders>
            <w:shd w:val="clear" w:color="auto" w:fill="162890"/>
          </w:tcPr>
          <w:p>
            <w:pPr>
              <w:spacing w:after="0"/>
              <w:rPr>
                <w:sz w:val="24"/>
                <w:szCs w:val="24"/>
                <w:color w:val="auto"/>
              </w:rPr>
            </w:pPr>
          </w:p>
        </w:tc>
        <w:tc>
          <w:tcPr>
            <w:tcW w:w="3080" w:type="dxa"/>
            <w:vAlign w:val="bottom"/>
            <w:tcBorders>
              <w:top w:val="single" w:sz="8" w:color="162890"/>
              <w:right w:val="single" w:sz="8" w:color="162890"/>
            </w:tcBorders>
            <w:shd w:val="clear" w:color="auto" w:fill="162890"/>
          </w:tcPr>
          <w:p>
            <w:pPr>
              <w:spacing w:after="0"/>
              <w:rPr>
                <w:sz w:val="24"/>
                <w:szCs w:val="24"/>
                <w:color w:val="auto"/>
              </w:rPr>
            </w:pPr>
          </w:p>
        </w:tc>
        <w:tc>
          <w:tcPr>
            <w:tcW w:w="20" w:type="dxa"/>
            <w:vAlign w:val="bottom"/>
            <w:tcBorders>
              <w:top w:val="single" w:sz="8" w:color="8798C3"/>
            </w:tcBorders>
          </w:tcPr>
          <w:p>
            <w:pPr>
              <w:spacing w:after="0"/>
              <w:rPr>
                <w:sz w:val="24"/>
                <w:szCs w:val="24"/>
                <w:color w:val="auto"/>
              </w:rPr>
            </w:pPr>
          </w:p>
        </w:tc>
        <w:tc>
          <w:tcPr>
            <w:tcW w:w="1920" w:type="dxa"/>
            <w:vAlign w:val="bottom"/>
            <w:tcBorders>
              <w:top w:val="single" w:sz="8" w:color="162890"/>
              <w:right w:val="single" w:sz="8" w:color="162890"/>
            </w:tcBorders>
            <w:vMerge w:val="restart"/>
            <w:shd w:val="clear" w:color="auto" w:fill="162890"/>
          </w:tcPr>
          <w:p>
            <w:pPr>
              <w:jc w:val="right"/>
              <w:ind w:right="77"/>
              <w:spacing w:after="0"/>
              <w:rPr>
                <w:sz w:val="20"/>
                <w:szCs w:val="20"/>
                <w:color w:val="auto"/>
              </w:rPr>
            </w:pPr>
            <w:r>
              <w:rPr>
                <w:rFonts w:ascii="Arial" w:cs="Arial" w:eastAsia="Arial" w:hAnsi="Arial"/>
                <w:sz w:val="22"/>
                <w:szCs w:val="22"/>
                <w:b w:val="1"/>
                <w:bCs w:val="1"/>
                <w:color w:val="FFFFFF"/>
              </w:rPr>
              <w:t>Fees Earned or</w:t>
            </w:r>
          </w:p>
        </w:tc>
        <w:tc>
          <w:tcPr>
            <w:tcW w:w="1920" w:type="dxa"/>
            <w:vAlign w:val="bottom"/>
            <w:tcBorders>
              <w:top w:val="single" w:sz="8" w:color="162890"/>
              <w:right w:val="single" w:sz="8" w:color="162890"/>
            </w:tcBorders>
            <w:gridSpan w:val="2"/>
            <w:vMerge w:val="restart"/>
            <w:shd w:val="clear" w:color="auto" w:fill="162890"/>
          </w:tcPr>
          <w:p>
            <w:pPr>
              <w:jc w:val="right"/>
              <w:ind w:right="144"/>
              <w:spacing w:after="0"/>
              <w:rPr>
                <w:sz w:val="20"/>
                <w:szCs w:val="20"/>
                <w:color w:val="auto"/>
              </w:rPr>
            </w:pPr>
            <w:r>
              <w:rPr>
                <w:rFonts w:ascii="Arial" w:cs="Arial" w:eastAsia="Arial" w:hAnsi="Arial"/>
                <w:sz w:val="22"/>
                <w:szCs w:val="22"/>
                <w:b w:val="1"/>
                <w:bCs w:val="1"/>
                <w:color w:val="FFFFFF"/>
              </w:rPr>
              <w:t>Stock Awards</w:t>
            </w:r>
          </w:p>
        </w:tc>
        <w:tc>
          <w:tcPr>
            <w:tcW w:w="1920" w:type="dxa"/>
            <w:vAlign w:val="bottom"/>
            <w:tcBorders>
              <w:top w:val="single" w:sz="8" w:color="162890"/>
              <w:right w:val="single" w:sz="8" w:color="162890"/>
            </w:tcBorders>
            <w:shd w:val="clear" w:color="auto" w:fill="162890"/>
          </w:tcPr>
          <w:p>
            <w:pPr>
              <w:jc w:val="center"/>
              <w:spacing w:after="0"/>
              <w:rPr>
                <w:sz w:val="20"/>
                <w:szCs w:val="20"/>
                <w:color w:val="auto"/>
              </w:rPr>
            </w:pPr>
            <w:r>
              <w:rPr>
                <w:rFonts w:ascii="Arial" w:cs="Arial" w:eastAsia="Arial" w:hAnsi="Arial"/>
                <w:sz w:val="22"/>
                <w:szCs w:val="22"/>
                <w:b w:val="1"/>
                <w:bCs w:val="1"/>
                <w:color w:val="FFFFFF"/>
                <w:w w:val="98"/>
              </w:rPr>
              <w:t>All Other</w:t>
            </w:r>
          </w:p>
        </w:tc>
        <w:tc>
          <w:tcPr>
            <w:tcW w:w="1860" w:type="dxa"/>
            <w:vAlign w:val="bottom"/>
            <w:tcBorders>
              <w:top w:val="single" w:sz="8" w:color="162890"/>
            </w:tcBorders>
            <w:shd w:val="clear" w:color="auto" w:fill="162890"/>
          </w:tcPr>
          <w:p>
            <w:pPr>
              <w:spacing w:after="0"/>
              <w:rPr>
                <w:sz w:val="24"/>
                <w:szCs w:val="24"/>
                <w:color w:val="auto"/>
              </w:rPr>
            </w:pPr>
          </w:p>
        </w:tc>
        <w:tc>
          <w:tcPr>
            <w:tcW w:w="40" w:type="dxa"/>
            <w:vAlign w:val="bottom"/>
            <w:tcBorders>
              <w:top w:val="single" w:sz="8" w:color="162890"/>
            </w:tcBorders>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0" w:type="dxa"/>
            <w:vAlign w:val="bottom"/>
            <w:shd w:val="clear" w:color="auto" w:fill="162890"/>
          </w:tcPr>
          <w:p>
            <w:pPr>
              <w:spacing w:after="0"/>
              <w:rPr>
                <w:sz w:val="8"/>
                <w:szCs w:val="8"/>
                <w:color w:val="auto"/>
              </w:rPr>
            </w:pPr>
          </w:p>
        </w:tc>
        <w:tc>
          <w:tcPr>
            <w:tcW w:w="3080" w:type="dxa"/>
            <w:vAlign w:val="bottom"/>
            <w:tcBorders>
              <w:right w:val="single" w:sz="8" w:color="162890"/>
            </w:tcBorders>
            <w:vMerge w:val="restart"/>
            <w:shd w:val="clear" w:color="auto" w:fill="162890"/>
          </w:tcPr>
          <w:p>
            <w:pPr>
              <w:spacing w:after="0"/>
              <w:rPr>
                <w:sz w:val="20"/>
                <w:szCs w:val="20"/>
                <w:color w:val="auto"/>
              </w:rPr>
            </w:pPr>
            <w:r>
              <w:rPr>
                <w:rFonts w:ascii="Arial" w:cs="Arial" w:eastAsia="Arial" w:hAnsi="Arial"/>
                <w:sz w:val="22"/>
                <w:szCs w:val="22"/>
                <w:b w:val="1"/>
                <w:bCs w:val="1"/>
                <w:color w:val="FFFFFF"/>
              </w:rPr>
              <w:t>Name</w:t>
            </w:r>
          </w:p>
        </w:tc>
        <w:tc>
          <w:tcPr>
            <w:tcW w:w="20" w:type="dxa"/>
            <w:vAlign w:val="bottom"/>
          </w:tcPr>
          <w:p>
            <w:pPr>
              <w:spacing w:after="0"/>
              <w:rPr>
                <w:sz w:val="8"/>
                <w:szCs w:val="8"/>
                <w:color w:val="auto"/>
              </w:rPr>
            </w:pPr>
          </w:p>
        </w:tc>
        <w:tc>
          <w:tcPr>
            <w:tcW w:w="1920" w:type="dxa"/>
            <w:vAlign w:val="bottom"/>
            <w:tcBorders>
              <w:right w:val="single" w:sz="8" w:color="162890"/>
            </w:tcBorders>
            <w:vMerge w:val="continue"/>
            <w:shd w:val="clear" w:color="auto" w:fill="162890"/>
          </w:tcPr>
          <w:p>
            <w:pPr>
              <w:spacing w:after="0"/>
              <w:rPr>
                <w:sz w:val="8"/>
                <w:szCs w:val="8"/>
                <w:color w:val="auto"/>
              </w:rPr>
            </w:pPr>
          </w:p>
        </w:tc>
        <w:tc>
          <w:tcPr>
            <w:tcW w:w="1920" w:type="dxa"/>
            <w:vAlign w:val="bottom"/>
            <w:tcBorders>
              <w:right w:val="single" w:sz="8" w:color="162890"/>
            </w:tcBorders>
            <w:gridSpan w:val="2"/>
            <w:vMerge w:val="continue"/>
            <w:shd w:val="clear" w:color="auto" w:fill="162890"/>
          </w:tcPr>
          <w:p>
            <w:pPr>
              <w:spacing w:after="0"/>
              <w:rPr>
                <w:sz w:val="8"/>
                <w:szCs w:val="8"/>
                <w:color w:val="auto"/>
              </w:rPr>
            </w:pPr>
          </w:p>
        </w:tc>
        <w:tc>
          <w:tcPr>
            <w:tcW w:w="1920" w:type="dxa"/>
            <w:vAlign w:val="bottom"/>
            <w:tcBorders>
              <w:right w:val="single" w:sz="8" w:color="162890"/>
            </w:tcBorders>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rPr>
              <w:t>Compensation</w:t>
            </w:r>
          </w:p>
        </w:tc>
        <w:tc>
          <w:tcPr>
            <w:tcW w:w="1860" w:type="dxa"/>
            <w:vAlign w:val="bottom"/>
            <w:vMerge w:val="restart"/>
            <w:shd w:val="clear" w:color="auto" w:fill="162890"/>
          </w:tcPr>
          <w:p>
            <w:pPr>
              <w:jc w:val="right"/>
              <w:ind w:right="379"/>
              <w:spacing w:after="0"/>
              <w:rPr>
                <w:sz w:val="20"/>
                <w:szCs w:val="20"/>
                <w:color w:val="auto"/>
              </w:rPr>
            </w:pPr>
            <w:r>
              <w:rPr>
                <w:rFonts w:ascii="Arial" w:cs="Arial" w:eastAsia="Arial" w:hAnsi="Arial"/>
                <w:sz w:val="22"/>
                <w:szCs w:val="22"/>
                <w:b w:val="1"/>
                <w:bCs w:val="1"/>
                <w:color w:val="FFFFFF"/>
              </w:rPr>
              <w:t>Total ($)</w:t>
            </w:r>
          </w:p>
        </w:tc>
        <w:tc>
          <w:tcPr>
            <w:tcW w:w="40" w:type="dxa"/>
            <w:vAlign w:val="bottom"/>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40" w:type="dxa"/>
            <w:vAlign w:val="bottom"/>
            <w:shd w:val="clear" w:color="auto" w:fill="162890"/>
          </w:tcPr>
          <w:p>
            <w:pPr>
              <w:spacing w:after="0"/>
              <w:rPr>
                <w:sz w:val="13"/>
                <w:szCs w:val="13"/>
                <w:color w:val="auto"/>
              </w:rPr>
            </w:pPr>
          </w:p>
        </w:tc>
        <w:tc>
          <w:tcPr>
            <w:tcW w:w="3080" w:type="dxa"/>
            <w:vAlign w:val="bottom"/>
            <w:tcBorders>
              <w:right w:val="single" w:sz="8" w:color="162890"/>
            </w:tcBorders>
            <w:vMerge w:val="continue"/>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Borders>
              <w:right w:val="single" w:sz="8" w:color="162890"/>
            </w:tcBorders>
            <w:vMerge w:val="restart"/>
            <w:shd w:val="clear" w:color="auto" w:fill="162890"/>
          </w:tcPr>
          <w:p>
            <w:pPr>
              <w:jc w:val="right"/>
              <w:ind w:right="57"/>
              <w:spacing w:after="0"/>
              <w:rPr>
                <w:sz w:val="20"/>
                <w:szCs w:val="20"/>
                <w:color w:val="auto"/>
              </w:rPr>
            </w:pPr>
            <w:r>
              <w:rPr>
                <w:rFonts w:ascii="Arial" w:cs="Arial" w:eastAsia="Arial" w:hAnsi="Arial"/>
                <w:sz w:val="22"/>
                <w:szCs w:val="22"/>
                <w:b w:val="1"/>
                <w:bCs w:val="1"/>
                <w:color w:val="FFFFFF"/>
              </w:rPr>
              <w:t>Paid in Cash ($)</w:t>
            </w:r>
          </w:p>
        </w:tc>
        <w:tc>
          <w:tcPr>
            <w:tcW w:w="1020" w:type="dxa"/>
            <w:vAlign w:val="bottom"/>
            <w:vMerge w:val="restart"/>
            <w:shd w:val="clear" w:color="auto" w:fill="162890"/>
          </w:tcPr>
          <w:p>
            <w:pPr>
              <w:jc w:val="right"/>
              <w:spacing w:after="0"/>
              <w:rPr>
                <w:sz w:val="20"/>
                <w:szCs w:val="20"/>
                <w:color w:val="auto"/>
              </w:rPr>
            </w:pPr>
            <w:r>
              <w:rPr>
                <w:rFonts w:ascii="Arial" w:cs="Arial" w:eastAsia="Arial" w:hAnsi="Arial"/>
                <w:sz w:val="22"/>
                <w:szCs w:val="22"/>
                <w:b w:val="1"/>
                <w:bCs w:val="1"/>
                <w:color w:val="FFFFFF"/>
              </w:rPr>
              <w:t>($)</w:t>
            </w:r>
          </w:p>
        </w:tc>
        <w:tc>
          <w:tcPr>
            <w:tcW w:w="900" w:type="dxa"/>
            <w:vAlign w:val="bottom"/>
            <w:tcBorders>
              <w:right w:val="single" w:sz="8" w:color="162890"/>
            </w:tcBorders>
            <w:shd w:val="clear" w:color="auto" w:fill="162890"/>
          </w:tcPr>
          <w:p>
            <w:pPr>
              <w:jc w:val="right"/>
              <w:ind w:right="624"/>
              <w:spacing w:after="0" w:line="152" w:lineRule="exact"/>
              <w:rPr>
                <w:sz w:val="20"/>
                <w:szCs w:val="20"/>
                <w:color w:val="auto"/>
              </w:rPr>
            </w:pPr>
            <w:r>
              <w:rPr>
                <w:rFonts w:ascii="Arial" w:cs="Arial" w:eastAsia="Arial" w:hAnsi="Arial"/>
                <w:sz w:val="14"/>
                <w:szCs w:val="14"/>
                <w:b w:val="1"/>
                <w:bCs w:val="1"/>
                <w:color w:val="FFFFFF"/>
                <w:w w:val="93"/>
              </w:rPr>
              <w:t>(1)</w:t>
            </w:r>
          </w:p>
        </w:tc>
        <w:tc>
          <w:tcPr>
            <w:tcW w:w="1920" w:type="dxa"/>
            <w:vAlign w:val="bottom"/>
            <w:tcBorders>
              <w:right w:val="single" w:sz="8" w:color="162890"/>
            </w:tcBorders>
            <w:vMerge w:val="continue"/>
            <w:shd w:val="clear" w:color="auto" w:fill="162890"/>
          </w:tcPr>
          <w:p>
            <w:pPr>
              <w:spacing w:after="0"/>
              <w:rPr>
                <w:sz w:val="13"/>
                <w:szCs w:val="13"/>
                <w:color w:val="auto"/>
              </w:rPr>
            </w:pPr>
          </w:p>
        </w:tc>
        <w:tc>
          <w:tcPr>
            <w:tcW w:w="1860" w:type="dxa"/>
            <w:vAlign w:val="bottom"/>
            <w:vMerge w:val="continue"/>
            <w:shd w:val="clear" w:color="auto" w:fill="162890"/>
          </w:tcPr>
          <w:p>
            <w:pPr>
              <w:spacing w:after="0"/>
              <w:rPr>
                <w:sz w:val="13"/>
                <w:szCs w:val="13"/>
                <w:color w:val="auto"/>
              </w:rPr>
            </w:pPr>
          </w:p>
        </w:tc>
        <w:tc>
          <w:tcPr>
            <w:tcW w:w="40" w:type="dxa"/>
            <w:vAlign w:val="bottom"/>
            <w:shd w:val="clear" w:color="auto" w:fill="162890"/>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 w:type="dxa"/>
            <w:vAlign w:val="bottom"/>
            <w:shd w:val="clear" w:color="auto" w:fill="162890"/>
          </w:tcPr>
          <w:p>
            <w:pPr>
              <w:spacing w:after="0"/>
              <w:rPr>
                <w:sz w:val="14"/>
                <w:szCs w:val="14"/>
                <w:color w:val="auto"/>
              </w:rPr>
            </w:pPr>
          </w:p>
        </w:tc>
        <w:tc>
          <w:tcPr>
            <w:tcW w:w="3080" w:type="dxa"/>
            <w:vAlign w:val="bottom"/>
            <w:tcBorders>
              <w:right w:val="single" w:sz="8" w:color="162890"/>
            </w:tcBorders>
            <w:shd w:val="clear" w:color="auto" w:fill="162890"/>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Borders>
              <w:right w:val="single" w:sz="8" w:color="162890"/>
            </w:tcBorders>
            <w:vMerge w:val="continue"/>
            <w:shd w:val="clear" w:color="auto" w:fill="162890"/>
          </w:tcPr>
          <w:p>
            <w:pPr>
              <w:spacing w:after="0"/>
              <w:rPr>
                <w:sz w:val="14"/>
                <w:szCs w:val="14"/>
                <w:color w:val="auto"/>
              </w:rPr>
            </w:pPr>
          </w:p>
        </w:tc>
        <w:tc>
          <w:tcPr>
            <w:tcW w:w="1020" w:type="dxa"/>
            <w:vAlign w:val="bottom"/>
            <w:vMerge w:val="continue"/>
            <w:shd w:val="clear" w:color="auto" w:fill="162890"/>
          </w:tcPr>
          <w:p>
            <w:pPr>
              <w:spacing w:after="0"/>
              <w:rPr>
                <w:sz w:val="14"/>
                <w:szCs w:val="14"/>
                <w:color w:val="auto"/>
              </w:rPr>
            </w:pPr>
          </w:p>
        </w:tc>
        <w:tc>
          <w:tcPr>
            <w:tcW w:w="900" w:type="dxa"/>
            <w:vAlign w:val="bottom"/>
            <w:tcBorders>
              <w:right w:val="single" w:sz="8" w:color="162890"/>
            </w:tcBorders>
            <w:shd w:val="clear" w:color="auto" w:fill="162890"/>
          </w:tcPr>
          <w:p>
            <w:pPr>
              <w:spacing w:after="0"/>
              <w:rPr>
                <w:sz w:val="14"/>
                <w:szCs w:val="14"/>
                <w:color w:val="auto"/>
              </w:rPr>
            </w:pPr>
          </w:p>
        </w:tc>
        <w:tc>
          <w:tcPr>
            <w:tcW w:w="1920" w:type="dxa"/>
            <w:vAlign w:val="bottom"/>
            <w:tcBorders>
              <w:right w:val="single" w:sz="8" w:color="162890"/>
            </w:tcBorders>
            <w:vMerge w:val="restart"/>
            <w:shd w:val="clear" w:color="auto" w:fill="162890"/>
          </w:tcPr>
          <w:p>
            <w:pPr>
              <w:jc w:val="center"/>
              <w:spacing w:after="0" w:line="255" w:lineRule="exact"/>
              <w:rPr>
                <w:sz w:val="20"/>
                <w:szCs w:val="20"/>
                <w:color w:val="auto"/>
              </w:rPr>
            </w:pPr>
            <w:r>
              <w:rPr>
                <w:rFonts w:ascii="Arial" w:cs="Arial" w:eastAsia="Arial" w:hAnsi="Arial"/>
                <w:sz w:val="29"/>
                <w:szCs w:val="29"/>
                <w:b w:val="1"/>
                <w:bCs w:val="1"/>
                <w:color w:val="FFFFFF"/>
                <w:vertAlign w:val="subscript"/>
              </w:rPr>
              <w:t>($)</w:t>
            </w:r>
            <w:r>
              <w:rPr>
                <w:rFonts w:ascii="Arial" w:cs="Arial" w:eastAsia="Arial" w:hAnsi="Arial"/>
                <w:sz w:val="11"/>
                <w:szCs w:val="11"/>
                <w:b w:val="1"/>
                <w:bCs w:val="1"/>
                <w:color w:val="FFFFFF"/>
              </w:rPr>
              <w:t>(2)</w:t>
            </w:r>
          </w:p>
        </w:tc>
        <w:tc>
          <w:tcPr>
            <w:tcW w:w="1860" w:type="dxa"/>
            <w:vAlign w:val="bottom"/>
            <w:shd w:val="clear" w:color="auto" w:fill="162890"/>
          </w:tcPr>
          <w:p>
            <w:pPr>
              <w:spacing w:after="0"/>
              <w:rPr>
                <w:sz w:val="14"/>
                <w:szCs w:val="14"/>
                <w:color w:val="auto"/>
              </w:rPr>
            </w:pPr>
          </w:p>
        </w:tc>
        <w:tc>
          <w:tcPr>
            <w:tcW w:w="40" w:type="dxa"/>
            <w:vAlign w:val="bottom"/>
            <w:shd w:val="clear" w:color="auto" w:fill="162890"/>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0" w:type="dxa"/>
            <w:vAlign w:val="bottom"/>
            <w:shd w:val="clear" w:color="auto" w:fill="162890"/>
          </w:tcPr>
          <w:p>
            <w:pPr>
              <w:spacing w:after="0"/>
              <w:rPr>
                <w:sz w:val="8"/>
                <w:szCs w:val="8"/>
                <w:color w:val="auto"/>
              </w:rPr>
            </w:pPr>
          </w:p>
        </w:tc>
        <w:tc>
          <w:tcPr>
            <w:tcW w:w="3080" w:type="dxa"/>
            <w:vAlign w:val="bottom"/>
            <w:tcBorders>
              <w:right w:val="single" w:sz="8" w:color="162890"/>
            </w:tcBorders>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1920" w:type="dxa"/>
            <w:vAlign w:val="bottom"/>
            <w:tcBorders>
              <w:right w:val="single" w:sz="8" w:color="162890"/>
            </w:tcBorders>
            <w:shd w:val="clear" w:color="auto" w:fill="162890"/>
          </w:tcPr>
          <w:p>
            <w:pPr>
              <w:spacing w:after="0"/>
              <w:rPr>
                <w:sz w:val="8"/>
                <w:szCs w:val="8"/>
                <w:color w:val="auto"/>
              </w:rPr>
            </w:pPr>
          </w:p>
        </w:tc>
        <w:tc>
          <w:tcPr>
            <w:tcW w:w="1020" w:type="dxa"/>
            <w:vAlign w:val="bottom"/>
            <w:shd w:val="clear" w:color="auto" w:fill="162890"/>
          </w:tcPr>
          <w:p>
            <w:pPr>
              <w:spacing w:after="0"/>
              <w:rPr>
                <w:sz w:val="8"/>
                <w:szCs w:val="8"/>
                <w:color w:val="auto"/>
              </w:rPr>
            </w:pPr>
          </w:p>
        </w:tc>
        <w:tc>
          <w:tcPr>
            <w:tcW w:w="900" w:type="dxa"/>
            <w:vAlign w:val="bottom"/>
            <w:tcBorders>
              <w:right w:val="single" w:sz="8" w:color="162890"/>
            </w:tcBorders>
            <w:shd w:val="clear" w:color="auto" w:fill="162890"/>
          </w:tcPr>
          <w:p>
            <w:pPr>
              <w:spacing w:after="0"/>
              <w:rPr>
                <w:sz w:val="8"/>
                <w:szCs w:val="8"/>
                <w:color w:val="auto"/>
              </w:rPr>
            </w:pPr>
          </w:p>
        </w:tc>
        <w:tc>
          <w:tcPr>
            <w:tcW w:w="1920" w:type="dxa"/>
            <w:vAlign w:val="bottom"/>
            <w:tcBorders>
              <w:right w:val="single" w:sz="8" w:color="162890"/>
            </w:tcBorders>
            <w:vMerge w:val="continue"/>
            <w:shd w:val="clear" w:color="auto" w:fill="162890"/>
          </w:tcPr>
          <w:p>
            <w:pPr>
              <w:spacing w:after="0"/>
              <w:rPr>
                <w:sz w:val="8"/>
                <w:szCs w:val="8"/>
                <w:color w:val="auto"/>
              </w:rPr>
            </w:pPr>
          </w:p>
        </w:tc>
        <w:tc>
          <w:tcPr>
            <w:tcW w:w="1860" w:type="dxa"/>
            <w:vAlign w:val="bottom"/>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40" w:type="dxa"/>
            <w:vAlign w:val="bottom"/>
            <w:tcBorders>
              <w:bottom w:val="single" w:sz="8" w:color="8798C3"/>
            </w:tcBorders>
            <w:shd w:val="clear" w:color="auto" w:fill="162890"/>
          </w:tcPr>
          <w:p>
            <w:pPr>
              <w:spacing w:after="0"/>
              <w:rPr>
                <w:sz w:val="13"/>
                <w:szCs w:val="13"/>
                <w:color w:val="auto"/>
              </w:rPr>
            </w:pPr>
          </w:p>
        </w:tc>
        <w:tc>
          <w:tcPr>
            <w:tcW w:w="3080" w:type="dxa"/>
            <w:vAlign w:val="bottom"/>
            <w:tcBorders>
              <w:bottom w:val="single" w:sz="8" w:color="8798C3"/>
              <w:right w:val="single" w:sz="8" w:color="162890"/>
            </w:tcBorders>
            <w:shd w:val="clear" w:color="auto" w:fill="162890"/>
          </w:tcPr>
          <w:p>
            <w:pPr>
              <w:spacing w:after="0"/>
              <w:rPr>
                <w:sz w:val="13"/>
                <w:szCs w:val="13"/>
                <w:color w:val="auto"/>
              </w:rPr>
            </w:pPr>
          </w:p>
        </w:tc>
        <w:tc>
          <w:tcPr>
            <w:tcW w:w="20" w:type="dxa"/>
            <w:vAlign w:val="bottom"/>
            <w:tcBorders>
              <w:bottom w:val="single" w:sz="8" w:color="8798C3"/>
            </w:tcBorders>
          </w:tcPr>
          <w:p>
            <w:pPr>
              <w:spacing w:after="0"/>
              <w:rPr>
                <w:sz w:val="13"/>
                <w:szCs w:val="13"/>
                <w:color w:val="auto"/>
              </w:rPr>
            </w:pPr>
          </w:p>
        </w:tc>
        <w:tc>
          <w:tcPr>
            <w:tcW w:w="1920" w:type="dxa"/>
            <w:vAlign w:val="bottom"/>
            <w:tcBorders>
              <w:bottom w:val="single" w:sz="8" w:color="8798C3"/>
              <w:right w:val="single" w:sz="8" w:color="162890"/>
            </w:tcBorders>
            <w:shd w:val="clear" w:color="auto" w:fill="162890"/>
          </w:tcPr>
          <w:p>
            <w:pPr>
              <w:spacing w:after="0"/>
              <w:rPr>
                <w:sz w:val="13"/>
                <w:szCs w:val="13"/>
                <w:color w:val="auto"/>
              </w:rPr>
            </w:pPr>
          </w:p>
        </w:tc>
        <w:tc>
          <w:tcPr>
            <w:tcW w:w="1020" w:type="dxa"/>
            <w:vAlign w:val="bottom"/>
            <w:tcBorders>
              <w:bottom w:val="single" w:sz="8" w:color="8798C3"/>
            </w:tcBorders>
            <w:shd w:val="clear" w:color="auto" w:fill="162890"/>
          </w:tcPr>
          <w:p>
            <w:pPr>
              <w:spacing w:after="0"/>
              <w:rPr>
                <w:sz w:val="13"/>
                <w:szCs w:val="13"/>
                <w:color w:val="auto"/>
              </w:rPr>
            </w:pPr>
          </w:p>
        </w:tc>
        <w:tc>
          <w:tcPr>
            <w:tcW w:w="900" w:type="dxa"/>
            <w:vAlign w:val="bottom"/>
            <w:tcBorders>
              <w:bottom w:val="single" w:sz="8" w:color="8798C3"/>
              <w:right w:val="single" w:sz="8" w:color="162890"/>
            </w:tcBorders>
            <w:shd w:val="clear" w:color="auto" w:fill="162890"/>
          </w:tcPr>
          <w:p>
            <w:pPr>
              <w:spacing w:after="0"/>
              <w:rPr>
                <w:sz w:val="13"/>
                <w:szCs w:val="13"/>
                <w:color w:val="auto"/>
              </w:rPr>
            </w:pPr>
          </w:p>
        </w:tc>
        <w:tc>
          <w:tcPr>
            <w:tcW w:w="1920" w:type="dxa"/>
            <w:vAlign w:val="bottom"/>
            <w:tcBorders>
              <w:bottom w:val="single" w:sz="8" w:color="8798C3"/>
              <w:right w:val="single" w:sz="8" w:color="162890"/>
            </w:tcBorders>
            <w:shd w:val="clear" w:color="auto" w:fill="162890"/>
          </w:tcPr>
          <w:p>
            <w:pPr>
              <w:spacing w:after="0"/>
              <w:rPr>
                <w:sz w:val="13"/>
                <w:szCs w:val="13"/>
                <w:color w:val="auto"/>
              </w:rPr>
            </w:pPr>
          </w:p>
        </w:tc>
        <w:tc>
          <w:tcPr>
            <w:tcW w:w="1860" w:type="dxa"/>
            <w:vAlign w:val="bottom"/>
            <w:tcBorders>
              <w:bottom w:val="single" w:sz="8" w:color="8798C3"/>
            </w:tcBorders>
            <w:shd w:val="clear" w:color="auto" w:fill="162890"/>
          </w:tcPr>
          <w:p>
            <w:pPr>
              <w:spacing w:after="0"/>
              <w:rPr>
                <w:sz w:val="13"/>
                <w:szCs w:val="13"/>
                <w:color w:val="auto"/>
              </w:rPr>
            </w:pPr>
          </w:p>
        </w:tc>
        <w:tc>
          <w:tcPr>
            <w:tcW w:w="40" w:type="dxa"/>
            <w:vAlign w:val="bottom"/>
            <w:tcBorders>
              <w:bottom w:val="single" w:sz="8" w:color="8798C3"/>
            </w:tcBorders>
            <w:shd w:val="clear" w:color="auto" w:fill="162890"/>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20"/>
                <w:szCs w:val="20"/>
                <w:color w:val="auto"/>
              </w:rPr>
              <w:t>William E. Bendush</w:t>
            </w:r>
          </w:p>
        </w:tc>
        <w:tc>
          <w:tcPr>
            <w:tcW w:w="1940" w:type="dxa"/>
            <w:vAlign w:val="bottom"/>
            <w:gridSpan w:val="2"/>
          </w:tcPr>
          <w:p>
            <w:pPr>
              <w:jc w:val="right"/>
              <w:ind w:right="17"/>
              <w:spacing w:after="0"/>
              <w:rPr>
                <w:sz w:val="20"/>
                <w:szCs w:val="20"/>
                <w:color w:val="auto"/>
              </w:rPr>
            </w:pPr>
            <w:r>
              <w:rPr>
                <w:rFonts w:ascii="Arial" w:cs="Arial" w:eastAsia="Arial" w:hAnsi="Arial"/>
                <w:sz w:val="20"/>
                <w:szCs w:val="20"/>
                <w:color w:val="auto"/>
              </w:rPr>
              <w:t>90,000</w:t>
            </w:r>
          </w:p>
        </w:tc>
        <w:tc>
          <w:tcPr>
            <w:tcW w:w="102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Arial" w:cs="Arial" w:eastAsia="Arial" w:hAnsi="Arial"/>
                <w:sz w:val="20"/>
                <w:szCs w:val="20"/>
                <w:color w:val="auto"/>
              </w:rPr>
              <w:t>182,216</w:t>
            </w:r>
          </w:p>
        </w:tc>
        <w:tc>
          <w:tcPr>
            <w:tcW w:w="192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272,216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0" w:type="dxa"/>
            <w:vAlign w:val="bottom"/>
            <w:tcBorders>
              <w:bottom w:val="single" w:sz="8" w:color="8798C3"/>
            </w:tcBorders>
          </w:tcPr>
          <w:p>
            <w:pPr>
              <w:spacing w:after="0"/>
              <w:rPr>
                <w:sz w:val="7"/>
                <w:szCs w:val="7"/>
                <w:color w:val="auto"/>
              </w:rPr>
            </w:pPr>
          </w:p>
        </w:tc>
        <w:tc>
          <w:tcPr>
            <w:tcW w:w="3080" w:type="dxa"/>
            <w:vAlign w:val="bottom"/>
            <w:tcBorders>
              <w:bottom w:val="single" w:sz="8" w:color="8798C3"/>
            </w:tcBorders>
          </w:tcPr>
          <w:p>
            <w:pPr>
              <w:spacing w:after="0"/>
              <w:rPr>
                <w:sz w:val="7"/>
                <w:szCs w:val="7"/>
                <w:color w:val="auto"/>
              </w:rPr>
            </w:pPr>
          </w:p>
        </w:tc>
        <w:tc>
          <w:tcPr>
            <w:tcW w:w="1940" w:type="dxa"/>
            <w:vAlign w:val="bottom"/>
            <w:tcBorders>
              <w:bottom w:val="single" w:sz="8" w:color="8798C3"/>
            </w:tcBorders>
            <w:gridSpan w:val="2"/>
          </w:tcPr>
          <w:p>
            <w:pPr>
              <w:spacing w:after="0"/>
              <w:rPr>
                <w:sz w:val="7"/>
                <w:szCs w:val="7"/>
                <w:color w:val="auto"/>
              </w:rPr>
            </w:pPr>
          </w:p>
        </w:tc>
        <w:tc>
          <w:tcPr>
            <w:tcW w:w="1020" w:type="dxa"/>
            <w:vAlign w:val="bottom"/>
            <w:tcBorders>
              <w:bottom w:val="single" w:sz="8" w:color="8798C3"/>
            </w:tcBorders>
          </w:tcPr>
          <w:p>
            <w:pPr>
              <w:spacing w:after="0"/>
              <w:rPr>
                <w:sz w:val="7"/>
                <w:szCs w:val="7"/>
                <w:color w:val="auto"/>
              </w:rPr>
            </w:pPr>
          </w:p>
        </w:tc>
        <w:tc>
          <w:tcPr>
            <w:tcW w:w="900" w:type="dxa"/>
            <w:vAlign w:val="bottom"/>
            <w:tcBorders>
              <w:bottom w:val="single" w:sz="8" w:color="8798C3"/>
            </w:tcBorders>
          </w:tcPr>
          <w:p>
            <w:pPr>
              <w:spacing w:after="0"/>
              <w:rPr>
                <w:sz w:val="7"/>
                <w:szCs w:val="7"/>
                <w:color w:val="auto"/>
              </w:rPr>
            </w:pPr>
          </w:p>
        </w:tc>
        <w:tc>
          <w:tcPr>
            <w:tcW w:w="1920" w:type="dxa"/>
            <w:vAlign w:val="bottom"/>
            <w:tcBorders>
              <w:bottom w:val="single" w:sz="8" w:color="8798C3"/>
            </w:tcBorders>
          </w:tcPr>
          <w:p>
            <w:pPr>
              <w:spacing w:after="0"/>
              <w:rPr>
                <w:sz w:val="7"/>
                <w:szCs w:val="7"/>
                <w:color w:val="auto"/>
              </w:rPr>
            </w:pPr>
          </w:p>
        </w:tc>
        <w:tc>
          <w:tcPr>
            <w:tcW w:w="18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40" w:type="dxa"/>
            <w:vAlign w:val="bottom"/>
            <w:shd w:val="clear" w:color="auto" w:fill="E1E1E1"/>
          </w:tcPr>
          <w:p>
            <w:pPr>
              <w:spacing w:after="0"/>
              <w:rPr>
                <w:sz w:val="24"/>
                <w:szCs w:val="24"/>
                <w:color w:val="auto"/>
              </w:rPr>
            </w:pPr>
          </w:p>
        </w:tc>
        <w:tc>
          <w:tcPr>
            <w:tcW w:w="3080" w:type="dxa"/>
            <w:vAlign w:val="bottom"/>
            <w:tcBorders>
              <w:right w:val="single" w:sz="8" w:color="E1E1E1"/>
            </w:tcBorders>
            <w:shd w:val="clear" w:color="auto" w:fill="E1E1E1"/>
          </w:tcPr>
          <w:p>
            <w:pPr>
              <w:spacing w:after="0"/>
              <w:rPr>
                <w:sz w:val="20"/>
                <w:szCs w:val="20"/>
                <w:color w:val="auto"/>
              </w:rPr>
            </w:pPr>
            <w:r>
              <w:rPr>
                <w:rFonts w:ascii="Arial" w:cs="Arial" w:eastAsia="Arial" w:hAnsi="Arial"/>
                <w:sz w:val="20"/>
                <w:szCs w:val="20"/>
                <w:color w:val="auto"/>
              </w:rPr>
              <w:t xml:space="preserve">Steven J. Bilodeau </w:t>
            </w:r>
            <w:r>
              <w:rPr>
                <w:rFonts w:ascii="Arial" w:cs="Arial" w:eastAsia="Arial" w:hAnsi="Arial"/>
                <w:sz w:val="25"/>
                <w:szCs w:val="25"/>
                <w:color w:val="auto"/>
                <w:vertAlign w:val="superscript"/>
              </w:rPr>
              <w:t>(3)</w:t>
            </w:r>
          </w:p>
        </w:tc>
        <w:tc>
          <w:tcPr>
            <w:tcW w:w="20" w:type="dxa"/>
            <w:vAlign w:val="bottom"/>
          </w:tcPr>
          <w:p>
            <w:pPr>
              <w:spacing w:after="0"/>
              <w:rPr>
                <w:sz w:val="24"/>
                <w:szCs w:val="24"/>
                <w:color w:val="auto"/>
              </w:rPr>
            </w:pPr>
          </w:p>
        </w:tc>
        <w:tc>
          <w:tcPr>
            <w:tcW w:w="1920" w:type="dxa"/>
            <w:vAlign w:val="bottom"/>
            <w:tcBorders>
              <w:right w:val="single" w:sz="8" w:color="E1E1E1"/>
            </w:tcBorders>
            <w:shd w:val="clear" w:color="auto" w:fill="E1E1E1"/>
          </w:tcPr>
          <w:p>
            <w:pPr>
              <w:jc w:val="right"/>
              <w:ind w:right="17"/>
              <w:spacing w:after="0"/>
              <w:rPr>
                <w:sz w:val="20"/>
                <w:szCs w:val="20"/>
                <w:color w:val="auto"/>
              </w:rPr>
            </w:pPr>
            <w:r>
              <w:rPr>
                <w:rFonts w:ascii="Arial" w:cs="Arial" w:eastAsia="Arial" w:hAnsi="Arial"/>
                <w:sz w:val="20"/>
                <w:szCs w:val="20"/>
                <w:color w:val="auto"/>
              </w:rPr>
              <w:t>104,577</w:t>
            </w:r>
          </w:p>
        </w:tc>
        <w:tc>
          <w:tcPr>
            <w:tcW w:w="1020" w:type="dxa"/>
            <w:vAlign w:val="bottom"/>
            <w:shd w:val="clear" w:color="auto" w:fill="E1E1E1"/>
          </w:tcPr>
          <w:p>
            <w:pPr>
              <w:spacing w:after="0"/>
              <w:rPr>
                <w:sz w:val="24"/>
                <w:szCs w:val="24"/>
                <w:color w:val="auto"/>
              </w:rPr>
            </w:pPr>
          </w:p>
        </w:tc>
        <w:tc>
          <w:tcPr>
            <w:tcW w:w="900" w:type="dxa"/>
            <w:vAlign w:val="bottom"/>
            <w:tcBorders>
              <w:right w:val="single" w:sz="8" w:color="E1E1E1"/>
            </w:tcBorders>
            <w:shd w:val="clear" w:color="auto" w:fill="E1E1E1"/>
          </w:tcPr>
          <w:p>
            <w:pPr>
              <w:jc w:val="right"/>
              <w:ind w:right="24"/>
              <w:spacing w:after="0"/>
              <w:rPr>
                <w:sz w:val="20"/>
                <w:szCs w:val="20"/>
                <w:color w:val="auto"/>
              </w:rPr>
            </w:pPr>
            <w:r>
              <w:rPr>
                <w:rFonts w:ascii="Arial" w:cs="Arial" w:eastAsia="Arial" w:hAnsi="Arial"/>
                <w:sz w:val="20"/>
                <w:szCs w:val="20"/>
                <w:color w:val="auto"/>
              </w:rPr>
              <w:t>182,216</w:t>
            </w:r>
          </w:p>
        </w:tc>
        <w:tc>
          <w:tcPr>
            <w:tcW w:w="1920" w:type="dxa"/>
            <w:vAlign w:val="bottom"/>
            <w:tcBorders>
              <w:right w:val="single" w:sz="8" w:color="8798C3"/>
            </w:tcBorders>
            <w:shd w:val="clear" w:color="auto" w:fill="E1E1E1"/>
          </w:tcPr>
          <w:p>
            <w:pPr>
              <w:jc w:val="right"/>
              <w:ind w:right="22"/>
              <w:spacing w:after="0"/>
              <w:rPr>
                <w:sz w:val="20"/>
                <w:szCs w:val="20"/>
                <w:color w:val="auto"/>
              </w:rPr>
            </w:pPr>
            <w:r>
              <w:rPr>
                <w:rFonts w:ascii="Arial" w:cs="Arial" w:eastAsia="Arial" w:hAnsi="Arial"/>
                <w:sz w:val="20"/>
                <w:szCs w:val="20"/>
                <w:color w:val="auto"/>
              </w:rPr>
              <w:t>-</w:t>
            </w:r>
          </w:p>
        </w:tc>
        <w:tc>
          <w:tcPr>
            <w:tcW w:w="1860" w:type="dxa"/>
            <w:vAlign w:val="bottom"/>
            <w:shd w:val="clear" w:color="auto" w:fill="E1E1E1"/>
          </w:tcPr>
          <w:p>
            <w:pPr>
              <w:jc w:val="right"/>
              <w:spacing w:after="0"/>
              <w:rPr>
                <w:sz w:val="20"/>
                <w:szCs w:val="20"/>
                <w:color w:val="auto"/>
              </w:rPr>
            </w:pPr>
            <w:r>
              <w:rPr>
                <w:rFonts w:ascii="Arial" w:cs="Arial" w:eastAsia="Arial" w:hAnsi="Arial"/>
                <w:sz w:val="20"/>
                <w:szCs w:val="20"/>
                <w:color w:val="auto"/>
              </w:rPr>
              <w:t>286,793</w:t>
            </w:r>
          </w:p>
        </w:tc>
        <w:tc>
          <w:tcPr>
            <w:tcW w:w="4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8798C3"/>
            </w:tcBorders>
            <w:shd w:val="clear" w:color="auto" w:fill="E1E1E1"/>
          </w:tcPr>
          <w:p>
            <w:pPr>
              <w:spacing w:after="0"/>
              <w:rPr>
                <w:sz w:val="9"/>
                <w:szCs w:val="9"/>
                <w:color w:val="auto"/>
              </w:rPr>
            </w:pPr>
          </w:p>
        </w:tc>
        <w:tc>
          <w:tcPr>
            <w:tcW w:w="3080" w:type="dxa"/>
            <w:vAlign w:val="bottom"/>
            <w:tcBorders>
              <w:bottom w:val="single" w:sz="8" w:color="8798C3"/>
              <w:right w:val="single" w:sz="8" w:color="E1E1E1"/>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1920" w:type="dxa"/>
            <w:vAlign w:val="bottom"/>
            <w:tcBorders>
              <w:bottom w:val="single" w:sz="8" w:color="8798C3"/>
              <w:right w:val="single" w:sz="8" w:color="E1E1E1"/>
            </w:tcBorders>
            <w:shd w:val="clear" w:color="auto" w:fill="E1E1E1"/>
          </w:tcPr>
          <w:p>
            <w:pPr>
              <w:spacing w:after="0"/>
              <w:rPr>
                <w:sz w:val="9"/>
                <w:szCs w:val="9"/>
                <w:color w:val="auto"/>
              </w:rPr>
            </w:pPr>
          </w:p>
        </w:tc>
        <w:tc>
          <w:tcPr>
            <w:tcW w:w="1020" w:type="dxa"/>
            <w:vAlign w:val="bottom"/>
            <w:tcBorders>
              <w:bottom w:val="single" w:sz="8" w:color="8798C3"/>
            </w:tcBorders>
            <w:shd w:val="clear" w:color="auto" w:fill="E1E1E1"/>
          </w:tcPr>
          <w:p>
            <w:pPr>
              <w:spacing w:after="0"/>
              <w:rPr>
                <w:sz w:val="9"/>
                <w:szCs w:val="9"/>
                <w:color w:val="auto"/>
              </w:rPr>
            </w:pPr>
          </w:p>
        </w:tc>
        <w:tc>
          <w:tcPr>
            <w:tcW w:w="900" w:type="dxa"/>
            <w:vAlign w:val="bottom"/>
            <w:tcBorders>
              <w:bottom w:val="single" w:sz="8" w:color="8798C3"/>
              <w:right w:val="single" w:sz="8" w:color="E1E1E1"/>
            </w:tcBorders>
            <w:shd w:val="clear" w:color="auto" w:fill="E1E1E1"/>
          </w:tcPr>
          <w:p>
            <w:pPr>
              <w:spacing w:after="0"/>
              <w:rPr>
                <w:sz w:val="9"/>
                <w:szCs w:val="9"/>
                <w:color w:val="auto"/>
              </w:rPr>
            </w:pPr>
          </w:p>
        </w:tc>
        <w:tc>
          <w:tcPr>
            <w:tcW w:w="1920" w:type="dxa"/>
            <w:vAlign w:val="bottom"/>
            <w:tcBorders>
              <w:bottom w:val="single" w:sz="8" w:color="8798C3"/>
              <w:right w:val="single" w:sz="8" w:color="8798C3"/>
            </w:tcBorders>
            <w:shd w:val="clear" w:color="auto" w:fill="E1E1E1"/>
          </w:tcPr>
          <w:p>
            <w:pPr>
              <w:spacing w:after="0"/>
              <w:rPr>
                <w:sz w:val="9"/>
                <w:szCs w:val="9"/>
                <w:color w:val="auto"/>
              </w:rPr>
            </w:pPr>
          </w:p>
        </w:tc>
        <w:tc>
          <w:tcPr>
            <w:tcW w:w="1860" w:type="dxa"/>
            <w:vAlign w:val="bottom"/>
            <w:shd w:val="clear" w:color="auto" w:fill="E1E1E1"/>
          </w:tcPr>
          <w:p>
            <w:pPr>
              <w:spacing w:after="0"/>
              <w:rPr>
                <w:sz w:val="9"/>
                <w:szCs w:val="9"/>
                <w:color w:val="auto"/>
              </w:rPr>
            </w:pPr>
          </w:p>
        </w:tc>
        <w:tc>
          <w:tcPr>
            <w:tcW w:w="40" w:type="dxa"/>
            <w:vAlign w:val="bottom"/>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438"/>
        </w:trPr>
        <w:tc>
          <w:tcPr>
            <w:tcW w:w="40" w:type="dxa"/>
            <w:vAlign w:val="bottom"/>
            <w:tcBorders>
              <w:bottom w:val="single" w:sz="8" w:color="8798C3"/>
            </w:tcBorders>
          </w:tcPr>
          <w:p>
            <w:pPr>
              <w:spacing w:after="0"/>
              <w:rPr>
                <w:sz w:val="24"/>
                <w:szCs w:val="24"/>
                <w:color w:val="auto"/>
              </w:rPr>
            </w:pPr>
          </w:p>
        </w:tc>
        <w:tc>
          <w:tcPr>
            <w:tcW w:w="3080" w:type="dxa"/>
            <w:vAlign w:val="bottom"/>
            <w:tcBorders>
              <w:bottom w:val="single" w:sz="8" w:color="8798C3"/>
            </w:tcBorders>
          </w:tcPr>
          <w:p>
            <w:pPr>
              <w:spacing w:after="0"/>
              <w:rPr>
                <w:sz w:val="20"/>
                <w:szCs w:val="20"/>
                <w:color w:val="auto"/>
              </w:rPr>
            </w:pPr>
            <w:r>
              <w:rPr>
                <w:rFonts w:ascii="Arial" w:cs="Arial" w:eastAsia="Arial" w:hAnsi="Arial"/>
                <w:sz w:val="20"/>
                <w:szCs w:val="20"/>
                <w:color w:val="auto"/>
              </w:rPr>
              <w:t xml:space="preserve">Andrew M. Caggia </w:t>
            </w:r>
            <w:r>
              <w:rPr>
                <w:rFonts w:ascii="Arial" w:cs="Arial" w:eastAsia="Arial" w:hAnsi="Arial"/>
                <w:sz w:val="25"/>
                <w:szCs w:val="25"/>
                <w:color w:val="auto"/>
                <w:vertAlign w:val="superscript"/>
              </w:rPr>
              <w:t>(3)</w:t>
            </w:r>
          </w:p>
        </w:tc>
        <w:tc>
          <w:tcPr>
            <w:tcW w:w="1940" w:type="dxa"/>
            <w:vAlign w:val="bottom"/>
            <w:tcBorders>
              <w:bottom w:val="single" w:sz="8" w:color="8798C3"/>
            </w:tcBorders>
            <w:gridSpan w:val="2"/>
          </w:tcPr>
          <w:p>
            <w:pPr>
              <w:jc w:val="right"/>
              <w:ind w:right="17"/>
              <w:spacing w:after="0"/>
              <w:rPr>
                <w:sz w:val="20"/>
                <w:szCs w:val="20"/>
                <w:color w:val="auto"/>
              </w:rPr>
            </w:pPr>
            <w:r>
              <w:rPr>
                <w:rFonts w:ascii="Arial" w:cs="Arial" w:eastAsia="Arial" w:hAnsi="Arial"/>
                <w:sz w:val="20"/>
                <w:szCs w:val="20"/>
                <w:color w:val="auto"/>
              </w:rPr>
              <w:t>74,423</w:t>
            </w:r>
          </w:p>
        </w:tc>
        <w:tc>
          <w:tcPr>
            <w:tcW w:w="1020" w:type="dxa"/>
            <w:vAlign w:val="bottom"/>
            <w:tcBorders>
              <w:bottom w:val="single" w:sz="8" w:color="8798C3"/>
            </w:tcBorders>
          </w:tcPr>
          <w:p>
            <w:pPr>
              <w:spacing w:after="0"/>
              <w:rPr>
                <w:sz w:val="24"/>
                <w:szCs w:val="24"/>
                <w:color w:val="auto"/>
              </w:rPr>
            </w:pPr>
          </w:p>
        </w:tc>
        <w:tc>
          <w:tcPr>
            <w:tcW w:w="900" w:type="dxa"/>
            <w:vAlign w:val="bottom"/>
            <w:tcBorders>
              <w:bottom w:val="single" w:sz="8" w:color="8798C3"/>
            </w:tcBorders>
          </w:tcPr>
          <w:p>
            <w:pPr>
              <w:jc w:val="right"/>
              <w:ind w:right="24"/>
              <w:spacing w:after="0"/>
              <w:rPr>
                <w:sz w:val="20"/>
                <w:szCs w:val="20"/>
                <w:color w:val="auto"/>
              </w:rPr>
            </w:pPr>
            <w:r>
              <w:rPr>
                <w:rFonts w:ascii="Arial" w:cs="Arial" w:eastAsia="Arial" w:hAnsi="Arial"/>
                <w:sz w:val="20"/>
                <w:szCs w:val="20"/>
                <w:color w:val="auto"/>
              </w:rPr>
              <w:t>182,216</w:t>
            </w:r>
          </w:p>
        </w:tc>
        <w:tc>
          <w:tcPr>
            <w:tcW w:w="1920" w:type="dxa"/>
            <w:vAlign w:val="bottom"/>
            <w:tcBorders>
              <w:bottom w:val="single" w:sz="8" w:color="8798C3"/>
              <w:right w:val="single" w:sz="8" w:color="8798C3"/>
            </w:tcBorders>
          </w:tcPr>
          <w:p>
            <w:pPr>
              <w:jc w:val="right"/>
              <w:ind w:right="22"/>
              <w:spacing w:after="0"/>
              <w:rPr>
                <w:sz w:val="20"/>
                <w:szCs w:val="20"/>
                <w:color w:val="auto"/>
              </w:rPr>
            </w:pP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256,639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0" w:type="dxa"/>
            <w:vAlign w:val="bottom"/>
            <w:shd w:val="clear" w:color="auto" w:fill="E1E1E1"/>
          </w:tcPr>
          <w:p>
            <w:pPr>
              <w:spacing w:after="0"/>
              <w:rPr>
                <w:sz w:val="24"/>
                <w:szCs w:val="24"/>
                <w:color w:val="auto"/>
              </w:rPr>
            </w:pPr>
          </w:p>
        </w:tc>
        <w:tc>
          <w:tcPr>
            <w:tcW w:w="3080" w:type="dxa"/>
            <w:vAlign w:val="bottom"/>
            <w:tcBorders>
              <w:right w:val="single" w:sz="8" w:color="E1E1E1"/>
            </w:tcBorders>
            <w:shd w:val="clear" w:color="auto" w:fill="E1E1E1"/>
          </w:tcPr>
          <w:p>
            <w:pPr>
              <w:spacing w:after="0"/>
              <w:rPr>
                <w:sz w:val="20"/>
                <w:szCs w:val="20"/>
                <w:color w:val="auto"/>
              </w:rPr>
            </w:pPr>
            <w:r>
              <w:rPr>
                <w:rFonts w:ascii="Arial" w:cs="Arial" w:eastAsia="Arial" w:hAnsi="Arial"/>
                <w:sz w:val="20"/>
                <w:szCs w:val="20"/>
                <w:color w:val="auto"/>
              </w:rPr>
              <w:t>James A. Donahue</w:t>
            </w:r>
          </w:p>
        </w:tc>
        <w:tc>
          <w:tcPr>
            <w:tcW w:w="20" w:type="dxa"/>
            <w:vAlign w:val="bottom"/>
          </w:tcPr>
          <w:p>
            <w:pPr>
              <w:spacing w:after="0"/>
              <w:rPr>
                <w:sz w:val="24"/>
                <w:szCs w:val="24"/>
                <w:color w:val="auto"/>
              </w:rPr>
            </w:pPr>
          </w:p>
        </w:tc>
        <w:tc>
          <w:tcPr>
            <w:tcW w:w="1920" w:type="dxa"/>
            <w:vAlign w:val="bottom"/>
            <w:tcBorders>
              <w:right w:val="single" w:sz="8" w:color="E1E1E1"/>
            </w:tcBorders>
            <w:shd w:val="clear" w:color="auto" w:fill="E1E1E1"/>
          </w:tcPr>
          <w:p>
            <w:pPr>
              <w:jc w:val="right"/>
              <w:ind w:right="17"/>
              <w:spacing w:after="0"/>
              <w:rPr>
                <w:sz w:val="20"/>
                <w:szCs w:val="20"/>
                <w:color w:val="auto"/>
              </w:rPr>
            </w:pPr>
            <w:r>
              <w:rPr>
                <w:rFonts w:ascii="Arial" w:cs="Arial" w:eastAsia="Arial" w:hAnsi="Arial"/>
                <w:sz w:val="20"/>
                <w:szCs w:val="20"/>
                <w:color w:val="auto"/>
              </w:rPr>
              <w:t>110,000</w:t>
            </w:r>
          </w:p>
        </w:tc>
        <w:tc>
          <w:tcPr>
            <w:tcW w:w="1020" w:type="dxa"/>
            <w:vAlign w:val="bottom"/>
            <w:shd w:val="clear" w:color="auto" w:fill="E1E1E1"/>
          </w:tcPr>
          <w:p>
            <w:pPr>
              <w:spacing w:after="0"/>
              <w:rPr>
                <w:sz w:val="24"/>
                <w:szCs w:val="24"/>
                <w:color w:val="auto"/>
              </w:rPr>
            </w:pPr>
          </w:p>
        </w:tc>
        <w:tc>
          <w:tcPr>
            <w:tcW w:w="900" w:type="dxa"/>
            <w:vAlign w:val="bottom"/>
            <w:tcBorders>
              <w:right w:val="single" w:sz="8" w:color="E1E1E1"/>
            </w:tcBorders>
            <w:shd w:val="clear" w:color="auto" w:fill="E1E1E1"/>
          </w:tcPr>
          <w:p>
            <w:pPr>
              <w:jc w:val="right"/>
              <w:ind w:right="24"/>
              <w:spacing w:after="0"/>
              <w:rPr>
                <w:sz w:val="20"/>
                <w:szCs w:val="20"/>
                <w:color w:val="auto"/>
              </w:rPr>
            </w:pPr>
            <w:r>
              <w:rPr>
                <w:rFonts w:ascii="Arial" w:cs="Arial" w:eastAsia="Arial" w:hAnsi="Arial"/>
                <w:sz w:val="20"/>
                <w:szCs w:val="20"/>
                <w:color w:val="auto"/>
              </w:rPr>
              <w:t>182,216</w:t>
            </w:r>
          </w:p>
        </w:tc>
        <w:tc>
          <w:tcPr>
            <w:tcW w:w="1920" w:type="dxa"/>
            <w:vAlign w:val="bottom"/>
            <w:tcBorders>
              <w:right w:val="single" w:sz="8" w:color="8798C3"/>
            </w:tcBorders>
            <w:shd w:val="clear" w:color="auto" w:fill="E1E1E1"/>
          </w:tcPr>
          <w:p>
            <w:pPr>
              <w:jc w:val="right"/>
              <w:ind w:right="22"/>
              <w:spacing w:after="0"/>
              <w:rPr>
                <w:sz w:val="20"/>
                <w:szCs w:val="20"/>
                <w:color w:val="auto"/>
              </w:rPr>
            </w:pPr>
            <w:r>
              <w:rPr>
                <w:rFonts w:ascii="Arial" w:cs="Arial" w:eastAsia="Arial" w:hAnsi="Arial"/>
                <w:sz w:val="20"/>
                <w:szCs w:val="20"/>
                <w:color w:val="auto"/>
              </w:rPr>
              <w:t>38,800</w:t>
            </w:r>
          </w:p>
        </w:tc>
        <w:tc>
          <w:tcPr>
            <w:tcW w:w="1860" w:type="dxa"/>
            <w:vAlign w:val="bottom"/>
            <w:shd w:val="clear" w:color="auto" w:fill="E1E1E1"/>
          </w:tcPr>
          <w:p>
            <w:pPr>
              <w:jc w:val="right"/>
              <w:spacing w:after="0"/>
              <w:rPr>
                <w:sz w:val="20"/>
                <w:szCs w:val="20"/>
                <w:color w:val="auto"/>
              </w:rPr>
            </w:pPr>
            <w:r>
              <w:rPr>
                <w:rFonts w:ascii="Arial" w:cs="Arial" w:eastAsia="Arial" w:hAnsi="Arial"/>
                <w:sz w:val="20"/>
                <w:szCs w:val="20"/>
                <w:color w:val="auto"/>
              </w:rPr>
              <w:t>331,016</w:t>
            </w:r>
          </w:p>
        </w:tc>
        <w:tc>
          <w:tcPr>
            <w:tcW w:w="4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8798C3"/>
            </w:tcBorders>
            <w:shd w:val="clear" w:color="auto" w:fill="E1E1E1"/>
          </w:tcPr>
          <w:p>
            <w:pPr>
              <w:spacing w:after="0"/>
              <w:rPr>
                <w:sz w:val="9"/>
                <w:szCs w:val="9"/>
                <w:color w:val="auto"/>
              </w:rPr>
            </w:pPr>
          </w:p>
        </w:tc>
        <w:tc>
          <w:tcPr>
            <w:tcW w:w="3080" w:type="dxa"/>
            <w:vAlign w:val="bottom"/>
            <w:tcBorders>
              <w:bottom w:val="single" w:sz="8" w:color="8798C3"/>
              <w:right w:val="single" w:sz="8" w:color="E1E1E1"/>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1920" w:type="dxa"/>
            <w:vAlign w:val="bottom"/>
            <w:tcBorders>
              <w:bottom w:val="single" w:sz="8" w:color="8798C3"/>
              <w:right w:val="single" w:sz="8" w:color="E1E1E1"/>
            </w:tcBorders>
            <w:shd w:val="clear" w:color="auto" w:fill="E1E1E1"/>
          </w:tcPr>
          <w:p>
            <w:pPr>
              <w:spacing w:after="0"/>
              <w:rPr>
                <w:sz w:val="9"/>
                <w:szCs w:val="9"/>
                <w:color w:val="auto"/>
              </w:rPr>
            </w:pPr>
          </w:p>
        </w:tc>
        <w:tc>
          <w:tcPr>
            <w:tcW w:w="1020" w:type="dxa"/>
            <w:vAlign w:val="bottom"/>
            <w:tcBorders>
              <w:bottom w:val="single" w:sz="8" w:color="8798C3"/>
            </w:tcBorders>
            <w:shd w:val="clear" w:color="auto" w:fill="E1E1E1"/>
          </w:tcPr>
          <w:p>
            <w:pPr>
              <w:spacing w:after="0"/>
              <w:rPr>
                <w:sz w:val="9"/>
                <w:szCs w:val="9"/>
                <w:color w:val="auto"/>
              </w:rPr>
            </w:pPr>
          </w:p>
        </w:tc>
        <w:tc>
          <w:tcPr>
            <w:tcW w:w="900" w:type="dxa"/>
            <w:vAlign w:val="bottom"/>
            <w:tcBorders>
              <w:bottom w:val="single" w:sz="8" w:color="8798C3"/>
              <w:right w:val="single" w:sz="8" w:color="E1E1E1"/>
            </w:tcBorders>
            <w:shd w:val="clear" w:color="auto" w:fill="E1E1E1"/>
          </w:tcPr>
          <w:p>
            <w:pPr>
              <w:spacing w:after="0"/>
              <w:rPr>
                <w:sz w:val="9"/>
                <w:szCs w:val="9"/>
                <w:color w:val="auto"/>
              </w:rPr>
            </w:pPr>
          </w:p>
        </w:tc>
        <w:tc>
          <w:tcPr>
            <w:tcW w:w="1920" w:type="dxa"/>
            <w:vAlign w:val="bottom"/>
            <w:tcBorders>
              <w:bottom w:val="single" w:sz="8" w:color="8798C3"/>
              <w:right w:val="single" w:sz="8" w:color="8798C3"/>
            </w:tcBorders>
            <w:shd w:val="clear" w:color="auto" w:fill="E1E1E1"/>
          </w:tcPr>
          <w:p>
            <w:pPr>
              <w:spacing w:after="0"/>
              <w:rPr>
                <w:sz w:val="9"/>
                <w:szCs w:val="9"/>
                <w:color w:val="auto"/>
              </w:rPr>
            </w:pPr>
          </w:p>
        </w:tc>
        <w:tc>
          <w:tcPr>
            <w:tcW w:w="1860" w:type="dxa"/>
            <w:vAlign w:val="bottom"/>
            <w:tcBorders>
              <w:bottom w:val="single" w:sz="8" w:color="E1E1E1"/>
            </w:tcBorders>
            <w:shd w:val="clear" w:color="auto" w:fill="E1E1E1"/>
          </w:tcPr>
          <w:p>
            <w:pPr>
              <w:spacing w:after="0"/>
              <w:rPr>
                <w:sz w:val="9"/>
                <w:szCs w:val="9"/>
                <w:color w:val="auto"/>
              </w:rPr>
            </w:pPr>
          </w:p>
        </w:tc>
        <w:tc>
          <w:tcPr>
            <w:tcW w:w="40" w:type="dxa"/>
            <w:vAlign w:val="bottom"/>
            <w:tcBorders>
              <w:bottom w:val="single" w:sz="8" w:color="E1E1E1"/>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20"/>
                <w:szCs w:val="20"/>
                <w:color w:val="auto"/>
              </w:rPr>
              <w:t>Yon Y. Jorden</w:t>
            </w:r>
          </w:p>
        </w:tc>
        <w:tc>
          <w:tcPr>
            <w:tcW w:w="1940" w:type="dxa"/>
            <w:vAlign w:val="bottom"/>
            <w:gridSpan w:val="2"/>
          </w:tcPr>
          <w:p>
            <w:pPr>
              <w:jc w:val="right"/>
              <w:ind w:right="17"/>
              <w:spacing w:after="0"/>
              <w:rPr>
                <w:sz w:val="20"/>
                <w:szCs w:val="20"/>
                <w:color w:val="auto"/>
              </w:rPr>
            </w:pPr>
            <w:r>
              <w:rPr>
                <w:rFonts w:ascii="Arial" w:cs="Arial" w:eastAsia="Arial" w:hAnsi="Arial"/>
                <w:sz w:val="20"/>
                <w:szCs w:val="20"/>
                <w:color w:val="auto"/>
              </w:rPr>
              <w:t>75,000</w:t>
            </w:r>
          </w:p>
        </w:tc>
        <w:tc>
          <w:tcPr>
            <w:tcW w:w="102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Arial" w:cs="Arial" w:eastAsia="Arial" w:hAnsi="Arial"/>
                <w:sz w:val="20"/>
                <w:szCs w:val="20"/>
                <w:color w:val="auto"/>
              </w:rPr>
              <w:t>182,216</w:t>
            </w:r>
          </w:p>
        </w:tc>
        <w:tc>
          <w:tcPr>
            <w:tcW w:w="1920" w:type="dxa"/>
            <w:vAlign w:val="bottom"/>
            <w:tcBorders>
              <w:right w:val="single" w:sz="8" w:color="8798C3"/>
            </w:tcBorders>
          </w:tcPr>
          <w:p>
            <w:pPr>
              <w:jc w:val="right"/>
              <w:ind w:right="22"/>
              <w:spacing w:after="0"/>
              <w:rPr>
                <w:sz w:val="20"/>
                <w:szCs w:val="20"/>
                <w:color w:val="auto"/>
              </w:rPr>
            </w:pP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257,216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0" w:type="dxa"/>
            <w:vAlign w:val="bottom"/>
            <w:tcBorders>
              <w:bottom w:val="single" w:sz="8" w:color="8798C3"/>
            </w:tcBorders>
          </w:tcPr>
          <w:p>
            <w:pPr>
              <w:spacing w:after="0"/>
              <w:rPr>
                <w:sz w:val="7"/>
                <w:szCs w:val="7"/>
                <w:color w:val="auto"/>
              </w:rPr>
            </w:pPr>
          </w:p>
        </w:tc>
        <w:tc>
          <w:tcPr>
            <w:tcW w:w="3080" w:type="dxa"/>
            <w:vAlign w:val="bottom"/>
            <w:tcBorders>
              <w:bottom w:val="single" w:sz="8" w:color="8798C3"/>
            </w:tcBorders>
          </w:tcPr>
          <w:p>
            <w:pPr>
              <w:spacing w:after="0"/>
              <w:rPr>
                <w:sz w:val="7"/>
                <w:szCs w:val="7"/>
                <w:color w:val="auto"/>
              </w:rPr>
            </w:pPr>
          </w:p>
        </w:tc>
        <w:tc>
          <w:tcPr>
            <w:tcW w:w="1940" w:type="dxa"/>
            <w:vAlign w:val="bottom"/>
            <w:tcBorders>
              <w:bottom w:val="single" w:sz="8" w:color="8798C3"/>
            </w:tcBorders>
            <w:gridSpan w:val="2"/>
          </w:tcPr>
          <w:p>
            <w:pPr>
              <w:spacing w:after="0"/>
              <w:rPr>
                <w:sz w:val="7"/>
                <w:szCs w:val="7"/>
                <w:color w:val="auto"/>
              </w:rPr>
            </w:pPr>
          </w:p>
        </w:tc>
        <w:tc>
          <w:tcPr>
            <w:tcW w:w="1020" w:type="dxa"/>
            <w:vAlign w:val="bottom"/>
            <w:tcBorders>
              <w:bottom w:val="single" w:sz="8" w:color="8798C3"/>
            </w:tcBorders>
          </w:tcPr>
          <w:p>
            <w:pPr>
              <w:spacing w:after="0"/>
              <w:rPr>
                <w:sz w:val="7"/>
                <w:szCs w:val="7"/>
                <w:color w:val="auto"/>
              </w:rPr>
            </w:pPr>
          </w:p>
        </w:tc>
        <w:tc>
          <w:tcPr>
            <w:tcW w:w="900" w:type="dxa"/>
            <w:vAlign w:val="bottom"/>
            <w:tcBorders>
              <w:bottom w:val="single" w:sz="8" w:color="8798C3"/>
            </w:tcBorders>
          </w:tcPr>
          <w:p>
            <w:pPr>
              <w:spacing w:after="0"/>
              <w:rPr>
                <w:sz w:val="7"/>
                <w:szCs w:val="7"/>
                <w:color w:val="auto"/>
              </w:rPr>
            </w:pPr>
          </w:p>
        </w:tc>
        <w:tc>
          <w:tcPr>
            <w:tcW w:w="1920" w:type="dxa"/>
            <w:vAlign w:val="bottom"/>
            <w:tcBorders>
              <w:bottom w:val="single" w:sz="8" w:color="8798C3"/>
              <w:right w:val="single" w:sz="8" w:color="8798C3"/>
            </w:tcBorders>
          </w:tcPr>
          <w:p>
            <w:pPr>
              <w:spacing w:after="0"/>
              <w:rPr>
                <w:sz w:val="7"/>
                <w:szCs w:val="7"/>
                <w:color w:val="auto"/>
              </w:rPr>
            </w:pPr>
          </w:p>
        </w:tc>
        <w:tc>
          <w:tcPr>
            <w:tcW w:w="18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40" w:type="dxa"/>
            <w:vAlign w:val="bottom"/>
            <w:shd w:val="clear" w:color="auto" w:fill="E1E1E1"/>
          </w:tcPr>
          <w:p>
            <w:pPr>
              <w:spacing w:after="0"/>
              <w:rPr>
                <w:sz w:val="24"/>
                <w:szCs w:val="24"/>
                <w:color w:val="auto"/>
              </w:rPr>
            </w:pPr>
          </w:p>
        </w:tc>
        <w:tc>
          <w:tcPr>
            <w:tcW w:w="3080" w:type="dxa"/>
            <w:vAlign w:val="bottom"/>
            <w:tcBorders>
              <w:right w:val="single" w:sz="8" w:color="E1E1E1"/>
            </w:tcBorders>
            <w:shd w:val="clear" w:color="auto" w:fill="E1E1E1"/>
          </w:tcPr>
          <w:p>
            <w:pPr>
              <w:spacing w:after="0"/>
              <w:rPr>
                <w:sz w:val="20"/>
                <w:szCs w:val="20"/>
                <w:color w:val="auto"/>
              </w:rPr>
            </w:pPr>
            <w:r>
              <w:rPr>
                <w:rFonts w:ascii="Arial" w:cs="Arial" w:eastAsia="Arial" w:hAnsi="Arial"/>
                <w:sz w:val="20"/>
                <w:szCs w:val="20"/>
                <w:color w:val="auto"/>
              </w:rPr>
              <w:t>Andreas W. Mattes</w:t>
            </w:r>
          </w:p>
        </w:tc>
        <w:tc>
          <w:tcPr>
            <w:tcW w:w="20" w:type="dxa"/>
            <w:vAlign w:val="bottom"/>
          </w:tcPr>
          <w:p>
            <w:pPr>
              <w:spacing w:after="0"/>
              <w:rPr>
                <w:sz w:val="24"/>
                <w:szCs w:val="24"/>
                <w:color w:val="auto"/>
              </w:rPr>
            </w:pPr>
          </w:p>
        </w:tc>
        <w:tc>
          <w:tcPr>
            <w:tcW w:w="1920" w:type="dxa"/>
            <w:vAlign w:val="bottom"/>
            <w:tcBorders>
              <w:right w:val="single" w:sz="8" w:color="E1E1E1"/>
            </w:tcBorders>
            <w:shd w:val="clear" w:color="auto" w:fill="E1E1E1"/>
          </w:tcPr>
          <w:p>
            <w:pPr>
              <w:jc w:val="right"/>
              <w:ind w:right="17"/>
              <w:spacing w:after="0"/>
              <w:rPr>
                <w:sz w:val="20"/>
                <w:szCs w:val="20"/>
                <w:color w:val="auto"/>
              </w:rPr>
            </w:pPr>
            <w:r>
              <w:rPr>
                <w:rFonts w:ascii="Arial" w:cs="Arial" w:eastAsia="Arial" w:hAnsi="Arial"/>
                <w:sz w:val="20"/>
                <w:szCs w:val="20"/>
                <w:color w:val="auto"/>
              </w:rPr>
              <w:t>67,500</w:t>
            </w:r>
          </w:p>
        </w:tc>
        <w:tc>
          <w:tcPr>
            <w:tcW w:w="1020" w:type="dxa"/>
            <w:vAlign w:val="bottom"/>
            <w:shd w:val="clear" w:color="auto" w:fill="E1E1E1"/>
          </w:tcPr>
          <w:p>
            <w:pPr>
              <w:spacing w:after="0"/>
              <w:rPr>
                <w:sz w:val="24"/>
                <w:szCs w:val="24"/>
                <w:color w:val="auto"/>
              </w:rPr>
            </w:pPr>
          </w:p>
        </w:tc>
        <w:tc>
          <w:tcPr>
            <w:tcW w:w="900" w:type="dxa"/>
            <w:vAlign w:val="bottom"/>
            <w:tcBorders>
              <w:right w:val="single" w:sz="8" w:color="E1E1E1"/>
            </w:tcBorders>
            <w:shd w:val="clear" w:color="auto" w:fill="E1E1E1"/>
          </w:tcPr>
          <w:p>
            <w:pPr>
              <w:jc w:val="right"/>
              <w:ind w:right="24"/>
              <w:spacing w:after="0"/>
              <w:rPr>
                <w:sz w:val="20"/>
                <w:szCs w:val="20"/>
                <w:color w:val="auto"/>
              </w:rPr>
            </w:pPr>
            <w:r>
              <w:rPr>
                <w:rFonts w:ascii="Arial" w:cs="Arial" w:eastAsia="Arial" w:hAnsi="Arial"/>
                <w:sz w:val="20"/>
                <w:szCs w:val="20"/>
                <w:color w:val="auto"/>
              </w:rPr>
              <w:t>182,216</w:t>
            </w:r>
          </w:p>
        </w:tc>
        <w:tc>
          <w:tcPr>
            <w:tcW w:w="1920" w:type="dxa"/>
            <w:vAlign w:val="bottom"/>
            <w:tcBorders>
              <w:right w:val="single" w:sz="8" w:color="8798C3"/>
            </w:tcBorders>
            <w:shd w:val="clear" w:color="auto" w:fill="E1E1E1"/>
          </w:tcPr>
          <w:p>
            <w:pPr>
              <w:jc w:val="right"/>
              <w:ind w:right="22"/>
              <w:spacing w:after="0"/>
              <w:rPr>
                <w:sz w:val="20"/>
                <w:szCs w:val="20"/>
                <w:color w:val="auto"/>
              </w:rPr>
            </w:pPr>
            <w:r>
              <w:rPr>
                <w:rFonts w:ascii="Arial" w:cs="Arial" w:eastAsia="Arial" w:hAnsi="Arial"/>
                <w:sz w:val="20"/>
                <w:szCs w:val="20"/>
                <w:color w:val="auto"/>
              </w:rPr>
              <w:t>-</w:t>
            </w:r>
          </w:p>
        </w:tc>
        <w:tc>
          <w:tcPr>
            <w:tcW w:w="1860" w:type="dxa"/>
            <w:vAlign w:val="bottom"/>
            <w:shd w:val="clear" w:color="auto" w:fill="E1E1E1"/>
          </w:tcPr>
          <w:p>
            <w:pPr>
              <w:jc w:val="right"/>
              <w:spacing w:after="0"/>
              <w:rPr>
                <w:sz w:val="20"/>
                <w:szCs w:val="20"/>
                <w:color w:val="auto"/>
              </w:rPr>
            </w:pPr>
            <w:r>
              <w:rPr>
                <w:rFonts w:ascii="Arial" w:cs="Arial" w:eastAsia="Arial" w:hAnsi="Arial"/>
                <w:sz w:val="20"/>
                <w:szCs w:val="20"/>
                <w:color w:val="auto"/>
              </w:rPr>
              <w:t>249,716</w:t>
            </w:r>
          </w:p>
        </w:tc>
        <w:tc>
          <w:tcPr>
            <w:tcW w:w="4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8798C3"/>
            </w:tcBorders>
            <w:shd w:val="clear" w:color="auto" w:fill="E1E1E1"/>
          </w:tcPr>
          <w:p>
            <w:pPr>
              <w:spacing w:after="0"/>
              <w:rPr>
                <w:sz w:val="9"/>
                <w:szCs w:val="9"/>
                <w:color w:val="auto"/>
              </w:rPr>
            </w:pPr>
          </w:p>
        </w:tc>
        <w:tc>
          <w:tcPr>
            <w:tcW w:w="3080" w:type="dxa"/>
            <w:vAlign w:val="bottom"/>
            <w:tcBorders>
              <w:bottom w:val="single" w:sz="8" w:color="8798C3"/>
              <w:right w:val="single" w:sz="8" w:color="E1E1E1"/>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1920" w:type="dxa"/>
            <w:vAlign w:val="bottom"/>
            <w:tcBorders>
              <w:bottom w:val="single" w:sz="8" w:color="8798C3"/>
              <w:right w:val="single" w:sz="8" w:color="E1E1E1"/>
            </w:tcBorders>
            <w:shd w:val="clear" w:color="auto" w:fill="E1E1E1"/>
          </w:tcPr>
          <w:p>
            <w:pPr>
              <w:spacing w:after="0"/>
              <w:rPr>
                <w:sz w:val="9"/>
                <w:szCs w:val="9"/>
                <w:color w:val="auto"/>
              </w:rPr>
            </w:pPr>
          </w:p>
        </w:tc>
        <w:tc>
          <w:tcPr>
            <w:tcW w:w="1020" w:type="dxa"/>
            <w:vAlign w:val="bottom"/>
            <w:tcBorders>
              <w:bottom w:val="single" w:sz="8" w:color="8798C3"/>
            </w:tcBorders>
            <w:shd w:val="clear" w:color="auto" w:fill="E1E1E1"/>
          </w:tcPr>
          <w:p>
            <w:pPr>
              <w:spacing w:after="0"/>
              <w:rPr>
                <w:sz w:val="9"/>
                <w:szCs w:val="9"/>
                <w:color w:val="auto"/>
              </w:rPr>
            </w:pPr>
          </w:p>
        </w:tc>
        <w:tc>
          <w:tcPr>
            <w:tcW w:w="900" w:type="dxa"/>
            <w:vAlign w:val="bottom"/>
            <w:tcBorders>
              <w:bottom w:val="single" w:sz="8" w:color="8798C3"/>
              <w:right w:val="single" w:sz="8" w:color="E1E1E1"/>
            </w:tcBorders>
            <w:shd w:val="clear" w:color="auto" w:fill="E1E1E1"/>
          </w:tcPr>
          <w:p>
            <w:pPr>
              <w:spacing w:after="0"/>
              <w:rPr>
                <w:sz w:val="9"/>
                <w:szCs w:val="9"/>
                <w:color w:val="auto"/>
              </w:rPr>
            </w:pPr>
          </w:p>
        </w:tc>
        <w:tc>
          <w:tcPr>
            <w:tcW w:w="1920" w:type="dxa"/>
            <w:vAlign w:val="bottom"/>
            <w:tcBorders>
              <w:bottom w:val="single" w:sz="8" w:color="8798C3"/>
              <w:right w:val="single" w:sz="8" w:color="8798C3"/>
            </w:tcBorders>
            <w:shd w:val="clear" w:color="auto" w:fill="E1E1E1"/>
          </w:tcPr>
          <w:p>
            <w:pPr>
              <w:spacing w:after="0"/>
              <w:rPr>
                <w:sz w:val="9"/>
                <w:szCs w:val="9"/>
                <w:color w:val="auto"/>
              </w:rPr>
            </w:pPr>
          </w:p>
        </w:tc>
        <w:tc>
          <w:tcPr>
            <w:tcW w:w="1860" w:type="dxa"/>
            <w:vAlign w:val="bottom"/>
            <w:shd w:val="clear" w:color="auto" w:fill="E1E1E1"/>
          </w:tcPr>
          <w:p>
            <w:pPr>
              <w:spacing w:after="0"/>
              <w:rPr>
                <w:sz w:val="9"/>
                <w:szCs w:val="9"/>
                <w:color w:val="auto"/>
              </w:rPr>
            </w:pPr>
          </w:p>
        </w:tc>
        <w:tc>
          <w:tcPr>
            <w:tcW w:w="40" w:type="dxa"/>
            <w:vAlign w:val="bottom"/>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20"/>
                <w:szCs w:val="20"/>
                <w:color w:val="auto"/>
              </w:rPr>
              <w:t>Karen M. Rapp</w:t>
            </w:r>
          </w:p>
        </w:tc>
        <w:tc>
          <w:tcPr>
            <w:tcW w:w="1940" w:type="dxa"/>
            <w:vAlign w:val="bottom"/>
            <w:gridSpan w:val="2"/>
          </w:tcPr>
          <w:p>
            <w:pPr>
              <w:jc w:val="right"/>
              <w:ind w:right="17"/>
              <w:spacing w:after="0"/>
              <w:rPr>
                <w:sz w:val="20"/>
                <w:szCs w:val="20"/>
                <w:color w:val="auto"/>
              </w:rPr>
            </w:pPr>
            <w:r>
              <w:rPr>
                <w:rFonts w:ascii="Arial" w:cs="Arial" w:eastAsia="Arial" w:hAnsi="Arial"/>
                <w:sz w:val="20"/>
                <w:szCs w:val="20"/>
                <w:color w:val="auto"/>
              </w:rPr>
              <w:t>70,000</w:t>
            </w:r>
          </w:p>
        </w:tc>
        <w:tc>
          <w:tcPr>
            <w:tcW w:w="102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Arial" w:cs="Arial" w:eastAsia="Arial" w:hAnsi="Arial"/>
                <w:sz w:val="20"/>
                <w:szCs w:val="20"/>
                <w:color w:val="auto"/>
              </w:rPr>
              <w:t>182,216</w:t>
            </w:r>
          </w:p>
        </w:tc>
        <w:tc>
          <w:tcPr>
            <w:tcW w:w="1920" w:type="dxa"/>
            <w:vAlign w:val="bottom"/>
            <w:tcBorders>
              <w:right w:val="single" w:sz="8" w:color="8798C3"/>
            </w:tcBorders>
          </w:tcPr>
          <w:p>
            <w:pPr>
              <w:jc w:val="right"/>
              <w:ind w:right="22"/>
              <w:spacing w:after="0"/>
              <w:rPr>
                <w:sz w:val="20"/>
                <w:szCs w:val="20"/>
                <w:color w:val="auto"/>
              </w:rPr>
            </w:pPr>
            <w:r>
              <w:rPr>
                <w:rFonts w:ascii="Arial" w:cs="Arial" w:eastAsia="Arial" w:hAnsi="Arial"/>
                <w:sz w:val="20"/>
                <w:szCs w:val="20"/>
                <w:color w:val="auto"/>
              </w:rPr>
              <w:t>-</w:t>
            </w:r>
          </w:p>
        </w:tc>
        <w:tc>
          <w:tcPr>
            <w:tcW w:w="1860" w:type="dxa"/>
            <w:vAlign w:val="bottom"/>
          </w:tcPr>
          <w:p>
            <w:pPr>
              <w:jc w:val="right"/>
              <w:spacing w:after="0"/>
              <w:rPr>
                <w:sz w:val="20"/>
                <w:szCs w:val="20"/>
                <w:color w:val="auto"/>
              </w:rPr>
            </w:pPr>
            <w:r>
              <w:rPr>
                <w:rFonts w:ascii="Arial" w:cs="Arial" w:eastAsia="Arial" w:hAnsi="Arial"/>
                <w:sz w:val="20"/>
                <w:szCs w:val="20"/>
                <w:color w:val="auto"/>
              </w:rPr>
              <w:t>252,216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0" w:type="dxa"/>
            <w:vAlign w:val="bottom"/>
            <w:tcBorders>
              <w:bottom w:val="single" w:sz="8" w:color="8798C3"/>
            </w:tcBorders>
          </w:tcPr>
          <w:p>
            <w:pPr>
              <w:spacing w:after="0"/>
              <w:rPr>
                <w:sz w:val="7"/>
                <w:szCs w:val="7"/>
                <w:color w:val="auto"/>
              </w:rPr>
            </w:pPr>
          </w:p>
        </w:tc>
        <w:tc>
          <w:tcPr>
            <w:tcW w:w="3080" w:type="dxa"/>
            <w:vAlign w:val="bottom"/>
            <w:tcBorders>
              <w:bottom w:val="single" w:sz="8" w:color="8798C3"/>
            </w:tcBorders>
          </w:tcPr>
          <w:p>
            <w:pPr>
              <w:spacing w:after="0"/>
              <w:rPr>
                <w:sz w:val="7"/>
                <w:szCs w:val="7"/>
                <w:color w:val="auto"/>
              </w:rPr>
            </w:pPr>
          </w:p>
        </w:tc>
        <w:tc>
          <w:tcPr>
            <w:tcW w:w="1940" w:type="dxa"/>
            <w:vAlign w:val="bottom"/>
            <w:tcBorders>
              <w:bottom w:val="single" w:sz="8" w:color="8798C3"/>
            </w:tcBorders>
            <w:gridSpan w:val="2"/>
          </w:tcPr>
          <w:p>
            <w:pPr>
              <w:spacing w:after="0"/>
              <w:rPr>
                <w:sz w:val="7"/>
                <w:szCs w:val="7"/>
                <w:color w:val="auto"/>
              </w:rPr>
            </w:pPr>
          </w:p>
        </w:tc>
        <w:tc>
          <w:tcPr>
            <w:tcW w:w="1020" w:type="dxa"/>
            <w:vAlign w:val="bottom"/>
            <w:tcBorders>
              <w:bottom w:val="single" w:sz="8" w:color="8798C3"/>
            </w:tcBorders>
          </w:tcPr>
          <w:p>
            <w:pPr>
              <w:spacing w:after="0"/>
              <w:rPr>
                <w:sz w:val="7"/>
                <w:szCs w:val="7"/>
                <w:color w:val="auto"/>
              </w:rPr>
            </w:pPr>
          </w:p>
        </w:tc>
        <w:tc>
          <w:tcPr>
            <w:tcW w:w="900" w:type="dxa"/>
            <w:vAlign w:val="bottom"/>
            <w:tcBorders>
              <w:bottom w:val="single" w:sz="8" w:color="8798C3"/>
            </w:tcBorders>
          </w:tcPr>
          <w:p>
            <w:pPr>
              <w:spacing w:after="0"/>
              <w:rPr>
                <w:sz w:val="7"/>
                <w:szCs w:val="7"/>
                <w:color w:val="auto"/>
              </w:rPr>
            </w:pPr>
          </w:p>
        </w:tc>
        <w:tc>
          <w:tcPr>
            <w:tcW w:w="1920" w:type="dxa"/>
            <w:vAlign w:val="bottom"/>
            <w:tcBorders>
              <w:bottom w:val="single" w:sz="8" w:color="8798C3"/>
              <w:right w:val="single" w:sz="8" w:color="8798C3"/>
            </w:tcBorders>
          </w:tcPr>
          <w:p>
            <w:pPr>
              <w:spacing w:after="0"/>
              <w:rPr>
                <w:sz w:val="7"/>
                <w:szCs w:val="7"/>
                <w:color w:val="auto"/>
              </w:rPr>
            </w:pPr>
          </w:p>
        </w:tc>
        <w:tc>
          <w:tcPr>
            <w:tcW w:w="18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40" w:type="dxa"/>
            <w:vAlign w:val="bottom"/>
            <w:shd w:val="clear" w:color="auto" w:fill="E1E1E1"/>
          </w:tcPr>
          <w:p>
            <w:pPr>
              <w:spacing w:after="0"/>
              <w:rPr>
                <w:sz w:val="24"/>
                <w:szCs w:val="24"/>
                <w:color w:val="auto"/>
              </w:rPr>
            </w:pPr>
          </w:p>
        </w:tc>
        <w:tc>
          <w:tcPr>
            <w:tcW w:w="3080" w:type="dxa"/>
            <w:vAlign w:val="bottom"/>
            <w:tcBorders>
              <w:right w:val="single" w:sz="8" w:color="E1E1E1"/>
            </w:tcBorders>
            <w:shd w:val="clear" w:color="auto" w:fill="E1E1E1"/>
          </w:tcPr>
          <w:p>
            <w:pPr>
              <w:spacing w:after="0"/>
              <w:rPr>
                <w:sz w:val="20"/>
                <w:szCs w:val="20"/>
                <w:color w:val="auto"/>
              </w:rPr>
            </w:pPr>
            <w:r>
              <w:rPr>
                <w:rFonts w:ascii="Arial" w:cs="Arial" w:eastAsia="Arial" w:hAnsi="Arial"/>
                <w:sz w:val="20"/>
                <w:szCs w:val="20"/>
                <w:color w:val="auto"/>
              </w:rPr>
              <w:t xml:space="preserve">Nina L. Richardson </w:t>
            </w:r>
            <w:r>
              <w:rPr>
                <w:rFonts w:ascii="Arial" w:cs="Arial" w:eastAsia="Arial" w:hAnsi="Arial"/>
                <w:sz w:val="25"/>
                <w:szCs w:val="25"/>
                <w:color w:val="auto"/>
                <w:vertAlign w:val="superscript"/>
              </w:rPr>
              <w:t>(3)</w:t>
            </w:r>
          </w:p>
        </w:tc>
        <w:tc>
          <w:tcPr>
            <w:tcW w:w="20" w:type="dxa"/>
            <w:vAlign w:val="bottom"/>
            <w:shd w:val="clear" w:color="auto" w:fill="8798C3"/>
          </w:tcPr>
          <w:p>
            <w:pPr>
              <w:spacing w:after="0"/>
              <w:rPr>
                <w:sz w:val="24"/>
                <w:szCs w:val="24"/>
                <w:color w:val="auto"/>
              </w:rPr>
            </w:pPr>
          </w:p>
        </w:tc>
        <w:tc>
          <w:tcPr>
            <w:tcW w:w="1920" w:type="dxa"/>
            <w:vAlign w:val="bottom"/>
            <w:tcBorders>
              <w:right w:val="single" w:sz="8" w:color="8798C3"/>
            </w:tcBorders>
            <w:shd w:val="clear" w:color="auto" w:fill="E1E1E1"/>
          </w:tcPr>
          <w:p>
            <w:pPr>
              <w:jc w:val="right"/>
              <w:ind w:right="17"/>
              <w:spacing w:after="0"/>
              <w:rPr>
                <w:sz w:val="20"/>
                <w:szCs w:val="20"/>
                <w:color w:val="auto"/>
              </w:rPr>
            </w:pPr>
            <w:r>
              <w:rPr>
                <w:rFonts w:ascii="Arial" w:cs="Arial" w:eastAsia="Arial" w:hAnsi="Arial"/>
                <w:sz w:val="20"/>
                <w:szCs w:val="20"/>
                <w:color w:val="auto"/>
              </w:rPr>
              <w:t>67,500</w:t>
            </w:r>
          </w:p>
        </w:tc>
        <w:tc>
          <w:tcPr>
            <w:tcW w:w="1020" w:type="dxa"/>
            <w:vAlign w:val="bottom"/>
            <w:shd w:val="clear" w:color="auto" w:fill="E1E1E1"/>
          </w:tcPr>
          <w:p>
            <w:pPr>
              <w:spacing w:after="0"/>
              <w:rPr>
                <w:sz w:val="24"/>
                <w:szCs w:val="24"/>
                <w:color w:val="auto"/>
              </w:rPr>
            </w:pPr>
          </w:p>
        </w:tc>
        <w:tc>
          <w:tcPr>
            <w:tcW w:w="900" w:type="dxa"/>
            <w:vAlign w:val="bottom"/>
            <w:tcBorders>
              <w:right w:val="single" w:sz="8" w:color="8798C3"/>
            </w:tcBorders>
            <w:shd w:val="clear" w:color="auto" w:fill="E1E1E1"/>
          </w:tcPr>
          <w:p>
            <w:pPr>
              <w:jc w:val="right"/>
              <w:ind w:right="24"/>
              <w:spacing w:after="0"/>
              <w:rPr>
                <w:sz w:val="20"/>
                <w:szCs w:val="20"/>
                <w:color w:val="auto"/>
              </w:rPr>
            </w:pPr>
            <w:r>
              <w:rPr>
                <w:rFonts w:ascii="Arial" w:cs="Arial" w:eastAsia="Arial" w:hAnsi="Arial"/>
                <w:sz w:val="20"/>
                <w:szCs w:val="20"/>
                <w:color w:val="auto"/>
              </w:rPr>
              <w:t>182,216</w:t>
            </w:r>
          </w:p>
        </w:tc>
        <w:tc>
          <w:tcPr>
            <w:tcW w:w="1920" w:type="dxa"/>
            <w:vAlign w:val="bottom"/>
            <w:tcBorders>
              <w:right w:val="single" w:sz="8" w:color="8798C3"/>
            </w:tcBorders>
            <w:shd w:val="clear" w:color="auto" w:fill="E1E1E1"/>
          </w:tcPr>
          <w:p>
            <w:pPr>
              <w:jc w:val="right"/>
              <w:ind w:right="22"/>
              <w:spacing w:after="0"/>
              <w:rPr>
                <w:sz w:val="20"/>
                <w:szCs w:val="20"/>
                <w:color w:val="auto"/>
              </w:rPr>
            </w:pPr>
            <w:r>
              <w:rPr>
                <w:rFonts w:ascii="Arial" w:cs="Arial" w:eastAsia="Arial" w:hAnsi="Arial"/>
                <w:sz w:val="20"/>
                <w:szCs w:val="20"/>
                <w:color w:val="auto"/>
              </w:rPr>
              <w:t>-</w:t>
            </w:r>
          </w:p>
        </w:tc>
        <w:tc>
          <w:tcPr>
            <w:tcW w:w="1860" w:type="dxa"/>
            <w:vAlign w:val="bottom"/>
            <w:shd w:val="clear" w:color="auto" w:fill="E1E1E1"/>
          </w:tcPr>
          <w:p>
            <w:pPr>
              <w:jc w:val="right"/>
              <w:spacing w:after="0"/>
              <w:rPr>
                <w:sz w:val="20"/>
                <w:szCs w:val="20"/>
                <w:color w:val="auto"/>
              </w:rPr>
            </w:pPr>
            <w:r>
              <w:rPr>
                <w:rFonts w:ascii="Arial" w:cs="Arial" w:eastAsia="Arial" w:hAnsi="Arial"/>
                <w:sz w:val="20"/>
                <w:szCs w:val="20"/>
                <w:color w:val="auto"/>
              </w:rPr>
              <w:t>249,716</w:t>
            </w:r>
          </w:p>
        </w:tc>
        <w:tc>
          <w:tcPr>
            <w:tcW w:w="4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shd w:val="clear" w:color="auto" w:fill="E1E1E1"/>
          </w:tcPr>
          <w:p>
            <w:pPr>
              <w:spacing w:after="0"/>
              <w:rPr>
                <w:sz w:val="9"/>
                <w:szCs w:val="9"/>
                <w:color w:val="auto"/>
              </w:rPr>
            </w:pPr>
          </w:p>
        </w:tc>
        <w:tc>
          <w:tcPr>
            <w:tcW w:w="3080" w:type="dxa"/>
            <w:vAlign w:val="bottom"/>
            <w:tcBorders>
              <w:right w:val="single" w:sz="8" w:color="E1E1E1"/>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1920" w:type="dxa"/>
            <w:vAlign w:val="bottom"/>
            <w:tcBorders>
              <w:bottom w:val="single" w:sz="8" w:color="8798C3"/>
              <w:right w:val="single" w:sz="8" w:color="8798C3"/>
            </w:tcBorders>
            <w:shd w:val="clear" w:color="auto" w:fill="E1E1E1"/>
          </w:tcPr>
          <w:p>
            <w:pPr>
              <w:spacing w:after="0"/>
              <w:rPr>
                <w:sz w:val="9"/>
                <w:szCs w:val="9"/>
                <w:color w:val="auto"/>
              </w:rPr>
            </w:pPr>
          </w:p>
        </w:tc>
        <w:tc>
          <w:tcPr>
            <w:tcW w:w="1020" w:type="dxa"/>
            <w:vAlign w:val="bottom"/>
            <w:tcBorders>
              <w:bottom w:val="single" w:sz="8" w:color="8798C3"/>
            </w:tcBorders>
            <w:shd w:val="clear" w:color="auto" w:fill="E1E1E1"/>
          </w:tcPr>
          <w:p>
            <w:pPr>
              <w:spacing w:after="0"/>
              <w:rPr>
                <w:sz w:val="9"/>
                <w:szCs w:val="9"/>
                <w:color w:val="auto"/>
              </w:rPr>
            </w:pPr>
          </w:p>
        </w:tc>
        <w:tc>
          <w:tcPr>
            <w:tcW w:w="900" w:type="dxa"/>
            <w:vAlign w:val="bottom"/>
            <w:tcBorders>
              <w:bottom w:val="single" w:sz="8" w:color="8798C3"/>
              <w:right w:val="single" w:sz="8" w:color="8798C3"/>
            </w:tcBorders>
            <w:shd w:val="clear" w:color="auto" w:fill="E1E1E1"/>
          </w:tcPr>
          <w:p>
            <w:pPr>
              <w:spacing w:after="0"/>
              <w:rPr>
                <w:sz w:val="9"/>
                <w:szCs w:val="9"/>
                <w:color w:val="auto"/>
              </w:rPr>
            </w:pPr>
          </w:p>
        </w:tc>
        <w:tc>
          <w:tcPr>
            <w:tcW w:w="1920" w:type="dxa"/>
            <w:vAlign w:val="bottom"/>
            <w:tcBorders>
              <w:bottom w:val="single" w:sz="8" w:color="8798C3"/>
              <w:right w:val="single" w:sz="8" w:color="8798C3"/>
            </w:tcBorders>
            <w:shd w:val="clear" w:color="auto" w:fill="E1E1E1"/>
          </w:tcPr>
          <w:p>
            <w:pPr>
              <w:spacing w:after="0"/>
              <w:rPr>
                <w:sz w:val="9"/>
                <w:szCs w:val="9"/>
                <w:color w:val="auto"/>
              </w:rPr>
            </w:pPr>
          </w:p>
        </w:tc>
        <w:tc>
          <w:tcPr>
            <w:tcW w:w="186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60" w:right="40" w:hanging="360"/>
        <w:spacing w:after="0" w:line="251"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amounts shown do not reflect the compensation actually received by the directors. Instead, the amounts above are the grant date fair value for stock awards issued in the form of RSUs granted in fiscal year 2025 calculated in accordance with FASB ASC Topic 718. The assumptions used to calculate the grant date fair value of the stock awards are set forth in Note 6, “Employee Benefit Plans”, included in Part IV, Item 15(a) of Cohu’s Annual Report on Form 10-K for the year ended December 27, 2025, filed with the SEC. The derived grant date fair value for the stock award is recognized, for financial statement purposes, over the number of days of service required for the award to vest in full. As of December 27, 2025,</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2240" w:h="15840" w:orient="portrait"/>
          <w:cols w:equalWidth="0" w:num="1">
            <w:col w:w="10800"/>
          </w:cols>
          <w:pgMar w:left="720" w:top="701" w:right="720" w:bottom="0" w:gutter="0" w:footer="0" w:header="0"/>
        </w:sectPr>
      </w:pPr>
    </w:p>
    <w:bookmarkStart w:id="123" w:name="page124"/>
    <w:bookmarkEnd w:id="123"/>
    <w:p>
      <w:pPr>
        <w:ind w:left="360" w:right="220"/>
        <w:spacing w:after="0" w:line="252" w:lineRule="auto"/>
        <w:rPr>
          <w:sz w:val="20"/>
          <w:szCs w:val="20"/>
          <w:color w:val="auto"/>
        </w:rPr>
      </w:pPr>
      <w:r>
        <w:rPr>
          <w:rFonts w:ascii="Arial" w:cs="Arial" w:eastAsia="Arial" w:hAnsi="Arial"/>
          <w:sz w:val="16"/>
          <w:szCs w:val="16"/>
          <w:color w:val="auto"/>
        </w:rPr>
        <w:t>Mses. Jorden, Rapp and Richardson had 10,257, 10,525 and 10,257 unvested RSUs outstanding, respectively, and Messrs. Bendush, Bilodeau, Caggia, Donahue and Mattes each had 10,257 unvested RSUs outstanding.</w:t>
      </w:r>
    </w:p>
    <w:p>
      <w:pPr>
        <w:spacing w:after="0" w:line="1" w:lineRule="exact"/>
        <w:rPr>
          <w:sz w:val="20"/>
          <w:szCs w:val="20"/>
          <w:color w:val="auto"/>
        </w:rPr>
      </w:pPr>
    </w:p>
    <w:p>
      <w:pPr>
        <w:ind w:left="360" w:right="580" w:hanging="360"/>
        <w:spacing w:after="0" w:line="239"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 shown for Mr. Donahue is for reimbursement of health insurance premiums and other medical costs for him and his spouse not covered by insurance.</w:t>
      </w:r>
    </w:p>
    <w:p>
      <w:pPr>
        <w:ind w:left="360" w:right="60" w:hanging="360"/>
        <w:spacing w:after="0" w:line="246"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year ended December 27, 2025, Mr. Caggia elected to defer his cash director fees. The deferred amounts are credited in the form of DSU awards and ultimately payable in shares of Cohu common stock, if the director ceases to be a director for any reason, upon the occurrence of a change in control of Cohu or at a future date selected at the time of deferral. As of December 27, 2025, Ms. Richardson and Messrs. Bilodeau and Caggia had 11,992, 27,403 and 49,911 DSUs,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213360</wp:posOffset>
                </wp:positionV>
                <wp:extent cx="6858000" cy="52578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525780"/>
                        </a:xfrm>
                        <a:prstGeom prst="rect">
                          <a:avLst/>
                        </a:prstGeom>
                        <a:solidFill>
                          <a:srgbClr val="162890"/>
                        </a:solidFill>
                      </wps:spPr>
                      <wps:bodyPr/>
                    </wps:wsp>
                  </a:graphicData>
                </a:graphic>
              </wp:anchor>
            </w:drawing>
          </mc:Choice>
          <mc:Fallback>
            <w:pict>
              <v:rect id="Shape 142" o:spid="_x0000_s1167" style="position:absolute;margin-left:0pt;margin-top:16.8pt;width:540pt;height:4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w:r>
    </w:p>
    <w:p>
      <w:pPr>
        <w:spacing w:after="0" w:line="200" w:lineRule="exact"/>
        <w:rPr>
          <w:sz w:val="20"/>
          <w:szCs w:val="20"/>
          <w:color w:val="auto"/>
        </w:rPr>
      </w:pPr>
    </w:p>
    <w:p>
      <w:pPr>
        <w:spacing w:after="0" w:line="208" w:lineRule="exact"/>
        <w:rPr>
          <w:sz w:val="20"/>
          <w:szCs w:val="20"/>
          <w:color w:val="auto"/>
        </w:rPr>
      </w:pPr>
    </w:p>
    <w:p>
      <w:pPr>
        <w:ind w:left="360"/>
        <w:spacing w:after="0"/>
        <w:rPr>
          <w:sz w:val="20"/>
          <w:szCs w:val="20"/>
          <w:color w:val="auto"/>
        </w:rPr>
      </w:pPr>
      <w:r>
        <w:rPr>
          <w:rFonts w:ascii="Arial" w:cs="Arial" w:eastAsia="Arial" w:hAnsi="Arial"/>
          <w:sz w:val="40"/>
          <w:szCs w:val="40"/>
          <w:b w:val="1"/>
          <w:bCs w:val="1"/>
          <w:color w:val="FFFFFF"/>
        </w:rPr>
        <w:t>Compensation Matters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Executive Compensation and Other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color w:val="162890"/>
        </w:rPr>
        <w:t>Compensation Discussion and Analysis</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This Compensation Discussion and Analysis (“CD&amp;A”) provides information regarding the 2025 compensation program for our Chief Executive Officer, Chief Financial Officer and our next most highly compensated executive officers of Cohu who were serving at the end of 2025 (there were only four executive officers of Cohu serving at the end of 2025). These individuals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113665</wp:posOffset>
            </wp:positionV>
            <wp:extent cx="6883400" cy="275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58">
                      <a:extLst>
                        <a:ext uri="{28A0092B-C50C-407E-A947-70E740481C1C}"/>
                      </a:extLst>
                    </a:blip>
                    <a:srcRect/>
                    <a:stretch>
                      <a:fillRect/>
                    </a:stretch>
                  </pic:blipFill>
                  <pic:spPr bwMode="auto">
                    <a:xfrm>
                      <a:off x="0" y="0"/>
                      <a:ext cx="6883400" cy="27559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20" w:type="dxa"/>
            <w:vAlign w:val="bottom"/>
            <w:tcBorders>
              <w:top w:val="single" w:sz="8" w:color="8798C3"/>
            </w:tcBorders>
          </w:tcPr>
          <w:p>
            <w:pPr>
              <w:spacing w:after="0"/>
              <w:rPr>
                <w:sz w:val="24"/>
                <w:szCs w:val="24"/>
                <w:color w:val="auto"/>
              </w:rPr>
            </w:pPr>
          </w:p>
        </w:tc>
        <w:tc>
          <w:tcPr>
            <w:tcW w:w="80" w:type="dxa"/>
            <w:vAlign w:val="bottom"/>
            <w:tcBorders>
              <w:top w:val="single" w:sz="8" w:color="162890"/>
              <w:bottom w:val="single" w:sz="8" w:color="162890"/>
            </w:tcBorders>
            <w:shd w:val="clear" w:color="auto" w:fill="162890"/>
          </w:tcPr>
          <w:p>
            <w:pPr>
              <w:spacing w:after="0"/>
              <w:rPr>
                <w:sz w:val="24"/>
                <w:szCs w:val="24"/>
                <w:color w:val="auto"/>
              </w:rPr>
            </w:pPr>
          </w:p>
        </w:tc>
        <w:tc>
          <w:tcPr>
            <w:tcW w:w="4440" w:type="dxa"/>
            <w:vAlign w:val="bottom"/>
            <w:tcBorders>
              <w:top w:val="single" w:sz="8" w:color="162890"/>
              <w:bottom w:val="single" w:sz="8" w:color="162890"/>
            </w:tcBorders>
            <w:shd w:val="clear" w:color="auto" w:fill="162890"/>
          </w:tcPr>
          <w:p>
            <w:pPr>
              <w:spacing w:after="0"/>
              <w:rPr>
                <w:sz w:val="20"/>
                <w:szCs w:val="20"/>
                <w:color w:val="auto"/>
              </w:rPr>
            </w:pPr>
            <w:r>
              <w:rPr>
                <w:rFonts w:ascii="Arial" w:cs="Arial" w:eastAsia="Arial" w:hAnsi="Arial"/>
                <w:sz w:val="22"/>
                <w:szCs w:val="22"/>
                <w:b w:val="1"/>
                <w:bCs w:val="1"/>
                <w:color w:val="FFFFFF"/>
              </w:rPr>
              <w:t>Named Executive Officer</w:t>
            </w:r>
          </w:p>
        </w:tc>
        <w:tc>
          <w:tcPr>
            <w:tcW w:w="20" w:type="dxa"/>
            <w:vAlign w:val="bottom"/>
            <w:tcBorders>
              <w:top w:val="single" w:sz="8" w:color="8798C3"/>
            </w:tcBorders>
          </w:tcPr>
          <w:p>
            <w:pPr>
              <w:spacing w:after="0"/>
              <w:rPr>
                <w:sz w:val="24"/>
                <w:szCs w:val="24"/>
                <w:color w:val="auto"/>
              </w:rPr>
            </w:pPr>
          </w:p>
        </w:tc>
        <w:tc>
          <w:tcPr>
            <w:tcW w:w="80" w:type="dxa"/>
            <w:vAlign w:val="bottom"/>
            <w:tcBorders>
              <w:top w:val="single" w:sz="8" w:color="162890"/>
              <w:bottom w:val="single" w:sz="8" w:color="162890"/>
            </w:tcBorders>
            <w:shd w:val="clear" w:color="auto" w:fill="162890"/>
          </w:tcPr>
          <w:p>
            <w:pPr>
              <w:spacing w:after="0"/>
              <w:rPr>
                <w:sz w:val="24"/>
                <w:szCs w:val="24"/>
                <w:color w:val="auto"/>
              </w:rPr>
            </w:pPr>
          </w:p>
        </w:tc>
        <w:tc>
          <w:tcPr>
            <w:tcW w:w="6160" w:type="dxa"/>
            <w:vAlign w:val="bottom"/>
            <w:tcBorders>
              <w:top w:val="single" w:sz="8" w:color="162890"/>
              <w:bottom w:val="single" w:sz="8" w:color="162890"/>
              <w:right w:val="single" w:sz="8" w:color="8798C3"/>
            </w:tcBorders>
            <w:shd w:val="clear" w:color="auto" w:fill="162890"/>
          </w:tcPr>
          <w:p>
            <w:pPr>
              <w:spacing w:after="0"/>
              <w:rPr>
                <w:sz w:val="20"/>
                <w:szCs w:val="20"/>
                <w:color w:val="auto"/>
              </w:rPr>
            </w:pPr>
            <w:r>
              <w:rPr>
                <w:rFonts w:ascii="Arial" w:cs="Arial" w:eastAsia="Arial" w:hAnsi="Arial"/>
                <w:sz w:val="22"/>
                <w:szCs w:val="22"/>
                <w:b w:val="1"/>
                <w:bCs w:val="1"/>
                <w:color w:val="FFFFFF"/>
              </w:rPr>
              <w:t>Position(s)</w:t>
            </w:r>
          </w:p>
        </w:tc>
      </w:tr>
      <w:tr>
        <w:trPr>
          <w:trHeight w:val="350"/>
        </w:trPr>
        <w:tc>
          <w:tcPr>
            <w:tcW w:w="20" w:type="dxa"/>
            <w:vAlign w:val="bottom"/>
            <w:tcBorders>
              <w:top w:val="single" w:sz="8" w:color="8798C3"/>
              <w:bottom w:val="single" w:sz="8" w:color="8798C3"/>
            </w:tcBorders>
          </w:tcPr>
          <w:p>
            <w:pPr>
              <w:spacing w:after="0"/>
              <w:rPr>
                <w:sz w:val="24"/>
                <w:szCs w:val="24"/>
                <w:color w:val="auto"/>
              </w:rPr>
            </w:pPr>
          </w:p>
        </w:tc>
        <w:tc>
          <w:tcPr>
            <w:tcW w:w="80" w:type="dxa"/>
            <w:vAlign w:val="bottom"/>
            <w:tcBorders>
              <w:top w:val="single" w:sz="8" w:color="8798C3"/>
              <w:bottom w:val="single" w:sz="8" w:color="8798C3"/>
            </w:tcBorders>
          </w:tcPr>
          <w:p>
            <w:pPr>
              <w:spacing w:after="0"/>
              <w:rPr>
                <w:sz w:val="24"/>
                <w:szCs w:val="24"/>
                <w:color w:val="auto"/>
              </w:rPr>
            </w:pPr>
          </w:p>
        </w:tc>
        <w:tc>
          <w:tcPr>
            <w:tcW w:w="4440" w:type="dxa"/>
            <w:vAlign w:val="bottom"/>
            <w:tcBorders>
              <w:top w:val="single" w:sz="8" w:color="8798C3"/>
              <w:bottom w:val="single" w:sz="8" w:color="8798C3"/>
            </w:tcBorders>
          </w:tcPr>
          <w:p>
            <w:pPr>
              <w:spacing w:after="0"/>
              <w:rPr>
                <w:sz w:val="20"/>
                <w:szCs w:val="20"/>
                <w:color w:val="auto"/>
              </w:rPr>
            </w:pPr>
            <w:r>
              <w:rPr>
                <w:rFonts w:ascii="Arial" w:cs="Arial" w:eastAsia="Arial" w:hAnsi="Arial"/>
                <w:sz w:val="20"/>
                <w:szCs w:val="20"/>
                <w:color w:val="auto"/>
              </w:rPr>
              <w:t>Luis A. Müller</w:t>
            </w:r>
          </w:p>
        </w:tc>
        <w:tc>
          <w:tcPr>
            <w:tcW w:w="20" w:type="dxa"/>
            <w:vAlign w:val="bottom"/>
            <w:tcBorders>
              <w:top w:val="single" w:sz="8" w:color="8798C3"/>
              <w:bottom w:val="single" w:sz="8" w:color="8798C3"/>
            </w:tcBorders>
            <w:shd w:val="clear" w:color="auto" w:fill="8798C3"/>
          </w:tcPr>
          <w:p>
            <w:pPr>
              <w:spacing w:after="0"/>
              <w:rPr>
                <w:sz w:val="24"/>
                <w:szCs w:val="24"/>
                <w:color w:val="auto"/>
              </w:rPr>
            </w:pPr>
          </w:p>
        </w:tc>
        <w:tc>
          <w:tcPr>
            <w:tcW w:w="6240" w:type="dxa"/>
            <w:vAlign w:val="bottom"/>
            <w:tcBorders>
              <w:top w:val="single" w:sz="8" w:color="8798C3"/>
              <w:bottom w:val="single" w:sz="8" w:color="8798C3"/>
            </w:tcBorders>
            <w:gridSpan w:val="2"/>
          </w:tcPr>
          <w:p>
            <w:pPr>
              <w:ind w:left="80"/>
              <w:spacing w:after="0"/>
              <w:rPr>
                <w:sz w:val="20"/>
                <w:szCs w:val="20"/>
                <w:color w:val="auto"/>
              </w:rPr>
            </w:pPr>
            <w:r>
              <w:rPr>
                <w:rFonts w:ascii="Arial" w:cs="Arial" w:eastAsia="Arial" w:hAnsi="Arial"/>
                <w:sz w:val="20"/>
                <w:szCs w:val="20"/>
                <w:color w:val="auto"/>
              </w:rPr>
              <w:t>President and Chief Executive Officer (our “CEO”)</w:t>
            </w:r>
          </w:p>
        </w:tc>
      </w:tr>
      <w:tr>
        <w:trPr>
          <w:trHeight w:val="350"/>
        </w:trPr>
        <w:tc>
          <w:tcPr>
            <w:tcW w:w="20" w:type="dxa"/>
            <w:vAlign w:val="bottom"/>
            <w:tcBorders>
              <w:bottom w:val="single" w:sz="8" w:color="8798C3"/>
            </w:tcBorders>
            <w:shd w:val="clear" w:color="auto" w:fill="D5D5D5"/>
          </w:tcPr>
          <w:p>
            <w:pPr>
              <w:spacing w:after="0"/>
              <w:rPr>
                <w:sz w:val="24"/>
                <w:szCs w:val="24"/>
                <w:color w:val="auto"/>
              </w:rPr>
            </w:pPr>
          </w:p>
        </w:tc>
        <w:tc>
          <w:tcPr>
            <w:tcW w:w="80" w:type="dxa"/>
            <w:vAlign w:val="bottom"/>
            <w:tcBorders>
              <w:bottom w:val="single" w:sz="8" w:color="8798C3"/>
            </w:tcBorders>
            <w:shd w:val="clear" w:color="auto" w:fill="D5D5D5"/>
          </w:tcPr>
          <w:p>
            <w:pPr>
              <w:spacing w:after="0"/>
              <w:rPr>
                <w:sz w:val="24"/>
                <w:szCs w:val="24"/>
                <w:color w:val="auto"/>
              </w:rPr>
            </w:pPr>
          </w:p>
        </w:tc>
        <w:tc>
          <w:tcPr>
            <w:tcW w:w="4440" w:type="dxa"/>
            <w:vAlign w:val="bottom"/>
            <w:tcBorders>
              <w:bottom w:val="single" w:sz="8" w:color="8798C3"/>
            </w:tcBorders>
            <w:shd w:val="clear" w:color="auto" w:fill="D5D5D5"/>
          </w:tcPr>
          <w:p>
            <w:pPr>
              <w:spacing w:after="0"/>
              <w:rPr>
                <w:sz w:val="20"/>
                <w:szCs w:val="20"/>
                <w:color w:val="auto"/>
              </w:rPr>
            </w:pPr>
            <w:r>
              <w:rPr>
                <w:rFonts w:ascii="Arial" w:cs="Arial" w:eastAsia="Arial" w:hAnsi="Arial"/>
                <w:sz w:val="20"/>
                <w:szCs w:val="20"/>
                <w:color w:val="auto"/>
              </w:rPr>
              <w:t>Jeffrey D. Jones</w:t>
            </w:r>
          </w:p>
        </w:tc>
        <w:tc>
          <w:tcPr>
            <w:tcW w:w="20" w:type="dxa"/>
            <w:vAlign w:val="bottom"/>
            <w:tcBorders>
              <w:bottom w:val="single" w:sz="8" w:color="8798C3"/>
            </w:tcBorders>
            <w:shd w:val="clear" w:color="auto" w:fill="8798C3"/>
          </w:tcPr>
          <w:p>
            <w:pPr>
              <w:spacing w:after="0"/>
              <w:rPr>
                <w:sz w:val="24"/>
                <w:szCs w:val="24"/>
                <w:color w:val="auto"/>
              </w:rPr>
            </w:pPr>
          </w:p>
        </w:tc>
        <w:tc>
          <w:tcPr>
            <w:tcW w:w="80" w:type="dxa"/>
            <w:vAlign w:val="bottom"/>
            <w:tcBorders>
              <w:bottom w:val="single" w:sz="8" w:color="8798C3"/>
            </w:tcBorders>
            <w:shd w:val="clear" w:color="auto" w:fill="D5D5D5"/>
          </w:tcPr>
          <w:p>
            <w:pPr>
              <w:spacing w:after="0"/>
              <w:rPr>
                <w:sz w:val="24"/>
                <w:szCs w:val="24"/>
                <w:color w:val="auto"/>
              </w:rPr>
            </w:pPr>
          </w:p>
        </w:tc>
        <w:tc>
          <w:tcPr>
            <w:tcW w:w="6160" w:type="dxa"/>
            <w:vAlign w:val="bottom"/>
            <w:tcBorders>
              <w:bottom w:val="single" w:sz="8" w:color="8798C3"/>
              <w:right w:val="single" w:sz="8" w:color="D5D5D5"/>
            </w:tcBorders>
            <w:shd w:val="clear" w:color="auto" w:fill="D5D5D5"/>
          </w:tcPr>
          <w:p>
            <w:pPr>
              <w:spacing w:after="0"/>
              <w:rPr>
                <w:sz w:val="20"/>
                <w:szCs w:val="20"/>
                <w:color w:val="auto"/>
              </w:rPr>
            </w:pPr>
            <w:r>
              <w:rPr>
                <w:rFonts w:ascii="Arial" w:cs="Arial" w:eastAsia="Arial" w:hAnsi="Arial"/>
                <w:sz w:val="20"/>
                <w:szCs w:val="20"/>
                <w:color w:val="auto"/>
              </w:rPr>
              <w:t>Senior Vice President Finance and Chief Financial Officer</w:t>
            </w:r>
          </w:p>
        </w:tc>
      </w:tr>
      <w:tr>
        <w:trPr>
          <w:trHeight w:val="351"/>
        </w:trPr>
        <w:tc>
          <w:tcPr>
            <w:tcW w:w="20" w:type="dxa"/>
            <w:vAlign w:val="bottom"/>
            <w:tcBorders>
              <w:bottom w:val="single" w:sz="8" w:color="8798C3"/>
            </w:tcBorders>
          </w:tcPr>
          <w:p>
            <w:pPr>
              <w:spacing w:after="0"/>
              <w:rPr>
                <w:sz w:val="24"/>
                <w:szCs w:val="24"/>
                <w:color w:val="auto"/>
              </w:rPr>
            </w:pPr>
          </w:p>
        </w:tc>
        <w:tc>
          <w:tcPr>
            <w:tcW w:w="80" w:type="dxa"/>
            <w:vAlign w:val="bottom"/>
            <w:tcBorders>
              <w:bottom w:val="single" w:sz="8" w:color="8798C3"/>
            </w:tcBorders>
          </w:tcPr>
          <w:p>
            <w:pPr>
              <w:spacing w:after="0"/>
              <w:rPr>
                <w:sz w:val="24"/>
                <w:szCs w:val="24"/>
                <w:color w:val="auto"/>
              </w:rPr>
            </w:pPr>
          </w:p>
        </w:tc>
        <w:tc>
          <w:tcPr>
            <w:tcW w:w="4440" w:type="dxa"/>
            <w:vAlign w:val="bottom"/>
            <w:tcBorders>
              <w:bottom w:val="single" w:sz="8" w:color="8798C3"/>
            </w:tcBorders>
          </w:tcPr>
          <w:p>
            <w:pPr>
              <w:spacing w:after="0"/>
              <w:rPr>
                <w:sz w:val="20"/>
                <w:szCs w:val="20"/>
                <w:color w:val="auto"/>
              </w:rPr>
            </w:pPr>
            <w:r>
              <w:rPr>
                <w:rFonts w:ascii="Arial" w:cs="Arial" w:eastAsia="Arial" w:hAnsi="Arial"/>
                <w:sz w:val="20"/>
                <w:szCs w:val="20"/>
                <w:color w:val="auto"/>
              </w:rPr>
              <w:t>Christopher G. Bohrson</w:t>
            </w:r>
          </w:p>
        </w:tc>
        <w:tc>
          <w:tcPr>
            <w:tcW w:w="20" w:type="dxa"/>
            <w:vAlign w:val="bottom"/>
            <w:tcBorders>
              <w:bottom w:val="single" w:sz="8" w:color="8798C3"/>
            </w:tcBorders>
            <w:shd w:val="clear" w:color="auto" w:fill="8798C3"/>
          </w:tcPr>
          <w:p>
            <w:pPr>
              <w:spacing w:after="0"/>
              <w:rPr>
                <w:sz w:val="24"/>
                <w:szCs w:val="24"/>
                <w:color w:val="auto"/>
              </w:rPr>
            </w:pPr>
          </w:p>
        </w:tc>
        <w:tc>
          <w:tcPr>
            <w:tcW w:w="6240" w:type="dxa"/>
            <w:vAlign w:val="bottom"/>
            <w:gridSpan w:val="2"/>
          </w:tcPr>
          <w:p>
            <w:pPr>
              <w:ind w:left="80"/>
              <w:spacing w:after="0"/>
              <w:rPr>
                <w:sz w:val="20"/>
                <w:szCs w:val="20"/>
                <w:color w:val="auto"/>
              </w:rPr>
            </w:pPr>
            <w:r>
              <w:rPr>
                <w:rFonts w:ascii="Arial" w:cs="Arial" w:eastAsia="Arial" w:hAnsi="Arial"/>
                <w:sz w:val="20"/>
                <w:szCs w:val="20"/>
                <w:color w:val="auto"/>
              </w:rPr>
              <w:t>Senior Vice President and Chief Customer Officer</w:t>
            </w:r>
          </w:p>
        </w:tc>
      </w:tr>
      <w:tr>
        <w:trPr>
          <w:trHeight w:val="376"/>
        </w:trPr>
        <w:tc>
          <w:tcPr>
            <w:tcW w:w="2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4440" w:type="dxa"/>
            <w:vAlign w:val="bottom"/>
            <w:shd w:val="clear" w:color="auto" w:fill="E1E1E1"/>
          </w:tcPr>
          <w:p>
            <w:pPr>
              <w:spacing w:after="0"/>
              <w:rPr>
                <w:sz w:val="20"/>
                <w:szCs w:val="20"/>
                <w:color w:val="auto"/>
              </w:rPr>
            </w:pPr>
            <w:r>
              <w:rPr>
                <w:rFonts w:ascii="Arial" w:cs="Arial" w:eastAsia="Arial" w:hAnsi="Arial"/>
                <w:sz w:val="20"/>
                <w:szCs w:val="20"/>
                <w:color w:val="auto"/>
              </w:rPr>
              <w:t>Klaus Ilgenfritz</w:t>
            </w:r>
            <w:r>
              <w:rPr>
                <w:rFonts w:ascii="Arial" w:cs="Arial" w:eastAsia="Arial" w:hAnsi="Arial"/>
                <w:sz w:val="25"/>
                <w:szCs w:val="25"/>
                <w:color w:val="auto"/>
                <w:vertAlign w:val="superscript"/>
              </w:rPr>
              <w:t>(1)</w:t>
            </w:r>
          </w:p>
        </w:tc>
        <w:tc>
          <w:tcPr>
            <w:tcW w:w="20" w:type="dxa"/>
            <w:vAlign w:val="bottom"/>
            <w:tcBorders>
              <w:bottom w:val="single" w:sz="8" w:color="8798C3"/>
            </w:tcBorders>
            <w:shd w:val="clear" w:color="auto" w:fill="8798C3"/>
          </w:tcPr>
          <w:p>
            <w:pPr>
              <w:spacing w:after="0"/>
              <w:rPr>
                <w:sz w:val="24"/>
                <w:szCs w:val="24"/>
                <w:color w:val="auto"/>
              </w:rPr>
            </w:pPr>
          </w:p>
        </w:tc>
        <w:tc>
          <w:tcPr>
            <w:tcW w:w="80" w:type="dxa"/>
            <w:vAlign w:val="bottom"/>
            <w:tcBorders>
              <w:bottom w:val="single" w:sz="8" w:color="8798C3"/>
            </w:tcBorders>
            <w:shd w:val="clear" w:color="auto" w:fill="E1E1E1"/>
          </w:tcPr>
          <w:p>
            <w:pPr>
              <w:spacing w:after="0"/>
              <w:rPr>
                <w:sz w:val="24"/>
                <w:szCs w:val="24"/>
                <w:color w:val="auto"/>
              </w:rPr>
            </w:pPr>
          </w:p>
        </w:tc>
        <w:tc>
          <w:tcPr>
            <w:tcW w:w="6160" w:type="dxa"/>
            <w:vAlign w:val="bottom"/>
            <w:tcBorders>
              <w:bottom w:val="single" w:sz="8" w:color="8798C3"/>
              <w:right w:val="single" w:sz="8" w:color="E1E1E1"/>
            </w:tcBorders>
            <w:shd w:val="clear" w:color="auto" w:fill="E1E1E1"/>
          </w:tcPr>
          <w:p>
            <w:pPr>
              <w:spacing w:after="0"/>
              <w:rPr>
                <w:sz w:val="20"/>
                <w:szCs w:val="20"/>
                <w:color w:val="auto"/>
              </w:rPr>
            </w:pPr>
            <w:r>
              <w:rPr>
                <w:rFonts w:ascii="Arial" w:cs="Arial" w:eastAsia="Arial" w:hAnsi="Arial"/>
                <w:sz w:val="20"/>
                <w:szCs w:val="20"/>
                <w:color w:val="auto"/>
              </w:rPr>
              <w:t>Senior Vice President and Chief Product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-277495</wp:posOffset>
            </wp:positionV>
            <wp:extent cx="6880225" cy="290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9">
                      <a:extLst>
                        <a:ext uri="{28A0092B-C50C-407E-A947-70E740481C1C}"/>
                      </a:extLst>
                    </a:blip>
                    <a:srcRect/>
                    <a:stretch>
                      <a:fillRect/>
                    </a:stretch>
                  </pic:blipFill>
                  <pic:spPr bwMode="auto">
                    <a:xfrm>
                      <a:off x="0" y="0"/>
                      <a:ext cx="6880225" cy="290830"/>
                    </a:xfrm>
                    <a:prstGeom prst="rect">
                      <a:avLst/>
                    </a:prstGeom>
                    <a:noFill/>
                  </pic:spPr>
                </pic:pic>
              </a:graphicData>
            </a:graphic>
          </wp:anchor>
        </w:drawing>
      </w:r>
    </w:p>
    <w:p>
      <w:pPr>
        <w:spacing w:after="0" w:line="24" w:lineRule="exact"/>
        <w:rPr>
          <w:sz w:val="20"/>
          <w:szCs w:val="20"/>
          <w:color w:val="auto"/>
        </w:rPr>
      </w:pPr>
    </w:p>
    <w:p>
      <w:pPr>
        <w:ind w:left="360" w:hanging="360"/>
        <w:spacing w:after="0"/>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Ilgenfritz became a named executive officer in fiscal 2025 in connection with his promotion to Chief Product Officer in January 2025.</w:t>
      </w:r>
    </w:p>
    <w:p>
      <w:pPr>
        <w:spacing w:after="0" w:line="227"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We refer to our named executive officers collectively in this CD&amp;A and the related compensation tables as our “NEOs”. This CD&amp;A provides an overview of our philosophy and principles that govern our executive compensation program, how we applied those principles in compensating our NEOs for 2025, and how we use our executive compensation program to drive Company performance and alignment with our stockholders. In addition, we explain how and why the Compensation Committee of our Board of Directors, referred to as our “Compensation Committee,” arrived at the specific compensation policies and decisions involving our NEOs during 2025.</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color w:val="162890"/>
        </w:rPr>
        <w:t>Executive Summary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2025 Business Highlights</w:t>
      </w:r>
    </w:p>
    <w:p>
      <w:pPr>
        <w:spacing w:after="0" w:line="223"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Cohu delivered full-year 2025 revenue of $453.0 million, growing 13% year-over-year, and non-GAAP adjusted pre-tax income of $7.3 million, an improvement over 2024 despite a slower- than-expected recovery across our end markets. Results reflect continuing efforts in cost control, stable gross margin and design- win successes in high- performance computing and memory markets. We made important gains in key development projects and launched new products in each of our major business lines. We also completed the acquisition of Tignis, Inc., which will enhance our software solutions offerings with their artificial intelligence process control and analytics-based monitoring platforms. Some key business outcomes:</w:t>
      </w:r>
    </w:p>
    <w:p>
      <w:pPr>
        <w:spacing w:after="0" w:line="80" w:lineRule="exact"/>
        <w:rPr>
          <w:sz w:val="20"/>
          <w:szCs w:val="20"/>
          <w:color w:val="auto"/>
        </w:rPr>
      </w:pPr>
    </w:p>
    <w:p>
      <w:pPr>
        <w:ind w:left="720" w:hanging="360"/>
        <w:spacing w:after="0"/>
        <w:tabs>
          <w:tab w:leader="none" w:pos="720" w:val="left"/>
        </w:tabs>
        <w:numPr>
          <w:ilvl w:val="1"/>
          <w:numId w:val="20"/>
        </w:numPr>
        <w:rPr>
          <w:rFonts w:ascii="Arial" w:cs="Arial" w:eastAsia="Arial" w:hAnsi="Arial"/>
          <w:sz w:val="14"/>
          <w:szCs w:val="14"/>
          <w:color w:val="auto"/>
        </w:rPr>
      </w:pPr>
      <w:r>
        <w:rPr>
          <w:rFonts w:ascii="Arial" w:cs="Arial" w:eastAsia="Arial" w:hAnsi="Arial"/>
          <w:sz w:val="20"/>
          <w:szCs w:val="20"/>
          <w:color w:val="auto"/>
        </w:rPr>
        <w:t>Net sales were $453.0 million, increasing 12.7% from 2024.</w:t>
      </w:r>
    </w:p>
    <w:p>
      <w:pPr>
        <w:spacing w:after="0" w:line="26" w:lineRule="exact"/>
        <w:rPr>
          <w:rFonts w:ascii="Arial" w:cs="Arial" w:eastAsia="Arial" w:hAnsi="Arial"/>
          <w:sz w:val="14"/>
          <w:szCs w:val="14"/>
          <w:color w:val="auto"/>
        </w:rPr>
      </w:pPr>
    </w:p>
    <w:p>
      <w:pPr>
        <w:ind w:left="720" w:hanging="360"/>
        <w:spacing w:after="0" w:line="192" w:lineRule="auto"/>
        <w:tabs>
          <w:tab w:leader="none" w:pos="720" w:val="left"/>
        </w:tabs>
        <w:numPr>
          <w:ilvl w:val="1"/>
          <w:numId w:val="20"/>
        </w:numPr>
        <w:rPr>
          <w:rFonts w:ascii="Arial" w:cs="Arial" w:eastAsia="Arial" w:hAnsi="Arial"/>
          <w:sz w:val="14"/>
          <w:szCs w:val="14"/>
          <w:color w:val="auto"/>
        </w:rPr>
      </w:pPr>
      <w:r>
        <w:rPr>
          <w:rFonts w:ascii="Arial" w:cs="Arial" w:eastAsia="Arial" w:hAnsi="Arial"/>
          <w:sz w:val="20"/>
          <w:szCs w:val="20"/>
          <w:color w:val="auto"/>
        </w:rPr>
        <w:t>GAAP gross margin was 42.7%, and non-GAAP gross margin was 43.3%.</w:t>
      </w:r>
      <w:r>
        <w:rPr>
          <w:rFonts w:ascii="Arial" w:cs="Arial" w:eastAsia="Arial" w:hAnsi="Arial"/>
          <w:sz w:val="25"/>
          <w:szCs w:val="25"/>
          <w:color w:val="auto"/>
          <w:vertAlign w:val="superscript"/>
        </w:rPr>
        <w:t>(1)</w:t>
      </w:r>
      <w:r>
        <w:rPr>
          <w:rFonts w:ascii="Arial" w:cs="Arial" w:eastAsia="Arial" w:hAnsi="Arial"/>
          <w:sz w:val="20"/>
          <w:szCs w:val="20"/>
          <w:color w:val="auto"/>
        </w:rPr>
        <w:t>.</w:t>
      </w:r>
    </w:p>
    <w:p>
      <w:pPr>
        <w:ind w:left="720" w:hanging="360"/>
        <w:spacing w:after="0" w:line="190" w:lineRule="auto"/>
        <w:tabs>
          <w:tab w:leader="none" w:pos="720" w:val="left"/>
        </w:tabs>
        <w:numPr>
          <w:ilvl w:val="1"/>
          <w:numId w:val="20"/>
        </w:numPr>
        <w:rPr>
          <w:rFonts w:ascii="Arial" w:cs="Arial" w:eastAsia="Arial" w:hAnsi="Arial"/>
          <w:sz w:val="14"/>
          <w:szCs w:val="14"/>
          <w:color w:val="auto"/>
        </w:rPr>
      </w:pPr>
      <w:r>
        <w:rPr>
          <w:rFonts w:ascii="Arial" w:cs="Arial" w:eastAsia="Arial" w:hAnsi="Arial"/>
          <w:sz w:val="20"/>
          <w:szCs w:val="20"/>
          <w:color w:val="auto"/>
        </w:rPr>
        <w:t>GAAP pretax loss of (13.8)% of sales, and non-GAAP pretax income of 1.6%.</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sales.</w:t>
      </w:r>
    </w:p>
    <w:p>
      <w:pPr>
        <w:ind w:left="720" w:hanging="360"/>
        <w:spacing w:after="0"/>
        <w:tabs>
          <w:tab w:leader="none" w:pos="720" w:val="left"/>
        </w:tabs>
        <w:numPr>
          <w:ilvl w:val="1"/>
          <w:numId w:val="20"/>
        </w:numPr>
        <w:rPr>
          <w:rFonts w:ascii="Arial" w:cs="Arial" w:eastAsia="Arial" w:hAnsi="Arial"/>
          <w:sz w:val="14"/>
          <w:szCs w:val="14"/>
          <w:color w:val="auto"/>
        </w:rPr>
      </w:pPr>
      <w:r>
        <w:rPr>
          <w:rFonts w:ascii="Arial" w:cs="Arial" w:eastAsia="Arial" w:hAnsi="Arial"/>
          <w:sz w:val="20"/>
          <w:szCs w:val="20"/>
          <w:color w:val="auto"/>
        </w:rPr>
        <w:t>Remained cash-flow positive from operations.</w:t>
      </w:r>
    </w:p>
    <w:p>
      <w:pPr>
        <w:ind w:left="720" w:hanging="360"/>
        <w:spacing w:after="0"/>
        <w:tabs>
          <w:tab w:leader="none" w:pos="720" w:val="left"/>
        </w:tabs>
        <w:numPr>
          <w:ilvl w:val="1"/>
          <w:numId w:val="20"/>
        </w:numPr>
        <w:rPr>
          <w:rFonts w:ascii="Arial" w:cs="Arial" w:eastAsia="Arial" w:hAnsi="Arial"/>
          <w:sz w:val="14"/>
          <w:szCs w:val="14"/>
          <w:color w:val="auto"/>
        </w:rPr>
      </w:pPr>
      <w:r>
        <w:rPr>
          <w:rFonts w:ascii="Arial" w:cs="Arial" w:eastAsia="Arial" w:hAnsi="Arial"/>
          <w:sz w:val="20"/>
          <w:szCs w:val="20"/>
          <w:color w:val="auto"/>
        </w:rPr>
        <w:t>Returned $8.6 million in capital to stockholders in the form of stock buybacks.</w:t>
      </w:r>
    </w:p>
    <w:p>
      <w:pPr>
        <w:ind w:left="720" w:hanging="360"/>
        <w:spacing w:after="0"/>
        <w:tabs>
          <w:tab w:leader="none" w:pos="720" w:val="left"/>
        </w:tabs>
        <w:numPr>
          <w:ilvl w:val="1"/>
          <w:numId w:val="20"/>
        </w:numPr>
        <w:rPr>
          <w:rFonts w:ascii="Arial" w:cs="Arial" w:eastAsia="Arial" w:hAnsi="Arial"/>
          <w:sz w:val="14"/>
          <w:szCs w:val="14"/>
          <w:color w:val="auto"/>
        </w:rPr>
      </w:pPr>
      <w:r>
        <w:rPr>
          <w:rFonts w:ascii="Arial" w:cs="Arial" w:eastAsia="Arial" w:hAnsi="Arial"/>
          <w:sz w:val="20"/>
          <w:szCs w:val="20"/>
          <w:color w:val="auto"/>
        </w:rPr>
        <w:t>Strong net cash position of $3.82 per share at the end of 2025.</w:t>
      </w:r>
    </w:p>
    <w:p>
      <w:pPr>
        <w:ind w:left="720" w:hanging="360"/>
        <w:spacing w:after="0"/>
        <w:tabs>
          <w:tab w:leader="none" w:pos="720" w:val="left"/>
        </w:tabs>
        <w:numPr>
          <w:ilvl w:val="1"/>
          <w:numId w:val="20"/>
        </w:numPr>
        <w:rPr>
          <w:rFonts w:ascii="Arial" w:cs="Arial" w:eastAsia="Arial" w:hAnsi="Arial"/>
          <w:sz w:val="14"/>
          <w:szCs w:val="14"/>
          <w:color w:val="auto"/>
        </w:rPr>
      </w:pPr>
      <w:r>
        <w:rPr>
          <w:rFonts w:ascii="Arial" w:cs="Arial" w:eastAsia="Arial" w:hAnsi="Arial"/>
          <w:sz w:val="20"/>
          <w:szCs w:val="20"/>
          <w:color w:val="auto"/>
        </w:rPr>
        <w:t>Completed the acquisition of Tignis, Inc. in early 2025.</w:t>
      </w:r>
    </w:p>
    <w:p>
      <w:pPr>
        <w:ind w:left="720" w:right="440" w:hanging="360"/>
        <w:spacing w:after="0" w:line="252" w:lineRule="auto"/>
        <w:tabs>
          <w:tab w:leader="none" w:pos="720" w:val="left"/>
        </w:tabs>
        <w:numPr>
          <w:ilvl w:val="1"/>
          <w:numId w:val="20"/>
        </w:numPr>
        <w:rPr>
          <w:rFonts w:ascii="Arial" w:cs="Arial" w:eastAsia="Arial" w:hAnsi="Arial"/>
          <w:sz w:val="14"/>
          <w:szCs w:val="14"/>
          <w:color w:val="auto"/>
        </w:rPr>
      </w:pPr>
      <w:r>
        <w:rPr>
          <w:rFonts w:ascii="Arial" w:cs="Arial" w:eastAsia="Arial" w:hAnsi="Arial"/>
          <w:sz w:val="20"/>
          <w:szCs w:val="20"/>
          <w:color w:val="auto"/>
        </w:rPr>
        <w:t>Delivered strong operational execution in the face of an extended downcycle in the semiconductor equipment market.</w:t>
      </w:r>
    </w:p>
    <w:p>
      <w:pPr>
        <w:spacing w:after="0" w:line="179" w:lineRule="exact"/>
        <w:rPr>
          <w:rFonts w:ascii="Arial" w:cs="Arial" w:eastAsia="Arial" w:hAnsi="Arial"/>
          <w:sz w:val="14"/>
          <w:szCs w:val="14"/>
          <w:color w:val="auto"/>
        </w:rPr>
      </w:pPr>
    </w:p>
    <w:p>
      <w:pPr>
        <w:ind w:left="300" w:hanging="300"/>
        <w:spacing w:after="0"/>
        <w:tabs>
          <w:tab w:leader="none" w:pos="3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for GAAP to non-GAAP reconciliations</w:t>
      </w:r>
      <w:r>
        <w:rPr>
          <w:rFonts w:ascii="Arial" w:cs="Arial" w:eastAsia="Arial" w:hAnsi="Arial"/>
          <w:sz w:val="20"/>
          <w:szCs w:val="20"/>
          <w:i w:val="1"/>
          <w:iCs w:val="1"/>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2240" w:h="15840" w:orient="portrait"/>
          <w:cols w:equalWidth="0" w:num="1">
            <w:col w:w="10800"/>
          </w:cols>
          <w:pgMar w:left="720" w:top="705" w:right="720" w:bottom="0" w:gutter="0" w:footer="0" w:header="0"/>
        </w:sectPr>
      </w:pPr>
    </w:p>
    <w:bookmarkStart w:id="124" w:name="page125"/>
    <w:bookmarkEnd w:id="124"/>
    <w:p>
      <w:pPr>
        <w:spacing w:after="0"/>
        <w:rPr>
          <w:sz w:val="20"/>
          <w:szCs w:val="20"/>
          <w:color w:val="auto"/>
        </w:rPr>
      </w:pPr>
      <w:r>
        <w:rPr>
          <w:rFonts w:ascii="Arial" w:cs="Arial" w:eastAsia="Arial" w:hAnsi="Arial"/>
          <w:sz w:val="20"/>
          <w:szCs w:val="20"/>
          <w:i w:val="1"/>
          <w:iCs w:val="1"/>
          <w:color w:val="auto"/>
        </w:rPr>
        <w:t>2025 Key Executive Compensation Actions</w:t>
      </w:r>
    </w:p>
    <w:p>
      <w:pPr>
        <w:spacing w:after="0" w:line="220" w:lineRule="exact"/>
        <w:rPr>
          <w:sz w:val="20"/>
          <w:szCs w:val="20"/>
          <w:color w:val="auto"/>
        </w:rPr>
      </w:pPr>
    </w:p>
    <w:p>
      <w:pPr>
        <w:ind w:right="320"/>
        <w:spacing w:after="0" w:line="282" w:lineRule="auto"/>
        <w:rPr>
          <w:sz w:val="20"/>
          <w:szCs w:val="20"/>
          <w:color w:val="auto"/>
        </w:rPr>
      </w:pPr>
      <w:r>
        <w:rPr>
          <w:rFonts w:ascii="Arial" w:cs="Arial" w:eastAsia="Arial" w:hAnsi="Arial"/>
          <w:sz w:val="20"/>
          <w:szCs w:val="20"/>
          <w:color w:val="auto"/>
        </w:rPr>
        <w:t>Consistent with our performance and the compensation objectives established for 2025, the Compensation Committee made the following compensation decisions for our NEOs, including our CEO, for 2025:</w:t>
      </w:r>
    </w:p>
    <w:p>
      <w:pPr>
        <w:spacing w:after="0" w:line="151" w:lineRule="exact"/>
        <w:rPr>
          <w:sz w:val="20"/>
          <w:szCs w:val="20"/>
          <w:color w:val="auto"/>
        </w:rPr>
      </w:pPr>
    </w:p>
    <w:p>
      <w:pPr>
        <w:ind w:left="720" w:right="400" w:hanging="360"/>
        <w:spacing w:after="0" w:line="248" w:lineRule="auto"/>
        <w:tabs>
          <w:tab w:leader="none" w:pos="720" w:val="left"/>
        </w:tabs>
        <w:numPr>
          <w:ilvl w:val="0"/>
          <w:numId w:val="21"/>
        </w:numPr>
        <w:rPr>
          <w:rFonts w:ascii="Arial" w:cs="Arial" w:eastAsia="Arial" w:hAnsi="Arial"/>
          <w:sz w:val="14"/>
          <w:szCs w:val="14"/>
          <w:color w:val="auto"/>
        </w:rPr>
      </w:pPr>
      <w:r>
        <w:rPr>
          <w:rFonts w:ascii="Arial" w:cs="Arial" w:eastAsia="Arial" w:hAnsi="Arial"/>
          <w:sz w:val="20"/>
          <w:szCs w:val="20"/>
          <w:color w:val="auto"/>
        </w:rPr>
        <w:t>Kept base salaries and target bonus percentages unchanged, except for Mr. Ilgenfritz in connection with his promotion, as no increases for any other NEOs were deemed appropriate following a review of compensation market data and in consideration of the continuing softness in the industry;</w:t>
      </w:r>
    </w:p>
    <w:p>
      <w:pPr>
        <w:spacing w:after="0" w:line="1" w:lineRule="exact"/>
        <w:rPr>
          <w:rFonts w:ascii="Arial" w:cs="Arial" w:eastAsia="Arial" w:hAnsi="Arial"/>
          <w:sz w:val="14"/>
          <w:szCs w:val="14"/>
          <w:color w:val="auto"/>
        </w:rPr>
      </w:pPr>
    </w:p>
    <w:p>
      <w:pPr>
        <w:ind w:left="720" w:hanging="360"/>
        <w:spacing w:after="0"/>
        <w:tabs>
          <w:tab w:leader="none" w:pos="720" w:val="left"/>
        </w:tabs>
        <w:numPr>
          <w:ilvl w:val="0"/>
          <w:numId w:val="21"/>
        </w:numPr>
        <w:rPr>
          <w:rFonts w:ascii="Arial" w:cs="Arial" w:eastAsia="Arial" w:hAnsi="Arial"/>
          <w:sz w:val="14"/>
          <w:szCs w:val="14"/>
          <w:color w:val="auto"/>
        </w:rPr>
      </w:pPr>
      <w:r>
        <w:rPr>
          <w:rFonts w:ascii="Arial" w:cs="Arial" w:eastAsia="Arial" w:hAnsi="Arial"/>
          <w:sz w:val="20"/>
          <w:szCs w:val="20"/>
          <w:color w:val="auto"/>
        </w:rPr>
        <w:t>Limited cash bonuses were earned based on 2025 financial results; and</w:t>
      </w:r>
    </w:p>
    <w:p>
      <w:pPr>
        <w:ind w:left="720" w:right="320" w:hanging="360"/>
        <w:spacing w:after="0" w:line="267" w:lineRule="auto"/>
        <w:tabs>
          <w:tab w:leader="none" w:pos="720" w:val="left"/>
        </w:tabs>
        <w:numPr>
          <w:ilvl w:val="0"/>
          <w:numId w:val="21"/>
        </w:numPr>
        <w:rPr>
          <w:rFonts w:ascii="Arial" w:cs="Arial" w:eastAsia="Arial" w:hAnsi="Arial"/>
          <w:sz w:val="13"/>
          <w:szCs w:val="13"/>
          <w:color w:val="auto"/>
        </w:rPr>
      </w:pPr>
      <w:r>
        <w:rPr>
          <w:rFonts w:ascii="Arial" w:cs="Arial" w:eastAsia="Arial" w:hAnsi="Arial"/>
          <w:sz w:val="19"/>
          <w:szCs w:val="19"/>
          <w:color w:val="auto"/>
        </w:rPr>
        <w:t>Granted long-term incentive compensation in the form of time-based vesting restricted stock units (“RSUs”) vesting ratably over a three-year period and performance share units (“PSUs”) to be earned based on our total stockholder return (“TSR”) relative to a pre-selected index for a three-year period from 2025 through 2027.</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Pay for Performance</w:t>
      </w:r>
    </w:p>
    <w:p>
      <w:pPr>
        <w:spacing w:after="0" w:line="223"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color w:val="auto"/>
        </w:rPr>
        <w:t>The Compensation Committee believes that the compensation of our NEOs for 2025 was reasonable and appropriate, was supported by our performance, and carefully balanced both time-based and performance-based compensation elements. The 2025 compensation objectives for our NEOs were established in February and March 2025. The Compensation Committee continued the emphasis on performance-based equity within our long-term incentive program by keeping the proportion of performance-based equity granted to our CEO and other NEOs at 60% of the total target award and the remaining at 40% of the total target award value in time-based equity.</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The following chart illustrates the mix of elements of the target total direct compensation opportunity for our CEO for 2025. The majority of his compensation, 89%, is considered variable and at risk, 59% is paid upon achievement of certain performance metrics, and only 11% of his total target direct compensation is paid as fixed base salary reflecting an increased emphasis on both the at-risk and performance elements of our CEO’s compensation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54610</wp:posOffset>
            </wp:positionV>
            <wp:extent cx="5504815" cy="33953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0">
                      <a:extLst>
                        <a:ext uri="{28A0092B-C50C-407E-A947-70E740481C1C}"/>
                      </a:extLst>
                    </a:blip>
                    <a:srcRect/>
                    <a:stretch>
                      <a:fillRect/>
                    </a:stretch>
                  </pic:blipFill>
                  <pic:spPr bwMode="auto">
                    <a:xfrm>
                      <a:off x="0" y="0"/>
                      <a:ext cx="5504815" cy="339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20"/>
        <w:spacing w:after="0" w:line="261" w:lineRule="auto"/>
        <w:rPr>
          <w:sz w:val="20"/>
          <w:szCs w:val="20"/>
          <w:color w:val="auto"/>
        </w:rPr>
      </w:pPr>
      <w:r>
        <w:rPr>
          <w:rFonts w:ascii="Arial" w:cs="Arial" w:eastAsia="Arial" w:hAnsi="Arial"/>
          <w:sz w:val="20"/>
          <w:szCs w:val="20"/>
          <w:color w:val="auto"/>
        </w:rPr>
        <w:t>Further, the compensation of our NEOs over the previous five years demonstrates the alignment between pay and performance. The variable cash compensation earned by our NEOs for each year from 2021 through 2025 varied from 0% to 193% of their target annual cash incentive opportunities based on our financial performance. Specifically:</w:t>
      </w:r>
    </w:p>
    <w:p>
      <w:pPr>
        <w:spacing w:after="0" w:line="169" w:lineRule="exact"/>
        <w:rPr>
          <w:sz w:val="20"/>
          <w:szCs w:val="20"/>
          <w:color w:val="auto"/>
        </w:rPr>
      </w:pPr>
    </w:p>
    <w:p>
      <w:pPr>
        <w:ind w:left="720" w:right="80" w:hanging="360"/>
        <w:spacing w:after="0" w:line="261" w:lineRule="auto"/>
        <w:tabs>
          <w:tab w:leader="none" w:pos="720" w:val="left"/>
        </w:tabs>
        <w:numPr>
          <w:ilvl w:val="0"/>
          <w:numId w:val="22"/>
        </w:numPr>
        <w:rPr>
          <w:rFonts w:ascii="Arial" w:cs="Arial" w:eastAsia="Arial" w:hAnsi="Arial"/>
          <w:sz w:val="14"/>
          <w:szCs w:val="14"/>
          <w:color w:val="auto"/>
        </w:rPr>
      </w:pPr>
      <w:r>
        <w:rPr>
          <w:rFonts w:ascii="Arial" w:cs="Arial" w:eastAsia="Arial" w:hAnsi="Arial"/>
          <w:sz w:val="20"/>
          <w:szCs w:val="20"/>
          <w:color w:val="auto"/>
        </w:rPr>
        <w:t>2021 continued to pose COVID-19 pandemic related challenges, yet Cohu still achieved record sales, profitability and order levels resulting in the seventh consecutive year of sales growth. Due to this strong performance, our NEOs, including our CEO, earned 168% of their target annual cash incentive opportunities.</w:t>
      </w:r>
    </w:p>
    <w:p>
      <w:pPr>
        <w:spacing w:after="0" w:line="171" w:lineRule="exact"/>
        <w:rPr>
          <w:rFonts w:ascii="Arial" w:cs="Arial" w:eastAsia="Arial" w:hAnsi="Arial"/>
          <w:sz w:val="14"/>
          <w:szCs w:val="14"/>
          <w:color w:val="auto"/>
        </w:rPr>
      </w:pPr>
    </w:p>
    <w:p>
      <w:pPr>
        <w:ind w:left="720" w:right="20" w:hanging="360"/>
        <w:spacing w:after="0" w:line="260" w:lineRule="auto"/>
        <w:tabs>
          <w:tab w:leader="none" w:pos="720" w:val="left"/>
        </w:tabs>
        <w:numPr>
          <w:ilvl w:val="0"/>
          <w:numId w:val="22"/>
        </w:numPr>
        <w:rPr>
          <w:rFonts w:ascii="Arial" w:cs="Arial" w:eastAsia="Arial" w:hAnsi="Arial"/>
          <w:sz w:val="14"/>
          <w:szCs w:val="14"/>
          <w:color w:val="auto"/>
        </w:rPr>
      </w:pPr>
      <w:r>
        <w:rPr>
          <w:rFonts w:ascii="Arial" w:cs="Arial" w:eastAsia="Arial" w:hAnsi="Arial"/>
          <w:sz w:val="20"/>
          <w:szCs w:val="20"/>
          <w:color w:val="auto"/>
        </w:rPr>
        <w:t>2022 continued to present supply chain related challenges, inflationary cost pressures and a softening market, yet Cohu still achieved strong profitability. Due to this robust performance in difficult market conditions, our NEOs, including our CEO, earned 193% of their target annual cash incentive opportunities.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2240" w:h="15840" w:orient="portrait"/>
          <w:cols w:equalWidth="0" w:num="1">
            <w:col w:w="10780"/>
          </w:cols>
          <w:pgMar w:left="720" w:top="939" w:right="740" w:bottom="0" w:gutter="0" w:footer="0" w:header="0"/>
        </w:sectPr>
      </w:pPr>
    </w:p>
    <w:bookmarkStart w:id="125" w:name="page126"/>
    <w:bookmarkEnd w:id="125"/>
    <w:p>
      <w:pPr>
        <w:ind w:left="720" w:right="100" w:hanging="360"/>
        <w:spacing w:after="0" w:line="260" w:lineRule="auto"/>
        <w:tabs>
          <w:tab w:leader="none" w:pos="720" w:val="left"/>
        </w:tabs>
        <w:numPr>
          <w:ilvl w:val="0"/>
          <w:numId w:val="23"/>
        </w:numPr>
        <w:rPr>
          <w:rFonts w:ascii="Arial" w:cs="Arial" w:eastAsia="Arial" w:hAnsi="Arial"/>
          <w:sz w:val="14"/>
          <w:szCs w:val="14"/>
          <w:color w:val="auto"/>
        </w:rPr>
      </w:pPr>
      <w:r>
        <w:rPr>
          <w:rFonts w:ascii="Arial" w:cs="Arial" w:eastAsia="Arial" w:hAnsi="Arial"/>
          <w:sz w:val="20"/>
          <w:szCs w:val="20"/>
          <w:color w:val="auto"/>
        </w:rPr>
        <w:t>2023 marked the beginning of a downturn in the semiconductor industry, but Cohu was able to achieve improved gross margin results and exceeded our model profitability levels. Due to the adept navigation of these challenges, our NEOs, including our CEO, earned 96% of their target annual cash incentive opportunities.</w:t>
      </w:r>
    </w:p>
    <w:p>
      <w:pPr>
        <w:spacing w:after="0" w:line="171" w:lineRule="exact"/>
        <w:rPr>
          <w:rFonts w:ascii="Arial" w:cs="Arial" w:eastAsia="Arial" w:hAnsi="Arial"/>
          <w:sz w:val="14"/>
          <w:szCs w:val="14"/>
          <w:color w:val="auto"/>
        </w:rPr>
      </w:pPr>
    </w:p>
    <w:p>
      <w:pPr>
        <w:ind w:left="720" w:right="20" w:hanging="360"/>
        <w:spacing w:after="0" w:line="261" w:lineRule="auto"/>
        <w:tabs>
          <w:tab w:leader="none" w:pos="720" w:val="left"/>
        </w:tabs>
        <w:numPr>
          <w:ilvl w:val="0"/>
          <w:numId w:val="23"/>
        </w:numPr>
        <w:rPr>
          <w:rFonts w:ascii="Arial" w:cs="Arial" w:eastAsia="Arial" w:hAnsi="Arial"/>
          <w:sz w:val="14"/>
          <w:szCs w:val="14"/>
          <w:color w:val="auto"/>
        </w:rPr>
      </w:pPr>
      <w:r>
        <w:rPr>
          <w:rFonts w:ascii="Arial" w:cs="Arial" w:eastAsia="Arial" w:hAnsi="Arial"/>
          <w:sz w:val="20"/>
          <w:szCs w:val="20"/>
          <w:color w:val="auto"/>
        </w:rPr>
        <w:t>2024 continued the unprecedented downturn in the semiconductor industry. Cohu did not achieve the targeted goals with respect to revenue growth nor profitability, which resulted in no annual cash incentives being earned by our NEOs, including our CEO.</w:t>
      </w:r>
    </w:p>
    <w:p>
      <w:pPr>
        <w:spacing w:after="0" w:line="58" w:lineRule="exact"/>
        <w:rPr>
          <w:rFonts w:ascii="Arial" w:cs="Arial" w:eastAsia="Arial" w:hAnsi="Arial"/>
          <w:sz w:val="14"/>
          <w:szCs w:val="14"/>
          <w:color w:val="auto"/>
        </w:rPr>
      </w:pPr>
    </w:p>
    <w:p>
      <w:pPr>
        <w:ind w:left="720" w:right="440" w:hanging="360"/>
        <w:spacing w:after="0" w:line="254" w:lineRule="auto"/>
        <w:tabs>
          <w:tab w:leader="none" w:pos="720" w:val="left"/>
        </w:tabs>
        <w:numPr>
          <w:ilvl w:val="0"/>
          <w:numId w:val="23"/>
        </w:numPr>
        <w:rPr>
          <w:rFonts w:ascii="Arial" w:cs="Arial" w:eastAsia="Arial" w:hAnsi="Arial"/>
          <w:sz w:val="14"/>
          <w:szCs w:val="14"/>
          <w:color w:val="auto"/>
        </w:rPr>
      </w:pPr>
      <w:r>
        <w:rPr>
          <w:rFonts w:ascii="Arial" w:cs="Arial" w:eastAsia="Arial" w:hAnsi="Arial"/>
          <w:sz w:val="20"/>
          <w:szCs w:val="20"/>
          <w:color w:val="auto"/>
        </w:rPr>
        <w:t>2025 showed gradual improvement in the semiconductor industry. With continued focus on rapidly evolving market dynamics, Cohu exceeded the year-over-year sales growth goal but did not achieve the thresholds established for the four-year sales growth or profitability goals. This resulted in 32% of target annual bonuses being earned by our NEOs, including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6864350" cy="41878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1">
                      <a:extLst>
                        <a:ext uri="{28A0092B-C50C-407E-A947-70E740481C1C}"/>
                      </a:extLst>
                    </a:blip>
                    <a:srcRect/>
                    <a:stretch>
                      <a:fillRect/>
                    </a:stretch>
                  </pic:blipFill>
                  <pic:spPr bwMode="auto">
                    <a:xfrm>
                      <a:off x="0" y="0"/>
                      <a:ext cx="6864350" cy="418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Since 2015, the PSU portion of the long-term incentive compensation program has been earned solely on our TSR relative to a pre-selected comparator group of companies. Starting with the 2021 PSU grants, achievement is based on the Cohu TSR relative to the Russell 2000 Index as described in the “Long-Term Incentive Compensation” section that follows. The weighting of these PSUs in relation to time-based RSU grants has also evolved over the years and, commencing with the long-term incentive grants made in March 2023, 60% of each NEO’s total annual equity grant value is awarded in PSUs and 40% awarded in time-based RSUs. For PSU performance periods concluding since 2021, our NEOs have historically earned from a low of 0% of their target PSU awards to a high of 142% of their target PSU awards.</w:t>
      </w:r>
    </w:p>
    <w:p>
      <w:pPr>
        <w:spacing w:after="0" w:line="16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While the past five years indicate that the program effectively rewards our executive officers when we deliver superior performance and appropriately adjusts compensation downward in the case of less-than-superior performance, the Compensation Committee will continue to review the executive compensation program to ensure it reflects the appropriate balance between short- term financial performance and long-term stockholder return. For example, commencing with PSUs granted in March 2021, we eliminated the 25% minimum number of PSUs that were guaranteed to vest, regardless of performance. This formula is described in detail in the section entitled “Long-Term Incentive Compensation” below.</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2025 Executive Compensation Policies and Practices</w:t>
      </w:r>
    </w:p>
    <w:p>
      <w:pPr>
        <w:spacing w:after="0" w:line="223"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goals given the dynamic nature of our business and the market in which we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2240" w:h="15840" w:orient="portrait"/>
          <w:cols w:equalWidth="0" w:num="1">
            <w:col w:w="10780"/>
          </w:cols>
          <w:pgMar w:left="720" w:top="931" w:right="740" w:bottom="0" w:gutter="0" w:footer="0" w:header="0"/>
        </w:sectPr>
      </w:pPr>
    </w:p>
    <w:bookmarkStart w:id="126" w:name="page127"/>
    <w:bookmarkEnd w:id="126"/>
    <w:p>
      <w:pPr>
        <w:spacing w:after="0"/>
        <w:rPr>
          <w:sz w:val="20"/>
          <w:szCs w:val="20"/>
          <w:color w:val="auto"/>
        </w:rPr>
      </w:pPr>
      <w:r>
        <w:rPr>
          <w:rFonts w:ascii="Arial" w:cs="Arial" w:eastAsia="Arial" w:hAnsi="Arial"/>
          <w:sz w:val="20"/>
          <w:szCs w:val="20"/>
          <w:color w:val="auto"/>
        </w:rPr>
        <w:t>compete for executive talent. The following policies and practices were in effect during 2025:</w:t>
      </w:r>
    </w:p>
    <w:p>
      <w:pPr>
        <w:spacing w:after="0" w:line="224" w:lineRule="exact"/>
        <w:rPr>
          <w:sz w:val="20"/>
          <w:szCs w:val="20"/>
          <w:color w:val="auto"/>
        </w:rPr>
      </w:pPr>
    </w:p>
    <w:p>
      <w:pPr>
        <w:ind w:left="720" w:right="400" w:hanging="360"/>
        <w:spacing w:after="0" w:line="25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20"/>
          <w:szCs w:val="20"/>
          <w:b w:val="1"/>
          <w:bCs w:val="1"/>
          <w:color w:val="auto"/>
        </w:rPr>
        <w:t>Independent Compensation Committee</w:t>
      </w:r>
      <w:r>
        <w:rPr>
          <w:rFonts w:ascii="Arial" w:cs="Arial" w:eastAsia="Arial" w:hAnsi="Arial"/>
          <w:sz w:val="20"/>
          <w:szCs w:val="20"/>
          <w:color w:val="auto"/>
        </w:rPr>
        <w:t>. The Compensation Committee is comprised solely of independent</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w:t>
      </w:r>
    </w:p>
    <w:p>
      <w:pPr>
        <w:ind w:left="720" w:right="400" w:hanging="36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20"/>
          <w:szCs w:val="20"/>
          <w:b w:val="1"/>
          <w:bCs w:val="1"/>
          <w:color w:val="auto"/>
        </w:rPr>
        <w:t>Independent Compensation Committee Advisors</w:t>
      </w:r>
      <w:r>
        <w:rPr>
          <w:rFonts w:ascii="Arial" w:cs="Arial" w:eastAsia="Arial" w:hAnsi="Arial"/>
          <w:sz w:val="20"/>
          <w:szCs w:val="20"/>
          <w:color w:val="auto"/>
        </w:rPr>
        <w:t>. The Compensation Committee engaged its own</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consultant to assist with its continuous compensation and governance reviews. This consultant performed no other consulting or services for the Company.</w:t>
      </w:r>
    </w:p>
    <w:p>
      <w:pPr>
        <w:spacing w:after="0" w:line="1" w:lineRule="exact"/>
        <w:rPr>
          <w:rFonts w:ascii="Arial" w:cs="Arial" w:eastAsia="Arial" w:hAnsi="Arial"/>
          <w:sz w:val="18"/>
          <w:szCs w:val="18"/>
          <w:color w:val="auto"/>
        </w:rPr>
      </w:pPr>
    </w:p>
    <w:p>
      <w:pPr>
        <w:ind w:left="720" w:right="160" w:hanging="360"/>
        <w:spacing w:after="0" w:line="23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20"/>
          <w:szCs w:val="20"/>
          <w:b w:val="1"/>
          <w:bCs w:val="1"/>
          <w:color w:val="auto"/>
        </w:rPr>
        <w:t xml:space="preserve">Annual Executive Compensation Review. </w:t>
      </w:r>
      <w:r>
        <w:rPr>
          <w:rFonts w:ascii="Arial" w:cs="Arial" w:eastAsia="Arial" w:hAnsi="Arial"/>
          <w:sz w:val="20"/>
          <w:szCs w:val="20"/>
          <w:color w:val="auto"/>
        </w:rPr>
        <w:t>The Compensation Committee conducts an annual review and</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 of our compensation strategy, including a review of our compensation peer group used for comparative purposes.</w:t>
      </w:r>
    </w:p>
    <w:p>
      <w:pPr>
        <w:sectPr>
          <w:pgSz w:w="12240" w:h="15840" w:orient="portrait"/>
          <w:cols w:equalWidth="0" w:num="1">
            <w:col w:w="10780"/>
          </w:cols>
          <w:pgMar w:left="720" w:top="701" w:right="740" w:bottom="0" w:gutter="0" w:footer="0" w:header="0"/>
        </w:sectPr>
      </w:pPr>
    </w:p>
    <w:p>
      <w:pPr>
        <w:spacing w:after="0" w:line="1" w:lineRule="exact"/>
        <w:rPr>
          <w:sz w:val="20"/>
          <w:szCs w:val="20"/>
          <w:color w:val="auto"/>
        </w:rPr>
      </w:pPr>
    </w:p>
    <w:p>
      <w:pPr>
        <w:jc w:val="both"/>
        <w:ind w:left="720" w:hanging="360"/>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20"/>
          <w:szCs w:val="20"/>
          <w:b w:val="1"/>
          <w:bCs w:val="1"/>
          <w:color w:val="auto"/>
        </w:rPr>
        <w:t xml:space="preserve">Annual Compensation-Related Risk Review. </w:t>
      </w:r>
      <w:r>
        <w:rPr>
          <w:rFonts w:ascii="Arial" w:cs="Arial" w:eastAsia="Arial" w:hAnsi="Arial"/>
          <w:sz w:val="20"/>
          <w:szCs w:val="20"/>
          <w:color w:val="auto"/>
        </w:rPr>
        <w:t>compensation-related risk profile to ensure that material adverse effect on Cohu.</w:t>
      </w:r>
    </w:p>
    <w:p>
      <w:pPr>
        <w:spacing w:after="0" w:line="20" w:lineRule="exact"/>
        <w:rPr>
          <w:sz w:val="20"/>
          <w:szCs w:val="20"/>
          <w:color w:val="auto"/>
        </w:rPr>
      </w:pPr>
      <w:r>
        <w:rPr>
          <w:sz w:val="20"/>
          <w:szCs w:val="20"/>
          <w:color w:val="auto"/>
        </w:rPr>
        <w:br w:type="column"/>
      </w:r>
    </w:p>
    <w:p>
      <w:pPr>
        <w:ind w:right="120" w:firstLine="26"/>
        <w:spacing w:after="0" w:line="255" w:lineRule="auto"/>
        <w:rPr>
          <w:sz w:val="20"/>
          <w:szCs w:val="20"/>
          <w:color w:val="auto"/>
        </w:rPr>
      </w:pPr>
      <w:r>
        <w:rPr>
          <w:rFonts w:ascii="Arial" w:cs="Arial" w:eastAsia="Arial" w:hAnsi="Arial"/>
          <w:sz w:val="20"/>
          <w:szCs w:val="20"/>
          <w:color w:val="auto"/>
        </w:rPr>
        <w:t>The Compensation Committee conducts an annual review of our compensation practices are not reasonably likely to have a</w:t>
      </w:r>
    </w:p>
    <w:p>
      <w:pPr>
        <w:spacing w:after="0" w:line="202" w:lineRule="exact"/>
        <w:rPr>
          <w:sz w:val="20"/>
          <w:szCs w:val="20"/>
          <w:color w:val="auto"/>
        </w:rPr>
      </w:pPr>
    </w:p>
    <w:p>
      <w:pPr>
        <w:sectPr>
          <w:pgSz w:w="12240" w:h="15840" w:orient="portrait"/>
          <w:cols w:equalWidth="0" w:num="2">
            <w:col w:w="4900" w:space="40"/>
            <w:col w:w="5840"/>
          </w:cols>
          <w:pgMar w:left="720" w:top="701" w:right="740" w:bottom="0" w:gutter="0" w:footer="0" w:header="0"/>
          <w:type w:val="continuous"/>
        </w:sectPr>
      </w:pPr>
    </w:p>
    <w:p>
      <w:pPr>
        <w:ind w:left="720" w:hanging="360"/>
        <w:spacing w:after="0" w:line="252"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9"/>
          <w:szCs w:val="19"/>
          <w:b w:val="1"/>
          <w:bCs w:val="1"/>
          <w:color w:val="auto"/>
        </w:rPr>
        <w:t xml:space="preserve">Executive Compensation Policies and Practices. </w:t>
      </w:r>
      <w:r>
        <w:rPr>
          <w:rFonts w:ascii="Arial" w:cs="Arial" w:eastAsia="Arial" w:hAnsi="Arial"/>
          <w:sz w:val="19"/>
          <w:szCs w:val="19"/>
          <w:color w:val="auto"/>
        </w:rPr>
        <w:t>Our compensation philosophy and related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governance policies and practices are complemented by several specific compensation policies and practices that are designed to align our executive compensation with long-term stockholder interests, including the following:</w:t>
      </w:r>
    </w:p>
    <w:p>
      <w:pPr>
        <w:spacing w:after="0" w:line="1" w:lineRule="exact"/>
        <w:rPr>
          <w:rFonts w:ascii="Arial" w:cs="Arial" w:eastAsia="Arial" w:hAnsi="Arial"/>
          <w:sz w:val="17"/>
          <w:szCs w:val="17"/>
          <w:color w:val="auto"/>
        </w:rPr>
      </w:pPr>
    </w:p>
    <w:p>
      <w:pPr>
        <w:ind w:left="1440" w:right="40" w:hanging="360"/>
        <w:spacing w:after="0"/>
        <w:tabs>
          <w:tab w:leader="none" w:pos="1440" w:val="left"/>
        </w:tabs>
        <w:numPr>
          <w:ilvl w:val="1"/>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Compensation At-Risk. </w:t>
      </w:r>
      <w:r>
        <w:rPr>
          <w:rFonts w:ascii="Arial" w:cs="Arial" w:eastAsia="Arial" w:hAnsi="Arial"/>
          <w:sz w:val="20"/>
          <w:szCs w:val="20"/>
          <w:color w:val="auto"/>
        </w:rPr>
        <w:t>Our executive compensation program is designed so that a significant portion of</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is “at risk” based on corporate performance, as well as equity-based to align the interests of our executive officers and stockholders.</w:t>
      </w:r>
    </w:p>
    <w:p>
      <w:pPr>
        <w:spacing w:after="0" w:line="1" w:lineRule="exact"/>
        <w:rPr>
          <w:rFonts w:ascii="Arial" w:cs="Arial" w:eastAsia="Arial" w:hAnsi="Arial"/>
          <w:sz w:val="20"/>
          <w:szCs w:val="20"/>
          <w:color w:val="auto"/>
        </w:rPr>
      </w:pPr>
    </w:p>
    <w:p>
      <w:pPr>
        <w:ind w:left="1440" w:right="120" w:hanging="360"/>
        <w:spacing w:after="0" w:line="239" w:lineRule="auto"/>
        <w:tabs>
          <w:tab w:leader="none" w:pos="1440" w:val="left"/>
        </w:tabs>
        <w:numPr>
          <w:ilvl w:val="1"/>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No Defined Benefit Pension Plans. </w:t>
      </w:r>
      <w:r>
        <w:rPr>
          <w:rFonts w:ascii="Arial" w:cs="Arial" w:eastAsia="Arial" w:hAnsi="Arial"/>
          <w:sz w:val="20"/>
          <w:szCs w:val="20"/>
          <w:color w:val="auto"/>
        </w:rPr>
        <w:t>We do not currently offer, nor do we have plans to provide,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benefit pension plans or arrangements for our executive officers.</w:t>
      </w:r>
    </w:p>
    <w:p>
      <w:pPr>
        <w:ind w:left="1440" w:right="660" w:hanging="360"/>
        <w:spacing w:after="0"/>
        <w:tabs>
          <w:tab w:leader="none" w:pos="1440" w:val="left"/>
        </w:tabs>
        <w:numPr>
          <w:ilvl w:val="1"/>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Limited Perquisites. </w:t>
      </w:r>
      <w:r>
        <w:rPr>
          <w:rFonts w:ascii="Arial" w:cs="Arial" w:eastAsia="Arial" w:hAnsi="Arial"/>
          <w:sz w:val="20"/>
          <w:szCs w:val="20"/>
          <w:color w:val="auto"/>
        </w:rPr>
        <w:t>We provide minimal perquisites and other personal benefits to our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officers, each of which are described below.</w:t>
      </w:r>
    </w:p>
    <w:p>
      <w:pPr>
        <w:ind w:left="1440" w:right="360" w:hanging="360"/>
        <w:spacing w:after="0" w:line="239" w:lineRule="auto"/>
        <w:tabs>
          <w:tab w:leader="none" w:pos="1440" w:val="left"/>
        </w:tabs>
        <w:numPr>
          <w:ilvl w:val="1"/>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No Tax Reimbursements. </w:t>
      </w:r>
      <w:r>
        <w:rPr>
          <w:rFonts w:ascii="Arial" w:cs="Arial" w:eastAsia="Arial" w:hAnsi="Arial"/>
          <w:sz w:val="20"/>
          <w:szCs w:val="20"/>
          <w:color w:val="auto"/>
        </w:rPr>
        <w:t>We do not provide any tax or “gross-up” reimbursement payments on any</w:t>
      </w:r>
      <w:r>
        <w:rPr>
          <w:rFonts w:ascii="Arial" w:cs="Arial" w:eastAsia="Arial" w:hAnsi="Arial"/>
          <w:sz w:val="20"/>
          <w:szCs w:val="20"/>
          <w:b w:val="1"/>
          <w:bCs w:val="1"/>
          <w:color w:val="auto"/>
        </w:rPr>
        <w:t xml:space="preserve"> </w:t>
      </w:r>
      <w:r>
        <w:rPr>
          <w:rFonts w:ascii="Arial" w:cs="Arial" w:eastAsia="Arial" w:hAnsi="Arial"/>
          <w:sz w:val="20"/>
          <w:szCs w:val="20"/>
          <w:color w:val="auto"/>
        </w:rPr>
        <w:t>severance or change in control payments, perquisites or other personal benefits other than immaterial COBRA reimbursements, standard relocation benefits and tax equalization agreements related to expatriate assignments.</w:t>
      </w:r>
    </w:p>
    <w:p>
      <w:pPr>
        <w:spacing w:after="0" w:line="3" w:lineRule="exact"/>
        <w:rPr>
          <w:rFonts w:ascii="Arial" w:cs="Arial" w:eastAsia="Arial" w:hAnsi="Arial"/>
          <w:sz w:val="20"/>
          <w:szCs w:val="20"/>
          <w:color w:val="auto"/>
        </w:rPr>
      </w:pPr>
    </w:p>
    <w:p>
      <w:pPr>
        <w:ind w:left="1440" w:right="20" w:hanging="360"/>
        <w:spacing w:after="0" w:line="239" w:lineRule="auto"/>
        <w:tabs>
          <w:tab w:leader="none" w:pos="1440" w:val="left"/>
        </w:tabs>
        <w:numPr>
          <w:ilvl w:val="1"/>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“Double-Trigger” Change-in-Control Arrangements. </w:t>
      </w:r>
      <w:r>
        <w:rPr>
          <w:rFonts w:ascii="Arial" w:cs="Arial" w:eastAsia="Arial" w:hAnsi="Arial"/>
          <w:sz w:val="20"/>
          <w:szCs w:val="20"/>
          <w:color w:val="auto"/>
        </w:rPr>
        <w:t>All change-in-control cash payments and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are based on a “double-trigger” arrangement (that is, they require both a change-in-control plus a qualifying termination of employment before payments and benefits are paid), although the vesting of equity awards will accelerate in full if the awards are not or cannot reasonably be assumed or replaced by an acquiring corporation.</w:t>
      </w:r>
    </w:p>
    <w:p>
      <w:pPr>
        <w:spacing w:after="0" w:line="4" w:lineRule="exact"/>
        <w:rPr>
          <w:rFonts w:ascii="Arial" w:cs="Arial" w:eastAsia="Arial" w:hAnsi="Arial"/>
          <w:sz w:val="20"/>
          <w:szCs w:val="20"/>
          <w:color w:val="auto"/>
        </w:rPr>
      </w:pPr>
    </w:p>
    <w:p>
      <w:pPr>
        <w:ind w:left="1440" w:right="260" w:hanging="360"/>
        <w:spacing w:after="0"/>
        <w:tabs>
          <w:tab w:leader="none" w:pos="1440" w:val="left"/>
        </w:tabs>
        <w:numPr>
          <w:ilvl w:val="1"/>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Performance-Based Incentives. </w:t>
      </w:r>
      <w:r>
        <w:rPr>
          <w:rFonts w:ascii="Arial" w:cs="Arial" w:eastAsia="Arial" w:hAnsi="Arial"/>
          <w:sz w:val="20"/>
          <w:szCs w:val="20"/>
          <w:color w:val="auto"/>
        </w:rPr>
        <w:t>We use performance-based short-term and long-term incentives and</w:t>
      </w:r>
      <w:r>
        <w:rPr>
          <w:rFonts w:ascii="Arial" w:cs="Arial" w:eastAsia="Arial" w:hAnsi="Arial"/>
          <w:sz w:val="20"/>
          <w:szCs w:val="20"/>
          <w:b w:val="1"/>
          <w:bCs w:val="1"/>
          <w:color w:val="auto"/>
        </w:rPr>
        <w:t xml:space="preserve"> </w:t>
      </w:r>
      <w:r>
        <w:rPr>
          <w:rFonts w:ascii="Arial" w:cs="Arial" w:eastAsia="Arial" w:hAnsi="Arial"/>
          <w:sz w:val="20"/>
          <w:szCs w:val="20"/>
          <w:color w:val="auto"/>
        </w:rPr>
        <w:t>do not have common or overlapping metrics between these programs.</w:t>
      </w:r>
    </w:p>
    <w:p>
      <w:pPr>
        <w:ind w:left="1440" w:right="140" w:hanging="360"/>
        <w:spacing w:after="0" w:line="239" w:lineRule="auto"/>
        <w:tabs>
          <w:tab w:leader="none" w:pos="1440" w:val="left"/>
        </w:tabs>
        <w:numPr>
          <w:ilvl w:val="1"/>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Recovery of Erroneously Awarded Incentive Compensation. </w:t>
      </w:r>
      <w:r>
        <w:rPr>
          <w:rFonts w:ascii="Arial" w:cs="Arial" w:eastAsia="Arial" w:hAnsi="Arial"/>
          <w:sz w:val="20"/>
          <w:szCs w:val="20"/>
          <w:color w:val="auto"/>
        </w:rPr>
        <w:t>Certain compensation awarded to our</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officers is subject to recovery by Cohu if our financial results are restated under a policy which complies with the Exchange Act Rule 10D-1 and the corresponding Nasdaq listing standards.</w:t>
      </w:r>
    </w:p>
    <w:p>
      <w:pPr>
        <w:spacing w:after="0" w:line="1" w:lineRule="exact"/>
        <w:rPr>
          <w:rFonts w:ascii="Arial" w:cs="Arial" w:eastAsia="Arial" w:hAnsi="Arial"/>
          <w:sz w:val="20"/>
          <w:szCs w:val="20"/>
          <w:color w:val="auto"/>
        </w:rPr>
      </w:pPr>
    </w:p>
    <w:p>
      <w:pPr>
        <w:jc w:val="both"/>
        <w:ind w:left="1440" w:right="520" w:hanging="360"/>
        <w:spacing w:after="0" w:line="253" w:lineRule="auto"/>
        <w:tabs>
          <w:tab w:leader="none" w:pos="1440" w:val="left"/>
        </w:tabs>
        <w:numPr>
          <w:ilvl w:val="1"/>
          <w:numId w:val="26"/>
        </w:numPr>
        <w:rPr>
          <w:rFonts w:ascii="Arial" w:cs="Arial" w:eastAsia="Arial" w:hAnsi="Arial"/>
          <w:sz w:val="19"/>
          <w:szCs w:val="19"/>
          <w:color w:val="auto"/>
        </w:rPr>
      </w:pPr>
      <w:r>
        <w:rPr>
          <w:rFonts w:ascii="Arial" w:cs="Arial" w:eastAsia="Arial" w:hAnsi="Arial"/>
          <w:sz w:val="19"/>
          <w:szCs w:val="19"/>
          <w:b w:val="1"/>
          <w:bCs w:val="1"/>
          <w:color w:val="auto"/>
        </w:rPr>
        <w:t xml:space="preserve">Multi-Year Vesting Requirements. </w:t>
      </w:r>
      <w:r>
        <w:rPr>
          <w:rFonts w:ascii="Arial" w:cs="Arial" w:eastAsia="Arial" w:hAnsi="Arial"/>
          <w:sz w:val="19"/>
          <w:szCs w:val="19"/>
          <w:color w:val="auto"/>
        </w:rPr>
        <w:t>The equity awards granted to our executive officer’s vest or are</w:t>
      </w:r>
      <w:r>
        <w:rPr>
          <w:rFonts w:ascii="Arial" w:cs="Arial" w:eastAsia="Arial" w:hAnsi="Arial"/>
          <w:sz w:val="19"/>
          <w:szCs w:val="19"/>
          <w:b w:val="1"/>
          <w:bCs w:val="1"/>
          <w:color w:val="auto"/>
        </w:rPr>
        <w:t xml:space="preserve"> </w:t>
      </w:r>
      <w:r>
        <w:rPr>
          <w:rFonts w:ascii="Arial" w:cs="Arial" w:eastAsia="Arial" w:hAnsi="Arial"/>
          <w:sz w:val="19"/>
          <w:szCs w:val="19"/>
          <w:color w:val="auto"/>
        </w:rPr>
        <w:t>earned over multi-year periods, consistent with current market practice and our retention objectives.</w:t>
      </w:r>
    </w:p>
    <w:p>
      <w:pPr>
        <w:ind w:left="1440" w:right="420" w:hanging="360"/>
        <w:spacing w:after="0"/>
        <w:tabs>
          <w:tab w:leader="none" w:pos="1440" w:val="left"/>
        </w:tabs>
        <w:numPr>
          <w:ilvl w:val="1"/>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Stock Option Repricing Prohibited. </w:t>
      </w:r>
      <w:r>
        <w:rPr>
          <w:rFonts w:ascii="Arial" w:cs="Arial" w:eastAsia="Arial" w:hAnsi="Arial"/>
          <w:sz w:val="20"/>
          <w:szCs w:val="20"/>
          <w:color w:val="auto"/>
        </w:rPr>
        <w:t>Our stock incentive plans prohibit the repricing of stock options</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stockholder approval.</w:t>
      </w:r>
    </w:p>
    <w:p>
      <w:pPr>
        <w:ind w:left="1440" w:right="460" w:hanging="360"/>
        <w:spacing w:after="0" w:line="239" w:lineRule="auto"/>
        <w:tabs>
          <w:tab w:leader="none" w:pos="1440" w:val="left"/>
        </w:tabs>
        <w:numPr>
          <w:ilvl w:val="1"/>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Hedging and Pledging Prohibited. </w:t>
      </w:r>
      <w:r>
        <w:rPr>
          <w:rFonts w:ascii="Arial" w:cs="Arial" w:eastAsia="Arial" w:hAnsi="Arial"/>
          <w:sz w:val="20"/>
          <w:szCs w:val="20"/>
          <w:color w:val="auto"/>
        </w:rPr>
        <w:t>We prohibit our employees, including our executive officers and</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from hedging or pledging any Company securities.</w:t>
      </w:r>
    </w:p>
    <w:p>
      <w:pPr>
        <w:ind w:left="1440" w:right="180" w:hanging="360"/>
        <w:spacing w:after="0" w:line="281" w:lineRule="auto"/>
        <w:tabs>
          <w:tab w:leader="none" w:pos="1440" w:val="left"/>
        </w:tabs>
        <w:numPr>
          <w:ilvl w:val="1"/>
          <w:numId w:val="26"/>
        </w:numPr>
        <w:rPr>
          <w:rFonts w:ascii="Arial" w:cs="Arial" w:eastAsia="Arial" w:hAnsi="Arial"/>
          <w:sz w:val="19"/>
          <w:szCs w:val="19"/>
          <w:color w:val="auto"/>
        </w:rPr>
      </w:pPr>
      <w:r>
        <w:rPr>
          <w:rFonts w:ascii="Arial" w:cs="Arial" w:eastAsia="Arial" w:hAnsi="Arial"/>
          <w:sz w:val="19"/>
          <w:szCs w:val="19"/>
          <w:b w:val="1"/>
          <w:bCs w:val="1"/>
          <w:color w:val="auto"/>
        </w:rPr>
        <w:t xml:space="preserve">Stock Ownership Policy. </w:t>
      </w:r>
      <w:r>
        <w:rPr>
          <w:rFonts w:ascii="Arial" w:cs="Arial" w:eastAsia="Arial" w:hAnsi="Arial"/>
          <w:sz w:val="19"/>
          <w:szCs w:val="19"/>
          <w:color w:val="auto"/>
        </w:rPr>
        <w:t>We maintain a stock ownership policy for our executive officers and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which requires each of them to beneficially own a specified value of shares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2025 Stockholder Advisory Vote on Executive Compensation</w:t>
      </w:r>
    </w:p>
    <w:p>
      <w:pPr>
        <w:spacing w:after="0" w:line="220"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At our 2025 Annual Meeting of Stockholders, we conducted a stockholder advisory vote on the 2024 compensation of our NEOs (commonly known as a “Say-on-Pay” vote). Our stockholders approved, in a non-binding vote, the 2024 compensation of our NEOs, as disclosed in our proxy statement for the 2024 Annual Meeting of Stockholders, with approximately 98.1% of the votes cast in favor of the proposal.</w:t>
      </w:r>
    </w:p>
    <w:p>
      <w:pPr>
        <w:spacing w:after="0" w:line="178" w:lineRule="exact"/>
        <w:rPr>
          <w:sz w:val="20"/>
          <w:szCs w:val="20"/>
          <w:color w:val="auto"/>
        </w:rPr>
      </w:pPr>
    </w:p>
    <w:p>
      <w:pPr>
        <w:ind w:right="400"/>
        <w:spacing w:after="0" w:line="253" w:lineRule="auto"/>
        <w:rPr>
          <w:sz w:val="20"/>
          <w:szCs w:val="20"/>
          <w:color w:val="auto"/>
        </w:rPr>
      </w:pPr>
      <w:r>
        <w:rPr>
          <w:rFonts w:ascii="Arial" w:cs="Arial" w:eastAsia="Arial" w:hAnsi="Arial"/>
          <w:sz w:val="20"/>
          <w:szCs w:val="20"/>
          <w:color w:val="auto"/>
        </w:rPr>
        <w:t>We believe that the outcome of the Say-on-Pay vote reflects our stockholders’ strong support of our executive compensation program. We value the opinions of our stockholders and will continue to consider the outcome of future Say-on-Pay votes, as well as feedback received throughout the year, when making compensation decisions for our executive officers, including our NEOs.</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Based on the results of a previous stockholder advisory vote on the frequency of future stockholder advisory votes regarding the compensation of our NEOs (commonly known as a “Say-When-on- Pay” vote) conducted at our 2023 Annual Meeting of Stockholders, our Board of Directors determined that we will continue to hold our Say-on-Pay votes on an annual basis.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2240" w:h="15840" w:orient="portrait"/>
          <w:cols w:equalWidth="0" w:num="1">
            <w:col w:w="10780"/>
          </w:cols>
          <w:pgMar w:left="720" w:top="701" w:right="740" w:bottom="0" w:gutter="0" w:footer="0" w:header="0"/>
          <w:type w:val="continuous"/>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746760</wp:posOffset>
            </wp:positionH>
            <wp:positionV relativeFrom="page">
              <wp:posOffset>600710</wp:posOffset>
            </wp:positionV>
            <wp:extent cx="6318250" cy="29959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318250" cy="299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20" w:hanging="360"/>
        <w:spacing w:after="0" w:line="279"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Percentages shown are percentage of votes cast. Abstentions and broker non-votes are not deemed to be votes cast and, therefore, are not included in the tabulation of the voting results in respect to the Say-on-Pay proposals.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Compensation Philosophy</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Our executive compensation program is intended to meet three principal objectives:</w:t>
      </w:r>
    </w:p>
    <w:p>
      <w:pPr>
        <w:spacing w:after="0" w:line="228" w:lineRule="exact"/>
        <w:rPr>
          <w:sz w:val="20"/>
          <w:szCs w:val="20"/>
          <w:color w:val="auto"/>
        </w:rPr>
      </w:pPr>
    </w:p>
    <w:p>
      <w:pPr>
        <w:ind w:left="360" w:hanging="360"/>
        <w:spacing w:after="0"/>
        <w:tabs>
          <w:tab w:leader="none" w:pos="360" w:val="left"/>
        </w:tabs>
        <w:numPr>
          <w:ilvl w:val="0"/>
          <w:numId w:val="28"/>
        </w:numPr>
        <w:rPr>
          <w:rFonts w:ascii="Arial" w:cs="Arial" w:eastAsia="Arial" w:hAnsi="Arial"/>
          <w:sz w:val="14"/>
          <w:szCs w:val="14"/>
          <w:color w:val="auto"/>
        </w:rPr>
      </w:pPr>
      <w:r>
        <w:rPr>
          <w:rFonts w:ascii="Arial" w:cs="Arial" w:eastAsia="Arial" w:hAnsi="Arial"/>
          <w:sz w:val="20"/>
          <w:szCs w:val="20"/>
          <w:color w:val="auto"/>
        </w:rPr>
        <w:t>Attract, reward and retain our executive officers;</w:t>
      </w:r>
    </w:p>
    <w:p>
      <w:pPr>
        <w:spacing w:after="0" w:line="26" w:lineRule="exact"/>
        <w:rPr>
          <w:rFonts w:ascii="Arial" w:cs="Arial" w:eastAsia="Arial" w:hAnsi="Arial"/>
          <w:sz w:val="14"/>
          <w:szCs w:val="14"/>
          <w:color w:val="auto"/>
        </w:rPr>
      </w:pPr>
    </w:p>
    <w:p>
      <w:pPr>
        <w:ind w:left="360" w:right="220" w:hanging="360"/>
        <w:spacing w:after="0"/>
        <w:tabs>
          <w:tab w:leader="none" w:pos="360" w:val="left"/>
        </w:tabs>
        <w:numPr>
          <w:ilvl w:val="0"/>
          <w:numId w:val="28"/>
        </w:numPr>
        <w:rPr>
          <w:rFonts w:ascii="Arial" w:cs="Arial" w:eastAsia="Arial" w:hAnsi="Arial"/>
          <w:sz w:val="14"/>
          <w:szCs w:val="14"/>
          <w:color w:val="auto"/>
        </w:rPr>
      </w:pPr>
      <w:r>
        <w:rPr>
          <w:rFonts w:ascii="Arial" w:cs="Arial" w:eastAsia="Arial" w:hAnsi="Arial"/>
          <w:sz w:val="20"/>
          <w:szCs w:val="20"/>
          <w:color w:val="auto"/>
        </w:rPr>
        <w:t>Motivate these individuals to achieve our short-term and long-term corporate goals that enhance stockholder value; and</w:t>
      </w:r>
    </w:p>
    <w:p>
      <w:pPr>
        <w:ind w:left="360" w:hanging="360"/>
        <w:spacing w:after="0"/>
        <w:tabs>
          <w:tab w:leader="none" w:pos="360" w:val="left"/>
        </w:tabs>
        <w:numPr>
          <w:ilvl w:val="0"/>
          <w:numId w:val="28"/>
        </w:numPr>
        <w:rPr>
          <w:rFonts w:ascii="Arial" w:cs="Arial" w:eastAsia="Arial" w:hAnsi="Arial"/>
          <w:sz w:val="14"/>
          <w:szCs w:val="14"/>
          <w:color w:val="auto"/>
        </w:rPr>
      </w:pPr>
      <w:r>
        <w:rPr>
          <w:rFonts w:ascii="Arial" w:cs="Arial" w:eastAsia="Arial" w:hAnsi="Arial"/>
          <w:sz w:val="20"/>
          <w:szCs w:val="20"/>
          <w:color w:val="auto"/>
        </w:rPr>
        <w:t>Support our core values and culture by promoting internal equity and external competitiveness.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To meet these objectives, we have adopted the following overarching policies:</w:t>
      </w:r>
    </w:p>
    <w:p>
      <w:pPr>
        <w:spacing w:after="0" w:line="231" w:lineRule="exact"/>
        <w:rPr>
          <w:sz w:val="20"/>
          <w:szCs w:val="20"/>
          <w:color w:val="auto"/>
        </w:rPr>
      </w:pPr>
    </w:p>
    <w:p>
      <w:pPr>
        <w:ind w:left="720" w:hanging="360"/>
        <w:spacing w:after="0" w:line="254" w:lineRule="auto"/>
        <w:tabs>
          <w:tab w:leader="none" w:pos="720" w:val="left"/>
        </w:tabs>
        <w:numPr>
          <w:ilvl w:val="0"/>
          <w:numId w:val="29"/>
        </w:numPr>
        <w:rPr>
          <w:rFonts w:ascii="Arial" w:cs="Arial" w:eastAsia="Arial" w:hAnsi="Arial"/>
          <w:sz w:val="14"/>
          <w:szCs w:val="14"/>
          <w:color w:val="auto"/>
        </w:rPr>
      </w:pPr>
      <w:r>
        <w:rPr>
          <w:rFonts w:ascii="Arial" w:cs="Arial" w:eastAsia="Arial" w:hAnsi="Arial"/>
          <w:sz w:val="20"/>
          <w:szCs w:val="20"/>
          <w:color w:val="auto"/>
        </w:rPr>
        <w:t>We pay compensation that is competitive with the practices of other leading semiconductor equipment and similar technology companies; and</w:t>
      </w:r>
    </w:p>
    <w:p>
      <w:pPr>
        <w:ind w:left="720" w:hanging="360"/>
        <w:spacing w:after="0"/>
        <w:tabs>
          <w:tab w:leader="none" w:pos="720" w:val="left"/>
        </w:tabs>
        <w:numPr>
          <w:ilvl w:val="0"/>
          <w:numId w:val="29"/>
        </w:numPr>
        <w:rPr>
          <w:rFonts w:ascii="Arial" w:cs="Arial" w:eastAsia="Arial" w:hAnsi="Arial"/>
          <w:sz w:val="14"/>
          <w:szCs w:val="14"/>
          <w:color w:val="auto"/>
        </w:rPr>
      </w:pPr>
      <w:r>
        <w:rPr>
          <w:rFonts w:ascii="Arial" w:cs="Arial" w:eastAsia="Arial" w:hAnsi="Arial"/>
          <w:sz w:val="20"/>
          <w:szCs w:val="20"/>
          <w:color w:val="auto"/>
        </w:rPr>
        <w:t>We pay for performance by:</w:t>
      </w:r>
    </w:p>
    <w:p>
      <w:pPr>
        <w:ind w:left="1440" w:right="500" w:hanging="360"/>
        <w:spacing w:after="0" w:line="239" w:lineRule="auto"/>
        <w:tabs>
          <w:tab w:leader="none" w:pos="1440" w:val="left"/>
        </w:tabs>
        <w:numPr>
          <w:ilvl w:val="1"/>
          <w:numId w:val="29"/>
        </w:numPr>
        <w:rPr>
          <w:rFonts w:ascii="Arial" w:cs="Arial" w:eastAsia="Arial" w:hAnsi="Arial"/>
          <w:sz w:val="20"/>
          <w:szCs w:val="20"/>
          <w:color w:val="auto"/>
        </w:rPr>
      </w:pPr>
      <w:r>
        <w:rPr>
          <w:rFonts w:ascii="Arial" w:cs="Arial" w:eastAsia="Arial" w:hAnsi="Arial"/>
          <w:sz w:val="20"/>
          <w:szCs w:val="20"/>
          <w:color w:val="auto"/>
        </w:rPr>
        <w:t>Providing a short-term incentive compensation opportunity paid in cash that is based on challenging financial performance objectives for our executive officers; and</w:t>
      </w:r>
    </w:p>
    <w:p>
      <w:pPr>
        <w:ind w:left="1440" w:right="300" w:hanging="360"/>
        <w:spacing w:after="0" w:line="247" w:lineRule="auto"/>
        <w:tabs>
          <w:tab w:leader="none" w:pos="1440" w:val="left"/>
        </w:tabs>
        <w:numPr>
          <w:ilvl w:val="1"/>
          <w:numId w:val="29"/>
        </w:numPr>
        <w:rPr>
          <w:rFonts w:ascii="Arial" w:cs="Arial" w:eastAsia="Arial" w:hAnsi="Arial"/>
          <w:sz w:val="20"/>
          <w:szCs w:val="20"/>
          <w:color w:val="auto"/>
        </w:rPr>
      </w:pPr>
      <w:r>
        <w:rPr>
          <w:rFonts w:ascii="Arial" w:cs="Arial" w:eastAsia="Arial" w:hAnsi="Arial"/>
          <w:sz w:val="20"/>
          <w:szCs w:val="20"/>
          <w:color w:val="auto"/>
        </w:rPr>
        <w:t>Providing long-term incentive compensation opportunities in the form of a combination of RSU awards and PSU awards, that enable us to motivate and retain those executive officers with the leadership abilities necessary to create sustainable long-term value for our stockholders.</w:t>
      </w:r>
    </w:p>
    <w:p>
      <w:pPr>
        <w:spacing w:after="0" w:line="186" w:lineRule="exact"/>
        <w:rPr>
          <w:sz w:val="20"/>
          <w:szCs w:val="20"/>
          <w:color w:val="auto"/>
        </w:rPr>
      </w:pPr>
    </w:p>
    <w:p>
      <w:pPr>
        <w:ind w:right="860"/>
        <w:spacing w:after="0" w:line="253" w:lineRule="auto"/>
        <w:rPr>
          <w:sz w:val="20"/>
          <w:szCs w:val="20"/>
          <w:color w:val="auto"/>
        </w:rPr>
      </w:pPr>
      <w:r>
        <w:rPr>
          <w:rFonts w:ascii="Arial" w:cs="Arial" w:eastAsia="Arial" w:hAnsi="Arial"/>
          <w:sz w:val="20"/>
          <w:szCs w:val="20"/>
          <w:color w:val="auto"/>
        </w:rPr>
        <w:t>These policies guide the Compensation Committee in determining the proper allocation between current cash compensation and short-term and long-term incentive compensation. Other considerations include our business objectives, our fiduciary and corporate responsibilities (including internal equity considerations and affordability), competitive practices and trends, and applicable regulatory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Compensation-Setting Process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Role of the Compensation Committee</w:t>
      </w:r>
    </w:p>
    <w:p>
      <w:pPr>
        <w:spacing w:after="0" w:line="22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Our executive compensation program is designed and overseen by the Compensation Committee, which is comprised entirely of independent directors, as determined in accordance with the rules of the SEC and the listing standards of the Nasdaq. The Compensation Committee conducts an annual review of our executive compensation strategy to ensure that it is appropriately aligned with our short-term business plan and long-term strategy. The Compensation Committee also reviews market trends and changes in competitive compensation practices, as described in further detail below. Based on its review and assessment, the Compensation Committee from time to time recommends changes in our executive compensation program.</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w:t>
      </w:r>
    </w:p>
    <w:p>
      <w:pPr>
        <w:sectPr>
          <w:pgSz w:w="12240" w:h="15840" w:orient="portrait"/>
          <w:cols w:equalWidth="0" w:num="1">
            <w:col w:w="10740"/>
          </w:cols>
          <w:pgMar w:left="720" w:top="1440" w:right="780" w:bottom="0" w:gutter="0" w:footer="0" w:header="0"/>
        </w:sectPr>
      </w:pPr>
    </w:p>
    <w:bookmarkStart w:id="128" w:name="page129"/>
    <w:bookmarkEnd w:id="128"/>
    <w:p>
      <w:pPr>
        <w:spacing w:after="0" w:line="28" w:lineRule="exact"/>
        <w:rPr>
          <w:sz w:val="20"/>
          <w:szCs w:val="20"/>
          <w:color w:val="auto"/>
        </w:rPr>
      </w:pPr>
    </w:p>
    <w:p>
      <w:pPr>
        <w:ind w:right="200"/>
        <w:spacing w:after="0" w:line="266" w:lineRule="auto"/>
        <w:rPr>
          <w:sz w:val="20"/>
          <w:szCs w:val="20"/>
          <w:color w:val="auto"/>
        </w:rPr>
      </w:pPr>
      <w:r>
        <w:rPr>
          <w:rFonts w:ascii="Arial" w:cs="Arial" w:eastAsia="Arial" w:hAnsi="Arial"/>
          <w:sz w:val="19"/>
          <w:szCs w:val="19"/>
          <w:color w:val="auto"/>
        </w:rPr>
        <w:t>The Compensation Committee reviews our executive compensation program on an annual basis, including each of the elements of compensation provided under the program (other than deferred compensation and Section 401(k) benefits, which are reviewed from time to time to ensure that benefit levels remain competitive). In determining the overall compensation arrangements for our executive officers, including our NEOs, as well as the level of each specific element of compensation, the Compensation Committee takes into consideration a number of factors, including the following:</w:t>
      </w:r>
    </w:p>
    <w:p>
      <w:pPr>
        <w:spacing w:after="0" w:line="169" w:lineRule="exact"/>
        <w:rPr>
          <w:sz w:val="20"/>
          <w:szCs w:val="20"/>
          <w:color w:val="auto"/>
        </w:rPr>
      </w:pPr>
    </w:p>
    <w:p>
      <w:pPr>
        <w:ind w:left="720" w:hanging="360"/>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20"/>
          <w:szCs w:val="20"/>
          <w:color w:val="auto"/>
        </w:rPr>
        <w:t>The recommendations of our CEO (except with respect to his own compensation) as described below.</w:t>
      </w:r>
    </w:p>
    <w:p>
      <w:pPr>
        <w:spacing w:after="0" w:line="26" w:lineRule="exact"/>
        <w:rPr>
          <w:rFonts w:ascii="Arial" w:cs="Arial" w:eastAsia="Arial" w:hAnsi="Arial"/>
          <w:sz w:val="14"/>
          <w:szCs w:val="14"/>
          <w:color w:val="auto"/>
        </w:rPr>
      </w:pPr>
    </w:p>
    <w:p>
      <w:pPr>
        <w:ind w:left="720" w:hanging="360"/>
        <w:spacing w:after="0" w:line="237" w:lineRule="auto"/>
        <w:tabs>
          <w:tab w:leader="none" w:pos="720" w:val="left"/>
        </w:tabs>
        <w:numPr>
          <w:ilvl w:val="0"/>
          <w:numId w:val="30"/>
        </w:numPr>
        <w:rPr>
          <w:rFonts w:ascii="Arial" w:cs="Arial" w:eastAsia="Arial" w:hAnsi="Arial"/>
          <w:sz w:val="14"/>
          <w:szCs w:val="14"/>
          <w:color w:val="auto"/>
        </w:rPr>
      </w:pPr>
      <w:r>
        <w:rPr>
          <w:rFonts w:ascii="Arial" w:cs="Arial" w:eastAsia="Arial" w:hAnsi="Arial"/>
          <w:sz w:val="20"/>
          <w:szCs w:val="20"/>
          <w:color w:val="auto"/>
        </w:rPr>
        <w:t>Our corporate revenue and profitability growth and other elements of financial performance.</w:t>
      </w:r>
    </w:p>
    <w:p>
      <w:pPr>
        <w:ind w:left="720" w:hanging="360"/>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20"/>
          <w:szCs w:val="20"/>
          <w:color w:val="auto"/>
        </w:rPr>
        <w:t>The individual performance of each executive officer, including his or her achievement of management objectives.</w:t>
      </w:r>
    </w:p>
    <w:p>
      <w:pPr>
        <w:ind w:left="720" w:hanging="360"/>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20"/>
          <w:szCs w:val="20"/>
          <w:color w:val="auto"/>
        </w:rPr>
        <w:t>A review of the relevant competitive market data, as described below.</w:t>
      </w:r>
    </w:p>
    <w:p>
      <w:pPr>
        <w:ind w:left="720" w:hanging="360"/>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20"/>
          <w:szCs w:val="20"/>
          <w:color w:val="auto"/>
        </w:rPr>
        <w:t>The skill set, prior experience, and tenure of the executive officer.</w:t>
      </w:r>
    </w:p>
    <w:p>
      <w:pPr>
        <w:ind w:left="720" w:hanging="360"/>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20"/>
          <w:szCs w:val="20"/>
          <w:color w:val="auto"/>
        </w:rPr>
        <w:t>The role and responsibilities of the executive officer.</w:t>
      </w:r>
    </w:p>
    <w:p>
      <w:pPr>
        <w:ind w:left="720" w:hanging="360"/>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20"/>
          <w:szCs w:val="20"/>
          <w:color w:val="auto"/>
        </w:rPr>
        <w:t>The past and expected future contribution of the executive officer.</w:t>
      </w:r>
    </w:p>
    <w:p>
      <w:pPr>
        <w:ind w:left="720" w:hanging="360"/>
        <w:spacing w:after="0" w:line="237" w:lineRule="auto"/>
        <w:tabs>
          <w:tab w:leader="none" w:pos="720" w:val="left"/>
        </w:tabs>
        <w:numPr>
          <w:ilvl w:val="0"/>
          <w:numId w:val="30"/>
        </w:numPr>
        <w:rPr>
          <w:rFonts w:ascii="Arial" w:cs="Arial" w:eastAsia="Arial" w:hAnsi="Arial"/>
          <w:sz w:val="14"/>
          <w:szCs w:val="14"/>
          <w:color w:val="auto"/>
        </w:rPr>
      </w:pPr>
      <w:r>
        <w:rPr>
          <w:rFonts w:ascii="Arial" w:cs="Arial" w:eastAsia="Arial" w:hAnsi="Arial"/>
          <w:sz w:val="20"/>
          <w:szCs w:val="20"/>
          <w:color w:val="auto"/>
        </w:rPr>
        <w:t>Internal pay consistency for similar positions or skill levels within Cohu.</w:t>
      </w:r>
    </w:p>
    <w:p>
      <w:pPr>
        <w:ind w:left="720" w:hanging="360"/>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20"/>
          <w:szCs w:val="20"/>
          <w:color w:val="auto"/>
        </w:rPr>
        <w:t>External factors to attract and retain talent and overall market conditions.</w:t>
      </w:r>
    </w:p>
    <w:p>
      <w:pPr>
        <w:spacing w:after="0" w:line="205"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The Compensation Committee does not weigh these factors in any predetermined manner, nor does it apply any formulas in developing its compensation recommendations. The members of the Compensation Committee consider all this information in light of their individual experience, knowledge of Cohu, knowledge of the competitive market, knowledge of each executive officer, and business judgment in making these recommendations.</w:t>
      </w:r>
    </w:p>
    <w:p>
      <w:pPr>
        <w:spacing w:after="0" w:line="176" w:lineRule="exact"/>
        <w:rPr>
          <w:sz w:val="20"/>
          <w:szCs w:val="20"/>
          <w:color w:val="auto"/>
        </w:rPr>
      </w:pPr>
    </w:p>
    <w:p>
      <w:pPr>
        <w:jc w:val="both"/>
        <w:ind w:right="500"/>
        <w:spacing w:after="0" w:line="261" w:lineRule="auto"/>
        <w:rPr>
          <w:sz w:val="20"/>
          <w:szCs w:val="20"/>
          <w:color w:val="auto"/>
        </w:rPr>
      </w:pPr>
      <w:r>
        <w:rPr>
          <w:rFonts w:ascii="Arial" w:cs="Arial" w:eastAsia="Arial" w:hAnsi="Arial"/>
          <w:sz w:val="20"/>
          <w:szCs w:val="20"/>
          <w:color w:val="auto"/>
        </w:rPr>
        <w:t xml:space="preserve">The Compensation Committee’s authority, duties, and responsibilities are described in its charter, which is reviewed annually and revised and updated as warranted. The charter is available at the Corporate Governance section of our website </w:t>
      </w:r>
      <w:r>
        <w:rPr>
          <w:rFonts w:ascii="Arial" w:cs="Arial" w:eastAsia="Arial" w:hAnsi="Arial"/>
          <w:sz w:val="20"/>
          <w:szCs w:val="20"/>
          <w:u w:val="single" w:color="auto"/>
          <w:color w:val="1D3E9B"/>
        </w:rPr>
        <w:t>www.cohu.com.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Role of Management</w:t>
      </w:r>
    </w:p>
    <w:p>
      <w:pPr>
        <w:spacing w:after="0" w:line="22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On occasion, the Compensation Committee meets with our CEO and our Chief Human Resources Officer to obtain information and recommendations with respect to our executive compensation program, policies, and practices, as well as the compensation arrangements of our executive officers. In 2025, the Compensation Committee met with Dr. Müller, our CEO, who made recommendations to the Compensation Committee on the base salary, target annual cash incentive award opportunities, and long-term incentive compensation for our executive officers, including our NEOs (except with respect to his own compensation). In formulating these recommendations, our CEO used, among other things, competitive market data, an internal equity analysis and individual performance factors.</w:t>
      </w:r>
    </w:p>
    <w:p>
      <w:pPr>
        <w:spacing w:after="0" w:line="191"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color w:val="auto"/>
        </w:rPr>
        <w:t>The Compensation Committee considers, but is not bound by and does not always accept, these recommendations with respect to executive compensation. In recent years, the Compensation Committee has modified several of our CEO’s compensation proposals and regularly seeks input from its compensation consultant or data from other independent sources prior to making its decisions.</w:t>
      </w:r>
    </w:p>
    <w:p>
      <w:pPr>
        <w:spacing w:after="0" w:line="180"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In 2025, our CEO attended some of the Compensation Committee’s meetings, but the Compensation Committee also held executive sessions not attended by any members of management. The Compensation Committee held discussions and made its decisions with respect to our CEO’s compensation without him present.</w:t>
      </w:r>
    </w:p>
    <w:p>
      <w:pPr>
        <w:spacing w:after="0" w:line="172"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The Compensation Committee has the ultimate authority to make decisions with respect to the compensation of our executive officers, including our NEOs, but may, if it chooses, delegate any of its responsibilities to subcommittees. The Compensation Committee has authorized our CEO to make base salary adjustments and short-term cash incentive award decisions for all employees other than our NEOs or other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Role of Compensation Consultant</w:t>
      </w:r>
    </w:p>
    <w:p>
      <w:pPr>
        <w:spacing w:after="0" w:line="22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Compensation Committee has the authority to engage independent advisors to assist in carrying out its responsibilities. The Compensation Committee typically engages Compensia, a national compensation consulting firm, to advise and assist it on various aspects of executive and director compensation, including base salaries, annual and long-term incentive compensation. The Chair of the Compensation Committee reviews and approves all payments to Compensia.</w:t>
      </w:r>
    </w:p>
    <w:p>
      <w:pPr>
        <w:spacing w:after="0" w:line="182"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The Compensation Committee’s practice is to have Compensia prepare a comprehensive executive compensation analysis annually and directors compensation analysis in alternating years. In 2025, Compensia completed and presented only the executive compensation market analysis.</w:t>
      </w:r>
    </w:p>
    <w:p>
      <w:pPr>
        <w:spacing w:after="0" w:line="169" w:lineRule="exact"/>
        <w:rPr>
          <w:sz w:val="20"/>
          <w:szCs w:val="20"/>
          <w:color w:val="auto"/>
        </w:rPr>
      </w:pPr>
    </w:p>
    <w:p>
      <w:pPr>
        <w:jc w:val="center"/>
        <w:ind w:right="220"/>
        <w:spacing w:after="0" w:line="490" w:lineRule="auto"/>
        <w:rPr>
          <w:sz w:val="20"/>
          <w:szCs w:val="20"/>
          <w:color w:val="auto"/>
        </w:rPr>
      </w:pPr>
      <w:r>
        <w:rPr>
          <w:rFonts w:ascii="Arial" w:cs="Arial" w:eastAsia="Arial" w:hAnsi="Arial"/>
          <w:sz w:val="20"/>
          <w:szCs w:val="20"/>
          <w:color w:val="auto"/>
        </w:rPr>
        <w:t>Compensia reports directly to the Compensation Committee. The Compensation Committee may replace Compensia or 25</w:t>
      </w:r>
    </w:p>
    <w:p>
      <w:pPr>
        <w:sectPr>
          <w:pgSz w:w="12240" w:h="15868" w:orient="portrait"/>
          <w:cols w:equalWidth="0" w:num="1">
            <w:col w:w="10780"/>
          </w:cols>
          <w:pgMar w:left="720" w:top="701" w:right="740" w:bottom="0" w:gutter="0" w:footer="0" w:header="0"/>
        </w:sectPr>
      </w:pPr>
    </w:p>
    <w:bookmarkStart w:id="129" w:name="page130"/>
    <w:bookmarkEnd w:id="129"/>
    <w:p>
      <w:pPr>
        <w:ind w:left="20" w:right="700"/>
        <w:spacing w:after="0" w:line="282" w:lineRule="auto"/>
        <w:rPr>
          <w:sz w:val="20"/>
          <w:szCs w:val="20"/>
          <w:color w:val="auto"/>
        </w:rPr>
      </w:pPr>
      <w:r>
        <w:rPr>
          <w:rFonts w:ascii="Arial" w:cs="Arial" w:eastAsia="Arial" w:hAnsi="Arial"/>
          <w:sz w:val="20"/>
          <w:szCs w:val="20"/>
          <w:color w:val="auto"/>
        </w:rPr>
        <w:t>hire additional advisors at any time. Compensia does not provide any other services to the Company and receives compensation only with respect to the services provided to the Compensation Committee.</w:t>
      </w:r>
    </w:p>
    <w:p>
      <w:pPr>
        <w:spacing w:after="0" w:line="148" w:lineRule="exact"/>
        <w:rPr>
          <w:sz w:val="20"/>
          <w:szCs w:val="20"/>
          <w:color w:val="auto"/>
        </w:rPr>
      </w:pPr>
    </w:p>
    <w:p>
      <w:pPr>
        <w:jc w:val="both"/>
        <w:ind w:left="20" w:right="220"/>
        <w:spacing w:after="0" w:line="261" w:lineRule="auto"/>
        <w:rPr>
          <w:sz w:val="20"/>
          <w:szCs w:val="20"/>
          <w:color w:val="auto"/>
        </w:rPr>
      </w:pPr>
      <w:r>
        <w:rPr>
          <w:rFonts w:ascii="Arial" w:cs="Arial" w:eastAsia="Arial" w:hAnsi="Arial"/>
          <w:sz w:val="20"/>
          <w:szCs w:val="20"/>
          <w:color w:val="auto"/>
        </w:rPr>
        <w:t>The Compensation Committee has considered the independence of Compensia in light of the rules of the SEC and the listing standards of Nasdaq. Based on these rules and standards, the Compensation Committee has concluded that the work performed by Compensia did not raise any conflict of interest.</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Competitive Positioning</w:t>
      </w:r>
    </w:p>
    <w:p>
      <w:pPr>
        <w:spacing w:after="0" w:line="220" w:lineRule="exact"/>
        <w:rPr>
          <w:sz w:val="20"/>
          <w:szCs w:val="20"/>
          <w:color w:val="auto"/>
        </w:rPr>
      </w:pPr>
    </w:p>
    <w:p>
      <w:pPr>
        <w:ind w:left="20" w:right="60"/>
        <w:spacing w:after="0" w:line="244" w:lineRule="auto"/>
        <w:rPr>
          <w:sz w:val="20"/>
          <w:szCs w:val="20"/>
          <w:color w:val="auto"/>
        </w:rPr>
      </w:pPr>
      <w:r>
        <w:rPr>
          <w:rFonts w:ascii="Arial" w:cs="Arial" w:eastAsia="Arial" w:hAnsi="Arial"/>
          <w:sz w:val="20"/>
          <w:szCs w:val="20"/>
          <w:color w:val="auto"/>
        </w:rPr>
        <w:t>In arriving at its compensation decisions for our executive officers, including our NEOs, for 2025, the Compensation Committee considered competitive market data and an analysis prepared by Compensia. In making its decisions, the Compensation Committee evaluates this data and analysis as an important reference point but does not reach its conclusions on a formulaic basis. This analysis was based on a review of the compensation practices of a select group of peer companies which was approved by the Compensation Committee after reviewing data prepared by Compensia and input from management. In selecting companies for the compensation peer group, the Compensation Committee identified companies headquartered in the U.S. in the semiconductor capital equipment, electronic capital equipment and instrumentation sectors that were comparable to us on the basis of 0.4x – 2.5x revenue, 0.25x – 5.0x the Company’s market capitalization, had similar scope of operations, and which the Compensation Committee believed may compete with us for executive talent.</w:t>
      </w:r>
    </w:p>
    <w:p>
      <w:pPr>
        <w:spacing w:after="0" w:line="191" w:lineRule="exact"/>
        <w:rPr>
          <w:sz w:val="20"/>
          <w:szCs w:val="20"/>
          <w:color w:val="auto"/>
        </w:rPr>
      </w:pPr>
    </w:p>
    <w:p>
      <w:pPr>
        <w:ind w:left="20" w:right="40"/>
        <w:spacing w:after="0" w:line="254" w:lineRule="auto"/>
        <w:rPr>
          <w:sz w:val="20"/>
          <w:szCs w:val="20"/>
          <w:color w:val="auto"/>
        </w:rPr>
      </w:pPr>
      <w:r>
        <w:rPr>
          <w:rFonts w:ascii="Arial" w:cs="Arial" w:eastAsia="Arial" w:hAnsi="Arial"/>
          <w:sz w:val="20"/>
          <w:szCs w:val="20"/>
          <w:color w:val="auto"/>
        </w:rPr>
        <w:t>On September 12, 2024, the Compensation Committee reviewed the compensation peer group noting that the acquisition of National Instruments had been completed and several other peers no longer met the criteria for inclusion. The Compensation Committee engaged with Compensia to conduct an analysis of the current peer group and provide recommendations for any potential adjustments.</w:t>
      </w:r>
    </w:p>
    <w:p>
      <w:pPr>
        <w:spacing w:after="0" w:line="176" w:lineRule="exact"/>
        <w:rPr>
          <w:sz w:val="20"/>
          <w:szCs w:val="20"/>
          <w:color w:val="auto"/>
        </w:rPr>
      </w:pPr>
    </w:p>
    <w:p>
      <w:pPr>
        <w:ind w:left="20"/>
        <w:spacing w:after="0" w:line="282" w:lineRule="auto"/>
        <w:rPr>
          <w:sz w:val="20"/>
          <w:szCs w:val="20"/>
          <w:color w:val="auto"/>
        </w:rPr>
      </w:pPr>
      <w:r>
        <w:rPr>
          <w:rFonts w:ascii="Arial" w:cs="Arial" w:eastAsia="Arial" w:hAnsi="Arial"/>
          <w:sz w:val="20"/>
          <w:szCs w:val="20"/>
          <w:color w:val="auto"/>
        </w:rPr>
        <w:t>After reviewing the report prepared by Compensia, the Compensation Committee approved the following 23 companies to be used for determining executive compensation levels in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420"/>
        </w:trPr>
        <w:tc>
          <w:tcPr>
            <w:tcW w:w="20" w:type="dxa"/>
            <w:vAlign w:val="bottom"/>
          </w:tcPr>
          <w:p>
            <w:pPr>
              <w:spacing w:after="0"/>
              <w:rPr>
                <w:sz w:val="24"/>
                <w:szCs w:val="24"/>
                <w:color w:val="auto"/>
              </w:rPr>
            </w:pPr>
          </w:p>
        </w:tc>
        <w:tc>
          <w:tcPr>
            <w:tcW w:w="80" w:type="dxa"/>
            <w:vAlign w:val="bottom"/>
            <w:tcBorders>
              <w:top w:val="single" w:sz="8" w:color="B5B1AC"/>
            </w:tcBorders>
            <w:shd w:val="clear" w:color="auto" w:fill="E1E1E1"/>
          </w:tcPr>
          <w:p>
            <w:pPr>
              <w:spacing w:after="0"/>
              <w:rPr>
                <w:sz w:val="24"/>
                <w:szCs w:val="24"/>
                <w:color w:val="auto"/>
              </w:rPr>
            </w:pPr>
          </w:p>
        </w:tc>
        <w:tc>
          <w:tcPr>
            <w:tcW w:w="2420" w:type="dxa"/>
            <w:vAlign w:val="bottom"/>
            <w:tcBorders>
              <w:top w:val="single" w:sz="8" w:color="B5B1AC"/>
            </w:tcBorders>
            <w:shd w:val="clear" w:color="auto" w:fill="E1E1E1"/>
          </w:tcPr>
          <w:p>
            <w:pPr>
              <w:spacing w:after="0"/>
              <w:rPr>
                <w:sz w:val="20"/>
                <w:szCs w:val="20"/>
                <w:color w:val="auto"/>
              </w:rPr>
            </w:pPr>
            <w:r>
              <w:rPr>
                <w:rFonts w:ascii="Arial" w:cs="Arial" w:eastAsia="Arial" w:hAnsi="Arial"/>
                <w:sz w:val="20"/>
                <w:szCs w:val="20"/>
                <w:color w:val="auto"/>
              </w:rPr>
              <w:t>ACM Research</w:t>
            </w:r>
          </w:p>
        </w:tc>
        <w:tc>
          <w:tcPr>
            <w:tcW w:w="180" w:type="dxa"/>
            <w:vAlign w:val="bottom"/>
            <w:tcBorders>
              <w:top w:val="single" w:sz="8" w:color="B5B1AC"/>
            </w:tcBorders>
            <w:shd w:val="clear" w:color="auto" w:fill="E1E1E1"/>
          </w:tcPr>
          <w:p>
            <w:pPr>
              <w:spacing w:after="0"/>
              <w:rPr>
                <w:sz w:val="24"/>
                <w:szCs w:val="24"/>
                <w:color w:val="auto"/>
              </w:rPr>
            </w:pPr>
          </w:p>
        </w:tc>
        <w:tc>
          <w:tcPr>
            <w:tcW w:w="2500" w:type="dxa"/>
            <w:vAlign w:val="bottom"/>
            <w:tcBorders>
              <w:top w:val="single" w:sz="8" w:color="B5B1AC"/>
            </w:tcBorders>
            <w:shd w:val="clear" w:color="auto" w:fill="E1E1E1"/>
          </w:tcPr>
          <w:p>
            <w:pPr>
              <w:spacing w:after="0"/>
              <w:rPr>
                <w:sz w:val="20"/>
                <w:szCs w:val="20"/>
                <w:color w:val="auto"/>
              </w:rPr>
            </w:pPr>
            <w:r>
              <w:rPr>
                <w:rFonts w:ascii="Arial" w:cs="Arial" w:eastAsia="Arial" w:hAnsi="Arial"/>
                <w:sz w:val="20"/>
                <w:szCs w:val="20"/>
                <w:color w:val="auto"/>
              </w:rPr>
              <w:t>Harmonic</w:t>
            </w:r>
          </w:p>
        </w:tc>
        <w:tc>
          <w:tcPr>
            <w:tcW w:w="2520" w:type="dxa"/>
            <w:vAlign w:val="bottom"/>
            <w:tcBorders>
              <w:top w:val="single" w:sz="8" w:color="B5B1AC"/>
            </w:tcBorders>
            <w:shd w:val="clear" w:color="auto" w:fill="E1E1E1"/>
          </w:tcPr>
          <w:p>
            <w:pPr>
              <w:ind w:left="100"/>
              <w:spacing w:after="0"/>
              <w:rPr>
                <w:sz w:val="20"/>
                <w:szCs w:val="20"/>
                <w:color w:val="auto"/>
              </w:rPr>
            </w:pPr>
            <w:r>
              <w:rPr>
                <w:rFonts w:ascii="Arial" w:cs="Arial" w:eastAsia="Arial" w:hAnsi="Arial"/>
                <w:sz w:val="20"/>
                <w:szCs w:val="20"/>
                <w:color w:val="auto"/>
              </w:rPr>
              <w:t>Novanta</w:t>
            </w:r>
          </w:p>
        </w:tc>
        <w:tc>
          <w:tcPr>
            <w:tcW w:w="2680" w:type="dxa"/>
            <w:vAlign w:val="bottom"/>
            <w:tcBorders>
              <w:top w:val="single" w:sz="8" w:color="B5B1AC"/>
            </w:tcBorders>
            <w:shd w:val="clear" w:color="auto" w:fill="E1E1E1"/>
          </w:tcPr>
          <w:p>
            <w:pPr>
              <w:ind w:left="160"/>
              <w:spacing w:after="0"/>
              <w:rPr>
                <w:sz w:val="20"/>
                <w:szCs w:val="20"/>
                <w:color w:val="auto"/>
              </w:rPr>
            </w:pPr>
            <w:r>
              <w:rPr>
                <w:rFonts w:ascii="Arial" w:cs="Arial" w:eastAsia="Arial" w:hAnsi="Arial"/>
                <w:sz w:val="20"/>
                <w:szCs w:val="20"/>
                <w:color w:val="auto"/>
              </w:rPr>
              <w:t>Semtech</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shd w:val="clear" w:color="auto" w:fill="E1E1E1"/>
          </w:tcPr>
          <w:p>
            <w:pPr>
              <w:spacing w:after="0"/>
              <w:rPr>
                <w:sz w:val="14"/>
                <w:szCs w:val="14"/>
                <w:color w:val="auto"/>
              </w:rPr>
            </w:pPr>
          </w:p>
        </w:tc>
        <w:tc>
          <w:tcPr>
            <w:tcW w:w="2420" w:type="dxa"/>
            <w:vAlign w:val="bottom"/>
            <w:shd w:val="clear" w:color="auto" w:fill="E1E1E1"/>
          </w:tcPr>
          <w:p>
            <w:pPr>
              <w:spacing w:after="0"/>
              <w:rPr>
                <w:sz w:val="14"/>
                <w:szCs w:val="14"/>
                <w:color w:val="auto"/>
              </w:rPr>
            </w:pPr>
          </w:p>
        </w:tc>
        <w:tc>
          <w:tcPr>
            <w:tcW w:w="180" w:type="dxa"/>
            <w:vAlign w:val="bottom"/>
            <w:shd w:val="clear" w:color="auto" w:fill="E1E1E1"/>
          </w:tcPr>
          <w:p>
            <w:pPr>
              <w:spacing w:after="0"/>
              <w:rPr>
                <w:sz w:val="14"/>
                <w:szCs w:val="14"/>
                <w:color w:val="auto"/>
              </w:rPr>
            </w:pPr>
          </w:p>
        </w:tc>
        <w:tc>
          <w:tcPr>
            <w:tcW w:w="2500" w:type="dxa"/>
            <w:vAlign w:val="bottom"/>
            <w:shd w:val="clear" w:color="auto" w:fill="E1E1E1"/>
          </w:tcPr>
          <w:p>
            <w:pPr>
              <w:spacing w:after="0"/>
              <w:rPr>
                <w:sz w:val="14"/>
                <w:szCs w:val="14"/>
                <w:color w:val="auto"/>
              </w:rPr>
            </w:pPr>
          </w:p>
        </w:tc>
        <w:tc>
          <w:tcPr>
            <w:tcW w:w="2520" w:type="dxa"/>
            <w:vAlign w:val="bottom"/>
            <w:shd w:val="clear" w:color="auto" w:fill="E1E1E1"/>
          </w:tcPr>
          <w:p>
            <w:pPr>
              <w:spacing w:after="0"/>
              <w:rPr>
                <w:sz w:val="14"/>
                <w:szCs w:val="14"/>
                <w:color w:val="auto"/>
              </w:rPr>
            </w:pPr>
          </w:p>
        </w:tc>
        <w:tc>
          <w:tcPr>
            <w:tcW w:w="2680" w:type="dxa"/>
            <w:vAlign w:val="bottom"/>
            <w:shd w:val="clear" w:color="auto" w:fill="E1E1E1"/>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20"/>
                <w:szCs w:val="20"/>
                <w:color w:val="auto"/>
              </w:rPr>
              <w:t>Alpha and Omega</w:t>
            </w:r>
          </w:p>
        </w:tc>
        <w:tc>
          <w:tcPr>
            <w:tcW w:w="180" w:type="dxa"/>
            <w:vAlign w:val="bottom"/>
          </w:tcPr>
          <w:p>
            <w:pPr>
              <w:spacing w:after="0"/>
              <w:rPr>
                <w:sz w:val="23"/>
                <w:szCs w:val="23"/>
                <w:color w:val="auto"/>
              </w:rPr>
            </w:pPr>
          </w:p>
        </w:tc>
        <w:tc>
          <w:tcPr>
            <w:tcW w:w="2500" w:type="dxa"/>
            <w:vAlign w:val="bottom"/>
            <w:vMerge w:val="restart"/>
          </w:tcPr>
          <w:p>
            <w:pPr>
              <w:spacing w:after="0"/>
              <w:rPr>
                <w:sz w:val="20"/>
                <w:szCs w:val="20"/>
                <w:color w:val="auto"/>
              </w:rPr>
            </w:pPr>
            <w:r>
              <w:rPr>
                <w:rFonts w:ascii="Arial" w:cs="Arial" w:eastAsia="Arial" w:hAnsi="Arial"/>
                <w:sz w:val="20"/>
                <w:szCs w:val="20"/>
                <w:color w:val="auto"/>
              </w:rPr>
              <w:t>Ichor Holdings</w:t>
            </w:r>
          </w:p>
        </w:tc>
        <w:tc>
          <w:tcPr>
            <w:tcW w:w="2520" w:type="dxa"/>
            <w:vAlign w:val="bottom"/>
            <w:vMerge w:val="restart"/>
          </w:tcPr>
          <w:p>
            <w:pPr>
              <w:ind w:left="100"/>
              <w:spacing w:after="0"/>
              <w:rPr>
                <w:sz w:val="20"/>
                <w:szCs w:val="20"/>
                <w:color w:val="auto"/>
              </w:rPr>
            </w:pPr>
            <w:r>
              <w:rPr>
                <w:rFonts w:ascii="Arial" w:cs="Arial" w:eastAsia="Arial" w:hAnsi="Arial"/>
                <w:sz w:val="20"/>
                <w:szCs w:val="20"/>
                <w:color w:val="auto"/>
              </w:rPr>
              <w:t>OSI Systems</w:t>
            </w:r>
          </w:p>
        </w:tc>
        <w:tc>
          <w:tcPr>
            <w:tcW w:w="2680" w:type="dxa"/>
            <w:vAlign w:val="bottom"/>
            <w:vMerge w:val="restart"/>
          </w:tcPr>
          <w:p>
            <w:pPr>
              <w:ind w:left="160"/>
              <w:spacing w:after="0"/>
              <w:rPr>
                <w:sz w:val="20"/>
                <w:szCs w:val="20"/>
                <w:color w:val="auto"/>
              </w:rPr>
            </w:pPr>
            <w:r>
              <w:rPr>
                <w:rFonts w:ascii="Arial" w:cs="Arial" w:eastAsia="Arial" w:hAnsi="Arial"/>
                <w:sz w:val="20"/>
                <w:szCs w:val="20"/>
                <w:color w:val="auto"/>
              </w:rPr>
              <w:t>Silicon Laboratories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vMerge w:val="restart"/>
          </w:tcPr>
          <w:p>
            <w:pPr>
              <w:spacing w:after="0"/>
              <w:rPr>
                <w:sz w:val="20"/>
                <w:szCs w:val="20"/>
                <w:color w:val="auto"/>
              </w:rPr>
            </w:pPr>
            <w:r>
              <w:rPr>
                <w:rFonts w:ascii="Arial" w:cs="Arial" w:eastAsia="Arial" w:hAnsi="Arial"/>
                <w:sz w:val="20"/>
                <w:szCs w:val="20"/>
                <w:color w:val="auto"/>
              </w:rPr>
              <w:t>Semiconductor</w:t>
            </w:r>
          </w:p>
        </w:tc>
        <w:tc>
          <w:tcPr>
            <w:tcW w:w="18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2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420" w:type="dxa"/>
            <w:vAlign w:val="bottom"/>
            <w:shd w:val="clear" w:color="auto" w:fill="E1E1E1"/>
          </w:tcPr>
          <w:p>
            <w:pPr>
              <w:spacing w:after="0"/>
              <w:rPr>
                <w:sz w:val="20"/>
                <w:szCs w:val="20"/>
                <w:color w:val="auto"/>
              </w:rPr>
            </w:pPr>
            <w:r>
              <w:rPr>
                <w:rFonts w:ascii="Arial" w:cs="Arial" w:eastAsia="Arial" w:hAnsi="Arial"/>
                <w:sz w:val="20"/>
                <w:szCs w:val="20"/>
                <w:color w:val="auto"/>
              </w:rPr>
              <w:t>Arlo Technologies</w:t>
            </w:r>
          </w:p>
        </w:tc>
        <w:tc>
          <w:tcPr>
            <w:tcW w:w="180" w:type="dxa"/>
            <w:vAlign w:val="bottom"/>
            <w:shd w:val="clear" w:color="auto" w:fill="E1E1E1"/>
          </w:tcPr>
          <w:p>
            <w:pPr>
              <w:spacing w:after="0"/>
              <w:rPr>
                <w:sz w:val="24"/>
                <w:szCs w:val="24"/>
                <w:color w:val="auto"/>
              </w:rPr>
            </w:pPr>
          </w:p>
        </w:tc>
        <w:tc>
          <w:tcPr>
            <w:tcW w:w="2500" w:type="dxa"/>
            <w:vAlign w:val="bottom"/>
            <w:shd w:val="clear" w:color="auto" w:fill="E1E1E1"/>
          </w:tcPr>
          <w:p>
            <w:pPr>
              <w:spacing w:after="0"/>
              <w:rPr>
                <w:sz w:val="20"/>
                <w:szCs w:val="20"/>
                <w:color w:val="auto"/>
              </w:rPr>
            </w:pPr>
            <w:r>
              <w:rPr>
                <w:rFonts w:ascii="Arial" w:cs="Arial" w:eastAsia="Arial" w:hAnsi="Arial"/>
                <w:sz w:val="20"/>
                <w:szCs w:val="20"/>
                <w:color w:val="auto"/>
              </w:rPr>
              <w:t>Indie Semiconductor</w:t>
            </w:r>
          </w:p>
        </w:tc>
        <w:tc>
          <w:tcPr>
            <w:tcW w:w="2520" w:type="dxa"/>
            <w:vAlign w:val="bottom"/>
            <w:shd w:val="clear" w:color="auto" w:fill="E1E1E1"/>
          </w:tcPr>
          <w:p>
            <w:pPr>
              <w:ind w:left="100"/>
              <w:spacing w:after="0"/>
              <w:rPr>
                <w:sz w:val="20"/>
                <w:szCs w:val="20"/>
                <w:color w:val="auto"/>
              </w:rPr>
            </w:pPr>
            <w:r>
              <w:rPr>
                <w:rFonts w:ascii="Arial" w:cs="Arial" w:eastAsia="Arial" w:hAnsi="Arial"/>
                <w:sz w:val="20"/>
                <w:szCs w:val="20"/>
                <w:color w:val="auto"/>
              </w:rPr>
              <w:t>PAR Technologies</w:t>
            </w:r>
          </w:p>
        </w:tc>
        <w:tc>
          <w:tcPr>
            <w:tcW w:w="2680" w:type="dxa"/>
            <w:vAlign w:val="bottom"/>
            <w:shd w:val="clear" w:color="auto" w:fill="E1E1E1"/>
          </w:tcPr>
          <w:p>
            <w:pPr>
              <w:ind w:left="160"/>
              <w:spacing w:after="0"/>
              <w:rPr>
                <w:sz w:val="20"/>
                <w:szCs w:val="20"/>
                <w:color w:val="auto"/>
              </w:rPr>
            </w:pPr>
            <w:r>
              <w:rPr>
                <w:rFonts w:ascii="Arial" w:cs="Arial" w:eastAsia="Arial" w:hAnsi="Arial"/>
                <w:sz w:val="20"/>
                <w:szCs w:val="20"/>
                <w:color w:val="auto"/>
              </w:rPr>
              <w:t>Ultra Clean Holdings</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420" w:type="dxa"/>
            <w:vAlign w:val="bottom"/>
            <w:shd w:val="clear" w:color="auto" w:fill="E1E1E1"/>
          </w:tcPr>
          <w:p>
            <w:pPr>
              <w:spacing w:after="0"/>
              <w:rPr>
                <w:sz w:val="20"/>
                <w:szCs w:val="20"/>
                <w:color w:val="auto"/>
              </w:rPr>
            </w:pPr>
            <w:r>
              <w:rPr>
                <w:rFonts w:ascii="Arial" w:cs="Arial" w:eastAsia="Arial" w:hAnsi="Arial"/>
                <w:sz w:val="20"/>
                <w:szCs w:val="20"/>
                <w:color w:val="auto"/>
              </w:rPr>
              <w:t>Axcelis Technologies</w:t>
            </w:r>
          </w:p>
        </w:tc>
        <w:tc>
          <w:tcPr>
            <w:tcW w:w="180" w:type="dxa"/>
            <w:vAlign w:val="bottom"/>
            <w:shd w:val="clear" w:color="auto" w:fill="E1E1E1"/>
          </w:tcPr>
          <w:p>
            <w:pPr>
              <w:spacing w:after="0"/>
              <w:rPr>
                <w:sz w:val="24"/>
                <w:szCs w:val="24"/>
                <w:color w:val="auto"/>
              </w:rPr>
            </w:pPr>
          </w:p>
        </w:tc>
        <w:tc>
          <w:tcPr>
            <w:tcW w:w="2500" w:type="dxa"/>
            <w:vAlign w:val="bottom"/>
            <w:shd w:val="clear" w:color="auto" w:fill="E1E1E1"/>
          </w:tcPr>
          <w:p>
            <w:pPr>
              <w:spacing w:after="0"/>
              <w:rPr>
                <w:sz w:val="20"/>
                <w:szCs w:val="20"/>
                <w:color w:val="auto"/>
              </w:rPr>
            </w:pPr>
            <w:r>
              <w:rPr>
                <w:rFonts w:ascii="Arial" w:cs="Arial" w:eastAsia="Arial" w:hAnsi="Arial"/>
                <w:sz w:val="20"/>
                <w:szCs w:val="20"/>
                <w:color w:val="auto"/>
              </w:rPr>
              <w:t>Kulicke and Soffa</w:t>
            </w:r>
          </w:p>
        </w:tc>
        <w:tc>
          <w:tcPr>
            <w:tcW w:w="2520" w:type="dxa"/>
            <w:vAlign w:val="bottom"/>
            <w:shd w:val="clear" w:color="auto" w:fill="E1E1E1"/>
          </w:tcPr>
          <w:p>
            <w:pPr>
              <w:ind w:left="100"/>
              <w:spacing w:after="0"/>
              <w:rPr>
                <w:sz w:val="20"/>
                <w:szCs w:val="20"/>
                <w:color w:val="auto"/>
              </w:rPr>
            </w:pPr>
            <w:r>
              <w:rPr>
                <w:rFonts w:ascii="Arial" w:cs="Arial" w:eastAsia="Arial" w:hAnsi="Arial"/>
                <w:sz w:val="20"/>
                <w:szCs w:val="20"/>
                <w:color w:val="auto"/>
              </w:rPr>
              <w:t>Penguin Solutions</w:t>
            </w:r>
          </w:p>
        </w:tc>
        <w:tc>
          <w:tcPr>
            <w:tcW w:w="2680" w:type="dxa"/>
            <w:vAlign w:val="bottom"/>
            <w:shd w:val="clear" w:color="auto" w:fill="E1E1E1"/>
          </w:tcPr>
          <w:p>
            <w:pPr>
              <w:ind w:left="160"/>
              <w:spacing w:after="0"/>
              <w:rPr>
                <w:sz w:val="20"/>
                <w:szCs w:val="20"/>
                <w:color w:val="auto"/>
              </w:rPr>
            </w:pPr>
            <w:r>
              <w:rPr>
                <w:rFonts w:ascii="Arial" w:cs="Arial" w:eastAsia="Arial" w:hAnsi="Arial"/>
                <w:sz w:val="20"/>
                <w:szCs w:val="20"/>
                <w:color w:val="auto"/>
              </w:rPr>
              <w:t>Veeco Instruments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shd w:val="clear" w:color="auto" w:fill="E1E1E1"/>
          </w:tcPr>
          <w:p>
            <w:pPr>
              <w:spacing w:after="0"/>
              <w:rPr>
                <w:sz w:val="15"/>
                <w:szCs w:val="15"/>
                <w:color w:val="auto"/>
              </w:rPr>
            </w:pPr>
          </w:p>
        </w:tc>
        <w:tc>
          <w:tcPr>
            <w:tcW w:w="2420" w:type="dxa"/>
            <w:vAlign w:val="bottom"/>
            <w:shd w:val="clear" w:color="auto" w:fill="E1E1E1"/>
          </w:tcPr>
          <w:p>
            <w:pPr>
              <w:spacing w:after="0"/>
              <w:rPr>
                <w:sz w:val="15"/>
                <w:szCs w:val="15"/>
                <w:color w:val="auto"/>
              </w:rPr>
            </w:pPr>
          </w:p>
        </w:tc>
        <w:tc>
          <w:tcPr>
            <w:tcW w:w="180" w:type="dxa"/>
            <w:vAlign w:val="bottom"/>
            <w:shd w:val="clear" w:color="auto" w:fill="E1E1E1"/>
          </w:tcPr>
          <w:p>
            <w:pPr>
              <w:spacing w:after="0"/>
              <w:rPr>
                <w:sz w:val="15"/>
                <w:szCs w:val="15"/>
                <w:color w:val="auto"/>
              </w:rPr>
            </w:pPr>
          </w:p>
        </w:tc>
        <w:tc>
          <w:tcPr>
            <w:tcW w:w="2500" w:type="dxa"/>
            <w:vAlign w:val="bottom"/>
            <w:shd w:val="clear" w:color="auto" w:fill="E1E1E1"/>
          </w:tcPr>
          <w:p>
            <w:pPr>
              <w:spacing w:after="0"/>
              <w:rPr>
                <w:sz w:val="15"/>
                <w:szCs w:val="15"/>
                <w:color w:val="auto"/>
              </w:rPr>
            </w:pPr>
          </w:p>
        </w:tc>
        <w:tc>
          <w:tcPr>
            <w:tcW w:w="2520" w:type="dxa"/>
            <w:vAlign w:val="bottom"/>
            <w:shd w:val="clear" w:color="auto" w:fill="E1E1E1"/>
          </w:tcPr>
          <w:p>
            <w:pPr>
              <w:spacing w:after="0"/>
              <w:rPr>
                <w:sz w:val="15"/>
                <w:szCs w:val="15"/>
                <w:color w:val="auto"/>
              </w:rPr>
            </w:pPr>
          </w:p>
        </w:tc>
        <w:tc>
          <w:tcPr>
            <w:tcW w:w="2680" w:type="dxa"/>
            <w:vAlign w:val="bottom"/>
            <w:shd w:val="clear" w:color="auto" w:fill="E1E1E1"/>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20" w:type="dxa"/>
            <w:vAlign w:val="bottom"/>
            <w:vMerge w:val="restart"/>
          </w:tcPr>
          <w:p>
            <w:pPr>
              <w:spacing w:after="0"/>
              <w:rPr>
                <w:sz w:val="20"/>
                <w:szCs w:val="20"/>
                <w:color w:val="auto"/>
              </w:rPr>
            </w:pPr>
            <w:r>
              <w:rPr>
                <w:rFonts w:ascii="Arial" w:cs="Arial" w:eastAsia="Arial" w:hAnsi="Arial"/>
                <w:sz w:val="20"/>
                <w:szCs w:val="20"/>
                <w:color w:val="auto"/>
              </w:rPr>
              <w:t>Badger Meter</w:t>
            </w:r>
          </w:p>
        </w:tc>
        <w:tc>
          <w:tcPr>
            <w:tcW w:w="180" w:type="dxa"/>
            <w:vAlign w:val="bottom"/>
          </w:tcPr>
          <w:p>
            <w:pPr>
              <w:spacing w:after="0"/>
              <w:rPr>
                <w:sz w:val="23"/>
                <w:szCs w:val="23"/>
                <w:color w:val="auto"/>
              </w:rPr>
            </w:pPr>
          </w:p>
        </w:tc>
        <w:tc>
          <w:tcPr>
            <w:tcW w:w="2500" w:type="dxa"/>
            <w:vAlign w:val="bottom"/>
          </w:tcPr>
          <w:p>
            <w:pPr>
              <w:spacing w:after="0"/>
              <w:rPr>
                <w:sz w:val="20"/>
                <w:szCs w:val="20"/>
                <w:color w:val="auto"/>
              </w:rPr>
            </w:pPr>
            <w:r>
              <w:rPr>
                <w:rFonts w:ascii="Arial" w:cs="Arial" w:eastAsia="Arial" w:hAnsi="Arial"/>
                <w:sz w:val="20"/>
                <w:szCs w:val="20"/>
                <w:color w:val="auto"/>
              </w:rPr>
              <w:t>MACOM Technology</w:t>
            </w:r>
          </w:p>
        </w:tc>
        <w:tc>
          <w:tcPr>
            <w:tcW w:w="2520" w:type="dxa"/>
            <w:vAlign w:val="bottom"/>
            <w:vMerge w:val="restart"/>
          </w:tcPr>
          <w:p>
            <w:pPr>
              <w:ind w:left="100"/>
              <w:spacing w:after="0"/>
              <w:rPr>
                <w:sz w:val="20"/>
                <w:szCs w:val="20"/>
                <w:color w:val="auto"/>
              </w:rPr>
            </w:pPr>
            <w:r>
              <w:rPr>
                <w:rFonts w:ascii="Arial" w:cs="Arial" w:eastAsia="Arial" w:hAnsi="Arial"/>
                <w:sz w:val="20"/>
                <w:szCs w:val="20"/>
                <w:color w:val="auto"/>
              </w:rPr>
              <w:t>Power Integrations</w:t>
            </w:r>
          </w:p>
        </w:tc>
        <w:tc>
          <w:tcPr>
            <w:tcW w:w="2680" w:type="dxa"/>
            <w:vAlign w:val="bottom"/>
            <w:vMerge w:val="restart"/>
          </w:tcPr>
          <w:p>
            <w:pPr>
              <w:ind w:left="160"/>
              <w:spacing w:after="0"/>
              <w:rPr>
                <w:sz w:val="20"/>
                <w:szCs w:val="20"/>
                <w:color w:val="auto"/>
              </w:rPr>
            </w:pPr>
            <w:r>
              <w:rPr>
                <w:rFonts w:ascii="Arial" w:cs="Arial" w:eastAsia="Arial" w:hAnsi="Arial"/>
                <w:sz w:val="20"/>
                <w:szCs w:val="20"/>
                <w:color w:val="auto"/>
              </w:rPr>
              <w:t>Vishay Precision Group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500" w:type="dxa"/>
            <w:vAlign w:val="bottom"/>
            <w:vMerge w:val="restart"/>
          </w:tcPr>
          <w:p>
            <w:pPr>
              <w:spacing w:after="0"/>
              <w:rPr>
                <w:sz w:val="20"/>
                <w:szCs w:val="20"/>
                <w:color w:val="auto"/>
              </w:rPr>
            </w:pPr>
            <w:r>
              <w:rPr>
                <w:rFonts w:ascii="Arial" w:cs="Arial" w:eastAsia="Arial" w:hAnsi="Arial"/>
                <w:sz w:val="20"/>
                <w:szCs w:val="20"/>
                <w:color w:val="auto"/>
              </w:rPr>
              <w:t>Solutions</w:t>
            </w:r>
          </w:p>
        </w:tc>
        <w:tc>
          <w:tcPr>
            <w:tcW w:w="2520" w:type="dxa"/>
            <w:vAlign w:val="bottom"/>
            <w:vMerge w:val="continue"/>
          </w:tcPr>
          <w:p>
            <w:pPr>
              <w:spacing w:after="0"/>
              <w:rPr>
                <w:sz w:val="13"/>
                <w:szCs w:val="13"/>
                <w:color w:val="auto"/>
              </w:rPr>
            </w:pPr>
          </w:p>
        </w:tc>
        <w:tc>
          <w:tcPr>
            <w:tcW w:w="2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25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420" w:type="dxa"/>
            <w:vAlign w:val="bottom"/>
            <w:shd w:val="clear" w:color="auto" w:fill="E1E1E1"/>
          </w:tcPr>
          <w:p>
            <w:pPr>
              <w:spacing w:after="0"/>
              <w:rPr>
                <w:sz w:val="20"/>
                <w:szCs w:val="20"/>
                <w:color w:val="auto"/>
              </w:rPr>
            </w:pPr>
            <w:r>
              <w:rPr>
                <w:rFonts w:ascii="Arial" w:cs="Arial" w:eastAsia="Arial" w:hAnsi="Arial"/>
                <w:sz w:val="20"/>
                <w:szCs w:val="20"/>
                <w:color w:val="auto"/>
              </w:rPr>
              <w:t>FormFactor</w:t>
            </w:r>
          </w:p>
        </w:tc>
        <w:tc>
          <w:tcPr>
            <w:tcW w:w="180" w:type="dxa"/>
            <w:vAlign w:val="bottom"/>
            <w:shd w:val="clear" w:color="auto" w:fill="E1E1E1"/>
          </w:tcPr>
          <w:p>
            <w:pPr>
              <w:spacing w:after="0"/>
              <w:rPr>
                <w:sz w:val="24"/>
                <w:szCs w:val="24"/>
                <w:color w:val="auto"/>
              </w:rPr>
            </w:pPr>
          </w:p>
        </w:tc>
        <w:tc>
          <w:tcPr>
            <w:tcW w:w="2500" w:type="dxa"/>
            <w:vAlign w:val="bottom"/>
            <w:shd w:val="clear" w:color="auto" w:fill="E1E1E1"/>
          </w:tcPr>
          <w:p>
            <w:pPr>
              <w:spacing w:after="0"/>
              <w:rPr>
                <w:sz w:val="20"/>
                <w:szCs w:val="20"/>
                <w:color w:val="auto"/>
              </w:rPr>
            </w:pPr>
            <w:r>
              <w:rPr>
                <w:rFonts w:ascii="Arial" w:cs="Arial" w:eastAsia="Arial" w:hAnsi="Arial"/>
                <w:sz w:val="20"/>
                <w:szCs w:val="20"/>
                <w:color w:val="auto"/>
              </w:rPr>
              <w:t>MaxLinear</w:t>
            </w:r>
          </w:p>
        </w:tc>
        <w:tc>
          <w:tcPr>
            <w:tcW w:w="2520" w:type="dxa"/>
            <w:vAlign w:val="bottom"/>
            <w:shd w:val="clear" w:color="auto" w:fill="E1E1E1"/>
          </w:tcPr>
          <w:p>
            <w:pPr>
              <w:ind w:left="100"/>
              <w:spacing w:after="0"/>
              <w:rPr>
                <w:sz w:val="20"/>
                <w:szCs w:val="20"/>
                <w:color w:val="auto"/>
              </w:rPr>
            </w:pPr>
            <w:r>
              <w:rPr>
                <w:rFonts w:ascii="Arial" w:cs="Arial" w:eastAsia="Arial" w:hAnsi="Arial"/>
                <w:sz w:val="20"/>
                <w:szCs w:val="20"/>
                <w:color w:val="auto"/>
              </w:rPr>
              <w:t>Photronics</w:t>
            </w:r>
          </w:p>
        </w:tc>
        <w:tc>
          <w:tcPr>
            <w:tcW w:w="268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shd w:val="clear" w:color="auto" w:fill="E1E1E1"/>
          </w:tcPr>
          <w:p>
            <w:pPr>
              <w:spacing w:after="0"/>
              <w:rPr>
                <w:sz w:val="15"/>
                <w:szCs w:val="15"/>
                <w:color w:val="auto"/>
              </w:rPr>
            </w:pPr>
          </w:p>
        </w:tc>
        <w:tc>
          <w:tcPr>
            <w:tcW w:w="2420" w:type="dxa"/>
            <w:vAlign w:val="bottom"/>
            <w:tcBorders>
              <w:bottom w:val="single" w:sz="8" w:color="auto"/>
            </w:tcBorders>
            <w:shd w:val="clear" w:color="auto" w:fill="E1E1E1"/>
          </w:tcPr>
          <w:p>
            <w:pPr>
              <w:spacing w:after="0"/>
              <w:rPr>
                <w:sz w:val="15"/>
                <w:szCs w:val="15"/>
                <w:color w:val="auto"/>
              </w:rPr>
            </w:pPr>
          </w:p>
        </w:tc>
        <w:tc>
          <w:tcPr>
            <w:tcW w:w="180" w:type="dxa"/>
            <w:vAlign w:val="bottom"/>
            <w:tcBorders>
              <w:bottom w:val="single" w:sz="8" w:color="auto"/>
            </w:tcBorders>
            <w:shd w:val="clear" w:color="auto" w:fill="E1E1E1"/>
          </w:tcPr>
          <w:p>
            <w:pPr>
              <w:spacing w:after="0"/>
              <w:rPr>
                <w:sz w:val="15"/>
                <w:szCs w:val="15"/>
                <w:color w:val="auto"/>
              </w:rPr>
            </w:pPr>
          </w:p>
        </w:tc>
        <w:tc>
          <w:tcPr>
            <w:tcW w:w="2500" w:type="dxa"/>
            <w:vAlign w:val="bottom"/>
            <w:tcBorders>
              <w:bottom w:val="single" w:sz="8" w:color="auto"/>
            </w:tcBorders>
            <w:shd w:val="clear" w:color="auto" w:fill="E1E1E1"/>
          </w:tcPr>
          <w:p>
            <w:pPr>
              <w:spacing w:after="0"/>
              <w:rPr>
                <w:sz w:val="15"/>
                <w:szCs w:val="15"/>
                <w:color w:val="auto"/>
              </w:rPr>
            </w:pPr>
          </w:p>
        </w:tc>
        <w:tc>
          <w:tcPr>
            <w:tcW w:w="2520" w:type="dxa"/>
            <w:vAlign w:val="bottom"/>
            <w:tcBorders>
              <w:bottom w:val="single" w:sz="8" w:color="auto"/>
            </w:tcBorders>
            <w:shd w:val="clear" w:color="auto" w:fill="E1E1E1"/>
          </w:tcPr>
          <w:p>
            <w:pPr>
              <w:spacing w:after="0"/>
              <w:rPr>
                <w:sz w:val="15"/>
                <w:szCs w:val="15"/>
                <w:color w:val="auto"/>
              </w:rPr>
            </w:pPr>
          </w:p>
        </w:tc>
        <w:tc>
          <w:tcPr>
            <w:tcW w:w="2680" w:type="dxa"/>
            <w:vAlign w:val="bottom"/>
            <w:tcBorders>
              <w:bottom w:val="single" w:sz="8" w:color="auto"/>
            </w:tcBorders>
            <w:shd w:val="clear" w:color="auto" w:fill="E1E1E1"/>
          </w:tcPr>
          <w:p>
            <w:pPr>
              <w:spacing w:after="0"/>
              <w:rPr>
                <w:sz w:val="15"/>
                <w:szCs w:val="1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0" w:right="100"/>
        <w:spacing w:after="0" w:line="248" w:lineRule="auto"/>
        <w:rPr>
          <w:sz w:val="20"/>
          <w:szCs w:val="20"/>
          <w:color w:val="auto"/>
        </w:rPr>
      </w:pPr>
      <w:r>
        <w:rPr>
          <w:rFonts w:ascii="Arial" w:cs="Arial" w:eastAsia="Arial" w:hAnsi="Arial"/>
          <w:sz w:val="20"/>
          <w:szCs w:val="20"/>
          <w:color w:val="auto"/>
        </w:rPr>
        <w:t>Generally, historical data on the compensation practices of the companies in the compensation peer group was gathered by Compensia from publicly available sources, including publicly available databases. Peer company data was gathered with respect to base salary, target annual incentive opportunities, equity awards (including stock options, RSU awards, and PSU awards), and long-term cash-based awards. In addition, similar data was gathered from the Radford McLagan Compensation Database for purposes of providing additional perspective in the case of executive positions where the compensation peer group offered a limited number of relevant data points.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Compensation Elements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Our executive compensation program consists of seven principal elements:</w:t>
      </w:r>
    </w:p>
    <w:p>
      <w:pPr>
        <w:spacing w:after="0" w:line="21" w:lineRule="exact"/>
        <w:rPr>
          <w:sz w:val="20"/>
          <w:szCs w:val="20"/>
          <w:color w:val="auto"/>
        </w:rPr>
      </w:pPr>
    </w:p>
    <w:p>
      <w:pPr>
        <w:ind w:left="740" w:hanging="360"/>
        <w:spacing w:after="0"/>
        <w:tabs>
          <w:tab w:leader="none" w:pos="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Base salary;</w:t>
      </w:r>
    </w:p>
    <w:p>
      <w:pPr>
        <w:spacing w:after="0" w:line="33" w:lineRule="exact"/>
        <w:rPr>
          <w:rFonts w:ascii="Arial" w:cs="Arial" w:eastAsia="Arial" w:hAnsi="Arial"/>
          <w:sz w:val="20"/>
          <w:szCs w:val="20"/>
          <w:color w:val="auto"/>
        </w:rPr>
      </w:pPr>
    </w:p>
    <w:p>
      <w:pPr>
        <w:ind w:left="740" w:hanging="360"/>
        <w:spacing w:after="0"/>
        <w:tabs>
          <w:tab w:leader="none" w:pos="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Short-term incentive compensation opportunities paid in cash;</w:t>
      </w:r>
    </w:p>
    <w:p>
      <w:pPr>
        <w:spacing w:after="0" w:line="13" w:lineRule="exact"/>
        <w:rPr>
          <w:rFonts w:ascii="Arial" w:cs="Arial" w:eastAsia="Arial" w:hAnsi="Arial"/>
          <w:sz w:val="20"/>
          <w:szCs w:val="20"/>
          <w:color w:val="auto"/>
        </w:rPr>
      </w:pPr>
    </w:p>
    <w:p>
      <w:pPr>
        <w:ind w:left="740" w:hanging="360"/>
        <w:spacing w:after="0"/>
        <w:tabs>
          <w:tab w:leader="none" w:pos="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Long-term incentive compensation in the form of equity awards;</w:t>
      </w:r>
    </w:p>
    <w:p>
      <w:pPr>
        <w:spacing w:after="0" w:line="13" w:lineRule="exact"/>
        <w:rPr>
          <w:rFonts w:ascii="Arial" w:cs="Arial" w:eastAsia="Arial" w:hAnsi="Arial"/>
          <w:sz w:val="20"/>
          <w:szCs w:val="20"/>
          <w:color w:val="auto"/>
        </w:rPr>
      </w:pPr>
    </w:p>
    <w:p>
      <w:pPr>
        <w:ind w:left="740" w:hanging="360"/>
        <w:spacing w:after="0"/>
        <w:tabs>
          <w:tab w:leader="none" w:pos="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Deferred compensation benefits;</w:t>
      </w:r>
    </w:p>
    <w:p>
      <w:pPr>
        <w:spacing w:after="0" w:line="13" w:lineRule="exact"/>
        <w:rPr>
          <w:rFonts w:ascii="Arial" w:cs="Arial" w:eastAsia="Arial" w:hAnsi="Arial"/>
          <w:sz w:val="20"/>
          <w:szCs w:val="20"/>
          <w:color w:val="auto"/>
        </w:rPr>
      </w:pPr>
    </w:p>
    <w:p>
      <w:pPr>
        <w:ind w:left="740" w:hanging="360"/>
        <w:spacing w:after="0"/>
        <w:tabs>
          <w:tab w:leader="none" w:pos="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Welfare and health benefits, including a Section 401(k) plan;</w:t>
      </w:r>
    </w:p>
    <w:p>
      <w:pPr>
        <w:spacing w:after="0" w:line="12" w:lineRule="exact"/>
        <w:rPr>
          <w:rFonts w:ascii="Arial" w:cs="Arial" w:eastAsia="Arial" w:hAnsi="Arial"/>
          <w:sz w:val="20"/>
          <w:szCs w:val="20"/>
          <w:color w:val="auto"/>
        </w:rPr>
      </w:pPr>
    </w:p>
    <w:p>
      <w:pPr>
        <w:ind w:left="740" w:hanging="360"/>
        <w:spacing w:after="0"/>
        <w:tabs>
          <w:tab w:leader="none" w:pos="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Post-employment compensation and retirement equity programs; and</w:t>
      </w:r>
    </w:p>
    <w:p>
      <w:pPr>
        <w:spacing w:after="0" w:line="13" w:lineRule="exact"/>
        <w:rPr>
          <w:rFonts w:ascii="Arial" w:cs="Arial" w:eastAsia="Arial" w:hAnsi="Arial"/>
          <w:sz w:val="20"/>
          <w:szCs w:val="20"/>
          <w:color w:val="auto"/>
        </w:rPr>
      </w:pPr>
    </w:p>
    <w:p>
      <w:pPr>
        <w:ind w:left="740" w:hanging="360"/>
        <w:spacing w:after="0"/>
        <w:tabs>
          <w:tab w:leader="none" w:pos="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Limited perquisites and other personal benefits.</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26</w:t>
      </w:r>
    </w:p>
    <w:p>
      <w:pPr>
        <w:sectPr>
          <w:pgSz w:w="12240" w:h="15840" w:orient="portrait"/>
          <w:cols w:equalWidth="0" w:num="1">
            <w:col w:w="10780"/>
          </w:cols>
          <w:pgMar w:left="700" w:top="701" w:right="760" w:bottom="0" w:gutter="0" w:footer="0" w:header="0"/>
        </w:sectPr>
      </w:pPr>
    </w:p>
    <w:bookmarkStart w:id="130" w:name="page131"/>
    <w:bookmarkEnd w:id="130"/>
    <w:p>
      <w:pPr>
        <w:ind w:right="500"/>
        <w:spacing w:after="0" w:line="282" w:lineRule="auto"/>
        <w:rPr>
          <w:sz w:val="20"/>
          <w:szCs w:val="20"/>
          <w:color w:val="auto"/>
        </w:rPr>
      </w:pPr>
      <w:r>
        <w:rPr>
          <w:rFonts w:ascii="Arial" w:cs="Arial" w:eastAsia="Arial" w:hAnsi="Arial"/>
          <w:sz w:val="20"/>
          <w:szCs w:val="20"/>
          <w:color w:val="auto"/>
        </w:rPr>
        <w:t>The Compensation Committee has selected these elements because each is considered necessary, appropriate and when combined, are effective, and will continue to be effective, in achieving our compensation objectives.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Base Salary</w:t>
      </w:r>
    </w:p>
    <w:p>
      <w:pPr>
        <w:spacing w:after="0" w:line="223"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We believe that a competitive base salary is a necessary element of our executive compensation program, so that we can attract and retain experienced executive officers. Base salaries for our executive officers are also intended to be competitive with those received by other individuals in similar positions at the companies with which we compete for talent, as well as to be equitable across the management team.</w:t>
      </w:r>
    </w:p>
    <w:p>
      <w:pPr>
        <w:spacing w:after="0" w:line="180" w:lineRule="exact"/>
        <w:rPr>
          <w:sz w:val="20"/>
          <w:szCs w:val="20"/>
          <w:color w:val="auto"/>
        </w:rPr>
      </w:pPr>
    </w:p>
    <w:p>
      <w:pPr>
        <w:ind w:right="560"/>
        <w:spacing w:after="0" w:line="282" w:lineRule="auto"/>
        <w:rPr>
          <w:sz w:val="20"/>
          <w:szCs w:val="20"/>
          <w:color w:val="auto"/>
        </w:rPr>
      </w:pPr>
      <w:r>
        <w:rPr>
          <w:rFonts w:ascii="Arial" w:cs="Arial" w:eastAsia="Arial" w:hAnsi="Arial"/>
          <w:sz w:val="20"/>
          <w:szCs w:val="20"/>
          <w:color w:val="auto"/>
        </w:rPr>
        <w:t>The Compensation Committee reviews the base salaries of our executive officers, including our NEOs, annually and makes adjustments to base salaries as it determines to be necessary or appropriate.</w:t>
      </w:r>
    </w:p>
    <w:p>
      <w:pPr>
        <w:spacing w:after="0" w:line="151"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On February 6, 2025, the Compensation Committee, after considering the recommendations of our CEO (other than with respect to his own compensation), market salary data, and other factors described above, including the extended downcycle of the semiconductor industry, determined that no salary increases were warranted for the Company’s executive officers, including our NEOs, other than Mr. Ilgenfritz, whose increase reflected his expanded responsibilities in connection with his promotion to Chief Product Officer in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114935</wp:posOffset>
            </wp:positionV>
            <wp:extent cx="6889750" cy="1695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3">
                      <a:extLst>
                        <a:ext uri="{28A0092B-C50C-407E-A947-70E740481C1C}"/>
                      </a:extLst>
                    </a:blip>
                    <a:srcRect/>
                    <a:stretch>
                      <a:fillRect/>
                    </a:stretch>
                  </pic:blipFill>
                  <pic:spPr bwMode="auto">
                    <a:xfrm>
                      <a:off x="0" y="0"/>
                      <a:ext cx="6889750" cy="169545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 w:type="dxa"/>
            <w:vAlign w:val="bottom"/>
            <w:shd w:val="clear" w:color="auto" w:fill="162890"/>
          </w:tcPr>
          <w:p>
            <w:pPr>
              <w:spacing w:after="0" w:line="20" w:lineRule="exact"/>
              <w:rPr>
                <w:sz w:val="1"/>
                <w:szCs w:val="1"/>
                <w:color w:val="auto"/>
              </w:rPr>
            </w:pPr>
          </w:p>
        </w:tc>
        <w:tc>
          <w:tcPr>
            <w:tcW w:w="5040" w:type="dxa"/>
            <w:vAlign w:val="bottom"/>
            <w:vMerge w:val="restart"/>
            <w:shd w:val="clear" w:color="auto" w:fill="162890"/>
          </w:tcPr>
          <w:p>
            <w:pPr>
              <w:spacing w:after="0"/>
              <w:rPr>
                <w:sz w:val="20"/>
                <w:szCs w:val="20"/>
                <w:color w:val="auto"/>
              </w:rPr>
            </w:pPr>
            <w:r>
              <w:rPr>
                <w:rFonts w:ascii="Arial" w:cs="Arial" w:eastAsia="Arial" w:hAnsi="Arial"/>
                <w:sz w:val="22"/>
                <w:szCs w:val="22"/>
                <w:b w:val="1"/>
                <w:bCs w:val="1"/>
                <w:color w:val="FFFFFF"/>
              </w:rPr>
              <w:t>Named Executive Officer</w:t>
            </w:r>
          </w:p>
        </w:tc>
        <w:tc>
          <w:tcPr>
            <w:tcW w:w="80" w:type="dxa"/>
            <w:vAlign w:val="bottom"/>
            <w:shd w:val="clear" w:color="auto" w:fill="162890"/>
          </w:tcPr>
          <w:p>
            <w:pPr>
              <w:spacing w:after="0" w:line="20" w:lineRule="exact"/>
              <w:rPr>
                <w:sz w:val="1"/>
                <w:szCs w:val="1"/>
                <w:color w:val="auto"/>
              </w:rPr>
            </w:pPr>
          </w:p>
        </w:tc>
        <w:tc>
          <w:tcPr>
            <w:tcW w:w="100" w:type="dxa"/>
            <w:vAlign w:val="bottom"/>
            <w:shd w:val="clear" w:color="auto" w:fill="162890"/>
          </w:tcPr>
          <w:p>
            <w:pPr>
              <w:spacing w:after="0" w:line="20" w:lineRule="exact"/>
              <w:rPr>
                <w:sz w:val="1"/>
                <w:szCs w:val="1"/>
                <w:color w:val="auto"/>
              </w:rPr>
            </w:pPr>
          </w:p>
        </w:tc>
        <w:tc>
          <w:tcPr>
            <w:tcW w:w="1620" w:type="dxa"/>
            <w:vAlign w:val="bottom"/>
            <w:vMerge w:val="restart"/>
            <w:shd w:val="clear" w:color="auto" w:fill="162890"/>
          </w:tcPr>
          <w:p>
            <w:pPr>
              <w:jc w:val="right"/>
              <w:ind w:right="435"/>
              <w:spacing w:after="0"/>
              <w:rPr>
                <w:sz w:val="20"/>
                <w:szCs w:val="20"/>
                <w:color w:val="auto"/>
              </w:rPr>
            </w:pPr>
            <w:r>
              <w:rPr>
                <w:rFonts w:ascii="Arial" w:cs="Arial" w:eastAsia="Arial" w:hAnsi="Arial"/>
                <w:sz w:val="22"/>
                <w:szCs w:val="22"/>
                <w:b w:val="1"/>
                <w:bCs w:val="1"/>
                <w:color w:val="FFFFFF"/>
              </w:rPr>
              <w:t>2024</w:t>
            </w:r>
          </w:p>
        </w:tc>
        <w:tc>
          <w:tcPr>
            <w:tcW w:w="60" w:type="dxa"/>
            <w:vAlign w:val="bottom"/>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100" w:type="dxa"/>
            <w:vAlign w:val="bottom"/>
            <w:shd w:val="clear" w:color="auto" w:fill="162890"/>
          </w:tcPr>
          <w:p>
            <w:pPr>
              <w:spacing w:after="0" w:line="20" w:lineRule="exact"/>
              <w:rPr>
                <w:sz w:val="1"/>
                <w:szCs w:val="1"/>
                <w:color w:val="auto"/>
              </w:rPr>
            </w:pPr>
          </w:p>
        </w:tc>
        <w:tc>
          <w:tcPr>
            <w:tcW w:w="1620" w:type="dxa"/>
            <w:vAlign w:val="bottom"/>
            <w:vMerge w:val="restart"/>
            <w:shd w:val="clear" w:color="auto" w:fill="162890"/>
          </w:tcPr>
          <w:p>
            <w:pPr>
              <w:jc w:val="right"/>
              <w:ind w:right="435"/>
              <w:spacing w:after="0"/>
              <w:rPr>
                <w:sz w:val="20"/>
                <w:szCs w:val="20"/>
                <w:color w:val="auto"/>
              </w:rPr>
            </w:pPr>
            <w:r>
              <w:rPr>
                <w:rFonts w:ascii="Arial" w:cs="Arial" w:eastAsia="Arial" w:hAnsi="Arial"/>
                <w:sz w:val="22"/>
                <w:szCs w:val="22"/>
                <w:b w:val="1"/>
                <w:bCs w:val="1"/>
                <w:color w:val="FFFFFF"/>
              </w:rPr>
              <w:t>2025</w:t>
            </w:r>
          </w:p>
        </w:tc>
        <w:tc>
          <w:tcPr>
            <w:tcW w:w="60" w:type="dxa"/>
            <w:vAlign w:val="bottom"/>
            <w:shd w:val="clear" w:color="auto" w:fill="162890"/>
          </w:tcPr>
          <w:p>
            <w:pPr>
              <w:spacing w:after="0" w:line="20" w:lineRule="exact"/>
              <w:rPr>
                <w:sz w:val="1"/>
                <w:szCs w:val="1"/>
                <w:color w:val="auto"/>
              </w:rPr>
            </w:pPr>
          </w:p>
        </w:tc>
        <w:tc>
          <w:tcPr>
            <w:tcW w:w="100" w:type="dxa"/>
            <w:vAlign w:val="bottom"/>
            <w:tcBorders>
              <w:right w:val="single" w:sz="8" w:color="162890"/>
            </w:tcBorders>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168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Percentage</w:t>
            </w:r>
          </w:p>
        </w:tc>
        <w:tc>
          <w:tcPr>
            <w:tcW w:w="80" w:type="dxa"/>
            <w:vAlign w:val="bottom"/>
            <w:shd w:val="clear" w:color="auto" w:fill="1628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00" w:type="dxa"/>
            <w:vAlign w:val="bottom"/>
            <w:shd w:val="clear" w:color="auto" w:fill="162890"/>
          </w:tcPr>
          <w:p>
            <w:pPr>
              <w:spacing w:after="0"/>
              <w:rPr>
                <w:sz w:val="24"/>
                <w:szCs w:val="24"/>
                <w:color w:val="auto"/>
              </w:rPr>
            </w:pPr>
          </w:p>
        </w:tc>
        <w:tc>
          <w:tcPr>
            <w:tcW w:w="5040" w:type="dxa"/>
            <w:vAlign w:val="bottom"/>
            <w:vMerge w:val="continue"/>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1620" w:type="dxa"/>
            <w:vAlign w:val="bottom"/>
            <w:vMerge w:val="continue"/>
            <w:shd w:val="clear" w:color="auto" w:fill="162890"/>
          </w:tcPr>
          <w:p>
            <w:pPr>
              <w:spacing w:after="0"/>
              <w:rPr>
                <w:sz w:val="24"/>
                <w:szCs w:val="24"/>
                <w:color w:val="auto"/>
              </w:rPr>
            </w:pPr>
          </w:p>
        </w:tc>
        <w:tc>
          <w:tcPr>
            <w:tcW w:w="6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1620" w:type="dxa"/>
            <w:vAlign w:val="bottom"/>
            <w:vMerge w:val="continue"/>
            <w:shd w:val="clear" w:color="auto" w:fill="162890"/>
          </w:tcPr>
          <w:p>
            <w:pPr>
              <w:spacing w:after="0"/>
              <w:rPr>
                <w:sz w:val="24"/>
                <w:szCs w:val="24"/>
                <w:color w:val="auto"/>
              </w:rPr>
            </w:pPr>
          </w:p>
        </w:tc>
        <w:tc>
          <w:tcPr>
            <w:tcW w:w="60" w:type="dxa"/>
            <w:vAlign w:val="bottom"/>
            <w:shd w:val="clear" w:color="auto" w:fill="162890"/>
          </w:tcPr>
          <w:p>
            <w:pPr>
              <w:spacing w:after="0"/>
              <w:rPr>
                <w:sz w:val="24"/>
                <w:szCs w:val="24"/>
                <w:color w:val="auto"/>
              </w:rPr>
            </w:pP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680" w:type="dxa"/>
            <w:vAlign w:val="bottom"/>
            <w:vMerge w:val="continue"/>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0" w:type="dxa"/>
            <w:vAlign w:val="bottom"/>
            <w:shd w:val="clear" w:color="auto" w:fill="162890"/>
          </w:tcPr>
          <w:p>
            <w:pPr>
              <w:spacing w:after="0"/>
              <w:rPr>
                <w:sz w:val="13"/>
                <w:szCs w:val="13"/>
                <w:color w:val="auto"/>
              </w:rPr>
            </w:pPr>
          </w:p>
        </w:tc>
        <w:tc>
          <w:tcPr>
            <w:tcW w:w="5040" w:type="dxa"/>
            <w:vAlign w:val="bottom"/>
            <w:vMerge w:val="continue"/>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100" w:type="dxa"/>
            <w:vAlign w:val="bottom"/>
            <w:shd w:val="clear" w:color="auto" w:fill="162890"/>
          </w:tcPr>
          <w:p>
            <w:pPr>
              <w:spacing w:after="0"/>
              <w:rPr>
                <w:sz w:val="13"/>
                <w:szCs w:val="13"/>
                <w:color w:val="auto"/>
              </w:rPr>
            </w:pPr>
          </w:p>
        </w:tc>
        <w:tc>
          <w:tcPr>
            <w:tcW w:w="1680" w:type="dxa"/>
            <w:vAlign w:val="bottom"/>
            <w:gridSpan w:val="2"/>
            <w:vMerge w:val="restart"/>
            <w:shd w:val="clear" w:color="auto" w:fill="162890"/>
          </w:tcPr>
          <w:p>
            <w:pPr>
              <w:ind w:left="200"/>
              <w:spacing w:after="0"/>
              <w:rPr>
                <w:sz w:val="20"/>
                <w:szCs w:val="20"/>
                <w:color w:val="auto"/>
              </w:rPr>
            </w:pPr>
            <w:r>
              <w:rPr>
                <w:rFonts w:ascii="Arial" w:cs="Arial" w:eastAsia="Arial" w:hAnsi="Arial"/>
                <w:sz w:val="22"/>
                <w:szCs w:val="22"/>
                <w:b w:val="1"/>
                <w:bCs w:val="1"/>
                <w:color w:val="FFFFFF"/>
              </w:rPr>
              <w:t>Base Salary</w:t>
            </w:r>
          </w:p>
        </w:tc>
        <w:tc>
          <w:tcPr>
            <w:tcW w:w="80" w:type="dxa"/>
            <w:vAlign w:val="bottom"/>
            <w:shd w:val="clear" w:color="auto" w:fill="162890"/>
          </w:tcPr>
          <w:p>
            <w:pPr>
              <w:spacing w:after="0"/>
              <w:rPr>
                <w:sz w:val="13"/>
                <w:szCs w:val="13"/>
                <w:color w:val="auto"/>
              </w:rPr>
            </w:pPr>
          </w:p>
        </w:tc>
        <w:tc>
          <w:tcPr>
            <w:tcW w:w="100" w:type="dxa"/>
            <w:vAlign w:val="bottom"/>
            <w:shd w:val="clear" w:color="auto" w:fill="162890"/>
          </w:tcPr>
          <w:p>
            <w:pPr>
              <w:spacing w:after="0"/>
              <w:rPr>
                <w:sz w:val="13"/>
                <w:szCs w:val="13"/>
                <w:color w:val="auto"/>
              </w:rPr>
            </w:pPr>
          </w:p>
        </w:tc>
        <w:tc>
          <w:tcPr>
            <w:tcW w:w="1680" w:type="dxa"/>
            <w:vAlign w:val="bottom"/>
            <w:gridSpan w:val="2"/>
            <w:vMerge w:val="restart"/>
            <w:shd w:val="clear" w:color="auto" w:fill="162890"/>
          </w:tcPr>
          <w:p>
            <w:pPr>
              <w:ind w:left="200"/>
              <w:spacing w:after="0"/>
              <w:rPr>
                <w:sz w:val="20"/>
                <w:szCs w:val="20"/>
                <w:color w:val="auto"/>
              </w:rPr>
            </w:pPr>
            <w:r>
              <w:rPr>
                <w:rFonts w:ascii="Arial" w:cs="Arial" w:eastAsia="Arial" w:hAnsi="Arial"/>
                <w:sz w:val="22"/>
                <w:szCs w:val="22"/>
                <w:b w:val="1"/>
                <w:bCs w:val="1"/>
                <w:color w:val="FFFFFF"/>
              </w:rPr>
              <w:t>Base Salary</w:t>
            </w:r>
          </w:p>
        </w:tc>
        <w:tc>
          <w:tcPr>
            <w:tcW w:w="100" w:type="dxa"/>
            <w:vAlign w:val="bottom"/>
            <w:tcBorders>
              <w:right w:val="single" w:sz="8" w:color="162890"/>
            </w:tcBorders>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168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Change</w:t>
            </w:r>
          </w:p>
        </w:tc>
        <w:tc>
          <w:tcPr>
            <w:tcW w:w="80" w:type="dxa"/>
            <w:vAlign w:val="bottom"/>
            <w:shd w:val="clear" w:color="auto" w:fill="162890"/>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00" w:type="dxa"/>
            <w:vAlign w:val="bottom"/>
            <w:shd w:val="clear" w:color="auto" w:fill="162890"/>
          </w:tcPr>
          <w:p>
            <w:pPr>
              <w:spacing w:after="0"/>
              <w:rPr>
                <w:sz w:val="11"/>
                <w:szCs w:val="11"/>
                <w:color w:val="auto"/>
              </w:rPr>
            </w:pPr>
          </w:p>
        </w:tc>
        <w:tc>
          <w:tcPr>
            <w:tcW w:w="5040" w:type="dxa"/>
            <w:vAlign w:val="bottom"/>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100" w:type="dxa"/>
            <w:vAlign w:val="bottom"/>
            <w:shd w:val="clear" w:color="auto" w:fill="162890"/>
          </w:tcPr>
          <w:p>
            <w:pPr>
              <w:spacing w:after="0"/>
              <w:rPr>
                <w:sz w:val="11"/>
                <w:szCs w:val="11"/>
                <w:color w:val="auto"/>
              </w:rPr>
            </w:pPr>
          </w:p>
        </w:tc>
        <w:tc>
          <w:tcPr>
            <w:tcW w:w="1680" w:type="dxa"/>
            <w:vAlign w:val="bottom"/>
            <w:gridSpan w:val="2"/>
            <w:vMerge w:val="continue"/>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100" w:type="dxa"/>
            <w:vAlign w:val="bottom"/>
            <w:shd w:val="clear" w:color="auto" w:fill="162890"/>
          </w:tcPr>
          <w:p>
            <w:pPr>
              <w:spacing w:after="0"/>
              <w:rPr>
                <w:sz w:val="11"/>
                <w:szCs w:val="11"/>
                <w:color w:val="auto"/>
              </w:rPr>
            </w:pPr>
          </w:p>
        </w:tc>
        <w:tc>
          <w:tcPr>
            <w:tcW w:w="1680" w:type="dxa"/>
            <w:vAlign w:val="bottom"/>
            <w:gridSpan w:val="2"/>
            <w:vMerge w:val="continue"/>
            <w:shd w:val="clear" w:color="auto" w:fill="162890"/>
          </w:tcPr>
          <w:p>
            <w:pPr>
              <w:spacing w:after="0"/>
              <w:rPr>
                <w:sz w:val="11"/>
                <w:szCs w:val="11"/>
                <w:color w:val="auto"/>
              </w:rPr>
            </w:pPr>
          </w:p>
        </w:tc>
        <w:tc>
          <w:tcPr>
            <w:tcW w:w="100" w:type="dxa"/>
            <w:vAlign w:val="bottom"/>
            <w:tcBorders>
              <w:right w:val="single" w:sz="8" w:color="162890"/>
            </w:tcBorders>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1680" w:type="dxa"/>
            <w:vAlign w:val="bottom"/>
            <w:vMerge w:val="continue"/>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0" w:type="dxa"/>
            <w:vAlign w:val="bottom"/>
            <w:tcBorders>
              <w:bottom w:val="single" w:sz="8" w:color="8798C3"/>
            </w:tcBorders>
            <w:shd w:val="clear" w:color="auto" w:fill="162890"/>
          </w:tcPr>
          <w:p>
            <w:pPr>
              <w:spacing w:after="0"/>
              <w:rPr>
                <w:sz w:val="11"/>
                <w:szCs w:val="11"/>
                <w:color w:val="auto"/>
              </w:rPr>
            </w:pPr>
          </w:p>
        </w:tc>
        <w:tc>
          <w:tcPr>
            <w:tcW w:w="5040" w:type="dxa"/>
            <w:vAlign w:val="bottom"/>
            <w:tcBorders>
              <w:bottom w:val="single" w:sz="8" w:color="8798C3"/>
            </w:tcBorders>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100" w:type="dxa"/>
            <w:vAlign w:val="bottom"/>
            <w:tcBorders>
              <w:bottom w:val="single" w:sz="8" w:color="8798C3"/>
            </w:tcBorders>
            <w:shd w:val="clear" w:color="auto" w:fill="162890"/>
          </w:tcPr>
          <w:p>
            <w:pPr>
              <w:spacing w:after="0"/>
              <w:rPr>
                <w:sz w:val="11"/>
                <w:szCs w:val="11"/>
                <w:color w:val="auto"/>
              </w:rPr>
            </w:pPr>
          </w:p>
        </w:tc>
        <w:tc>
          <w:tcPr>
            <w:tcW w:w="1620" w:type="dxa"/>
            <w:vAlign w:val="bottom"/>
            <w:tcBorders>
              <w:bottom w:val="single" w:sz="8" w:color="8798C3"/>
            </w:tcBorders>
            <w:shd w:val="clear" w:color="auto" w:fill="162890"/>
          </w:tcPr>
          <w:p>
            <w:pPr>
              <w:spacing w:after="0"/>
              <w:rPr>
                <w:sz w:val="11"/>
                <w:szCs w:val="11"/>
                <w:color w:val="auto"/>
              </w:rPr>
            </w:pPr>
          </w:p>
        </w:tc>
        <w:tc>
          <w:tcPr>
            <w:tcW w:w="60" w:type="dxa"/>
            <w:vAlign w:val="bottom"/>
            <w:tcBorders>
              <w:bottom w:val="single" w:sz="8" w:color="8798C3"/>
            </w:tcBorders>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100" w:type="dxa"/>
            <w:vAlign w:val="bottom"/>
            <w:tcBorders>
              <w:bottom w:val="single" w:sz="8" w:color="8798C3"/>
            </w:tcBorders>
            <w:shd w:val="clear" w:color="auto" w:fill="162890"/>
          </w:tcPr>
          <w:p>
            <w:pPr>
              <w:spacing w:after="0"/>
              <w:rPr>
                <w:sz w:val="11"/>
                <w:szCs w:val="11"/>
                <w:color w:val="auto"/>
              </w:rPr>
            </w:pPr>
          </w:p>
        </w:tc>
        <w:tc>
          <w:tcPr>
            <w:tcW w:w="1620" w:type="dxa"/>
            <w:vAlign w:val="bottom"/>
            <w:tcBorders>
              <w:bottom w:val="single" w:sz="8" w:color="8798C3"/>
            </w:tcBorders>
            <w:shd w:val="clear" w:color="auto" w:fill="162890"/>
          </w:tcPr>
          <w:p>
            <w:pPr>
              <w:spacing w:after="0"/>
              <w:rPr>
                <w:sz w:val="11"/>
                <w:szCs w:val="11"/>
                <w:color w:val="auto"/>
              </w:rPr>
            </w:pPr>
          </w:p>
        </w:tc>
        <w:tc>
          <w:tcPr>
            <w:tcW w:w="60" w:type="dxa"/>
            <w:vAlign w:val="bottom"/>
            <w:tcBorders>
              <w:bottom w:val="single" w:sz="8" w:color="8798C3"/>
            </w:tcBorders>
            <w:shd w:val="clear" w:color="auto" w:fill="162890"/>
          </w:tcPr>
          <w:p>
            <w:pPr>
              <w:spacing w:after="0"/>
              <w:rPr>
                <w:sz w:val="11"/>
                <w:szCs w:val="11"/>
                <w:color w:val="auto"/>
              </w:rPr>
            </w:pPr>
          </w:p>
        </w:tc>
        <w:tc>
          <w:tcPr>
            <w:tcW w:w="100" w:type="dxa"/>
            <w:vAlign w:val="bottom"/>
            <w:tcBorders>
              <w:bottom w:val="single" w:sz="8" w:color="8798C3"/>
              <w:right w:val="single" w:sz="8" w:color="162890"/>
            </w:tcBorders>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1680" w:type="dxa"/>
            <w:vAlign w:val="bottom"/>
            <w:tcBorders>
              <w:bottom w:val="single" w:sz="8" w:color="8798C3"/>
            </w:tcBorders>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20"/>
                <w:szCs w:val="20"/>
                <w:color w:val="auto"/>
              </w:rPr>
              <w:t>Luis A. Müller</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$715,000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$715,000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rPr>
              <w:t>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0" w:type="dxa"/>
            <w:vAlign w:val="bottom"/>
            <w:tcBorders>
              <w:bottom w:val="single" w:sz="8" w:color="8798C3"/>
            </w:tcBorders>
          </w:tcPr>
          <w:p>
            <w:pPr>
              <w:spacing w:after="0"/>
              <w:rPr>
                <w:sz w:val="7"/>
                <w:szCs w:val="7"/>
                <w:color w:val="auto"/>
              </w:rPr>
            </w:pPr>
          </w:p>
        </w:tc>
        <w:tc>
          <w:tcPr>
            <w:tcW w:w="5120" w:type="dxa"/>
            <w:vAlign w:val="bottom"/>
            <w:tcBorders>
              <w:bottom w:val="single" w:sz="8" w:color="8798C3"/>
            </w:tcBorders>
            <w:gridSpan w:val="2"/>
          </w:tcPr>
          <w:p>
            <w:pPr>
              <w:spacing w:after="0"/>
              <w:rPr>
                <w:sz w:val="7"/>
                <w:szCs w:val="7"/>
                <w:color w:val="auto"/>
              </w:rPr>
            </w:pPr>
          </w:p>
        </w:tc>
        <w:tc>
          <w:tcPr>
            <w:tcW w:w="1720" w:type="dxa"/>
            <w:vAlign w:val="bottom"/>
            <w:tcBorders>
              <w:bottom w:val="single" w:sz="8" w:color="8798C3"/>
            </w:tcBorders>
            <w:gridSpan w:val="2"/>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1720" w:type="dxa"/>
            <w:vAlign w:val="bottom"/>
            <w:tcBorders>
              <w:bottom w:val="single" w:sz="8" w:color="8798C3"/>
            </w:tcBorders>
            <w:gridSpan w:val="2"/>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17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100" w:type="dxa"/>
            <w:vAlign w:val="bottom"/>
            <w:shd w:val="clear" w:color="auto" w:fill="E1E1E1"/>
          </w:tcPr>
          <w:p>
            <w:pPr>
              <w:spacing w:after="0"/>
              <w:rPr>
                <w:sz w:val="24"/>
                <w:szCs w:val="24"/>
                <w:color w:val="auto"/>
              </w:rPr>
            </w:pPr>
          </w:p>
        </w:tc>
        <w:tc>
          <w:tcPr>
            <w:tcW w:w="5040" w:type="dxa"/>
            <w:vAlign w:val="bottom"/>
            <w:shd w:val="clear" w:color="auto" w:fill="E1E1E1"/>
          </w:tcPr>
          <w:p>
            <w:pPr>
              <w:spacing w:after="0"/>
              <w:rPr>
                <w:sz w:val="20"/>
                <w:szCs w:val="20"/>
                <w:color w:val="auto"/>
              </w:rPr>
            </w:pPr>
            <w:r>
              <w:rPr>
                <w:rFonts w:ascii="Arial" w:cs="Arial" w:eastAsia="Arial" w:hAnsi="Arial"/>
                <w:sz w:val="20"/>
                <w:szCs w:val="20"/>
                <w:color w:val="auto"/>
              </w:rPr>
              <w:t>Jeffrey D. Jones</w:t>
            </w:r>
          </w:p>
        </w:tc>
        <w:tc>
          <w:tcPr>
            <w:tcW w:w="80" w:type="dxa"/>
            <w:vAlign w:val="bottom"/>
            <w:shd w:val="clear" w:color="auto" w:fill="E1E1E1"/>
          </w:tcPr>
          <w:p>
            <w:pPr>
              <w:spacing w:after="0"/>
              <w:rPr>
                <w:sz w:val="24"/>
                <w:szCs w:val="24"/>
                <w:color w:val="auto"/>
              </w:rPr>
            </w:pPr>
          </w:p>
        </w:tc>
        <w:tc>
          <w:tcPr>
            <w:tcW w:w="100" w:type="dxa"/>
            <w:vAlign w:val="bottom"/>
            <w:shd w:val="clear" w:color="auto" w:fill="E1E1E1"/>
          </w:tcPr>
          <w:p>
            <w:pPr>
              <w:spacing w:after="0"/>
              <w:rPr>
                <w:sz w:val="24"/>
                <w:szCs w:val="24"/>
                <w:color w:val="auto"/>
              </w:rPr>
            </w:pPr>
          </w:p>
        </w:tc>
        <w:tc>
          <w:tcPr>
            <w:tcW w:w="1620" w:type="dxa"/>
            <w:vAlign w:val="bottom"/>
            <w:shd w:val="clear" w:color="auto" w:fill="E1E1E1"/>
          </w:tcPr>
          <w:p>
            <w:pPr>
              <w:jc w:val="right"/>
              <w:spacing w:after="0"/>
              <w:rPr>
                <w:sz w:val="20"/>
                <w:szCs w:val="20"/>
                <w:color w:val="auto"/>
              </w:rPr>
            </w:pPr>
            <w:r>
              <w:rPr>
                <w:rFonts w:ascii="Arial" w:cs="Arial" w:eastAsia="Arial" w:hAnsi="Arial"/>
                <w:sz w:val="20"/>
                <w:szCs w:val="20"/>
                <w:color w:val="auto"/>
              </w:rPr>
              <w:t>$455,000</w:t>
            </w:r>
          </w:p>
        </w:tc>
        <w:tc>
          <w:tcPr>
            <w:tcW w:w="6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00" w:type="dxa"/>
            <w:vAlign w:val="bottom"/>
            <w:shd w:val="clear" w:color="auto" w:fill="E1E1E1"/>
          </w:tcPr>
          <w:p>
            <w:pPr>
              <w:spacing w:after="0"/>
              <w:rPr>
                <w:sz w:val="24"/>
                <w:szCs w:val="24"/>
                <w:color w:val="auto"/>
              </w:rPr>
            </w:pPr>
          </w:p>
        </w:tc>
        <w:tc>
          <w:tcPr>
            <w:tcW w:w="1620" w:type="dxa"/>
            <w:vAlign w:val="bottom"/>
            <w:shd w:val="clear" w:color="auto" w:fill="E1E1E1"/>
          </w:tcPr>
          <w:p>
            <w:pPr>
              <w:jc w:val="right"/>
              <w:spacing w:after="0"/>
              <w:rPr>
                <w:sz w:val="20"/>
                <w:szCs w:val="20"/>
                <w:color w:val="auto"/>
              </w:rPr>
            </w:pPr>
            <w:r>
              <w:rPr>
                <w:rFonts w:ascii="Arial" w:cs="Arial" w:eastAsia="Arial" w:hAnsi="Arial"/>
                <w:sz w:val="20"/>
                <w:szCs w:val="20"/>
                <w:color w:val="auto"/>
              </w:rPr>
              <w:t>$455,000</w:t>
            </w:r>
          </w:p>
        </w:tc>
        <w:tc>
          <w:tcPr>
            <w:tcW w:w="60" w:type="dxa"/>
            <w:vAlign w:val="bottom"/>
            <w:shd w:val="clear" w:color="auto" w:fill="E1E1E1"/>
          </w:tcPr>
          <w:p>
            <w:pPr>
              <w:spacing w:after="0"/>
              <w:rPr>
                <w:sz w:val="24"/>
                <w:szCs w:val="24"/>
                <w:color w:val="auto"/>
              </w:rPr>
            </w:pP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680" w:type="dxa"/>
            <w:vAlign w:val="bottom"/>
            <w:shd w:val="clear" w:color="auto" w:fill="E1E1E1"/>
          </w:tcPr>
          <w:p>
            <w:pPr>
              <w:jc w:val="center"/>
              <w:spacing w:after="0"/>
              <w:rPr>
                <w:sz w:val="20"/>
                <w:szCs w:val="20"/>
                <w:color w:val="auto"/>
              </w:rPr>
            </w:pPr>
            <w:r>
              <w:rPr>
                <w:rFonts w:ascii="Arial" w:cs="Arial" w:eastAsia="Arial" w:hAnsi="Arial"/>
                <w:sz w:val="20"/>
                <w:szCs w:val="20"/>
                <w:color w:val="auto"/>
              </w:rPr>
              <w:t>0.0%</w:t>
            </w:r>
          </w:p>
        </w:tc>
        <w:tc>
          <w:tcPr>
            <w:tcW w:w="8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tcBorders>
              <w:bottom w:val="single" w:sz="8" w:color="8798C3"/>
            </w:tcBorders>
            <w:shd w:val="clear" w:color="auto" w:fill="E1E1E1"/>
          </w:tcPr>
          <w:p>
            <w:pPr>
              <w:spacing w:after="0"/>
              <w:rPr>
                <w:sz w:val="9"/>
                <w:szCs w:val="9"/>
                <w:color w:val="auto"/>
              </w:rPr>
            </w:pPr>
          </w:p>
        </w:tc>
        <w:tc>
          <w:tcPr>
            <w:tcW w:w="504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tcBorders>
            <w:shd w:val="clear" w:color="auto" w:fill="E1E1E1"/>
          </w:tcPr>
          <w:p>
            <w:pPr>
              <w:spacing w:after="0"/>
              <w:rPr>
                <w:sz w:val="9"/>
                <w:szCs w:val="9"/>
                <w:color w:val="auto"/>
              </w:rPr>
            </w:pPr>
          </w:p>
        </w:tc>
        <w:tc>
          <w:tcPr>
            <w:tcW w:w="1620" w:type="dxa"/>
            <w:vAlign w:val="bottom"/>
            <w:tcBorders>
              <w:bottom w:val="single" w:sz="8" w:color="8798C3"/>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tcBorders>
            <w:shd w:val="clear" w:color="auto" w:fill="E1E1E1"/>
          </w:tcPr>
          <w:p>
            <w:pPr>
              <w:spacing w:after="0"/>
              <w:rPr>
                <w:sz w:val="9"/>
                <w:szCs w:val="9"/>
                <w:color w:val="auto"/>
              </w:rPr>
            </w:pPr>
          </w:p>
        </w:tc>
        <w:tc>
          <w:tcPr>
            <w:tcW w:w="1620" w:type="dxa"/>
            <w:vAlign w:val="bottom"/>
            <w:tcBorders>
              <w:bottom w:val="single" w:sz="8" w:color="8798C3"/>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1680" w:type="dxa"/>
            <w:vAlign w:val="bottom"/>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20"/>
                <w:szCs w:val="20"/>
                <w:color w:val="auto"/>
              </w:rPr>
              <w:t>Christopher G. Bohrson</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$425,000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$425,000</w:t>
            </w:r>
          </w:p>
        </w:tc>
        <w:tc>
          <w:tcPr>
            <w:tcW w:w="60" w:type="dxa"/>
            <w:vAlign w:val="bottom"/>
          </w:tcPr>
          <w:p>
            <w:pPr>
              <w:spacing w:after="0"/>
              <w:rPr>
                <w:sz w:val="24"/>
                <w:szCs w:val="24"/>
                <w:color w:val="auto"/>
              </w:rPr>
            </w:pPr>
          </w:p>
        </w:tc>
        <w:tc>
          <w:tcPr>
            <w:tcW w:w="100" w:type="dxa"/>
            <w:vAlign w:val="bottom"/>
            <w:tcBorders>
              <w:right w:val="single" w:sz="8" w:color="8798C3"/>
            </w:tcBorders>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rPr>
              <w:t>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0" w:type="dxa"/>
            <w:vAlign w:val="bottom"/>
            <w:tcBorders>
              <w:bottom w:val="single" w:sz="8" w:color="8798C3"/>
            </w:tcBorders>
          </w:tcPr>
          <w:p>
            <w:pPr>
              <w:spacing w:after="0"/>
              <w:rPr>
                <w:sz w:val="7"/>
                <w:szCs w:val="7"/>
                <w:color w:val="auto"/>
              </w:rPr>
            </w:pPr>
          </w:p>
        </w:tc>
        <w:tc>
          <w:tcPr>
            <w:tcW w:w="5120" w:type="dxa"/>
            <w:vAlign w:val="bottom"/>
            <w:tcBorders>
              <w:bottom w:val="single" w:sz="8" w:color="8798C3"/>
            </w:tcBorders>
            <w:gridSpan w:val="2"/>
          </w:tcPr>
          <w:p>
            <w:pPr>
              <w:spacing w:after="0"/>
              <w:rPr>
                <w:sz w:val="7"/>
                <w:szCs w:val="7"/>
                <w:color w:val="auto"/>
              </w:rPr>
            </w:pPr>
          </w:p>
        </w:tc>
        <w:tc>
          <w:tcPr>
            <w:tcW w:w="1720" w:type="dxa"/>
            <w:vAlign w:val="bottom"/>
            <w:tcBorders>
              <w:bottom w:val="single" w:sz="8" w:color="8798C3"/>
            </w:tcBorders>
            <w:gridSpan w:val="2"/>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1720" w:type="dxa"/>
            <w:vAlign w:val="bottom"/>
            <w:tcBorders>
              <w:bottom w:val="single" w:sz="8" w:color="8798C3"/>
            </w:tcBorders>
            <w:gridSpan w:val="2"/>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00" w:type="dxa"/>
            <w:vAlign w:val="bottom"/>
            <w:tcBorders>
              <w:bottom w:val="single" w:sz="8" w:color="8798C3"/>
              <w:right w:val="single" w:sz="8" w:color="8798C3"/>
            </w:tcBorders>
          </w:tcPr>
          <w:p>
            <w:pPr>
              <w:spacing w:after="0"/>
              <w:rPr>
                <w:sz w:val="7"/>
                <w:szCs w:val="7"/>
                <w:color w:val="auto"/>
              </w:rPr>
            </w:pPr>
          </w:p>
        </w:tc>
        <w:tc>
          <w:tcPr>
            <w:tcW w:w="17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100" w:type="dxa"/>
            <w:vAlign w:val="bottom"/>
            <w:shd w:val="clear" w:color="auto" w:fill="E1E1E1"/>
          </w:tcPr>
          <w:p>
            <w:pPr>
              <w:spacing w:after="0"/>
              <w:rPr>
                <w:sz w:val="24"/>
                <w:szCs w:val="24"/>
                <w:color w:val="auto"/>
              </w:rPr>
            </w:pPr>
          </w:p>
        </w:tc>
        <w:tc>
          <w:tcPr>
            <w:tcW w:w="5040" w:type="dxa"/>
            <w:vAlign w:val="bottom"/>
            <w:shd w:val="clear" w:color="auto" w:fill="E1E1E1"/>
          </w:tcPr>
          <w:p>
            <w:pPr>
              <w:spacing w:after="0"/>
              <w:rPr>
                <w:sz w:val="20"/>
                <w:szCs w:val="20"/>
                <w:color w:val="auto"/>
              </w:rPr>
            </w:pPr>
            <w:r>
              <w:rPr>
                <w:rFonts w:ascii="Arial" w:cs="Arial" w:eastAsia="Arial" w:hAnsi="Arial"/>
                <w:sz w:val="20"/>
                <w:szCs w:val="20"/>
                <w:color w:val="auto"/>
              </w:rPr>
              <w:t>Klaus Ilgenfritz</w:t>
            </w:r>
            <w:r>
              <w:rPr>
                <w:rFonts w:ascii="Arial" w:cs="Arial" w:eastAsia="Arial" w:hAnsi="Arial"/>
                <w:sz w:val="25"/>
                <w:szCs w:val="25"/>
                <w:color w:val="auto"/>
                <w:vertAlign w:val="superscript"/>
              </w:rPr>
              <w:t>(1)</w:t>
            </w:r>
          </w:p>
        </w:tc>
        <w:tc>
          <w:tcPr>
            <w:tcW w:w="80" w:type="dxa"/>
            <w:vAlign w:val="bottom"/>
            <w:shd w:val="clear" w:color="auto" w:fill="E1E1E1"/>
          </w:tcPr>
          <w:p>
            <w:pPr>
              <w:spacing w:after="0"/>
              <w:rPr>
                <w:sz w:val="24"/>
                <w:szCs w:val="24"/>
                <w:color w:val="auto"/>
              </w:rPr>
            </w:pPr>
          </w:p>
        </w:tc>
        <w:tc>
          <w:tcPr>
            <w:tcW w:w="100" w:type="dxa"/>
            <w:vAlign w:val="bottom"/>
            <w:shd w:val="clear" w:color="auto" w:fill="E1E1E1"/>
          </w:tcPr>
          <w:p>
            <w:pPr>
              <w:spacing w:after="0"/>
              <w:rPr>
                <w:sz w:val="24"/>
                <w:szCs w:val="24"/>
                <w:color w:val="auto"/>
              </w:rPr>
            </w:pPr>
          </w:p>
        </w:tc>
        <w:tc>
          <w:tcPr>
            <w:tcW w:w="1620" w:type="dxa"/>
            <w:vAlign w:val="bottom"/>
            <w:shd w:val="clear" w:color="auto" w:fill="E1E1E1"/>
          </w:tcPr>
          <w:p>
            <w:pPr>
              <w:jc w:val="right"/>
              <w:spacing w:after="0"/>
              <w:rPr>
                <w:sz w:val="20"/>
                <w:szCs w:val="20"/>
                <w:color w:val="auto"/>
              </w:rPr>
            </w:pPr>
            <w:r>
              <w:rPr>
                <w:rFonts w:ascii="Arial" w:cs="Arial" w:eastAsia="Arial" w:hAnsi="Arial"/>
                <w:sz w:val="20"/>
                <w:szCs w:val="20"/>
                <w:color w:val="auto"/>
              </w:rPr>
              <w:t>$377,770</w:t>
            </w:r>
          </w:p>
        </w:tc>
        <w:tc>
          <w:tcPr>
            <w:tcW w:w="6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00" w:type="dxa"/>
            <w:vAlign w:val="bottom"/>
            <w:shd w:val="clear" w:color="auto" w:fill="E1E1E1"/>
          </w:tcPr>
          <w:p>
            <w:pPr>
              <w:spacing w:after="0"/>
              <w:rPr>
                <w:sz w:val="24"/>
                <w:szCs w:val="24"/>
                <w:color w:val="auto"/>
              </w:rPr>
            </w:pPr>
          </w:p>
        </w:tc>
        <w:tc>
          <w:tcPr>
            <w:tcW w:w="1620" w:type="dxa"/>
            <w:vAlign w:val="bottom"/>
            <w:shd w:val="clear" w:color="auto" w:fill="E1E1E1"/>
          </w:tcPr>
          <w:p>
            <w:pPr>
              <w:jc w:val="right"/>
              <w:spacing w:after="0"/>
              <w:rPr>
                <w:sz w:val="20"/>
                <w:szCs w:val="20"/>
                <w:color w:val="auto"/>
              </w:rPr>
            </w:pPr>
            <w:r>
              <w:rPr>
                <w:rFonts w:ascii="Arial" w:cs="Arial" w:eastAsia="Arial" w:hAnsi="Arial"/>
                <w:sz w:val="20"/>
                <w:szCs w:val="20"/>
                <w:color w:val="auto"/>
              </w:rPr>
              <w:t>$423,993</w:t>
            </w:r>
          </w:p>
        </w:tc>
        <w:tc>
          <w:tcPr>
            <w:tcW w:w="60" w:type="dxa"/>
            <w:vAlign w:val="bottom"/>
            <w:shd w:val="clear" w:color="auto" w:fill="E1E1E1"/>
          </w:tcPr>
          <w:p>
            <w:pPr>
              <w:spacing w:after="0"/>
              <w:rPr>
                <w:sz w:val="24"/>
                <w:szCs w:val="24"/>
                <w:color w:val="auto"/>
              </w:rPr>
            </w:pP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680" w:type="dxa"/>
            <w:vAlign w:val="bottom"/>
            <w:shd w:val="clear" w:color="auto" w:fill="E1E1E1"/>
          </w:tcPr>
          <w:p>
            <w:pPr>
              <w:jc w:val="center"/>
              <w:spacing w:after="0"/>
              <w:rPr>
                <w:sz w:val="20"/>
                <w:szCs w:val="20"/>
                <w:color w:val="auto"/>
              </w:rPr>
            </w:pPr>
            <w:r>
              <w:rPr>
                <w:rFonts w:ascii="Arial" w:cs="Arial" w:eastAsia="Arial" w:hAnsi="Arial"/>
                <w:sz w:val="20"/>
                <w:szCs w:val="20"/>
                <w:color w:val="auto"/>
              </w:rPr>
              <w:t>7.8%</w:t>
            </w:r>
          </w:p>
        </w:tc>
        <w:tc>
          <w:tcPr>
            <w:tcW w:w="8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tcBorders>
              <w:bottom w:val="single" w:sz="8" w:color="8798C3"/>
            </w:tcBorders>
            <w:shd w:val="clear" w:color="auto" w:fill="E1E1E1"/>
          </w:tcPr>
          <w:p>
            <w:pPr>
              <w:spacing w:after="0"/>
              <w:rPr>
                <w:sz w:val="9"/>
                <w:szCs w:val="9"/>
                <w:color w:val="auto"/>
              </w:rPr>
            </w:pPr>
          </w:p>
        </w:tc>
        <w:tc>
          <w:tcPr>
            <w:tcW w:w="504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tcBorders>
            <w:shd w:val="clear" w:color="auto" w:fill="E1E1E1"/>
          </w:tcPr>
          <w:p>
            <w:pPr>
              <w:spacing w:after="0"/>
              <w:rPr>
                <w:sz w:val="9"/>
                <w:szCs w:val="9"/>
                <w:color w:val="auto"/>
              </w:rPr>
            </w:pPr>
          </w:p>
        </w:tc>
        <w:tc>
          <w:tcPr>
            <w:tcW w:w="1620" w:type="dxa"/>
            <w:vAlign w:val="bottom"/>
            <w:tcBorders>
              <w:bottom w:val="single" w:sz="8" w:color="8798C3"/>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tcBorders>
            <w:shd w:val="clear" w:color="auto" w:fill="E1E1E1"/>
          </w:tcPr>
          <w:p>
            <w:pPr>
              <w:spacing w:after="0"/>
              <w:rPr>
                <w:sz w:val="9"/>
                <w:szCs w:val="9"/>
                <w:color w:val="auto"/>
              </w:rPr>
            </w:pPr>
          </w:p>
        </w:tc>
        <w:tc>
          <w:tcPr>
            <w:tcW w:w="1620" w:type="dxa"/>
            <w:vAlign w:val="bottom"/>
            <w:tcBorders>
              <w:bottom w:val="single" w:sz="8" w:color="8798C3"/>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68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bl>
    <w:p>
      <w:pPr>
        <w:ind w:left="100" w:right="140" w:hanging="9"/>
        <w:spacing w:after="0" w:line="250" w:lineRule="auto"/>
        <w:tabs>
          <w:tab w:leader="none" w:pos="3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Ilgenfritz became an executive officer in fiscal 2025. He is paid in Euros and the base salaries above have been converted to U.S. Dollars as required by SEC rules. The salary change percentage was applied to his base salary in Euros and the year-over-year change in U.S. Dollars as reflected above is impacted by the currency exchange rates in effect at the time of the change.</w:t>
      </w:r>
    </w:p>
    <w:p>
      <w:pPr>
        <w:spacing w:after="0" w:line="39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On February 5, 2026, the Compensation Committee, after considering the recommendations of Dr. Müller (other than with respect to his own base salary), an analysis of competitive market salary data prepared by the Compensation Committee’s compensation consultant, and other factors described above, including improving business conditions and that fact that, except for Mr. Ilgenfritz, executive officer base salaries were last adjusted in February 2023,, determined that the base salaries for our executive officers, including our NEOs in 2026 would be as follows: Dr. Müller, $745,000; Mr. Jones, $485,000; Mr. Bohrson, $440,000; and Mr. Ilgenfritz $446,716 (converted from Euros). These salary rates were effective on the next administratively practicable payroll date following Compensation Committee approval.</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Short-Term Incentive Plan</w:t>
      </w:r>
    </w:p>
    <w:p>
      <w:pPr>
        <w:spacing w:after="0" w:line="231"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Each year the Compensation Committee approves an annual short-term incentive plan for our executive officers, including our NEOs, to encourage and award their achievement of our financial and operational objectives as set forth in our annual operating plan. Under this short-term incentive plan, the Compensation Committee establishes an incentive formula that is applied to the actual level of achievement for each of the pre-selected performance measures. The incentive formula is based on the anticipated difficulty and relative importance of achieving the target level for each respective performance measure. Accordingly, the actual incentives paid, if any, for any given year will vary depending on our actual performance.</w:t>
      </w:r>
    </w:p>
    <w:p>
      <w:pPr>
        <w:spacing w:after="0" w:line="171"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To support our retention objectives, typically the short-term incentive plan provides that an executive officer must be an employee when the incentives for the year are paid. The short-term incentive plan provides that the Compensation Committee has the discretion to decrease, but not increase, any incentives paid under the plan, even if the applicable performance objectives have been achieved. Historically, incentives have been payable in cash unless an executive officer elects to defer all or part of his or her incentive into the Cohu, Inc. Deferred Compensation Plan.</w:t>
      </w:r>
    </w:p>
    <w:p>
      <w:pPr>
        <w:spacing w:after="0" w:line="182" w:lineRule="exact"/>
        <w:rPr>
          <w:sz w:val="20"/>
          <w:szCs w:val="20"/>
          <w:color w:val="auto"/>
        </w:rPr>
      </w:pPr>
    </w:p>
    <w:p>
      <w:pPr>
        <w:ind w:right="140"/>
        <w:spacing w:after="0" w:line="282" w:lineRule="auto"/>
        <w:rPr>
          <w:sz w:val="20"/>
          <w:szCs w:val="20"/>
          <w:color w:val="auto"/>
        </w:rPr>
      </w:pPr>
      <w:r>
        <w:rPr>
          <w:rFonts w:ascii="Arial" w:cs="Arial" w:eastAsia="Arial" w:hAnsi="Arial"/>
          <w:sz w:val="20"/>
          <w:szCs w:val="20"/>
          <w:color w:val="auto"/>
        </w:rPr>
        <w:t>On February 6, 2025, the Compensation Committee adopted the short-term incentive plan for 2025 (the “2025 STI”). The 2025 STI was adopted pursuant to the Cohu 2005 Equity Incentive Plan (the “2005 Plan”).</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Target Short-Term Incentive Opportunities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2240" w:h="15840" w:orient="portrait"/>
          <w:cols w:equalWidth="0" w:num="1">
            <w:col w:w="10800"/>
          </w:cols>
          <w:pgMar w:left="720" w:top="701" w:right="720" w:bottom="0" w:gutter="0" w:footer="0" w:header="0"/>
        </w:sectPr>
      </w:pPr>
    </w:p>
    <w:bookmarkStart w:id="131" w:name="page132"/>
    <w:bookmarkEnd w:id="131"/>
    <w:p>
      <w:pPr>
        <w:ind w:right="740"/>
        <w:spacing w:after="0" w:line="260" w:lineRule="auto"/>
        <w:rPr>
          <w:sz w:val="20"/>
          <w:szCs w:val="20"/>
          <w:color w:val="auto"/>
        </w:rPr>
      </w:pPr>
      <w:r>
        <w:rPr>
          <w:rFonts w:ascii="Arial" w:cs="Arial" w:eastAsia="Arial" w:hAnsi="Arial"/>
          <w:sz w:val="19"/>
          <w:szCs w:val="19"/>
          <w:color w:val="auto"/>
        </w:rPr>
        <w:t>For purposes of the 2025 STI, our CEO made recommendations to the Compensation Committee with respect to target short-term incentive opportunities (expressed as a percentage of base salary) for each of our executive officers, including our NEOs (except with respect to his own target short-term incentive opportunity). The maximum payout level was 200% of the target award. The target short-term incentive opportunities approved by the Compensation Committee for our NEOs, and the range of potential incentives as a percentage of base salary, the Compensation Committee determined that only the target opportunity percentage for Mr. Ilgenfritz should be increased in connection with his promotion to Chief Product Officer in January 2025, and the percentages for the rest of our executive officers should remain the same, as already competitive to market, leaving the target short-term incentives opportunities for our NEOs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110490</wp:posOffset>
            </wp:positionV>
            <wp:extent cx="6895465" cy="20294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4">
                      <a:extLst>
                        <a:ext uri="{28A0092B-C50C-407E-A947-70E740481C1C}"/>
                      </a:extLst>
                    </a:blip>
                    <a:srcRect/>
                    <a:stretch>
                      <a:fillRect/>
                    </a:stretch>
                  </pic:blipFill>
                  <pic:spPr bwMode="auto">
                    <a:xfrm>
                      <a:off x="0" y="0"/>
                      <a:ext cx="6895465" cy="202946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200" w:type="dxa"/>
            <w:vAlign w:val="bottom"/>
            <w:shd w:val="clear" w:color="auto" w:fill="162890"/>
          </w:tcPr>
          <w:p>
            <w:pPr>
              <w:spacing w:after="0" w:line="20" w:lineRule="exact"/>
              <w:rPr>
                <w:sz w:val="1"/>
                <w:szCs w:val="1"/>
                <w:color w:val="auto"/>
              </w:rPr>
            </w:pPr>
          </w:p>
        </w:tc>
        <w:tc>
          <w:tcPr>
            <w:tcW w:w="100" w:type="dxa"/>
            <w:vAlign w:val="bottom"/>
            <w:shd w:val="clear" w:color="auto" w:fill="162890"/>
          </w:tcPr>
          <w:p>
            <w:pPr>
              <w:spacing w:after="0" w:line="20" w:lineRule="exact"/>
              <w:rPr>
                <w:sz w:val="1"/>
                <w:szCs w:val="1"/>
                <w:color w:val="auto"/>
              </w:rPr>
            </w:pPr>
          </w:p>
        </w:tc>
        <w:tc>
          <w:tcPr>
            <w:tcW w:w="312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2025 Target Short-Term</w:t>
            </w:r>
          </w:p>
        </w:tc>
        <w:tc>
          <w:tcPr>
            <w:tcW w:w="100" w:type="dxa"/>
            <w:vAlign w:val="bottom"/>
            <w:tcBorders>
              <w:right w:val="single" w:sz="8" w:color="162890"/>
            </w:tcBorders>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312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rPr>
              <w:t>Range of Possible 2025</w:t>
            </w:r>
          </w:p>
        </w:tc>
        <w:tc>
          <w:tcPr>
            <w:tcW w:w="80" w:type="dxa"/>
            <w:vAlign w:val="bottom"/>
            <w:shd w:val="clear" w:color="auto" w:fill="1628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200" w:type="dxa"/>
            <w:vAlign w:val="bottom"/>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3120" w:type="dxa"/>
            <w:vAlign w:val="bottom"/>
            <w:vMerge w:val="continue"/>
            <w:shd w:val="clear" w:color="auto" w:fill="162890"/>
          </w:tcPr>
          <w:p>
            <w:pPr>
              <w:spacing w:after="0"/>
              <w:rPr>
                <w:sz w:val="24"/>
                <w:szCs w:val="24"/>
                <w:color w:val="auto"/>
              </w:rPr>
            </w:pP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3120" w:type="dxa"/>
            <w:vAlign w:val="bottom"/>
            <w:vMerge w:val="continue"/>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200" w:type="dxa"/>
            <w:vAlign w:val="bottom"/>
            <w:shd w:val="clear" w:color="auto" w:fill="162890"/>
          </w:tcPr>
          <w:p>
            <w:pPr>
              <w:ind w:left="100"/>
              <w:spacing w:after="0"/>
              <w:rPr>
                <w:sz w:val="20"/>
                <w:szCs w:val="20"/>
                <w:color w:val="auto"/>
              </w:rPr>
            </w:pPr>
            <w:r>
              <w:rPr>
                <w:rFonts w:ascii="Arial" w:cs="Arial" w:eastAsia="Arial" w:hAnsi="Arial"/>
                <w:sz w:val="22"/>
                <w:szCs w:val="22"/>
                <w:b w:val="1"/>
                <w:bCs w:val="1"/>
                <w:color w:val="FFFFFF"/>
              </w:rPr>
              <w:t>Named Executive Officer</w:t>
            </w:r>
          </w:p>
        </w:tc>
        <w:tc>
          <w:tcPr>
            <w:tcW w:w="100" w:type="dxa"/>
            <w:vAlign w:val="bottom"/>
            <w:shd w:val="clear" w:color="auto" w:fill="162890"/>
          </w:tcPr>
          <w:p>
            <w:pPr>
              <w:spacing w:after="0"/>
              <w:rPr>
                <w:sz w:val="22"/>
                <w:szCs w:val="22"/>
                <w:color w:val="auto"/>
              </w:rPr>
            </w:pPr>
          </w:p>
        </w:tc>
        <w:tc>
          <w:tcPr>
            <w:tcW w:w="3120" w:type="dxa"/>
            <w:vAlign w:val="bottom"/>
            <w:shd w:val="clear" w:color="auto" w:fill="162890"/>
          </w:tcPr>
          <w:p>
            <w:pPr>
              <w:jc w:val="center"/>
              <w:spacing w:after="0"/>
              <w:rPr>
                <w:sz w:val="20"/>
                <w:szCs w:val="20"/>
                <w:color w:val="auto"/>
              </w:rPr>
            </w:pPr>
            <w:r>
              <w:rPr>
                <w:rFonts w:ascii="Arial" w:cs="Arial" w:eastAsia="Arial" w:hAnsi="Arial"/>
                <w:sz w:val="22"/>
                <w:szCs w:val="22"/>
                <w:b w:val="1"/>
                <w:bCs w:val="1"/>
                <w:color w:val="FFFFFF"/>
                <w:w w:val="98"/>
              </w:rPr>
              <w:t>Incentive</w:t>
            </w:r>
          </w:p>
        </w:tc>
        <w:tc>
          <w:tcPr>
            <w:tcW w:w="100" w:type="dxa"/>
            <w:vAlign w:val="bottom"/>
            <w:tcBorders>
              <w:right w:val="single" w:sz="8" w:color="162890"/>
            </w:tcBorders>
            <w:shd w:val="clear" w:color="auto" w:fill="162890"/>
          </w:tcPr>
          <w:p>
            <w:pPr>
              <w:spacing w:after="0"/>
              <w:rPr>
                <w:sz w:val="22"/>
                <w:szCs w:val="22"/>
                <w:color w:val="auto"/>
              </w:rPr>
            </w:pPr>
          </w:p>
        </w:tc>
        <w:tc>
          <w:tcPr>
            <w:tcW w:w="80" w:type="dxa"/>
            <w:vAlign w:val="bottom"/>
            <w:shd w:val="clear" w:color="auto" w:fill="162890"/>
          </w:tcPr>
          <w:p>
            <w:pPr>
              <w:spacing w:after="0"/>
              <w:rPr>
                <w:sz w:val="22"/>
                <w:szCs w:val="22"/>
                <w:color w:val="auto"/>
              </w:rPr>
            </w:pPr>
          </w:p>
        </w:tc>
        <w:tc>
          <w:tcPr>
            <w:tcW w:w="3120" w:type="dxa"/>
            <w:vAlign w:val="bottom"/>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Short-Term Incentive as</w:t>
            </w:r>
          </w:p>
        </w:tc>
        <w:tc>
          <w:tcPr>
            <w:tcW w:w="80" w:type="dxa"/>
            <w:vAlign w:val="bottom"/>
            <w:shd w:val="clear" w:color="auto" w:fill="162890"/>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200" w:type="dxa"/>
            <w:vAlign w:val="bottom"/>
            <w:shd w:val="clear" w:color="auto" w:fill="162890"/>
          </w:tcPr>
          <w:p>
            <w:pPr>
              <w:spacing w:after="0"/>
              <w:rPr>
                <w:sz w:val="21"/>
                <w:szCs w:val="21"/>
                <w:color w:val="auto"/>
              </w:rPr>
            </w:pPr>
          </w:p>
        </w:tc>
        <w:tc>
          <w:tcPr>
            <w:tcW w:w="100" w:type="dxa"/>
            <w:vAlign w:val="bottom"/>
            <w:shd w:val="clear" w:color="auto" w:fill="162890"/>
          </w:tcPr>
          <w:p>
            <w:pPr>
              <w:spacing w:after="0"/>
              <w:rPr>
                <w:sz w:val="21"/>
                <w:szCs w:val="21"/>
                <w:color w:val="auto"/>
              </w:rPr>
            </w:pPr>
          </w:p>
        </w:tc>
        <w:tc>
          <w:tcPr>
            <w:tcW w:w="3120" w:type="dxa"/>
            <w:vAlign w:val="bottom"/>
            <w:shd w:val="clear" w:color="auto" w:fill="162890"/>
          </w:tcPr>
          <w:p>
            <w:pPr>
              <w:jc w:val="center"/>
              <w:spacing w:after="0"/>
              <w:rPr>
                <w:sz w:val="20"/>
                <w:szCs w:val="20"/>
                <w:color w:val="auto"/>
              </w:rPr>
            </w:pPr>
            <w:r>
              <w:rPr>
                <w:rFonts w:ascii="Arial" w:cs="Arial" w:eastAsia="Arial" w:hAnsi="Arial"/>
                <w:sz w:val="22"/>
                <w:szCs w:val="22"/>
                <w:b w:val="1"/>
                <w:bCs w:val="1"/>
                <w:color w:val="FFFFFF"/>
              </w:rPr>
              <w:t>Opportunity</w:t>
            </w:r>
          </w:p>
        </w:tc>
        <w:tc>
          <w:tcPr>
            <w:tcW w:w="100" w:type="dxa"/>
            <w:vAlign w:val="bottom"/>
            <w:tcBorders>
              <w:right w:val="single" w:sz="8" w:color="162890"/>
            </w:tcBorders>
            <w:shd w:val="clear" w:color="auto" w:fill="162890"/>
          </w:tcPr>
          <w:p>
            <w:pPr>
              <w:spacing w:after="0"/>
              <w:rPr>
                <w:sz w:val="21"/>
                <w:szCs w:val="21"/>
                <w:color w:val="auto"/>
              </w:rPr>
            </w:pPr>
          </w:p>
        </w:tc>
        <w:tc>
          <w:tcPr>
            <w:tcW w:w="80" w:type="dxa"/>
            <w:vAlign w:val="bottom"/>
            <w:shd w:val="clear" w:color="auto" w:fill="162890"/>
          </w:tcPr>
          <w:p>
            <w:pPr>
              <w:spacing w:after="0"/>
              <w:rPr>
                <w:sz w:val="21"/>
                <w:szCs w:val="21"/>
                <w:color w:val="auto"/>
              </w:rPr>
            </w:pPr>
          </w:p>
        </w:tc>
        <w:tc>
          <w:tcPr>
            <w:tcW w:w="3120" w:type="dxa"/>
            <w:vAlign w:val="bottom"/>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Percentage of Base Salary</w:t>
            </w:r>
          </w:p>
        </w:tc>
        <w:tc>
          <w:tcPr>
            <w:tcW w:w="80" w:type="dxa"/>
            <w:vAlign w:val="bottom"/>
            <w:shd w:val="clear" w:color="auto" w:fill="162890"/>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4200" w:type="dxa"/>
            <w:vAlign w:val="bottom"/>
            <w:tcBorders>
              <w:bottom w:val="single" w:sz="8" w:color="8798C3"/>
            </w:tcBorders>
            <w:shd w:val="clear" w:color="auto" w:fill="162890"/>
          </w:tcPr>
          <w:p>
            <w:pPr>
              <w:spacing w:after="0"/>
              <w:rPr>
                <w:sz w:val="12"/>
                <w:szCs w:val="12"/>
                <w:color w:val="auto"/>
              </w:rPr>
            </w:pPr>
          </w:p>
        </w:tc>
        <w:tc>
          <w:tcPr>
            <w:tcW w:w="100" w:type="dxa"/>
            <w:vAlign w:val="bottom"/>
            <w:tcBorders>
              <w:bottom w:val="single" w:sz="8" w:color="8798C3"/>
            </w:tcBorders>
            <w:shd w:val="clear" w:color="auto" w:fill="162890"/>
          </w:tcPr>
          <w:p>
            <w:pPr>
              <w:spacing w:after="0"/>
              <w:rPr>
                <w:sz w:val="12"/>
                <w:szCs w:val="12"/>
                <w:color w:val="auto"/>
              </w:rPr>
            </w:pPr>
          </w:p>
        </w:tc>
        <w:tc>
          <w:tcPr>
            <w:tcW w:w="3120" w:type="dxa"/>
            <w:vAlign w:val="bottom"/>
            <w:tcBorders>
              <w:bottom w:val="single" w:sz="8" w:color="8798C3"/>
            </w:tcBorders>
            <w:shd w:val="clear" w:color="auto" w:fill="162890"/>
          </w:tcPr>
          <w:p>
            <w:pPr>
              <w:spacing w:after="0"/>
              <w:rPr>
                <w:sz w:val="12"/>
                <w:szCs w:val="12"/>
                <w:color w:val="auto"/>
              </w:rPr>
            </w:pPr>
          </w:p>
        </w:tc>
        <w:tc>
          <w:tcPr>
            <w:tcW w:w="100" w:type="dxa"/>
            <w:vAlign w:val="bottom"/>
            <w:tcBorders>
              <w:bottom w:val="single" w:sz="8" w:color="8798C3"/>
              <w:right w:val="single" w:sz="8" w:color="162890"/>
            </w:tcBorders>
            <w:shd w:val="clear" w:color="auto" w:fill="162890"/>
          </w:tcPr>
          <w:p>
            <w:pPr>
              <w:spacing w:after="0"/>
              <w:rPr>
                <w:sz w:val="12"/>
                <w:szCs w:val="12"/>
                <w:color w:val="auto"/>
              </w:rPr>
            </w:pPr>
          </w:p>
        </w:tc>
        <w:tc>
          <w:tcPr>
            <w:tcW w:w="80" w:type="dxa"/>
            <w:vAlign w:val="bottom"/>
            <w:tcBorders>
              <w:bottom w:val="single" w:sz="8" w:color="8798C3"/>
            </w:tcBorders>
            <w:shd w:val="clear" w:color="auto" w:fill="162890"/>
          </w:tcPr>
          <w:p>
            <w:pPr>
              <w:spacing w:after="0"/>
              <w:rPr>
                <w:sz w:val="12"/>
                <w:szCs w:val="12"/>
                <w:color w:val="auto"/>
              </w:rPr>
            </w:pPr>
          </w:p>
        </w:tc>
        <w:tc>
          <w:tcPr>
            <w:tcW w:w="3120" w:type="dxa"/>
            <w:vAlign w:val="bottom"/>
            <w:tcBorders>
              <w:bottom w:val="single" w:sz="8" w:color="8798C3"/>
            </w:tcBorders>
            <w:shd w:val="clear" w:color="auto" w:fill="162890"/>
          </w:tcPr>
          <w:p>
            <w:pPr>
              <w:spacing w:after="0"/>
              <w:rPr>
                <w:sz w:val="12"/>
                <w:szCs w:val="12"/>
                <w:color w:val="auto"/>
              </w:rPr>
            </w:pPr>
          </w:p>
        </w:tc>
        <w:tc>
          <w:tcPr>
            <w:tcW w:w="80" w:type="dxa"/>
            <w:vAlign w:val="bottom"/>
            <w:tcBorders>
              <w:bottom w:val="single" w:sz="8" w:color="8798C3"/>
            </w:tcBorders>
            <w:shd w:val="clear" w:color="auto" w:fill="162890"/>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4200" w:type="dxa"/>
            <w:vAlign w:val="bottom"/>
          </w:tcPr>
          <w:p>
            <w:pPr>
              <w:ind w:left="100"/>
              <w:spacing w:after="0"/>
              <w:rPr>
                <w:sz w:val="20"/>
                <w:szCs w:val="20"/>
                <w:color w:val="auto"/>
              </w:rPr>
            </w:pPr>
            <w:r>
              <w:rPr>
                <w:rFonts w:ascii="Arial" w:cs="Arial" w:eastAsia="Arial" w:hAnsi="Arial"/>
                <w:sz w:val="20"/>
                <w:szCs w:val="20"/>
                <w:color w:val="auto"/>
              </w:rPr>
              <w:t>Luis A. Müller</w:t>
            </w:r>
          </w:p>
        </w:tc>
        <w:tc>
          <w:tcPr>
            <w:tcW w:w="3220" w:type="dxa"/>
            <w:vAlign w:val="bottom"/>
            <w:gridSpan w:val="2"/>
          </w:tcPr>
          <w:p>
            <w:pPr>
              <w:jc w:val="center"/>
              <w:spacing w:after="0"/>
              <w:rPr>
                <w:sz w:val="20"/>
                <w:szCs w:val="20"/>
                <w:color w:val="auto"/>
              </w:rPr>
            </w:pPr>
            <w:r>
              <w:rPr>
                <w:rFonts w:ascii="Arial" w:cs="Arial" w:eastAsia="Arial" w:hAnsi="Arial"/>
                <w:sz w:val="20"/>
                <w:szCs w:val="20"/>
                <w:color w:val="auto"/>
                <w:w w:val="97"/>
              </w:rPr>
              <w:t>110%</w:t>
            </w:r>
          </w:p>
        </w:tc>
        <w:tc>
          <w:tcPr>
            <w:tcW w:w="100" w:type="dxa"/>
            <w:vAlign w:val="bottom"/>
          </w:tcPr>
          <w:p>
            <w:pPr>
              <w:spacing w:after="0"/>
              <w:rPr>
                <w:sz w:val="24"/>
                <w:szCs w:val="24"/>
                <w:color w:val="auto"/>
              </w:rPr>
            </w:pPr>
          </w:p>
        </w:tc>
        <w:tc>
          <w:tcPr>
            <w:tcW w:w="3200" w:type="dxa"/>
            <w:vAlign w:val="bottom"/>
            <w:gridSpan w:val="2"/>
          </w:tcPr>
          <w:p>
            <w:pPr>
              <w:jc w:val="center"/>
              <w:spacing w:after="0"/>
              <w:rPr>
                <w:sz w:val="20"/>
                <w:szCs w:val="20"/>
                <w:color w:val="auto"/>
              </w:rPr>
            </w:pPr>
            <w:r>
              <w:rPr>
                <w:rFonts w:ascii="Arial" w:cs="Arial" w:eastAsia="Arial" w:hAnsi="Arial"/>
                <w:sz w:val="20"/>
                <w:szCs w:val="20"/>
                <w:color w:val="auto"/>
              </w:rPr>
              <w:t>0% - 220%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200" w:type="dxa"/>
            <w:vAlign w:val="bottom"/>
            <w:tcBorders>
              <w:bottom w:val="single" w:sz="8" w:color="8798C3"/>
            </w:tcBorders>
          </w:tcPr>
          <w:p>
            <w:pPr>
              <w:spacing w:after="0"/>
              <w:rPr>
                <w:sz w:val="7"/>
                <w:szCs w:val="7"/>
                <w:color w:val="auto"/>
              </w:rPr>
            </w:pPr>
          </w:p>
        </w:tc>
        <w:tc>
          <w:tcPr>
            <w:tcW w:w="3220" w:type="dxa"/>
            <w:vAlign w:val="bottom"/>
            <w:tcBorders>
              <w:bottom w:val="single" w:sz="8" w:color="8798C3"/>
            </w:tcBorders>
            <w:gridSpan w:val="2"/>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320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4200" w:type="dxa"/>
            <w:vAlign w:val="bottom"/>
            <w:shd w:val="clear" w:color="auto" w:fill="E1E1E1"/>
          </w:tcPr>
          <w:p>
            <w:pPr>
              <w:ind w:left="100"/>
              <w:spacing w:after="0"/>
              <w:rPr>
                <w:sz w:val="20"/>
                <w:szCs w:val="20"/>
                <w:color w:val="auto"/>
              </w:rPr>
            </w:pPr>
            <w:r>
              <w:rPr>
                <w:rFonts w:ascii="Arial" w:cs="Arial" w:eastAsia="Arial" w:hAnsi="Arial"/>
                <w:sz w:val="20"/>
                <w:szCs w:val="20"/>
                <w:color w:val="auto"/>
              </w:rPr>
              <w:t>Jeffrey D. Jones</w:t>
            </w:r>
          </w:p>
        </w:tc>
        <w:tc>
          <w:tcPr>
            <w:tcW w:w="100" w:type="dxa"/>
            <w:vAlign w:val="bottom"/>
            <w:shd w:val="clear" w:color="auto" w:fill="E1E1E1"/>
          </w:tcPr>
          <w:p>
            <w:pPr>
              <w:spacing w:after="0"/>
              <w:rPr>
                <w:sz w:val="24"/>
                <w:szCs w:val="24"/>
                <w:color w:val="auto"/>
              </w:rPr>
            </w:pPr>
          </w:p>
        </w:tc>
        <w:tc>
          <w:tcPr>
            <w:tcW w:w="3120" w:type="dxa"/>
            <w:vAlign w:val="bottom"/>
            <w:shd w:val="clear" w:color="auto" w:fill="E1E1E1"/>
          </w:tcPr>
          <w:p>
            <w:pPr>
              <w:jc w:val="center"/>
              <w:spacing w:after="0"/>
              <w:rPr>
                <w:sz w:val="20"/>
                <w:szCs w:val="20"/>
                <w:color w:val="auto"/>
              </w:rPr>
            </w:pPr>
            <w:r>
              <w:rPr>
                <w:rFonts w:ascii="Arial" w:cs="Arial" w:eastAsia="Arial" w:hAnsi="Arial"/>
                <w:sz w:val="20"/>
                <w:szCs w:val="20"/>
                <w:color w:val="auto"/>
                <w:w w:val="99"/>
              </w:rPr>
              <w:t>75%</w:t>
            </w: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3120" w:type="dxa"/>
            <w:vAlign w:val="bottom"/>
            <w:shd w:val="clear" w:color="auto" w:fill="E1E1E1"/>
          </w:tcPr>
          <w:p>
            <w:pPr>
              <w:jc w:val="center"/>
              <w:spacing w:after="0"/>
              <w:rPr>
                <w:sz w:val="20"/>
                <w:szCs w:val="20"/>
                <w:color w:val="auto"/>
              </w:rPr>
            </w:pPr>
            <w:r>
              <w:rPr>
                <w:rFonts w:ascii="Arial" w:cs="Arial" w:eastAsia="Arial" w:hAnsi="Arial"/>
                <w:sz w:val="20"/>
                <w:szCs w:val="20"/>
                <w:color w:val="auto"/>
              </w:rPr>
              <w:t>0% - 150%</w:t>
            </w:r>
          </w:p>
        </w:tc>
        <w:tc>
          <w:tcPr>
            <w:tcW w:w="8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0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tcBorders>
            <w:shd w:val="clear" w:color="auto" w:fill="E1E1E1"/>
          </w:tcPr>
          <w:p>
            <w:pPr>
              <w:spacing w:after="0"/>
              <w:rPr>
                <w:sz w:val="9"/>
                <w:szCs w:val="9"/>
                <w:color w:val="auto"/>
              </w:rPr>
            </w:pPr>
          </w:p>
        </w:tc>
        <w:tc>
          <w:tcPr>
            <w:tcW w:w="312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3120" w:type="dxa"/>
            <w:vAlign w:val="bottom"/>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4200" w:type="dxa"/>
            <w:vAlign w:val="bottom"/>
          </w:tcPr>
          <w:p>
            <w:pPr>
              <w:ind w:left="100"/>
              <w:spacing w:after="0"/>
              <w:rPr>
                <w:sz w:val="20"/>
                <w:szCs w:val="20"/>
                <w:color w:val="auto"/>
              </w:rPr>
            </w:pPr>
            <w:r>
              <w:rPr>
                <w:rFonts w:ascii="Arial" w:cs="Arial" w:eastAsia="Arial" w:hAnsi="Arial"/>
                <w:sz w:val="20"/>
                <w:szCs w:val="20"/>
                <w:color w:val="auto"/>
              </w:rPr>
              <w:t>Christopher G. Bohrson</w:t>
            </w:r>
          </w:p>
        </w:tc>
        <w:tc>
          <w:tcPr>
            <w:tcW w:w="3220" w:type="dxa"/>
            <w:vAlign w:val="bottom"/>
            <w:gridSpan w:val="2"/>
          </w:tcPr>
          <w:p>
            <w:pPr>
              <w:jc w:val="center"/>
              <w:spacing w:after="0"/>
              <w:rPr>
                <w:sz w:val="20"/>
                <w:szCs w:val="20"/>
                <w:color w:val="auto"/>
              </w:rPr>
            </w:pPr>
            <w:r>
              <w:rPr>
                <w:rFonts w:ascii="Arial" w:cs="Arial" w:eastAsia="Arial" w:hAnsi="Arial"/>
                <w:sz w:val="20"/>
                <w:szCs w:val="20"/>
                <w:color w:val="auto"/>
                <w:w w:val="94"/>
              </w:rPr>
              <w:t>75%</w:t>
            </w:r>
          </w:p>
        </w:tc>
        <w:tc>
          <w:tcPr>
            <w:tcW w:w="100" w:type="dxa"/>
            <w:vAlign w:val="bottom"/>
            <w:tcBorders>
              <w:right w:val="single" w:sz="8" w:color="8798C3"/>
            </w:tcBorders>
          </w:tcPr>
          <w:p>
            <w:pPr>
              <w:spacing w:after="0"/>
              <w:rPr>
                <w:sz w:val="24"/>
                <w:szCs w:val="24"/>
                <w:color w:val="auto"/>
              </w:rPr>
            </w:pPr>
          </w:p>
        </w:tc>
        <w:tc>
          <w:tcPr>
            <w:tcW w:w="3200" w:type="dxa"/>
            <w:vAlign w:val="bottom"/>
            <w:gridSpan w:val="2"/>
          </w:tcPr>
          <w:p>
            <w:pPr>
              <w:jc w:val="center"/>
              <w:spacing w:after="0"/>
              <w:rPr>
                <w:sz w:val="20"/>
                <w:szCs w:val="20"/>
                <w:color w:val="auto"/>
              </w:rPr>
            </w:pPr>
            <w:r>
              <w:rPr>
                <w:rFonts w:ascii="Arial" w:cs="Arial" w:eastAsia="Arial" w:hAnsi="Arial"/>
                <w:sz w:val="20"/>
                <w:szCs w:val="20"/>
                <w:color w:val="auto"/>
              </w:rPr>
              <w:t>0% - 150%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200" w:type="dxa"/>
            <w:vAlign w:val="bottom"/>
            <w:tcBorders>
              <w:bottom w:val="single" w:sz="8" w:color="8798C3"/>
            </w:tcBorders>
          </w:tcPr>
          <w:p>
            <w:pPr>
              <w:spacing w:after="0"/>
              <w:rPr>
                <w:sz w:val="7"/>
                <w:szCs w:val="7"/>
                <w:color w:val="auto"/>
              </w:rPr>
            </w:pPr>
          </w:p>
        </w:tc>
        <w:tc>
          <w:tcPr>
            <w:tcW w:w="3220" w:type="dxa"/>
            <w:vAlign w:val="bottom"/>
            <w:tcBorders>
              <w:bottom w:val="single" w:sz="8" w:color="8798C3"/>
            </w:tcBorders>
            <w:gridSpan w:val="2"/>
          </w:tcPr>
          <w:p>
            <w:pPr>
              <w:spacing w:after="0"/>
              <w:rPr>
                <w:sz w:val="7"/>
                <w:szCs w:val="7"/>
                <w:color w:val="auto"/>
              </w:rPr>
            </w:pPr>
          </w:p>
        </w:tc>
        <w:tc>
          <w:tcPr>
            <w:tcW w:w="100" w:type="dxa"/>
            <w:vAlign w:val="bottom"/>
            <w:tcBorders>
              <w:bottom w:val="single" w:sz="8" w:color="8798C3"/>
              <w:right w:val="single" w:sz="8" w:color="8798C3"/>
            </w:tcBorders>
          </w:tcPr>
          <w:p>
            <w:pPr>
              <w:spacing w:after="0"/>
              <w:rPr>
                <w:sz w:val="7"/>
                <w:szCs w:val="7"/>
                <w:color w:val="auto"/>
              </w:rPr>
            </w:pPr>
          </w:p>
        </w:tc>
        <w:tc>
          <w:tcPr>
            <w:tcW w:w="320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4200" w:type="dxa"/>
            <w:vAlign w:val="bottom"/>
            <w:shd w:val="clear" w:color="auto" w:fill="E1E1E1"/>
          </w:tcPr>
          <w:p>
            <w:pPr>
              <w:ind w:left="100"/>
              <w:spacing w:after="0"/>
              <w:rPr>
                <w:sz w:val="20"/>
                <w:szCs w:val="20"/>
                <w:color w:val="auto"/>
              </w:rPr>
            </w:pPr>
            <w:r>
              <w:rPr>
                <w:rFonts w:ascii="Arial" w:cs="Arial" w:eastAsia="Arial" w:hAnsi="Arial"/>
                <w:sz w:val="20"/>
                <w:szCs w:val="20"/>
                <w:color w:val="auto"/>
              </w:rPr>
              <w:t>Klaus Ilgenfritz</w:t>
            </w:r>
            <w:r>
              <w:rPr>
                <w:rFonts w:ascii="Arial" w:cs="Arial" w:eastAsia="Arial" w:hAnsi="Arial"/>
                <w:sz w:val="25"/>
                <w:szCs w:val="25"/>
                <w:color w:val="auto"/>
                <w:vertAlign w:val="superscript"/>
              </w:rPr>
              <w:t>(1)</w:t>
            </w:r>
          </w:p>
        </w:tc>
        <w:tc>
          <w:tcPr>
            <w:tcW w:w="100" w:type="dxa"/>
            <w:vAlign w:val="bottom"/>
            <w:shd w:val="clear" w:color="auto" w:fill="E1E1E1"/>
          </w:tcPr>
          <w:p>
            <w:pPr>
              <w:spacing w:after="0"/>
              <w:rPr>
                <w:sz w:val="24"/>
                <w:szCs w:val="24"/>
                <w:color w:val="auto"/>
              </w:rPr>
            </w:pPr>
          </w:p>
        </w:tc>
        <w:tc>
          <w:tcPr>
            <w:tcW w:w="3120" w:type="dxa"/>
            <w:vAlign w:val="bottom"/>
            <w:shd w:val="clear" w:color="auto" w:fill="E1E1E1"/>
          </w:tcPr>
          <w:p>
            <w:pPr>
              <w:jc w:val="center"/>
              <w:spacing w:after="0"/>
              <w:rPr>
                <w:sz w:val="20"/>
                <w:szCs w:val="20"/>
                <w:color w:val="auto"/>
              </w:rPr>
            </w:pPr>
            <w:r>
              <w:rPr>
                <w:rFonts w:ascii="Arial" w:cs="Arial" w:eastAsia="Arial" w:hAnsi="Arial"/>
                <w:sz w:val="20"/>
                <w:szCs w:val="20"/>
                <w:color w:val="auto"/>
                <w:w w:val="99"/>
              </w:rPr>
              <w:t>60%</w:t>
            </w: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3120" w:type="dxa"/>
            <w:vAlign w:val="bottom"/>
            <w:shd w:val="clear" w:color="auto" w:fill="E1E1E1"/>
          </w:tcPr>
          <w:p>
            <w:pPr>
              <w:jc w:val="center"/>
              <w:spacing w:after="0"/>
              <w:rPr>
                <w:sz w:val="20"/>
                <w:szCs w:val="20"/>
                <w:color w:val="auto"/>
              </w:rPr>
            </w:pPr>
            <w:r>
              <w:rPr>
                <w:rFonts w:ascii="Arial" w:cs="Arial" w:eastAsia="Arial" w:hAnsi="Arial"/>
                <w:sz w:val="20"/>
                <w:szCs w:val="20"/>
                <w:color w:val="auto"/>
              </w:rPr>
              <w:t>0% - 120%</w:t>
            </w:r>
          </w:p>
        </w:tc>
        <w:tc>
          <w:tcPr>
            <w:tcW w:w="8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0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tcBorders>
            <w:shd w:val="clear" w:color="auto" w:fill="E1E1E1"/>
          </w:tcPr>
          <w:p>
            <w:pPr>
              <w:spacing w:after="0"/>
              <w:rPr>
                <w:sz w:val="9"/>
                <w:szCs w:val="9"/>
                <w:color w:val="auto"/>
              </w:rPr>
            </w:pPr>
          </w:p>
        </w:tc>
        <w:tc>
          <w:tcPr>
            <w:tcW w:w="312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3120" w:type="dxa"/>
            <w:vAlign w:val="bottom"/>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 Prior to his appointment as an executive officer, Mr. Ilgenfritz previously had a 50% target short-term incentive opportunity.</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Performance Measures</w:t>
      </w:r>
    </w:p>
    <w:p>
      <w:pPr>
        <w:spacing w:after="0" w:line="231" w:lineRule="exact"/>
        <w:rPr>
          <w:sz w:val="20"/>
          <w:szCs w:val="20"/>
          <w:color w:val="auto"/>
        </w:rPr>
      </w:pPr>
    </w:p>
    <w:p>
      <w:pPr>
        <w:ind w:right="1240"/>
        <w:spacing w:after="0" w:line="282" w:lineRule="auto"/>
        <w:rPr>
          <w:sz w:val="20"/>
          <w:szCs w:val="20"/>
          <w:color w:val="auto"/>
        </w:rPr>
      </w:pPr>
      <w:r>
        <w:rPr>
          <w:rFonts w:ascii="Arial" w:cs="Arial" w:eastAsia="Arial" w:hAnsi="Arial"/>
          <w:sz w:val="20"/>
          <w:szCs w:val="20"/>
          <w:color w:val="auto"/>
        </w:rPr>
        <w:t>For purposes of the 2025 STI, the Compensation Committee selected three financial performance measures for our executive officers:</w:t>
      </w:r>
    </w:p>
    <w:p>
      <w:pPr>
        <w:spacing w:after="0" w:line="55" w:lineRule="exact"/>
        <w:rPr>
          <w:sz w:val="20"/>
          <w:szCs w:val="20"/>
          <w:color w:val="auto"/>
        </w:rPr>
      </w:pPr>
    </w:p>
    <w:p>
      <w:pPr>
        <w:ind w:left="720" w:hanging="360"/>
        <w:spacing w:after="0"/>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Sales growth based on a one-year growth target;</w:t>
      </w:r>
    </w:p>
    <w:p>
      <w:pPr>
        <w:spacing w:after="0" w:line="38" w:lineRule="exact"/>
        <w:rPr>
          <w:rFonts w:ascii="Arial" w:cs="Arial" w:eastAsia="Arial" w:hAnsi="Arial"/>
          <w:sz w:val="20"/>
          <w:szCs w:val="20"/>
          <w:color w:val="auto"/>
        </w:rPr>
      </w:pPr>
    </w:p>
    <w:p>
      <w:pPr>
        <w:ind w:left="720" w:hanging="360"/>
        <w:spacing w:after="0"/>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Sales growth based on a four-year rolling sales growth target; and</w:t>
      </w:r>
    </w:p>
    <w:p>
      <w:pPr>
        <w:spacing w:after="0" w:line="13" w:lineRule="exact"/>
        <w:rPr>
          <w:rFonts w:ascii="Arial" w:cs="Arial" w:eastAsia="Arial" w:hAnsi="Arial"/>
          <w:sz w:val="20"/>
          <w:szCs w:val="20"/>
          <w:color w:val="auto"/>
        </w:rPr>
      </w:pPr>
    </w:p>
    <w:p>
      <w:pPr>
        <w:ind w:left="720" w:hanging="360"/>
        <w:spacing w:after="0"/>
        <w:tabs>
          <w:tab w:leader="none" w:pos="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Profitability based on a non-GAAP pre-tax income target.</w:t>
      </w:r>
    </w:p>
    <w:p>
      <w:pPr>
        <w:spacing w:after="0" w:line="203" w:lineRule="exact"/>
        <w:rPr>
          <w:sz w:val="20"/>
          <w:szCs w:val="20"/>
          <w:color w:val="auto"/>
        </w:rPr>
      </w:pPr>
    </w:p>
    <w:p>
      <w:pPr>
        <w:ind w:right="760"/>
        <w:spacing w:after="0" w:line="252" w:lineRule="auto"/>
        <w:rPr>
          <w:sz w:val="20"/>
          <w:szCs w:val="20"/>
          <w:color w:val="auto"/>
        </w:rPr>
      </w:pPr>
      <w:r>
        <w:rPr>
          <w:rFonts w:ascii="Arial" w:cs="Arial" w:eastAsia="Arial" w:hAnsi="Arial"/>
          <w:sz w:val="20"/>
          <w:szCs w:val="20"/>
          <w:color w:val="auto"/>
        </w:rPr>
        <w:t xml:space="preserve">The Compensation Committee added the one-year sales growth metric to increase the focus of capturing revenue opportunities as the semiconductor industry emerges from an extended downturn. We selected these three performance measures because we continue to believe sales growth reflects the overall market acceptance of our products and non-GAAP pre- tax income reflects how effectively the business was managed during the year. A reconciliation of GAAP to non-GAAP pre-tax income used for the 2025 STI is included as </w:t>
      </w:r>
      <w:r>
        <w:rPr>
          <w:rFonts w:ascii="Arial" w:cs="Arial" w:eastAsia="Arial" w:hAnsi="Arial"/>
          <w:sz w:val="20"/>
          <w:szCs w:val="20"/>
          <w:b w:val="1"/>
          <w:bCs w:val="1"/>
          <w:color w:val="auto"/>
        </w:rPr>
        <w:t>Appendix A</w:t>
      </w:r>
      <w:r>
        <w:rPr>
          <w:rFonts w:ascii="Arial" w:cs="Arial" w:eastAsia="Arial" w:hAnsi="Arial"/>
          <w:sz w:val="20"/>
          <w:szCs w:val="20"/>
          <w:color w:val="auto"/>
        </w:rPr>
        <w:t xml:space="preserve"> to this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weighting of these corporate performance measures for purposes of the 2025 STI for each NEO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7290435" cy="12293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5">
                      <a:extLst>
                        <a:ext uri="{28A0092B-C50C-407E-A947-70E740481C1C}"/>
                      </a:extLst>
                    </a:blip>
                    <a:srcRect/>
                    <a:stretch>
                      <a:fillRect/>
                    </a:stretch>
                  </pic:blipFill>
                  <pic:spPr bwMode="auto">
                    <a:xfrm>
                      <a:off x="0" y="0"/>
                      <a:ext cx="7290435" cy="122936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Borders>
              <w:top w:val="single" w:sz="8" w:color="8798C3"/>
            </w:tcBorders>
          </w:tcPr>
          <w:p>
            <w:pPr>
              <w:spacing w:after="0"/>
              <w:rPr>
                <w:sz w:val="20"/>
                <w:szCs w:val="20"/>
                <w:color w:val="auto"/>
              </w:rPr>
            </w:pPr>
          </w:p>
        </w:tc>
        <w:tc>
          <w:tcPr>
            <w:tcW w:w="80" w:type="dxa"/>
            <w:vAlign w:val="bottom"/>
            <w:tcBorders>
              <w:top w:val="single" w:sz="8" w:color="162890"/>
            </w:tcBorders>
            <w:shd w:val="clear" w:color="auto" w:fill="162890"/>
          </w:tcPr>
          <w:p>
            <w:pPr>
              <w:spacing w:after="0"/>
              <w:rPr>
                <w:sz w:val="20"/>
                <w:szCs w:val="20"/>
                <w:color w:val="auto"/>
              </w:rPr>
            </w:pPr>
          </w:p>
        </w:tc>
        <w:tc>
          <w:tcPr>
            <w:tcW w:w="4020" w:type="dxa"/>
            <w:vAlign w:val="bottom"/>
            <w:tcBorders>
              <w:top w:val="single" w:sz="8" w:color="162890"/>
            </w:tcBorders>
            <w:vMerge w:val="restart"/>
            <w:shd w:val="clear" w:color="auto" w:fill="162890"/>
          </w:tcPr>
          <w:p>
            <w:pPr>
              <w:ind w:left="700"/>
              <w:spacing w:after="0"/>
              <w:rPr>
                <w:sz w:val="20"/>
                <w:szCs w:val="20"/>
                <w:color w:val="auto"/>
              </w:rPr>
            </w:pPr>
            <w:r>
              <w:rPr>
                <w:rFonts w:ascii="Arial" w:cs="Arial" w:eastAsia="Arial" w:hAnsi="Arial"/>
                <w:sz w:val="22"/>
                <w:szCs w:val="22"/>
                <w:b w:val="1"/>
                <w:bCs w:val="1"/>
                <w:color w:val="FFFFFF"/>
              </w:rPr>
              <w:t>Named Executive Officer</w:t>
            </w:r>
          </w:p>
        </w:tc>
        <w:tc>
          <w:tcPr>
            <w:tcW w:w="100" w:type="dxa"/>
            <w:vAlign w:val="bottom"/>
            <w:tcBorders>
              <w:top w:val="single" w:sz="8" w:color="162890"/>
              <w:right w:val="single" w:sz="8" w:color="162890"/>
            </w:tcBorders>
            <w:shd w:val="clear" w:color="auto" w:fill="162890"/>
          </w:tcPr>
          <w:p>
            <w:pPr>
              <w:spacing w:after="0"/>
              <w:rPr>
                <w:sz w:val="20"/>
                <w:szCs w:val="20"/>
                <w:color w:val="auto"/>
              </w:rPr>
            </w:pPr>
          </w:p>
        </w:tc>
        <w:tc>
          <w:tcPr>
            <w:tcW w:w="80" w:type="dxa"/>
            <w:vAlign w:val="bottom"/>
            <w:tcBorders>
              <w:top w:val="single" w:sz="8" w:color="162890"/>
            </w:tcBorders>
            <w:shd w:val="clear" w:color="auto" w:fill="162890"/>
          </w:tcPr>
          <w:p>
            <w:pPr>
              <w:spacing w:after="0"/>
              <w:rPr>
                <w:sz w:val="20"/>
                <w:szCs w:val="20"/>
                <w:color w:val="auto"/>
              </w:rPr>
            </w:pPr>
          </w:p>
        </w:tc>
        <w:tc>
          <w:tcPr>
            <w:tcW w:w="2140" w:type="dxa"/>
            <w:vAlign w:val="bottom"/>
            <w:tcBorders>
              <w:top w:val="single" w:sz="8" w:color="162890"/>
              <w:right w:val="single" w:sz="8" w:color="162890"/>
            </w:tcBorders>
            <w:shd w:val="clear" w:color="auto" w:fill="162890"/>
          </w:tcPr>
          <w:p>
            <w:pPr>
              <w:jc w:val="center"/>
              <w:ind w:right="15"/>
              <w:spacing w:after="0" w:line="237" w:lineRule="exact"/>
              <w:rPr>
                <w:sz w:val="20"/>
                <w:szCs w:val="20"/>
                <w:color w:val="auto"/>
              </w:rPr>
            </w:pPr>
            <w:r>
              <w:rPr>
                <w:rFonts w:ascii="Arial" w:cs="Arial" w:eastAsia="Arial" w:hAnsi="Arial"/>
                <w:sz w:val="22"/>
                <w:szCs w:val="22"/>
                <w:b w:val="1"/>
                <w:bCs w:val="1"/>
                <w:color w:val="FFFFFF"/>
                <w:w w:val="99"/>
              </w:rPr>
              <w:t>1-Year Sales</w:t>
            </w:r>
          </w:p>
        </w:tc>
        <w:tc>
          <w:tcPr>
            <w:tcW w:w="80" w:type="dxa"/>
            <w:vAlign w:val="bottom"/>
            <w:tcBorders>
              <w:top w:val="single" w:sz="8" w:color="162890"/>
            </w:tcBorders>
            <w:shd w:val="clear" w:color="auto" w:fill="162890"/>
          </w:tcPr>
          <w:p>
            <w:pPr>
              <w:spacing w:after="0"/>
              <w:rPr>
                <w:sz w:val="20"/>
                <w:szCs w:val="20"/>
                <w:color w:val="auto"/>
              </w:rPr>
            </w:pPr>
          </w:p>
        </w:tc>
        <w:tc>
          <w:tcPr>
            <w:tcW w:w="2140" w:type="dxa"/>
            <w:vAlign w:val="bottom"/>
            <w:tcBorders>
              <w:top w:val="single" w:sz="8" w:color="162890"/>
              <w:right w:val="single" w:sz="8" w:color="162890"/>
            </w:tcBorders>
            <w:shd w:val="clear" w:color="auto" w:fill="162890"/>
          </w:tcPr>
          <w:p>
            <w:pPr>
              <w:jc w:val="center"/>
              <w:ind w:right="15"/>
              <w:spacing w:after="0" w:line="237" w:lineRule="exact"/>
              <w:rPr>
                <w:sz w:val="20"/>
                <w:szCs w:val="20"/>
                <w:color w:val="auto"/>
              </w:rPr>
            </w:pPr>
            <w:r>
              <w:rPr>
                <w:rFonts w:ascii="Arial" w:cs="Arial" w:eastAsia="Arial" w:hAnsi="Arial"/>
                <w:sz w:val="22"/>
                <w:szCs w:val="22"/>
                <w:b w:val="1"/>
                <w:bCs w:val="1"/>
                <w:color w:val="FFFFFF"/>
                <w:w w:val="99"/>
              </w:rPr>
              <w:t>4-Year Sales</w:t>
            </w:r>
          </w:p>
        </w:tc>
        <w:tc>
          <w:tcPr>
            <w:tcW w:w="80" w:type="dxa"/>
            <w:vAlign w:val="bottom"/>
            <w:tcBorders>
              <w:top w:val="single" w:sz="8" w:color="162890"/>
            </w:tcBorders>
            <w:shd w:val="clear" w:color="auto" w:fill="162890"/>
          </w:tcPr>
          <w:p>
            <w:pPr>
              <w:spacing w:after="0"/>
              <w:rPr>
                <w:sz w:val="20"/>
                <w:szCs w:val="20"/>
                <w:color w:val="auto"/>
              </w:rPr>
            </w:pPr>
          </w:p>
        </w:tc>
        <w:tc>
          <w:tcPr>
            <w:tcW w:w="2720" w:type="dxa"/>
            <w:vAlign w:val="bottom"/>
            <w:tcBorders>
              <w:top w:val="single" w:sz="8" w:color="162890"/>
              <w:right w:val="single" w:sz="8" w:color="8798C3"/>
            </w:tcBorders>
            <w:shd w:val="clear" w:color="auto" w:fill="162890"/>
          </w:tcPr>
          <w:p>
            <w:pPr>
              <w:jc w:val="center"/>
              <w:ind w:right="15"/>
              <w:spacing w:after="0" w:line="237" w:lineRule="exact"/>
              <w:rPr>
                <w:sz w:val="20"/>
                <w:szCs w:val="20"/>
                <w:color w:val="auto"/>
              </w:rPr>
            </w:pPr>
            <w:r>
              <w:rPr>
                <w:rFonts w:ascii="Arial" w:cs="Arial" w:eastAsia="Arial" w:hAnsi="Arial"/>
                <w:sz w:val="22"/>
                <w:szCs w:val="22"/>
                <w:b w:val="1"/>
                <w:bCs w:val="1"/>
                <w:color w:val="FFFFFF"/>
              </w:rPr>
              <w:t>Non-GAAP Pre-tax</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4020" w:type="dxa"/>
            <w:vAlign w:val="bottom"/>
            <w:vMerge w:val="continue"/>
            <w:shd w:val="clear" w:color="auto" w:fill="162890"/>
          </w:tcPr>
          <w:p>
            <w:pPr>
              <w:spacing w:after="0"/>
              <w:rPr>
                <w:sz w:val="13"/>
                <w:szCs w:val="13"/>
                <w:color w:val="auto"/>
              </w:rPr>
            </w:pPr>
          </w:p>
        </w:tc>
        <w:tc>
          <w:tcPr>
            <w:tcW w:w="100" w:type="dxa"/>
            <w:vAlign w:val="bottom"/>
            <w:tcBorders>
              <w:right w:val="single" w:sz="8" w:color="162890"/>
            </w:tcBorders>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2140" w:type="dxa"/>
            <w:vAlign w:val="bottom"/>
            <w:tcBorders>
              <w:right w:val="single" w:sz="8" w:color="162890"/>
            </w:tcBorders>
            <w:vMerge w:val="restart"/>
            <w:shd w:val="clear" w:color="auto" w:fill="162890"/>
          </w:tcPr>
          <w:p>
            <w:pPr>
              <w:jc w:val="center"/>
              <w:ind w:right="15"/>
              <w:spacing w:after="0"/>
              <w:rPr>
                <w:sz w:val="20"/>
                <w:szCs w:val="20"/>
                <w:color w:val="auto"/>
              </w:rPr>
            </w:pPr>
            <w:r>
              <w:rPr>
                <w:rFonts w:ascii="Arial" w:cs="Arial" w:eastAsia="Arial" w:hAnsi="Arial"/>
                <w:sz w:val="22"/>
                <w:szCs w:val="22"/>
                <w:b w:val="1"/>
                <w:bCs w:val="1"/>
                <w:color w:val="FFFFFF"/>
              </w:rPr>
              <w:t>Growth</w:t>
            </w:r>
          </w:p>
        </w:tc>
        <w:tc>
          <w:tcPr>
            <w:tcW w:w="80" w:type="dxa"/>
            <w:vAlign w:val="bottom"/>
            <w:shd w:val="clear" w:color="auto" w:fill="162890"/>
          </w:tcPr>
          <w:p>
            <w:pPr>
              <w:spacing w:after="0"/>
              <w:rPr>
                <w:sz w:val="13"/>
                <w:szCs w:val="13"/>
                <w:color w:val="auto"/>
              </w:rPr>
            </w:pPr>
          </w:p>
        </w:tc>
        <w:tc>
          <w:tcPr>
            <w:tcW w:w="2140" w:type="dxa"/>
            <w:vAlign w:val="bottom"/>
            <w:tcBorders>
              <w:right w:val="single" w:sz="8" w:color="162890"/>
            </w:tcBorders>
            <w:vMerge w:val="restart"/>
            <w:shd w:val="clear" w:color="auto" w:fill="162890"/>
          </w:tcPr>
          <w:p>
            <w:pPr>
              <w:jc w:val="center"/>
              <w:ind w:right="15"/>
              <w:spacing w:after="0"/>
              <w:rPr>
                <w:sz w:val="20"/>
                <w:szCs w:val="20"/>
                <w:color w:val="auto"/>
              </w:rPr>
            </w:pPr>
            <w:r>
              <w:rPr>
                <w:rFonts w:ascii="Arial" w:cs="Arial" w:eastAsia="Arial" w:hAnsi="Arial"/>
                <w:sz w:val="22"/>
                <w:szCs w:val="22"/>
                <w:b w:val="1"/>
                <w:bCs w:val="1"/>
                <w:color w:val="FFFFFF"/>
              </w:rPr>
              <w:t>Growth</w:t>
            </w:r>
          </w:p>
        </w:tc>
        <w:tc>
          <w:tcPr>
            <w:tcW w:w="80" w:type="dxa"/>
            <w:vAlign w:val="bottom"/>
            <w:shd w:val="clear" w:color="auto" w:fill="162890"/>
          </w:tcPr>
          <w:p>
            <w:pPr>
              <w:spacing w:after="0"/>
              <w:rPr>
                <w:sz w:val="13"/>
                <w:szCs w:val="13"/>
                <w:color w:val="auto"/>
              </w:rPr>
            </w:pPr>
          </w:p>
        </w:tc>
        <w:tc>
          <w:tcPr>
            <w:tcW w:w="2720" w:type="dxa"/>
            <w:vAlign w:val="bottom"/>
            <w:tcBorders>
              <w:right w:val="single" w:sz="8" w:color="8798C3"/>
            </w:tcBorders>
            <w:vMerge w:val="restart"/>
            <w:shd w:val="clear" w:color="auto" w:fill="162890"/>
          </w:tcPr>
          <w:p>
            <w:pPr>
              <w:jc w:val="center"/>
              <w:ind w:right="15"/>
              <w:spacing w:after="0"/>
              <w:rPr>
                <w:sz w:val="20"/>
                <w:szCs w:val="20"/>
                <w:color w:val="auto"/>
              </w:rPr>
            </w:pPr>
            <w:r>
              <w:rPr>
                <w:rFonts w:ascii="Arial" w:cs="Arial" w:eastAsia="Arial" w:hAnsi="Arial"/>
                <w:sz w:val="22"/>
                <w:szCs w:val="22"/>
                <w:b w:val="1"/>
                <w:bCs w:val="1"/>
                <w:color w:val="FFFFFF"/>
                <w:w w:val="98"/>
              </w:rPr>
              <w:t>Income</w:t>
            </w:r>
          </w:p>
        </w:tc>
        <w:tc>
          <w:tcPr>
            <w:tcW w:w="0" w:type="dxa"/>
            <w:vAlign w:val="bottom"/>
          </w:tcPr>
          <w:p>
            <w:pPr>
              <w:spacing w:after="0"/>
              <w:rPr>
                <w:sz w:val="1"/>
                <w:szCs w:val="1"/>
                <w:color w:val="auto"/>
              </w:rPr>
            </w:pPr>
          </w:p>
        </w:tc>
      </w:tr>
      <w:tr>
        <w:trPr>
          <w:trHeight w:val="127"/>
        </w:trPr>
        <w:tc>
          <w:tcPr>
            <w:tcW w:w="20" w:type="dxa"/>
            <w:vAlign w:val="bottom"/>
            <w:tcBorders>
              <w:bottom w:val="single" w:sz="8" w:color="8798C3"/>
            </w:tcBorders>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4020" w:type="dxa"/>
            <w:vAlign w:val="bottom"/>
            <w:tcBorders>
              <w:bottom w:val="single" w:sz="8" w:color="8798C3"/>
            </w:tcBorders>
            <w:shd w:val="clear" w:color="auto" w:fill="162890"/>
          </w:tcPr>
          <w:p>
            <w:pPr>
              <w:spacing w:after="0"/>
              <w:rPr>
                <w:sz w:val="11"/>
                <w:szCs w:val="11"/>
                <w:color w:val="auto"/>
              </w:rPr>
            </w:pPr>
          </w:p>
        </w:tc>
        <w:tc>
          <w:tcPr>
            <w:tcW w:w="100" w:type="dxa"/>
            <w:vAlign w:val="bottom"/>
            <w:tcBorders>
              <w:bottom w:val="single" w:sz="8" w:color="8798C3"/>
              <w:right w:val="single" w:sz="8" w:color="162890"/>
            </w:tcBorders>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2140" w:type="dxa"/>
            <w:vAlign w:val="bottom"/>
            <w:tcBorders>
              <w:bottom w:val="single" w:sz="8" w:color="8798C3"/>
              <w:right w:val="single" w:sz="8" w:color="162890"/>
            </w:tcBorders>
            <w:vMerge w:val="continue"/>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2140" w:type="dxa"/>
            <w:vAlign w:val="bottom"/>
            <w:tcBorders>
              <w:bottom w:val="single" w:sz="8" w:color="8798C3"/>
              <w:right w:val="single" w:sz="8" w:color="162890"/>
            </w:tcBorders>
            <w:vMerge w:val="continue"/>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2720" w:type="dxa"/>
            <w:vAlign w:val="bottom"/>
            <w:tcBorders>
              <w:bottom w:val="single" w:sz="8" w:color="8798C3"/>
              <w:right w:val="single" w:sz="8" w:color="8798C3"/>
            </w:tcBorders>
            <w:vMerge w:val="continue"/>
            <w:shd w:val="clear" w:color="auto" w:fill="162890"/>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Luis A. Müller</w:t>
            </w:r>
          </w:p>
        </w:tc>
        <w:tc>
          <w:tcPr>
            <w:tcW w:w="2220" w:type="dxa"/>
            <w:vAlign w:val="bottom"/>
            <w:gridSpan w:val="2"/>
          </w:tcPr>
          <w:p>
            <w:pPr>
              <w:jc w:val="center"/>
              <w:spacing w:after="0"/>
              <w:rPr>
                <w:sz w:val="20"/>
                <w:szCs w:val="20"/>
                <w:color w:val="auto"/>
              </w:rPr>
            </w:pPr>
            <w:r>
              <w:rPr>
                <w:rFonts w:ascii="Arial" w:cs="Arial" w:eastAsia="Arial" w:hAnsi="Arial"/>
                <w:sz w:val="20"/>
                <w:szCs w:val="20"/>
                <w:color w:val="auto"/>
                <w:w w:val="99"/>
              </w:rPr>
              <w:t>25%</w:t>
            </w:r>
          </w:p>
        </w:tc>
        <w:tc>
          <w:tcPr>
            <w:tcW w:w="2220" w:type="dxa"/>
            <w:vAlign w:val="bottom"/>
            <w:gridSpan w:val="2"/>
          </w:tcPr>
          <w:p>
            <w:pPr>
              <w:jc w:val="center"/>
              <w:spacing w:after="0"/>
              <w:rPr>
                <w:sz w:val="20"/>
                <w:szCs w:val="20"/>
                <w:color w:val="auto"/>
              </w:rPr>
            </w:pPr>
            <w:r>
              <w:rPr>
                <w:rFonts w:ascii="Arial" w:cs="Arial" w:eastAsia="Arial" w:hAnsi="Arial"/>
                <w:sz w:val="20"/>
                <w:szCs w:val="20"/>
                <w:color w:val="auto"/>
                <w:w w:val="99"/>
              </w:rPr>
              <w:t>25%</w:t>
            </w:r>
          </w:p>
        </w:tc>
        <w:tc>
          <w:tcPr>
            <w:tcW w:w="2800" w:type="dxa"/>
            <w:vAlign w:val="bottom"/>
            <w:gridSpan w:val="2"/>
          </w:tcPr>
          <w:p>
            <w:pPr>
              <w:jc w:val="center"/>
              <w:spacing w:after="0"/>
              <w:rPr>
                <w:sz w:val="20"/>
                <w:szCs w:val="20"/>
                <w:color w:val="auto"/>
              </w:rPr>
            </w:pPr>
            <w:r>
              <w:rPr>
                <w:rFonts w:ascii="Arial" w:cs="Arial" w:eastAsia="Arial" w:hAnsi="Arial"/>
                <w:sz w:val="20"/>
                <w:szCs w:val="20"/>
                <w:color w:val="auto"/>
                <w:w w:val="99"/>
              </w:rPr>
              <w:t>50%</w:t>
            </w:r>
          </w:p>
        </w:tc>
        <w:tc>
          <w:tcPr>
            <w:tcW w:w="0" w:type="dxa"/>
            <w:vAlign w:val="bottom"/>
          </w:tcPr>
          <w:p>
            <w:pPr>
              <w:spacing w:after="0"/>
              <w:rPr>
                <w:sz w:val="1"/>
                <w:szCs w:val="1"/>
                <w:color w:val="auto"/>
              </w:rPr>
            </w:pPr>
          </w:p>
        </w:tc>
      </w:tr>
      <w:tr>
        <w:trPr>
          <w:trHeight w:val="87"/>
        </w:trPr>
        <w:tc>
          <w:tcPr>
            <w:tcW w:w="2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4120" w:type="dxa"/>
            <w:vAlign w:val="bottom"/>
            <w:tcBorders>
              <w:bottom w:val="single" w:sz="8" w:color="8798C3"/>
            </w:tcBorders>
            <w:gridSpan w:val="2"/>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14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14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720" w:type="dxa"/>
            <w:vAlign w:val="bottom"/>
            <w:tcBorders>
              <w:bottom w:val="single" w:sz="8" w:color="8798C3"/>
            </w:tcBorders>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4020" w:type="dxa"/>
            <w:vAlign w:val="bottom"/>
            <w:shd w:val="clear" w:color="auto" w:fill="E1E1E1"/>
          </w:tcPr>
          <w:p>
            <w:pPr>
              <w:spacing w:after="0"/>
              <w:rPr>
                <w:sz w:val="20"/>
                <w:szCs w:val="20"/>
                <w:color w:val="auto"/>
              </w:rPr>
            </w:pPr>
            <w:r>
              <w:rPr>
                <w:rFonts w:ascii="Arial" w:cs="Arial" w:eastAsia="Arial" w:hAnsi="Arial"/>
                <w:sz w:val="20"/>
                <w:szCs w:val="20"/>
                <w:color w:val="auto"/>
              </w:rPr>
              <w:t>Jeffrey D. Jones</w:t>
            </w:r>
          </w:p>
        </w:tc>
        <w:tc>
          <w:tcPr>
            <w:tcW w:w="100" w:type="dxa"/>
            <w:vAlign w:val="bottom"/>
            <w:tcBorders>
              <w:right w:val="single" w:sz="8" w:color="E1E1E1"/>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140" w:type="dxa"/>
            <w:vAlign w:val="bottom"/>
            <w:tcBorders>
              <w:righ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w w:val="99"/>
              </w:rPr>
              <w:t>25%</w:t>
            </w:r>
          </w:p>
        </w:tc>
        <w:tc>
          <w:tcPr>
            <w:tcW w:w="80" w:type="dxa"/>
            <w:vAlign w:val="bottom"/>
            <w:shd w:val="clear" w:color="auto" w:fill="E1E1E1"/>
          </w:tcPr>
          <w:p>
            <w:pPr>
              <w:spacing w:after="0"/>
              <w:rPr>
                <w:sz w:val="24"/>
                <w:szCs w:val="24"/>
                <w:color w:val="auto"/>
              </w:rPr>
            </w:pPr>
          </w:p>
        </w:tc>
        <w:tc>
          <w:tcPr>
            <w:tcW w:w="2140" w:type="dxa"/>
            <w:vAlign w:val="bottom"/>
            <w:tcBorders>
              <w:righ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w w:val="99"/>
              </w:rPr>
              <w:t>25%</w:t>
            </w:r>
          </w:p>
        </w:tc>
        <w:tc>
          <w:tcPr>
            <w:tcW w:w="80" w:type="dxa"/>
            <w:vAlign w:val="bottom"/>
            <w:shd w:val="clear" w:color="auto" w:fill="E1E1E1"/>
          </w:tcPr>
          <w:p>
            <w:pPr>
              <w:spacing w:after="0"/>
              <w:rPr>
                <w:sz w:val="24"/>
                <w:szCs w:val="24"/>
                <w:color w:val="auto"/>
              </w:rPr>
            </w:pPr>
          </w:p>
        </w:tc>
        <w:tc>
          <w:tcPr>
            <w:tcW w:w="2720" w:type="dxa"/>
            <w:vAlign w:val="bottom"/>
            <w:tcBorders>
              <w:right w:val="single" w:sz="8" w:color="8798C3"/>
            </w:tcBorders>
            <w:shd w:val="clear" w:color="auto" w:fill="E1E1E1"/>
          </w:tcPr>
          <w:p>
            <w:pPr>
              <w:jc w:val="center"/>
              <w:ind w:right="15"/>
              <w:spacing w:after="0"/>
              <w:rPr>
                <w:sz w:val="20"/>
                <w:szCs w:val="20"/>
                <w:color w:val="auto"/>
              </w:rPr>
            </w:pPr>
            <w:r>
              <w:rPr>
                <w:rFonts w:ascii="Arial" w:cs="Arial" w:eastAsia="Arial" w:hAnsi="Arial"/>
                <w:sz w:val="20"/>
                <w:szCs w:val="20"/>
                <w:color w:val="auto"/>
                <w:w w:val="99"/>
              </w:rPr>
              <w:t>50%</w:t>
            </w:r>
          </w:p>
        </w:tc>
        <w:tc>
          <w:tcPr>
            <w:tcW w:w="0" w:type="dxa"/>
            <w:vAlign w:val="bottom"/>
          </w:tcPr>
          <w:p>
            <w:pPr>
              <w:spacing w:after="0"/>
              <w:rPr>
                <w:sz w:val="1"/>
                <w:szCs w:val="1"/>
                <w:color w:val="auto"/>
              </w:rPr>
            </w:pPr>
          </w:p>
        </w:tc>
      </w:tr>
      <w:tr>
        <w:trPr>
          <w:trHeight w:val="110"/>
        </w:trPr>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402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E1E1E1"/>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140" w:type="dxa"/>
            <w:vAlign w:val="bottom"/>
            <w:tcBorders>
              <w:bottom w:val="single" w:sz="8" w:color="8798C3"/>
              <w:right w:val="single" w:sz="8" w:color="E1E1E1"/>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140" w:type="dxa"/>
            <w:vAlign w:val="bottom"/>
            <w:tcBorders>
              <w:bottom w:val="single" w:sz="8" w:color="8798C3"/>
              <w:right w:val="single" w:sz="8" w:color="E1E1E1"/>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720" w:type="dxa"/>
            <w:vAlign w:val="bottom"/>
            <w:tcBorders>
              <w:bottom w:val="single" w:sz="8" w:color="8798C3"/>
              <w:right w:val="single" w:sz="8" w:color="8798C3"/>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20"/>
                <w:szCs w:val="20"/>
                <w:color w:val="auto"/>
              </w:rPr>
              <w:t>Christopher G. Bohrson</w:t>
            </w:r>
          </w:p>
        </w:tc>
        <w:tc>
          <w:tcPr>
            <w:tcW w:w="2220" w:type="dxa"/>
            <w:vAlign w:val="bottom"/>
            <w:gridSpan w:val="2"/>
          </w:tcPr>
          <w:p>
            <w:pPr>
              <w:jc w:val="center"/>
              <w:spacing w:after="0"/>
              <w:rPr>
                <w:sz w:val="20"/>
                <w:szCs w:val="20"/>
                <w:color w:val="auto"/>
              </w:rPr>
            </w:pPr>
            <w:r>
              <w:rPr>
                <w:rFonts w:ascii="Arial" w:cs="Arial" w:eastAsia="Arial" w:hAnsi="Arial"/>
                <w:sz w:val="20"/>
                <w:szCs w:val="20"/>
                <w:color w:val="auto"/>
                <w:w w:val="94"/>
              </w:rPr>
              <w:t>25%</w:t>
            </w:r>
          </w:p>
        </w:tc>
        <w:tc>
          <w:tcPr>
            <w:tcW w:w="2220" w:type="dxa"/>
            <w:vAlign w:val="bottom"/>
            <w:gridSpan w:val="2"/>
          </w:tcPr>
          <w:p>
            <w:pPr>
              <w:jc w:val="center"/>
              <w:spacing w:after="0"/>
              <w:rPr>
                <w:sz w:val="20"/>
                <w:szCs w:val="20"/>
                <w:color w:val="auto"/>
              </w:rPr>
            </w:pPr>
            <w:r>
              <w:rPr>
                <w:rFonts w:ascii="Arial" w:cs="Arial" w:eastAsia="Arial" w:hAnsi="Arial"/>
                <w:sz w:val="20"/>
                <w:szCs w:val="20"/>
                <w:color w:val="auto"/>
                <w:w w:val="94"/>
              </w:rPr>
              <w:t>25%</w:t>
            </w:r>
          </w:p>
        </w:tc>
        <w:tc>
          <w:tcPr>
            <w:tcW w:w="2800" w:type="dxa"/>
            <w:vAlign w:val="bottom"/>
            <w:tcBorders>
              <w:right w:val="single" w:sz="8" w:color="8798C3"/>
            </w:tcBorders>
            <w:gridSpan w:val="2"/>
          </w:tcPr>
          <w:p>
            <w:pPr>
              <w:jc w:val="center"/>
              <w:spacing w:after="0"/>
              <w:rPr>
                <w:sz w:val="20"/>
                <w:szCs w:val="20"/>
                <w:color w:val="auto"/>
              </w:rPr>
            </w:pPr>
            <w:r>
              <w:rPr>
                <w:rFonts w:ascii="Arial" w:cs="Arial" w:eastAsia="Arial" w:hAnsi="Arial"/>
                <w:sz w:val="20"/>
                <w:szCs w:val="20"/>
                <w:color w:val="auto"/>
                <w:w w:val="99"/>
              </w:rPr>
              <w:t>50%</w:t>
            </w:r>
          </w:p>
        </w:tc>
        <w:tc>
          <w:tcPr>
            <w:tcW w:w="0" w:type="dxa"/>
            <w:vAlign w:val="bottom"/>
          </w:tcPr>
          <w:p>
            <w:pPr>
              <w:spacing w:after="0"/>
              <w:rPr>
                <w:sz w:val="1"/>
                <w:szCs w:val="1"/>
                <w:color w:val="auto"/>
              </w:rPr>
            </w:pPr>
          </w:p>
        </w:tc>
      </w:tr>
      <w:tr>
        <w:trPr>
          <w:trHeight w:val="90"/>
        </w:trPr>
        <w:tc>
          <w:tcPr>
            <w:tcW w:w="2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4120" w:type="dxa"/>
            <w:vAlign w:val="bottom"/>
            <w:tcBorders>
              <w:bottom w:val="single" w:sz="8" w:color="8798C3"/>
            </w:tcBorders>
            <w:gridSpan w:val="2"/>
          </w:tcPr>
          <w:p>
            <w:pPr>
              <w:spacing w:after="0"/>
              <w:rPr>
                <w:sz w:val="7"/>
                <w:szCs w:val="7"/>
                <w:color w:val="auto"/>
              </w:rPr>
            </w:pPr>
          </w:p>
        </w:tc>
        <w:tc>
          <w:tcPr>
            <w:tcW w:w="2220" w:type="dxa"/>
            <w:vAlign w:val="bottom"/>
            <w:tcBorders>
              <w:bottom w:val="single" w:sz="8" w:color="8798C3"/>
            </w:tcBorders>
            <w:gridSpan w:val="2"/>
          </w:tcPr>
          <w:p>
            <w:pPr>
              <w:spacing w:after="0"/>
              <w:rPr>
                <w:sz w:val="7"/>
                <w:szCs w:val="7"/>
                <w:color w:val="auto"/>
              </w:rPr>
            </w:pPr>
          </w:p>
        </w:tc>
        <w:tc>
          <w:tcPr>
            <w:tcW w:w="2220" w:type="dxa"/>
            <w:vAlign w:val="bottom"/>
            <w:tcBorders>
              <w:bottom w:val="single" w:sz="8" w:color="8798C3"/>
            </w:tcBorders>
            <w:gridSpan w:val="2"/>
          </w:tcPr>
          <w:p>
            <w:pPr>
              <w:spacing w:after="0"/>
              <w:rPr>
                <w:sz w:val="7"/>
                <w:szCs w:val="7"/>
                <w:color w:val="auto"/>
              </w:rPr>
            </w:pPr>
          </w:p>
        </w:tc>
        <w:tc>
          <w:tcPr>
            <w:tcW w:w="2800" w:type="dxa"/>
            <w:vAlign w:val="bottom"/>
            <w:tcBorders>
              <w:bottom w:val="single" w:sz="8" w:color="8798C3"/>
              <w:right w:val="single" w:sz="8" w:color="8798C3"/>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20" w:type="dxa"/>
            <w:vAlign w:val="bottom"/>
            <w:shd w:val="clear" w:color="auto" w:fill="8798C3"/>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4020" w:type="dxa"/>
            <w:vAlign w:val="bottom"/>
            <w:shd w:val="clear" w:color="auto" w:fill="E1E1E1"/>
          </w:tcPr>
          <w:p>
            <w:pPr>
              <w:spacing w:after="0"/>
              <w:rPr>
                <w:sz w:val="20"/>
                <w:szCs w:val="20"/>
                <w:color w:val="auto"/>
              </w:rPr>
            </w:pPr>
            <w:r>
              <w:rPr>
                <w:rFonts w:ascii="Arial" w:cs="Arial" w:eastAsia="Arial" w:hAnsi="Arial"/>
                <w:sz w:val="20"/>
                <w:szCs w:val="20"/>
                <w:color w:val="auto"/>
              </w:rPr>
              <w:t>Klaus Ilgenfritz</w:t>
            </w: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140" w:type="dxa"/>
            <w:vAlign w:val="bottom"/>
            <w:tcBorders>
              <w:right w:val="single" w:sz="8" w:color="8798C3"/>
            </w:tcBorders>
            <w:shd w:val="clear" w:color="auto" w:fill="E1E1E1"/>
          </w:tcPr>
          <w:p>
            <w:pPr>
              <w:jc w:val="center"/>
              <w:spacing w:after="0"/>
              <w:rPr>
                <w:sz w:val="20"/>
                <w:szCs w:val="20"/>
                <w:color w:val="auto"/>
              </w:rPr>
            </w:pPr>
            <w:r>
              <w:rPr>
                <w:rFonts w:ascii="Arial" w:cs="Arial" w:eastAsia="Arial" w:hAnsi="Arial"/>
                <w:sz w:val="20"/>
                <w:szCs w:val="20"/>
                <w:color w:val="auto"/>
                <w:w w:val="99"/>
              </w:rPr>
              <w:t>25%</w:t>
            </w:r>
          </w:p>
        </w:tc>
        <w:tc>
          <w:tcPr>
            <w:tcW w:w="80" w:type="dxa"/>
            <w:vAlign w:val="bottom"/>
            <w:shd w:val="clear" w:color="auto" w:fill="E1E1E1"/>
          </w:tcPr>
          <w:p>
            <w:pPr>
              <w:spacing w:after="0"/>
              <w:rPr>
                <w:sz w:val="24"/>
                <w:szCs w:val="24"/>
                <w:color w:val="auto"/>
              </w:rPr>
            </w:pPr>
          </w:p>
        </w:tc>
        <w:tc>
          <w:tcPr>
            <w:tcW w:w="2140" w:type="dxa"/>
            <w:vAlign w:val="bottom"/>
            <w:tcBorders>
              <w:right w:val="single" w:sz="8" w:color="8798C3"/>
            </w:tcBorders>
            <w:shd w:val="clear" w:color="auto" w:fill="E1E1E1"/>
          </w:tcPr>
          <w:p>
            <w:pPr>
              <w:jc w:val="center"/>
              <w:spacing w:after="0"/>
              <w:rPr>
                <w:sz w:val="20"/>
                <w:szCs w:val="20"/>
                <w:color w:val="auto"/>
              </w:rPr>
            </w:pPr>
            <w:r>
              <w:rPr>
                <w:rFonts w:ascii="Arial" w:cs="Arial" w:eastAsia="Arial" w:hAnsi="Arial"/>
                <w:sz w:val="20"/>
                <w:szCs w:val="20"/>
                <w:color w:val="auto"/>
                <w:w w:val="99"/>
              </w:rPr>
              <w:t>25%</w:t>
            </w:r>
          </w:p>
        </w:tc>
        <w:tc>
          <w:tcPr>
            <w:tcW w:w="80" w:type="dxa"/>
            <w:vAlign w:val="bottom"/>
            <w:shd w:val="clear" w:color="auto" w:fill="E1E1E1"/>
          </w:tcPr>
          <w:p>
            <w:pPr>
              <w:spacing w:after="0"/>
              <w:rPr>
                <w:sz w:val="24"/>
                <w:szCs w:val="24"/>
                <w:color w:val="auto"/>
              </w:rPr>
            </w:pPr>
          </w:p>
        </w:tc>
        <w:tc>
          <w:tcPr>
            <w:tcW w:w="2720" w:type="dxa"/>
            <w:vAlign w:val="bottom"/>
            <w:tcBorders>
              <w:right w:val="single" w:sz="8" w:color="8798C3"/>
            </w:tcBorders>
            <w:shd w:val="clear" w:color="auto" w:fill="E1E1E1"/>
          </w:tcPr>
          <w:p>
            <w:pPr>
              <w:jc w:val="center"/>
              <w:ind w:right="15"/>
              <w:spacing w:after="0"/>
              <w:rPr>
                <w:sz w:val="20"/>
                <w:szCs w:val="20"/>
                <w:color w:val="auto"/>
              </w:rPr>
            </w:pPr>
            <w:r>
              <w:rPr>
                <w:rFonts w:ascii="Arial" w:cs="Arial" w:eastAsia="Arial" w:hAnsi="Arial"/>
                <w:sz w:val="20"/>
                <w:szCs w:val="20"/>
                <w:color w:val="auto"/>
                <w:w w:val="99"/>
              </w:rPr>
              <w:t>50%</w:t>
            </w:r>
          </w:p>
        </w:tc>
        <w:tc>
          <w:tcPr>
            <w:tcW w:w="0" w:type="dxa"/>
            <w:vAlign w:val="bottom"/>
          </w:tcPr>
          <w:p>
            <w:pPr>
              <w:spacing w:after="0"/>
              <w:rPr>
                <w:sz w:val="1"/>
                <w:szCs w:val="1"/>
                <w:color w:val="auto"/>
              </w:rPr>
            </w:pPr>
          </w:p>
        </w:tc>
      </w:tr>
      <w:tr>
        <w:trPr>
          <w:trHeight w:val="109"/>
        </w:trPr>
        <w:tc>
          <w:tcPr>
            <w:tcW w:w="20" w:type="dxa"/>
            <w:vAlign w:val="bottom"/>
            <w:tcBorders>
              <w:bottom w:val="single" w:sz="8" w:color="8798C3"/>
            </w:tcBorders>
            <w:shd w:val="clear" w:color="auto" w:fill="8798C3"/>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402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14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14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720" w:type="dxa"/>
            <w:vAlign w:val="bottom"/>
            <w:tcBorders>
              <w:bottom w:val="single" w:sz="8" w:color="8798C3"/>
              <w:right w:val="single" w:sz="8" w:color="8798C3"/>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28</w:t>
      </w:r>
    </w:p>
    <w:p>
      <w:pPr>
        <w:sectPr>
          <w:pgSz w:w="12240" w:h="15840" w:orient="portrait"/>
          <w:cols w:equalWidth="0" w:num="1">
            <w:col w:w="11440"/>
          </w:cols>
          <w:pgMar w:left="720" w:top="931" w:right="80" w:bottom="0" w:gutter="0" w:footer="0" w:header="0"/>
        </w:sectPr>
      </w:pPr>
    </w:p>
    <w:bookmarkStart w:id="132" w:name="page133"/>
    <w:bookmarkEnd w:id="132"/>
    <w:p>
      <w:pPr>
        <w:jc w:val="both"/>
        <w:ind w:right="360"/>
        <w:spacing w:after="0" w:line="260" w:lineRule="auto"/>
        <w:rPr>
          <w:sz w:val="20"/>
          <w:szCs w:val="20"/>
          <w:color w:val="auto"/>
        </w:rPr>
      </w:pPr>
      <w:r>
        <w:rPr>
          <w:rFonts w:ascii="Arial" w:cs="Arial" w:eastAsia="Arial" w:hAnsi="Arial"/>
          <w:sz w:val="20"/>
          <w:szCs w:val="20"/>
          <w:color w:val="auto"/>
        </w:rPr>
        <w:t>For the 2025 STI plan, the Compensation Committee determined to increase the combined weighting of the two Sales Growth metrics weighting to 50% to continue to incentivize the delivery of sales growth during an extended soft market and to reallocate the profitability weighting to 50%.</w:t>
      </w:r>
    </w:p>
    <w:p>
      <w:pPr>
        <w:spacing w:after="0" w:line="172"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The performance measures and their respective weightings were aligned among the executive officers to reflect their shared responsibilities for delivering the targeted performance. The Compensation Committee determined that using our consolidated results for sales and non-GAAP pre-tax income were appropriate for all executive officers given their responsibilities for the overall success of our business. Applicable threshold, target and maximum performance goals as a percentage of attainment of the applicable performance measure as well as the payout levels earned were unchanged from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116205</wp:posOffset>
            </wp:positionV>
            <wp:extent cx="6895465" cy="2454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6">
                      <a:extLst>
                        <a:ext uri="{28A0092B-C50C-407E-A947-70E740481C1C}"/>
                      </a:extLst>
                    </a:blip>
                    <a:srcRect/>
                    <a:stretch>
                      <a:fillRect/>
                    </a:stretch>
                  </pic:blipFill>
                  <pic:spPr bwMode="auto">
                    <a:xfrm>
                      <a:off x="0" y="0"/>
                      <a:ext cx="6895465" cy="2454910"/>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2025 STI Performance Measure Targets and Achievement Scale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2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20"/>
                <w:szCs w:val="20"/>
                <w:b w:val="1"/>
                <w:bCs w:val="1"/>
                <w:color w:val="auto"/>
                <w:w w:val="99"/>
              </w:rPr>
              <w:t>Threshold</w:t>
            </w:r>
          </w:p>
        </w:tc>
        <w:tc>
          <w:tcPr>
            <w:tcW w:w="1860" w:type="dxa"/>
            <w:vAlign w:val="bottom"/>
          </w:tcPr>
          <w:p>
            <w:pPr>
              <w:ind w:left="600"/>
              <w:spacing w:after="0"/>
              <w:rPr>
                <w:sz w:val="20"/>
                <w:szCs w:val="20"/>
                <w:color w:val="auto"/>
              </w:rPr>
            </w:pPr>
            <w:r>
              <w:rPr>
                <w:rFonts w:ascii="Arial" w:cs="Arial" w:eastAsia="Arial" w:hAnsi="Arial"/>
                <w:sz w:val="20"/>
                <w:szCs w:val="20"/>
                <w:b w:val="1"/>
                <w:bCs w:val="1"/>
                <w:color w:val="auto"/>
              </w:rPr>
              <w:t>Target</w:t>
            </w:r>
          </w:p>
        </w:tc>
        <w:tc>
          <w:tcPr>
            <w:tcW w:w="1840" w:type="dxa"/>
            <w:vAlign w:val="bottom"/>
          </w:tcPr>
          <w:p>
            <w:pPr>
              <w:ind w:left="460"/>
              <w:spacing w:after="0"/>
              <w:rPr>
                <w:sz w:val="20"/>
                <w:szCs w:val="20"/>
                <w:color w:val="auto"/>
              </w:rPr>
            </w:pPr>
            <w:r>
              <w:rPr>
                <w:rFonts w:ascii="Arial" w:cs="Arial" w:eastAsia="Arial" w:hAnsi="Arial"/>
                <w:sz w:val="20"/>
                <w:szCs w:val="20"/>
                <w:b w:val="1"/>
                <w:bCs w:val="1"/>
                <w:color w:val="auto"/>
              </w:rPr>
              <w:t>Maximum</w:t>
            </w:r>
          </w:p>
        </w:tc>
      </w:tr>
      <w:tr>
        <w:trPr>
          <w:trHeight w:val="77"/>
        </w:trPr>
        <w:tc>
          <w:tcPr>
            <w:tcW w:w="5240" w:type="dxa"/>
            <w:vAlign w:val="bottom"/>
            <w:tcBorders>
              <w:bottom w:val="single" w:sz="8" w:color="8798C3"/>
            </w:tcBorders>
          </w:tcPr>
          <w:p>
            <w:pPr>
              <w:spacing w:after="0"/>
              <w:rPr>
                <w:sz w:val="6"/>
                <w:szCs w:val="6"/>
                <w:color w:val="auto"/>
              </w:rPr>
            </w:pPr>
          </w:p>
        </w:tc>
        <w:tc>
          <w:tcPr>
            <w:tcW w:w="1860" w:type="dxa"/>
            <w:vAlign w:val="bottom"/>
            <w:tcBorders>
              <w:bottom w:val="single" w:sz="8" w:color="8798C3"/>
            </w:tcBorders>
          </w:tcPr>
          <w:p>
            <w:pPr>
              <w:spacing w:after="0"/>
              <w:rPr>
                <w:sz w:val="6"/>
                <w:szCs w:val="6"/>
                <w:color w:val="auto"/>
              </w:rPr>
            </w:pPr>
          </w:p>
        </w:tc>
        <w:tc>
          <w:tcPr>
            <w:tcW w:w="1860" w:type="dxa"/>
            <w:vAlign w:val="bottom"/>
            <w:tcBorders>
              <w:bottom w:val="single" w:sz="8" w:color="8798C3"/>
            </w:tcBorders>
          </w:tcPr>
          <w:p>
            <w:pPr>
              <w:spacing w:after="0"/>
              <w:rPr>
                <w:sz w:val="6"/>
                <w:szCs w:val="6"/>
                <w:color w:val="auto"/>
              </w:rPr>
            </w:pPr>
          </w:p>
        </w:tc>
        <w:tc>
          <w:tcPr>
            <w:tcW w:w="1840" w:type="dxa"/>
            <w:vAlign w:val="bottom"/>
          </w:tcPr>
          <w:p>
            <w:pPr>
              <w:spacing w:after="0"/>
              <w:rPr>
                <w:sz w:val="6"/>
                <w:szCs w:val="6"/>
                <w:color w:val="auto"/>
              </w:rPr>
            </w:pPr>
          </w:p>
        </w:tc>
      </w:tr>
      <w:tr>
        <w:trPr>
          <w:trHeight w:val="361"/>
        </w:trPr>
        <w:tc>
          <w:tcPr>
            <w:tcW w:w="5240" w:type="dxa"/>
            <w:vAlign w:val="bottom"/>
          </w:tcPr>
          <w:p>
            <w:pPr>
              <w:ind w:left="100"/>
              <w:spacing w:after="0"/>
              <w:rPr>
                <w:sz w:val="20"/>
                <w:szCs w:val="20"/>
                <w:color w:val="auto"/>
              </w:rPr>
            </w:pPr>
            <w:r>
              <w:rPr>
                <w:rFonts w:ascii="Arial" w:cs="Arial" w:eastAsia="Arial" w:hAnsi="Arial"/>
                <w:sz w:val="20"/>
                <w:szCs w:val="20"/>
                <w:b w:val="1"/>
                <w:bCs w:val="1"/>
                <w:color w:val="auto"/>
              </w:rPr>
              <w:t>Performance to 1-Year Sales Growth</w:t>
            </w:r>
          </w:p>
        </w:tc>
        <w:tc>
          <w:tcPr>
            <w:tcW w:w="1860" w:type="dxa"/>
            <w:vAlign w:val="bottom"/>
          </w:tcPr>
          <w:p>
            <w:pPr>
              <w:jc w:val="center"/>
              <w:spacing w:after="0"/>
              <w:rPr>
                <w:sz w:val="20"/>
                <w:szCs w:val="20"/>
                <w:color w:val="auto"/>
              </w:rPr>
            </w:pPr>
            <w:r>
              <w:rPr>
                <w:rFonts w:ascii="Arial" w:cs="Arial" w:eastAsia="Arial" w:hAnsi="Arial"/>
                <w:sz w:val="20"/>
                <w:szCs w:val="20"/>
                <w:b w:val="1"/>
                <w:bCs w:val="1"/>
                <w:color w:val="auto"/>
              </w:rPr>
              <w:t>0%</w:t>
            </w:r>
          </w:p>
        </w:tc>
        <w:tc>
          <w:tcPr>
            <w:tcW w:w="1860" w:type="dxa"/>
            <w:vAlign w:val="bottom"/>
            <w:tcBorders>
              <w:right w:val="single" w:sz="8" w:color="8798C3"/>
            </w:tcBorders>
          </w:tcPr>
          <w:p>
            <w:pPr>
              <w:jc w:val="center"/>
              <w:spacing w:after="0"/>
              <w:rPr>
                <w:sz w:val="20"/>
                <w:szCs w:val="20"/>
                <w:color w:val="auto"/>
              </w:rPr>
            </w:pPr>
            <w:r>
              <w:rPr>
                <w:rFonts w:ascii="Arial" w:cs="Arial" w:eastAsia="Arial" w:hAnsi="Arial"/>
                <w:sz w:val="20"/>
                <w:szCs w:val="20"/>
                <w:b w:val="1"/>
                <w:bCs w:val="1"/>
                <w:color w:val="auto"/>
                <w:w w:val="99"/>
              </w:rPr>
              <w:t>10%</w:t>
            </w:r>
          </w:p>
        </w:tc>
        <w:tc>
          <w:tcPr>
            <w:tcW w:w="1840" w:type="dxa"/>
            <w:vAlign w:val="bottom"/>
          </w:tcPr>
          <w:p>
            <w:pPr>
              <w:jc w:val="center"/>
              <w:spacing w:after="0"/>
              <w:rPr>
                <w:sz w:val="20"/>
                <w:szCs w:val="20"/>
                <w:color w:val="auto"/>
              </w:rPr>
            </w:pPr>
            <w:r>
              <w:rPr>
                <w:rFonts w:ascii="Arial" w:cs="Arial" w:eastAsia="Arial" w:hAnsi="Arial"/>
                <w:sz w:val="20"/>
                <w:szCs w:val="20"/>
                <w:b w:val="1"/>
                <w:bCs w:val="1"/>
                <w:color w:val="auto"/>
              </w:rPr>
              <w:t>&gt; 20%</w:t>
            </w:r>
          </w:p>
        </w:tc>
      </w:tr>
      <w:tr>
        <w:trPr>
          <w:trHeight w:val="80"/>
        </w:trPr>
        <w:tc>
          <w:tcPr>
            <w:tcW w:w="5240" w:type="dxa"/>
            <w:vAlign w:val="bottom"/>
            <w:tcBorders>
              <w:bottom w:val="single" w:sz="8" w:color="8798C3"/>
            </w:tcBorders>
          </w:tcPr>
          <w:p>
            <w:pPr>
              <w:spacing w:after="0"/>
              <w:rPr>
                <w:sz w:val="6"/>
                <w:szCs w:val="6"/>
                <w:color w:val="auto"/>
              </w:rPr>
            </w:pPr>
          </w:p>
        </w:tc>
        <w:tc>
          <w:tcPr>
            <w:tcW w:w="1860" w:type="dxa"/>
            <w:vAlign w:val="bottom"/>
            <w:tcBorders>
              <w:bottom w:val="single" w:sz="8" w:color="8798C3"/>
            </w:tcBorders>
          </w:tcPr>
          <w:p>
            <w:pPr>
              <w:spacing w:after="0"/>
              <w:rPr>
                <w:sz w:val="6"/>
                <w:szCs w:val="6"/>
                <w:color w:val="auto"/>
              </w:rPr>
            </w:pPr>
          </w:p>
        </w:tc>
        <w:tc>
          <w:tcPr>
            <w:tcW w:w="1860" w:type="dxa"/>
            <w:vAlign w:val="bottom"/>
            <w:tcBorders>
              <w:bottom w:val="single" w:sz="8" w:color="8798C3"/>
              <w:right w:val="single" w:sz="8" w:color="8798C3"/>
            </w:tcBorders>
          </w:tcPr>
          <w:p>
            <w:pPr>
              <w:spacing w:after="0"/>
              <w:rPr>
                <w:sz w:val="6"/>
                <w:szCs w:val="6"/>
                <w:color w:val="auto"/>
              </w:rPr>
            </w:pPr>
          </w:p>
        </w:tc>
        <w:tc>
          <w:tcPr>
            <w:tcW w:w="1840" w:type="dxa"/>
            <w:vAlign w:val="bottom"/>
          </w:tcPr>
          <w:p>
            <w:pPr>
              <w:spacing w:after="0"/>
              <w:rPr>
                <w:sz w:val="6"/>
                <w:szCs w:val="6"/>
                <w:color w:val="auto"/>
              </w:rPr>
            </w:pPr>
          </w:p>
        </w:tc>
      </w:tr>
      <w:tr>
        <w:trPr>
          <w:trHeight w:val="330"/>
        </w:trPr>
        <w:tc>
          <w:tcPr>
            <w:tcW w:w="5240" w:type="dxa"/>
            <w:vAlign w:val="bottom"/>
            <w:tcBorders>
              <w:right w:val="single" w:sz="8" w:color="E1E1E1"/>
            </w:tcBorders>
            <w:shd w:val="clear" w:color="auto" w:fill="E1E1E1"/>
          </w:tcPr>
          <w:p>
            <w:pPr>
              <w:ind w:left="100"/>
              <w:spacing w:after="0"/>
              <w:rPr>
                <w:sz w:val="20"/>
                <w:szCs w:val="20"/>
                <w:color w:val="auto"/>
              </w:rPr>
            </w:pPr>
            <w:r>
              <w:rPr>
                <w:rFonts w:ascii="Arial" w:cs="Arial" w:eastAsia="Arial" w:hAnsi="Arial"/>
                <w:sz w:val="20"/>
                <w:szCs w:val="20"/>
                <w:color w:val="auto"/>
              </w:rPr>
              <w:t>Payout Level Earned</w:t>
            </w:r>
          </w:p>
        </w:tc>
        <w:tc>
          <w:tcPr>
            <w:tcW w:w="1860" w:type="dxa"/>
            <w:vAlign w:val="bottom"/>
            <w:tcBorders>
              <w:righ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rPr>
              <w:t>None</w:t>
            </w:r>
          </w:p>
        </w:tc>
        <w:tc>
          <w:tcPr>
            <w:tcW w:w="1860" w:type="dxa"/>
            <w:vAlign w:val="bottom"/>
            <w:tcBorders>
              <w:right w:val="single" w:sz="8" w:color="8798C3"/>
            </w:tcBorders>
            <w:shd w:val="clear" w:color="auto" w:fill="E1E1E1"/>
          </w:tcPr>
          <w:p>
            <w:pPr>
              <w:jc w:val="center"/>
              <w:spacing w:after="0"/>
              <w:rPr>
                <w:sz w:val="20"/>
                <w:szCs w:val="20"/>
                <w:color w:val="auto"/>
              </w:rPr>
            </w:pPr>
            <w:r>
              <w:rPr>
                <w:rFonts w:ascii="Arial" w:cs="Arial" w:eastAsia="Arial" w:hAnsi="Arial"/>
                <w:sz w:val="20"/>
                <w:szCs w:val="20"/>
                <w:color w:val="auto"/>
                <w:w w:val="97"/>
              </w:rPr>
              <w:t>100%</w:t>
            </w:r>
          </w:p>
        </w:tc>
        <w:tc>
          <w:tcPr>
            <w:tcW w:w="1840" w:type="dxa"/>
            <w:vAlign w:val="bottom"/>
            <w:shd w:val="clear" w:color="auto" w:fill="E1E1E1"/>
          </w:tcPr>
          <w:p>
            <w:pPr>
              <w:jc w:val="center"/>
              <w:spacing w:after="0"/>
              <w:rPr>
                <w:sz w:val="20"/>
                <w:szCs w:val="20"/>
                <w:color w:val="auto"/>
              </w:rPr>
            </w:pPr>
            <w:r>
              <w:rPr>
                <w:rFonts w:ascii="Arial" w:cs="Arial" w:eastAsia="Arial" w:hAnsi="Arial"/>
                <w:sz w:val="20"/>
                <w:szCs w:val="20"/>
                <w:color w:val="auto"/>
                <w:w w:val="97"/>
              </w:rPr>
              <w:t>200%</w:t>
            </w:r>
          </w:p>
        </w:tc>
      </w:tr>
      <w:tr>
        <w:trPr>
          <w:trHeight w:val="110"/>
        </w:trPr>
        <w:tc>
          <w:tcPr>
            <w:tcW w:w="5240" w:type="dxa"/>
            <w:vAlign w:val="bottom"/>
            <w:tcBorders>
              <w:bottom w:val="single" w:sz="8" w:color="8798C3"/>
              <w:right w:val="single" w:sz="8" w:color="E1E1E1"/>
            </w:tcBorders>
            <w:shd w:val="clear" w:color="auto" w:fill="E1E1E1"/>
          </w:tcPr>
          <w:p>
            <w:pPr>
              <w:spacing w:after="0"/>
              <w:rPr>
                <w:sz w:val="9"/>
                <w:szCs w:val="9"/>
                <w:color w:val="auto"/>
              </w:rPr>
            </w:pPr>
          </w:p>
        </w:tc>
        <w:tc>
          <w:tcPr>
            <w:tcW w:w="1860" w:type="dxa"/>
            <w:vAlign w:val="bottom"/>
            <w:tcBorders>
              <w:bottom w:val="single" w:sz="8" w:color="8798C3"/>
              <w:right w:val="single" w:sz="8" w:color="E1E1E1"/>
            </w:tcBorders>
            <w:shd w:val="clear" w:color="auto" w:fill="E1E1E1"/>
          </w:tcPr>
          <w:p>
            <w:pPr>
              <w:spacing w:after="0"/>
              <w:rPr>
                <w:sz w:val="9"/>
                <w:szCs w:val="9"/>
                <w:color w:val="auto"/>
              </w:rPr>
            </w:pPr>
          </w:p>
        </w:tc>
        <w:tc>
          <w:tcPr>
            <w:tcW w:w="1860" w:type="dxa"/>
            <w:vAlign w:val="bottom"/>
            <w:tcBorders>
              <w:bottom w:val="single" w:sz="8" w:color="8798C3"/>
              <w:right w:val="single" w:sz="8" w:color="8798C3"/>
            </w:tcBorders>
            <w:shd w:val="clear" w:color="auto" w:fill="E1E1E1"/>
          </w:tcPr>
          <w:p>
            <w:pPr>
              <w:spacing w:after="0"/>
              <w:rPr>
                <w:sz w:val="9"/>
                <w:szCs w:val="9"/>
                <w:color w:val="auto"/>
              </w:rPr>
            </w:pPr>
          </w:p>
        </w:tc>
        <w:tc>
          <w:tcPr>
            <w:tcW w:w="1840" w:type="dxa"/>
            <w:vAlign w:val="bottom"/>
            <w:tcBorders>
              <w:bottom w:val="single" w:sz="8" w:color="E1E1E1"/>
            </w:tcBorders>
            <w:shd w:val="clear" w:color="auto" w:fill="E1E1E1"/>
          </w:tcPr>
          <w:p>
            <w:pPr>
              <w:spacing w:after="0"/>
              <w:rPr>
                <w:sz w:val="9"/>
                <w:szCs w:val="9"/>
                <w:color w:val="auto"/>
              </w:rPr>
            </w:pPr>
          </w:p>
        </w:tc>
      </w:tr>
      <w:tr>
        <w:trPr>
          <w:trHeight w:val="361"/>
        </w:trPr>
        <w:tc>
          <w:tcPr>
            <w:tcW w:w="5240" w:type="dxa"/>
            <w:vAlign w:val="bottom"/>
          </w:tcPr>
          <w:p>
            <w:pPr>
              <w:ind w:left="100"/>
              <w:spacing w:after="0"/>
              <w:rPr>
                <w:sz w:val="20"/>
                <w:szCs w:val="20"/>
                <w:color w:val="auto"/>
              </w:rPr>
            </w:pPr>
            <w:r>
              <w:rPr>
                <w:rFonts w:ascii="Arial" w:cs="Arial" w:eastAsia="Arial" w:hAnsi="Arial"/>
                <w:sz w:val="20"/>
                <w:szCs w:val="20"/>
                <w:b w:val="1"/>
                <w:bCs w:val="1"/>
                <w:color w:val="auto"/>
              </w:rPr>
              <w:t>Performance to 4-Year Rolling Sales Growth</w:t>
            </w:r>
          </w:p>
        </w:tc>
        <w:tc>
          <w:tcPr>
            <w:tcW w:w="1860" w:type="dxa"/>
            <w:vAlign w:val="bottom"/>
          </w:tcPr>
          <w:p>
            <w:pPr>
              <w:jc w:val="center"/>
              <w:spacing w:after="0"/>
              <w:rPr>
                <w:sz w:val="20"/>
                <w:szCs w:val="20"/>
                <w:color w:val="auto"/>
              </w:rPr>
            </w:pPr>
            <w:r>
              <w:rPr>
                <w:rFonts w:ascii="Arial" w:cs="Arial" w:eastAsia="Arial" w:hAnsi="Arial"/>
                <w:sz w:val="20"/>
                <w:szCs w:val="20"/>
                <w:b w:val="1"/>
                <w:bCs w:val="1"/>
                <w:color w:val="auto"/>
              </w:rPr>
              <w:t>0%</w:t>
            </w:r>
          </w:p>
        </w:tc>
        <w:tc>
          <w:tcPr>
            <w:tcW w:w="1860" w:type="dxa"/>
            <w:vAlign w:val="bottom"/>
            <w:tcBorders>
              <w:right w:val="single" w:sz="8" w:color="8798C3"/>
            </w:tcBorders>
          </w:tcPr>
          <w:p>
            <w:pPr>
              <w:jc w:val="center"/>
              <w:spacing w:after="0"/>
              <w:rPr>
                <w:sz w:val="20"/>
                <w:szCs w:val="20"/>
                <w:color w:val="auto"/>
              </w:rPr>
            </w:pPr>
            <w:r>
              <w:rPr>
                <w:rFonts w:ascii="Arial" w:cs="Arial" w:eastAsia="Arial" w:hAnsi="Arial"/>
                <w:sz w:val="20"/>
                <w:szCs w:val="20"/>
                <w:b w:val="1"/>
                <w:bCs w:val="1"/>
                <w:color w:val="auto"/>
              </w:rPr>
              <w:t>5%</w:t>
            </w:r>
          </w:p>
        </w:tc>
        <w:tc>
          <w:tcPr>
            <w:tcW w:w="1840" w:type="dxa"/>
            <w:vAlign w:val="bottom"/>
          </w:tcPr>
          <w:p>
            <w:pPr>
              <w:jc w:val="center"/>
              <w:spacing w:after="0"/>
              <w:rPr>
                <w:sz w:val="20"/>
                <w:szCs w:val="20"/>
                <w:color w:val="auto"/>
              </w:rPr>
            </w:pPr>
            <w:r>
              <w:rPr>
                <w:rFonts w:ascii="Arial" w:cs="Arial" w:eastAsia="Arial" w:hAnsi="Arial"/>
                <w:sz w:val="20"/>
                <w:szCs w:val="20"/>
                <w:b w:val="1"/>
                <w:bCs w:val="1"/>
                <w:color w:val="auto"/>
              </w:rPr>
              <w:t>&gt; 10%</w:t>
            </w:r>
          </w:p>
        </w:tc>
      </w:tr>
      <w:tr>
        <w:trPr>
          <w:trHeight w:val="77"/>
        </w:trPr>
        <w:tc>
          <w:tcPr>
            <w:tcW w:w="5240" w:type="dxa"/>
            <w:vAlign w:val="bottom"/>
            <w:tcBorders>
              <w:bottom w:val="single" w:sz="8" w:color="8798C3"/>
            </w:tcBorders>
          </w:tcPr>
          <w:p>
            <w:pPr>
              <w:spacing w:after="0"/>
              <w:rPr>
                <w:sz w:val="6"/>
                <w:szCs w:val="6"/>
                <w:color w:val="auto"/>
              </w:rPr>
            </w:pPr>
          </w:p>
        </w:tc>
        <w:tc>
          <w:tcPr>
            <w:tcW w:w="1860" w:type="dxa"/>
            <w:vAlign w:val="bottom"/>
            <w:tcBorders>
              <w:bottom w:val="single" w:sz="8" w:color="8798C3"/>
            </w:tcBorders>
          </w:tcPr>
          <w:p>
            <w:pPr>
              <w:spacing w:after="0"/>
              <w:rPr>
                <w:sz w:val="6"/>
                <w:szCs w:val="6"/>
                <w:color w:val="auto"/>
              </w:rPr>
            </w:pPr>
          </w:p>
        </w:tc>
        <w:tc>
          <w:tcPr>
            <w:tcW w:w="1860" w:type="dxa"/>
            <w:vAlign w:val="bottom"/>
            <w:tcBorders>
              <w:bottom w:val="single" w:sz="8" w:color="8798C3"/>
              <w:right w:val="single" w:sz="8" w:color="8798C3"/>
            </w:tcBorders>
          </w:tcPr>
          <w:p>
            <w:pPr>
              <w:spacing w:after="0"/>
              <w:rPr>
                <w:sz w:val="6"/>
                <w:szCs w:val="6"/>
                <w:color w:val="auto"/>
              </w:rPr>
            </w:pPr>
          </w:p>
        </w:tc>
        <w:tc>
          <w:tcPr>
            <w:tcW w:w="1840" w:type="dxa"/>
            <w:vAlign w:val="bottom"/>
          </w:tcPr>
          <w:p>
            <w:pPr>
              <w:spacing w:after="0"/>
              <w:rPr>
                <w:sz w:val="6"/>
                <w:szCs w:val="6"/>
                <w:color w:val="auto"/>
              </w:rPr>
            </w:pPr>
          </w:p>
        </w:tc>
      </w:tr>
      <w:tr>
        <w:trPr>
          <w:trHeight w:val="330"/>
        </w:trPr>
        <w:tc>
          <w:tcPr>
            <w:tcW w:w="5240" w:type="dxa"/>
            <w:vAlign w:val="bottom"/>
            <w:tcBorders>
              <w:right w:val="single" w:sz="8" w:color="E1E1E1"/>
            </w:tcBorders>
            <w:shd w:val="clear" w:color="auto" w:fill="E1E1E1"/>
          </w:tcPr>
          <w:p>
            <w:pPr>
              <w:ind w:left="100"/>
              <w:spacing w:after="0"/>
              <w:rPr>
                <w:sz w:val="20"/>
                <w:szCs w:val="20"/>
                <w:color w:val="auto"/>
              </w:rPr>
            </w:pPr>
            <w:r>
              <w:rPr>
                <w:rFonts w:ascii="Arial" w:cs="Arial" w:eastAsia="Arial" w:hAnsi="Arial"/>
                <w:sz w:val="20"/>
                <w:szCs w:val="20"/>
                <w:color w:val="auto"/>
              </w:rPr>
              <w:t>Payout Level Earned</w:t>
            </w:r>
          </w:p>
        </w:tc>
        <w:tc>
          <w:tcPr>
            <w:tcW w:w="1860" w:type="dxa"/>
            <w:vAlign w:val="bottom"/>
            <w:tcBorders>
              <w:righ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rPr>
              <w:t>None</w:t>
            </w:r>
          </w:p>
        </w:tc>
        <w:tc>
          <w:tcPr>
            <w:tcW w:w="1860" w:type="dxa"/>
            <w:vAlign w:val="bottom"/>
            <w:tcBorders>
              <w:right w:val="single" w:sz="8" w:color="8798C3"/>
            </w:tcBorders>
            <w:shd w:val="clear" w:color="auto" w:fill="E1E1E1"/>
          </w:tcPr>
          <w:p>
            <w:pPr>
              <w:jc w:val="center"/>
              <w:spacing w:after="0"/>
              <w:rPr>
                <w:sz w:val="20"/>
                <w:szCs w:val="20"/>
                <w:color w:val="auto"/>
              </w:rPr>
            </w:pPr>
            <w:r>
              <w:rPr>
                <w:rFonts w:ascii="Arial" w:cs="Arial" w:eastAsia="Arial" w:hAnsi="Arial"/>
                <w:sz w:val="20"/>
                <w:szCs w:val="20"/>
                <w:color w:val="auto"/>
                <w:w w:val="97"/>
              </w:rPr>
              <w:t>100%</w:t>
            </w:r>
          </w:p>
        </w:tc>
        <w:tc>
          <w:tcPr>
            <w:tcW w:w="1840" w:type="dxa"/>
            <w:vAlign w:val="bottom"/>
            <w:shd w:val="clear" w:color="auto" w:fill="E1E1E1"/>
          </w:tcPr>
          <w:p>
            <w:pPr>
              <w:jc w:val="center"/>
              <w:spacing w:after="0"/>
              <w:rPr>
                <w:sz w:val="20"/>
                <w:szCs w:val="20"/>
                <w:color w:val="auto"/>
              </w:rPr>
            </w:pPr>
            <w:r>
              <w:rPr>
                <w:rFonts w:ascii="Arial" w:cs="Arial" w:eastAsia="Arial" w:hAnsi="Arial"/>
                <w:sz w:val="20"/>
                <w:szCs w:val="20"/>
                <w:color w:val="auto"/>
                <w:w w:val="97"/>
              </w:rPr>
              <w:t>200%</w:t>
            </w:r>
          </w:p>
        </w:tc>
      </w:tr>
      <w:tr>
        <w:trPr>
          <w:trHeight w:val="110"/>
        </w:trPr>
        <w:tc>
          <w:tcPr>
            <w:tcW w:w="5240" w:type="dxa"/>
            <w:vAlign w:val="bottom"/>
            <w:tcBorders>
              <w:bottom w:val="single" w:sz="8" w:color="8798C3"/>
              <w:right w:val="single" w:sz="8" w:color="E1E1E1"/>
            </w:tcBorders>
            <w:shd w:val="clear" w:color="auto" w:fill="E1E1E1"/>
          </w:tcPr>
          <w:p>
            <w:pPr>
              <w:spacing w:after="0"/>
              <w:rPr>
                <w:sz w:val="9"/>
                <w:szCs w:val="9"/>
                <w:color w:val="auto"/>
              </w:rPr>
            </w:pPr>
          </w:p>
        </w:tc>
        <w:tc>
          <w:tcPr>
            <w:tcW w:w="1860" w:type="dxa"/>
            <w:vAlign w:val="bottom"/>
            <w:tcBorders>
              <w:bottom w:val="single" w:sz="8" w:color="8798C3"/>
              <w:right w:val="single" w:sz="8" w:color="E1E1E1"/>
            </w:tcBorders>
            <w:shd w:val="clear" w:color="auto" w:fill="E1E1E1"/>
          </w:tcPr>
          <w:p>
            <w:pPr>
              <w:spacing w:after="0"/>
              <w:rPr>
                <w:sz w:val="9"/>
                <w:szCs w:val="9"/>
                <w:color w:val="auto"/>
              </w:rPr>
            </w:pPr>
          </w:p>
        </w:tc>
        <w:tc>
          <w:tcPr>
            <w:tcW w:w="1860" w:type="dxa"/>
            <w:vAlign w:val="bottom"/>
            <w:tcBorders>
              <w:bottom w:val="single" w:sz="8" w:color="8798C3"/>
              <w:right w:val="single" w:sz="8" w:color="8798C3"/>
            </w:tcBorders>
            <w:shd w:val="clear" w:color="auto" w:fill="E1E1E1"/>
          </w:tcPr>
          <w:p>
            <w:pPr>
              <w:spacing w:after="0"/>
              <w:rPr>
                <w:sz w:val="9"/>
                <w:szCs w:val="9"/>
                <w:color w:val="auto"/>
              </w:rPr>
            </w:pPr>
          </w:p>
        </w:tc>
        <w:tc>
          <w:tcPr>
            <w:tcW w:w="1840" w:type="dxa"/>
            <w:vAlign w:val="bottom"/>
            <w:shd w:val="clear" w:color="auto" w:fill="E1E1E1"/>
          </w:tcPr>
          <w:p>
            <w:pPr>
              <w:spacing w:after="0"/>
              <w:rPr>
                <w:sz w:val="9"/>
                <w:szCs w:val="9"/>
                <w:color w:val="auto"/>
              </w:rPr>
            </w:pPr>
          </w:p>
        </w:tc>
      </w:tr>
      <w:tr>
        <w:trPr>
          <w:trHeight w:val="428"/>
        </w:trPr>
        <w:tc>
          <w:tcPr>
            <w:tcW w:w="5240" w:type="dxa"/>
            <w:vAlign w:val="bottom"/>
          </w:tcPr>
          <w:p>
            <w:pPr>
              <w:ind w:left="100"/>
              <w:spacing w:after="0"/>
              <w:rPr>
                <w:sz w:val="20"/>
                <w:szCs w:val="20"/>
                <w:color w:val="auto"/>
              </w:rPr>
            </w:pPr>
            <w:r>
              <w:rPr>
                <w:rFonts w:ascii="Arial" w:cs="Arial" w:eastAsia="Arial" w:hAnsi="Arial"/>
                <w:sz w:val="20"/>
                <w:szCs w:val="20"/>
                <w:b w:val="1"/>
                <w:bCs w:val="1"/>
                <w:color w:val="auto"/>
              </w:rPr>
              <w:t>Performance to Non-GAAP Pre-tax Income</w:t>
            </w:r>
          </w:p>
        </w:tc>
        <w:tc>
          <w:tcPr>
            <w:tcW w:w="1860" w:type="dxa"/>
            <w:vAlign w:val="bottom"/>
          </w:tcPr>
          <w:p>
            <w:pPr>
              <w:jc w:val="center"/>
              <w:spacing w:after="0"/>
              <w:rPr>
                <w:sz w:val="20"/>
                <w:szCs w:val="20"/>
                <w:color w:val="auto"/>
              </w:rPr>
            </w:pPr>
            <w:r>
              <w:rPr>
                <w:rFonts w:ascii="Arial" w:cs="Arial" w:eastAsia="Arial" w:hAnsi="Arial"/>
                <w:sz w:val="20"/>
                <w:szCs w:val="20"/>
                <w:b w:val="1"/>
                <w:bCs w:val="1"/>
                <w:color w:val="auto"/>
                <w:w w:val="99"/>
              </w:rPr>
              <w:t>&lt; 5%</w:t>
            </w:r>
          </w:p>
        </w:tc>
        <w:tc>
          <w:tcPr>
            <w:tcW w:w="1860" w:type="dxa"/>
            <w:vAlign w:val="bottom"/>
            <w:tcBorders>
              <w:right w:val="single" w:sz="8" w:color="8798C3"/>
            </w:tcBorders>
          </w:tcPr>
          <w:p>
            <w:pPr>
              <w:jc w:val="center"/>
              <w:spacing w:after="0"/>
              <w:rPr>
                <w:sz w:val="20"/>
                <w:szCs w:val="20"/>
                <w:color w:val="auto"/>
              </w:rPr>
            </w:pPr>
            <w:r>
              <w:rPr>
                <w:rFonts w:ascii="Arial" w:cs="Arial" w:eastAsia="Arial" w:hAnsi="Arial"/>
                <w:sz w:val="20"/>
                <w:szCs w:val="20"/>
                <w:b w:val="1"/>
                <w:bCs w:val="1"/>
                <w:color w:val="auto"/>
                <w:w w:val="99"/>
              </w:rPr>
              <w:t>15%</w:t>
            </w:r>
          </w:p>
        </w:tc>
        <w:tc>
          <w:tcPr>
            <w:tcW w:w="1840" w:type="dxa"/>
            <w:vAlign w:val="bottom"/>
          </w:tcPr>
          <w:p>
            <w:pPr>
              <w:jc w:val="center"/>
              <w:spacing w:after="0"/>
              <w:rPr>
                <w:sz w:val="20"/>
                <w:szCs w:val="20"/>
                <w:color w:val="auto"/>
              </w:rPr>
            </w:pPr>
            <w:r>
              <w:rPr>
                <w:rFonts w:ascii="Arial" w:cs="Arial" w:eastAsia="Arial" w:hAnsi="Arial"/>
                <w:sz w:val="20"/>
                <w:szCs w:val="20"/>
                <w:b w:val="1"/>
                <w:bCs w:val="1"/>
                <w:color w:val="auto"/>
              </w:rPr>
              <w:t>&gt; 22.5%</w:t>
            </w:r>
          </w:p>
        </w:tc>
      </w:tr>
      <w:tr>
        <w:trPr>
          <w:trHeight w:val="147"/>
        </w:trPr>
        <w:tc>
          <w:tcPr>
            <w:tcW w:w="5240" w:type="dxa"/>
            <w:vAlign w:val="bottom"/>
            <w:tcBorders>
              <w:bottom w:val="single" w:sz="8" w:color="8798C3"/>
            </w:tcBorders>
          </w:tcPr>
          <w:p>
            <w:pPr>
              <w:spacing w:after="0"/>
              <w:rPr>
                <w:sz w:val="12"/>
                <w:szCs w:val="12"/>
                <w:color w:val="auto"/>
              </w:rPr>
            </w:pPr>
          </w:p>
        </w:tc>
        <w:tc>
          <w:tcPr>
            <w:tcW w:w="1860" w:type="dxa"/>
            <w:vAlign w:val="bottom"/>
            <w:tcBorders>
              <w:bottom w:val="single" w:sz="8" w:color="8798C3"/>
            </w:tcBorders>
          </w:tcPr>
          <w:p>
            <w:pPr>
              <w:spacing w:after="0"/>
              <w:rPr>
                <w:sz w:val="12"/>
                <w:szCs w:val="12"/>
                <w:color w:val="auto"/>
              </w:rPr>
            </w:pPr>
          </w:p>
        </w:tc>
        <w:tc>
          <w:tcPr>
            <w:tcW w:w="1860" w:type="dxa"/>
            <w:vAlign w:val="bottom"/>
            <w:tcBorders>
              <w:bottom w:val="single" w:sz="8" w:color="8798C3"/>
              <w:right w:val="single" w:sz="8" w:color="8798C3"/>
            </w:tcBorders>
          </w:tcPr>
          <w:p>
            <w:pPr>
              <w:spacing w:after="0"/>
              <w:rPr>
                <w:sz w:val="12"/>
                <w:szCs w:val="12"/>
                <w:color w:val="auto"/>
              </w:rPr>
            </w:pPr>
          </w:p>
        </w:tc>
        <w:tc>
          <w:tcPr>
            <w:tcW w:w="1840" w:type="dxa"/>
            <w:vAlign w:val="bottom"/>
          </w:tcPr>
          <w:p>
            <w:pPr>
              <w:spacing w:after="0"/>
              <w:rPr>
                <w:sz w:val="12"/>
                <w:szCs w:val="12"/>
                <w:color w:val="auto"/>
              </w:rPr>
            </w:pPr>
          </w:p>
        </w:tc>
      </w:tr>
      <w:tr>
        <w:trPr>
          <w:trHeight w:val="330"/>
        </w:trPr>
        <w:tc>
          <w:tcPr>
            <w:tcW w:w="5240" w:type="dxa"/>
            <w:vAlign w:val="bottom"/>
            <w:tcBorders>
              <w:right w:val="single" w:sz="8" w:color="8798C3"/>
            </w:tcBorders>
            <w:shd w:val="clear" w:color="auto" w:fill="E1E1E1"/>
          </w:tcPr>
          <w:p>
            <w:pPr>
              <w:ind w:left="100"/>
              <w:spacing w:after="0"/>
              <w:rPr>
                <w:sz w:val="20"/>
                <w:szCs w:val="20"/>
                <w:color w:val="auto"/>
              </w:rPr>
            </w:pPr>
            <w:r>
              <w:rPr>
                <w:rFonts w:ascii="Arial" w:cs="Arial" w:eastAsia="Arial" w:hAnsi="Arial"/>
                <w:sz w:val="20"/>
                <w:szCs w:val="20"/>
                <w:color w:val="auto"/>
              </w:rPr>
              <w:t>Payout Level Earned</w:t>
            </w:r>
          </w:p>
        </w:tc>
        <w:tc>
          <w:tcPr>
            <w:tcW w:w="1860" w:type="dxa"/>
            <w:vAlign w:val="bottom"/>
            <w:tcBorders>
              <w:right w:val="single" w:sz="8" w:color="8798C3"/>
            </w:tcBorders>
            <w:shd w:val="clear" w:color="auto" w:fill="E1E1E1"/>
          </w:tcPr>
          <w:p>
            <w:pPr>
              <w:jc w:val="center"/>
              <w:spacing w:after="0"/>
              <w:rPr>
                <w:sz w:val="20"/>
                <w:szCs w:val="20"/>
                <w:color w:val="auto"/>
              </w:rPr>
            </w:pPr>
            <w:r>
              <w:rPr>
                <w:rFonts w:ascii="Arial" w:cs="Arial" w:eastAsia="Arial" w:hAnsi="Arial"/>
                <w:sz w:val="20"/>
                <w:szCs w:val="20"/>
                <w:color w:val="auto"/>
              </w:rPr>
              <w:t>None</w:t>
            </w:r>
          </w:p>
        </w:tc>
        <w:tc>
          <w:tcPr>
            <w:tcW w:w="1860" w:type="dxa"/>
            <w:vAlign w:val="bottom"/>
            <w:tcBorders>
              <w:right w:val="single" w:sz="8" w:color="8798C3"/>
            </w:tcBorders>
            <w:shd w:val="clear" w:color="auto" w:fill="E1E1E1"/>
          </w:tcPr>
          <w:p>
            <w:pPr>
              <w:jc w:val="center"/>
              <w:spacing w:after="0"/>
              <w:rPr>
                <w:sz w:val="20"/>
                <w:szCs w:val="20"/>
                <w:color w:val="auto"/>
              </w:rPr>
            </w:pPr>
            <w:r>
              <w:rPr>
                <w:rFonts w:ascii="Arial" w:cs="Arial" w:eastAsia="Arial" w:hAnsi="Arial"/>
                <w:sz w:val="20"/>
                <w:szCs w:val="20"/>
                <w:color w:val="auto"/>
                <w:w w:val="97"/>
              </w:rPr>
              <w:t>100%</w:t>
            </w:r>
          </w:p>
        </w:tc>
        <w:tc>
          <w:tcPr>
            <w:tcW w:w="1840" w:type="dxa"/>
            <w:vAlign w:val="bottom"/>
            <w:shd w:val="clear" w:color="auto" w:fill="E1E1E1"/>
          </w:tcPr>
          <w:p>
            <w:pPr>
              <w:jc w:val="center"/>
              <w:spacing w:after="0"/>
              <w:rPr>
                <w:sz w:val="20"/>
                <w:szCs w:val="20"/>
                <w:color w:val="auto"/>
              </w:rPr>
            </w:pPr>
            <w:r>
              <w:rPr>
                <w:rFonts w:ascii="Arial" w:cs="Arial" w:eastAsia="Arial" w:hAnsi="Arial"/>
                <w:sz w:val="20"/>
                <w:szCs w:val="20"/>
                <w:color w:val="auto"/>
                <w:w w:val="97"/>
              </w:rPr>
              <w:t>200%</w:t>
            </w:r>
          </w:p>
        </w:tc>
      </w:tr>
      <w:tr>
        <w:trPr>
          <w:trHeight w:val="110"/>
        </w:trPr>
        <w:tc>
          <w:tcPr>
            <w:tcW w:w="5240" w:type="dxa"/>
            <w:vAlign w:val="bottom"/>
            <w:tcBorders>
              <w:right w:val="single" w:sz="8" w:color="8798C3"/>
            </w:tcBorders>
            <w:shd w:val="clear" w:color="auto" w:fill="E1E1E1"/>
          </w:tcPr>
          <w:p>
            <w:pPr>
              <w:spacing w:after="0"/>
              <w:rPr>
                <w:sz w:val="9"/>
                <w:szCs w:val="9"/>
                <w:color w:val="auto"/>
              </w:rPr>
            </w:pPr>
          </w:p>
        </w:tc>
        <w:tc>
          <w:tcPr>
            <w:tcW w:w="1860" w:type="dxa"/>
            <w:vAlign w:val="bottom"/>
            <w:tcBorders>
              <w:bottom w:val="single" w:sz="8" w:color="8798C3"/>
              <w:right w:val="single" w:sz="8" w:color="8798C3"/>
            </w:tcBorders>
            <w:shd w:val="clear" w:color="auto" w:fill="E1E1E1"/>
          </w:tcPr>
          <w:p>
            <w:pPr>
              <w:spacing w:after="0"/>
              <w:rPr>
                <w:sz w:val="9"/>
                <w:szCs w:val="9"/>
                <w:color w:val="auto"/>
              </w:rPr>
            </w:pPr>
          </w:p>
        </w:tc>
        <w:tc>
          <w:tcPr>
            <w:tcW w:w="1860" w:type="dxa"/>
            <w:vAlign w:val="bottom"/>
            <w:tcBorders>
              <w:bottom w:val="single" w:sz="8" w:color="8798C3"/>
              <w:right w:val="single" w:sz="8" w:color="8798C3"/>
            </w:tcBorders>
            <w:shd w:val="clear" w:color="auto" w:fill="E1E1E1"/>
          </w:tcPr>
          <w:p>
            <w:pPr>
              <w:spacing w:after="0"/>
              <w:rPr>
                <w:sz w:val="9"/>
                <w:szCs w:val="9"/>
                <w:color w:val="auto"/>
              </w:rPr>
            </w:pPr>
          </w:p>
        </w:tc>
        <w:tc>
          <w:tcPr>
            <w:tcW w:w="1840" w:type="dxa"/>
            <w:vAlign w:val="bottom"/>
            <w:tcBorders>
              <w:bottom w:val="single" w:sz="8" w:color="8798C3"/>
            </w:tcBorders>
            <w:shd w:val="clear" w:color="auto" w:fill="E1E1E1"/>
          </w:tcPr>
          <w:p>
            <w:pPr>
              <w:spacing w:after="0"/>
              <w:rPr>
                <w:sz w:val="9"/>
                <w:szCs w:val="9"/>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Performance Measure Target Levels</w:t>
      </w:r>
    </w:p>
    <w:p>
      <w:pPr>
        <w:spacing w:after="0" w:line="231"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With respect to the target levels for sales growth, the Compensation Committee believed that, at the time the target level for each performance measure was set, these target levels would be challenging and difficult, but achievable under normal business conditions with significant effort and skill, and strong execution. For 2025, the Compensation Committee expected that these target levels would be difficult to achieve because they would require delivery of results in uncertain market conditions (including the extended market downturn and inflationary pressure on costs), adroitly executing our business strategy, the development and acceptance by customers of new products, and successful entry into certain new markets in a highly competitive and volatile environment.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Annual Short-Term Incentive Plan Decisions</w:t>
      </w:r>
    </w:p>
    <w:p>
      <w:pPr>
        <w:spacing w:after="0" w:line="228" w:lineRule="exact"/>
        <w:rPr>
          <w:sz w:val="20"/>
          <w:szCs w:val="20"/>
          <w:color w:val="auto"/>
        </w:rPr>
      </w:pPr>
    </w:p>
    <w:p>
      <w:pPr>
        <w:ind w:right="800"/>
        <w:spacing w:after="0" w:line="261" w:lineRule="auto"/>
        <w:rPr>
          <w:sz w:val="20"/>
          <w:szCs w:val="20"/>
          <w:color w:val="auto"/>
        </w:rPr>
      </w:pPr>
      <w:r>
        <w:rPr>
          <w:rFonts w:ascii="Arial" w:cs="Arial" w:eastAsia="Arial" w:hAnsi="Arial"/>
          <w:sz w:val="20"/>
          <w:szCs w:val="20"/>
          <w:color w:val="auto"/>
        </w:rPr>
        <w:t>Following the end of 2025, the Compensation Committee compared our actual financial performance to the target performance levels established for the year and applied the incentive formula under the 2025 STI to our actual performance and determined to payout at a level of 31.8% for each of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2240" w:h="15840" w:orient="portrait"/>
          <w:cols w:equalWidth="0" w:num="1">
            <w:col w:w="10800"/>
          </w:cols>
          <w:pgMar w:left="720" w:top="701" w:right="720" w:bottom="0" w:gutter="0" w:footer="0" w:header="0"/>
        </w:sectPr>
      </w:pPr>
    </w:p>
    <w:bookmarkStart w:id="133" w:name="page134"/>
    <w:bookmarkEnd w:id="133"/>
    <w:p>
      <w:pPr>
        <w:spacing w:after="0"/>
        <w:rPr>
          <w:sz w:val="20"/>
          <w:szCs w:val="20"/>
          <w:color w:val="auto"/>
        </w:rPr>
      </w:pPr>
      <w:r>
        <w:rPr>
          <w:rFonts w:ascii="Arial" w:cs="Arial" w:eastAsia="Arial" w:hAnsi="Arial"/>
          <w:sz w:val="20"/>
          <w:szCs w:val="20"/>
          <w:color w:val="auto"/>
        </w:rPr>
        <w:t>The applicable actual financial performance attained and resulting payout levels for our NEOs for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877050" cy="24161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7">
                      <a:extLst>
                        <a:ext uri="{28A0092B-C50C-407E-A947-70E740481C1C}"/>
                      </a:extLst>
                    </a:blip>
                    <a:srcRect/>
                    <a:stretch>
                      <a:fillRect/>
                    </a:stretch>
                  </pic:blipFill>
                  <pic:spPr bwMode="auto">
                    <a:xfrm>
                      <a:off x="0" y="0"/>
                      <a:ext cx="6877050" cy="2416175"/>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Actual Achievement of 2025 STI Performance Measures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120" w:type="dxa"/>
            <w:vAlign w:val="bottom"/>
          </w:tcPr>
          <w:p>
            <w:pPr>
              <w:spacing w:after="0"/>
              <w:rPr>
                <w:sz w:val="24"/>
                <w:szCs w:val="24"/>
                <w:color w:val="auto"/>
              </w:rPr>
            </w:pPr>
          </w:p>
        </w:tc>
        <w:tc>
          <w:tcPr>
            <w:tcW w:w="1420" w:type="dxa"/>
            <w:vAlign w:val="bottom"/>
          </w:tcPr>
          <w:p>
            <w:pPr>
              <w:ind w:left="240"/>
              <w:spacing w:after="0"/>
              <w:rPr>
                <w:sz w:val="20"/>
                <w:szCs w:val="20"/>
                <w:color w:val="auto"/>
              </w:rPr>
            </w:pPr>
            <w:r>
              <w:rPr>
                <w:rFonts w:ascii="Arial" w:cs="Arial" w:eastAsia="Arial" w:hAnsi="Arial"/>
                <w:sz w:val="20"/>
                <w:szCs w:val="20"/>
                <w:b w:val="1"/>
                <w:bCs w:val="1"/>
                <w:color w:val="auto"/>
              </w:rPr>
              <w:t>Dr. Müller</w:t>
            </w:r>
          </w:p>
        </w:tc>
        <w:tc>
          <w:tcPr>
            <w:tcW w:w="1500" w:type="dxa"/>
            <w:vAlign w:val="bottom"/>
            <w:gridSpan w:val="2"/>
          </w:tcPr>
          <w:p>
            <w:pPr>
              <w:ind w:left="240"/>
              <w:spacing w:after="0"/>
              <w:rPr>
                <w:sz w:val="20"/>
                <w:szCs w:val="20"/>
                <w:color w:val="auto"/>
              </w:rPr>
            </w:pPr>
            <w:r>
              <w:rPr>
                <w:rFonts w:ascii="Arial" w:cs="Arial" w:eastAsia="Arial" w:hAnsi="Arial"/>
                <w:sz w:val="20"/>
                <w:szCs w:val="20"/>
                <w:b w:val="1"/>
                <w:bCs w:val="1"/>
                <w:color w:val="auto"/>
              </w:rPr>
              <w:t>Mr. Jones</w:t>
            </w:r>
          </w:p>
        </w:tc>
        <w:tc>
          <w:tcPr>
            <w:tcW w:w="1360" w:type="dxa"/>
            <w:vAlign w:val="bottom"/>
          </w:tcPr>
          <w:p>
            <w:pPr>
              <w:ind w:left="40"/>
              <w:spacing w:after="0"/>
              <w:rPr>
                <w:sz w:val="20"/>
                <w:szCs w:val="20"/>
                <w:color w:val="auto"/>
              </w:rPr>
            </w:pPr>
            <w:r>
              <w:rPr>
                <w:rFonts w:ascii="Arial" w:cs="Arial" w:eastAsia="Arial" w:hAnsi="Arial"/>
                <w:sz w:val="20"/>
                <w:szCs w:val="20"/>
                <w:b w:val="1"/>
                <w:bCs w:val="1"/>
                <w:color w:val="auto"/>
              </w:rPr>
              <w:t>Mr. Bohrson</w:t>
            </w:r>
          </w:p>
        </w:tc>
        <w:tc>
          <w:tcPr>
            <w:tcW w:w="1420" w:type="dxa"/>
            <w:vAlign w:val="bottom"/>
          </w:tcPr>
          <w:p>
            <w:pPr>
              <w:ind w:left="100"/>
              <w:spacing w:after="0"/>
              <w:rPr>
                <w:sz w:val="20"/>
                <w:szCs w:val="20"/>
                <w:color w:val="auto"/>
              </w:rPr>
            </w:pPr>
            <w:r>
              <w:rPr>
                <w:rFonts w:ascii="Arial" w:cs="Arial" w:eastAsia="Arial" w:hAnsi="Arial"/>
                <w:sz w:val="20"/>
                <w:szCs w:val="20"/>
                <w:b w:val="1"/>
                <w:bCs w:val="1"/>
                <w:color w:val="auto"/>
              </w:rPr>
              <w:t>Mr. Ilgenfritz</w:t>
            </w:r>
          </w:p>
        </w:tc>
      </w:tr>
      <w:tr>
        <w:trPr>
          <w:trHeight w:val="80"/>
        </w:trPr>
        <w:tc>
          <w:tcPr>
            <w:tcW w:w="5120" w:type="dxa"/>
            <w:vAlign w:val="bottom"/>
            <w:tcBorders>
              <w:bottom w:val="single" w:sz="8" w:color="8798C3"/>
            </w:tcBorders>
          </w:tcPr>
          <w:p>
            <w:pPr>
              <w:spacing w:after="0"/>
              <w:rPr>
                <w:sz w:val="6"/>
                <w:szCs w:val="6"/>
                <w:color w:val="auto"/>
              </w:rPr>
            </w:pPr>
          </w:p>
        </w:tc>
        <w:tc>
          <w:tcPr>
            <w:tcW w:w="1420" w:type="dxa"/>
            <w:vAlign w:val="bottom"/>
            <w:tcBorders>
              <w:bottom w:val="single" w:sz="8" w:color="8798C3"/>
            </w:tcBorders>
          </w:tcPr>
          <w:p>
            <w:pPr>
              <w:spacing w:after="0"/>
              <w:rPr>
                <w:sz w:val="6"/>
                <w:szCs w:val="6"/>
                <w:color w:val="auto"/>
              </w:rPr>
            </w:pPr>
          </w:p>
        </w:tc>
        <w:tc>
          <w:tcPr>
            <w:tcW w:w="144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1360" w:type="dxa"/>
            <w:vAlign w:val="bottom"/>
            <w:tcBorders>
              <w:bottom w:val="single" w:sz="8" w:color="8798C3"/>
            </w:tcBorders>
          </w:tcPr>
          <w:p>
            <w:pPr>
              <w:spacing w:after="0"/>
              <w:rPr>
                <w:sz w:val="6"/>
                <w:szCs w:val="6"/>
                <w:color w:val="auto"/>
              </w:rPr>
            </w:pPr>
          </w:p>
        </w:tc>
        <w:tc>
          <w:tcPr>
            <w:tcW w:w="1420" w:type="dxa"/>
            <w:vAlign w:val="bottom"/>
            <w:tcBorders>
              <w:bottom w:val="single" w:sz="8" w:color="8798C3"/>
            </w:tcBorders>
          </w:tcPr>
          <w:p>
            <w:pPr>
              <w:spacing w:after="0"/>
              <w:rPr>
                <w:sz w:val="6"/>
                <w:szCs w:val="6"/>
                <w:color w:val="auto"/>
              </w:rPr>
            </w:pPr>
          </w:p>
        </w:tc>
      </w:tr>
      <w:tr>
        <w:trPr>
          <w:trHeight w:val="438"/>
        </w:trPr>
        <w:tc>
          <w:tcPr>
            <w:tcW w:w="5120" w:type="dxa"/>
            <w:vAlign w:val="bottom"/>
            <w:tcBorders>
              <w:bottom w:val="single" w:sz="8" w:color="8798C3"/>
            </w:tcBorders>
          </w:tcPr>
          <w:p>
            <w:pPr>
              <w:ind w:left="100"/>
              <w:spacing w:after="0"/>
              <w:rPr>
                <w:sz w:val="20"/>
                <w:szCs w:val="20"/>
                <w:color w:val="auto"/>
              </w:rPr>
            </w:pPr>
            <w:r>
              <w:rPr>
                <w:rFonts w:ascii="Arial" w:cs="Arial" w:eastAsia="Arial" w:hAnsi="Arial"/>
                <w:sz w:val="20"/>
                <w:szCs w:val="20"/>
                <w:color w:val="auto"/>
              </w:rPr>
              <w:t>1-Year Sales Growth</w:t>
            </w:r>
            <w:r>
              <w:rPr>
                <w:rFonts w:ascii="Arial" w:cs="Arial" w:eastAsia="Arial" w:hAnsi="Arial"/>
                <w:sz w:val="25"/>
                <w:szCs w:val="25"/>
                <w:color w:val="auto"/>
                <w:vertAlign w:val="superscript"/>
              </w:rPr>
              <w:t>(1)</w:t>
            </w:r>
          </w:p>
        </w:tc>
        <w:tc>
          <w:tcPr>
            <w:tcW w:w="142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w w:val="98"/>
              </w:rPr>
              <w:t>12.7%</w:t>
            </w:r>
          </w:p>
        </w:tc>
        <w:tc>
          <w:tcPr>
            <w:tcW w:w="144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w w:val="98"/>
              </w:rPr>
              <w:t>12.7%</w:t>
            </w:r>
          </w:p>
        </w:tc>
        <w:tc>
          <w:tcPr>
            <w:tcW w:w="60" w:type="dxa"/>
            <w:vAlign w:val="bottom"/>
            <w:tcBorders>
              <w:bottom w:val="single" w:sz="8" w:color="8798C3"/>
            </w:tcBorders>
          </w:tcPr>
          <w:p>
            <w:pPr>
              <w:spacing w:after="0"/>
              <w:rPr>
                <w:sz w:val="24"/>
                <w:szCs w:val="24"/>
                <w:color w:val="auto"/>
              </w:rPr>
            </w:pPr>
          </w:p>
        </w:tc>
        <w:tc>
          <w:tcPr>
            <w:tcW w:w="1360" w:type="dxa"/>
            <w:vAlign w:val="bottom"/>
            <w:tcBorders>
              <w:bottom w:val="single" w:sz="8" w:color="8798C3"/>
            </w:tcBorders>
          </w:tcPr>
          <w:p>
            <w:pPr>
              <w:jc w:val="center"/>
              <w:ind w:right="21"/>
              <w:spacing w:after="0"/>
              <w:rPr>
                <w:sz w:val="20"/>
                <w:szCs w:val="20"/>
                <w:color w:val="auto"/>
              </w:rPr>
            </w:pPr>
            <w:r>
              <w:rPr>
                <w:rFonts w:ascii="Arial" w:cs="Arial" w:eastAsia="Arial" w:hAnsi="Arial"/>
                <w:sz w:val="20"/>
                <w:szCs w:val="20"/>
                <w:color w:val="auto"/>
                <w:w w:val="98"/>
              </w:rPr>
              <w:t>12.7%</w:t>
            </w:r>
          </w:p>
        </w:tc>
        <w:tc>
          <w:tcPr>
            <w:tcW w:w="142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w w:val="98"/>
              </w:rPr>
              <w:t>12.7%</w:t>
            </w:r>
          </w:p>
        </w:tc>
      </w:tr>
      <w:tr>
        <w:trPr>
          <w:trHeight w:val="441"/>
        </w:trPr>
        <w:tc>
          <w:tcPr>
            <w:tcW w:w="5120" w:type="dxa"/>
            <w:vAlign w:val="bottom"/>
            <w:tcBorders>
              <w:bottom w:val="single" w:sz="8" w:color="8798C3"/>
            </w:tcBorders>
          </w:tcPr>
          <w:p>
            <w:pPr>
              <w:ind w:left="100"/>
              <w:spacing w:after="0"/>
              <w:rPr>
                <w:sz w:val="20"/>
                <w:szCs w:val="20"/>
                <w:color w:val="auto"/>
              </w:rPr>
            </w:pPr>
            <w:r>
              <w:rPr>
                <w:rFonts w:ascii="Arial" w:cs="Arial" w:eastAsia="Arial" w:hAnsi="Arial"/>
                <w:sz w:val="20"/>
                <w:szCs w:val="20"/>
                <w:color w:val="auto"/>
              </w:rPr>
              <w:t>Goal Payout %</w:t>
            </w:r>
            <w:r>
              <w:rPr>
                <w:rFonts w:ascii="Arial" w:cs="Arial" w:eastAsia="Arial" w:hAnsi="Arial"/>
                <w:sz w:val="25"/>
                <w:szCs w:val="25"/>
                <w:color w:val="auto"/>
                <w:vertAlign w:val="superscript"/>
              </w:rPr>
              <w:t>(2)</w:t>
            </w:r>
          </w:p>
        </w:tc>
        <w:tc>
          <w:tcPr>
            <w:tcW w:w="142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rPr>
              <w:t>127.3%</w:t>
            </w:r>
          </w:p>
        </w:tc>
        <w:tc>
          <w:tcPr>
            <w:tcW w:w="144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rPr>
              <w:t>127.3%</w:t>
            </w:r>
          </w:p>
        </w:tc>
        <w:tc>
          <w:tcPr>
            <w:tcW w:w="60" w:type="dxa"/>
            <w:vAlign w:val="bottom"/>
            <w:tcBorders>
              <w:bottom w:val="single" w:sz="8" w:color="8798C3"/>
            </w:tcBorders>
          </w:tcPr>
          <w:p>
            <w:pPr>
              <w:spacing w:after="0"/>
              <w:rPr>
                <w:sz w:val="24"/>
                <w:szCs w:val="24"/>
                <w:color w:val="auto"/>
              </w:rPr>
            </w:pPr>
          </w:p>
        </w:tc>
        <w:tc>
          <w:tcPr>
            <w:tcW w:w="1360" w:type="dxa"/>
            <w:vAlign w:val="bottom"/>
            <w:tcBorders>
              <w:bottom w:val="single" w:sz="8" w:color="8798C3"/>
            </w:tcBorders>
          </w:tcPr>
          <w:p>
            <w:pPr>
              <w:jc w:val="center"/>
              <w:ind w:right="21"/>
              <w:spacing w:after="0"/>
              <w:rPr>
                <w:sz w:val="20"/>
                <w:szCs w:val="20"/>
                <w:color w:val="auto"/>
              </w:rPr>
            </w:pPr>
            <w:r>
              <w:rPr>
                <w:rFonts w:ascii="Arial" w:cs="Arial" w:eastAsia="Arial" w:hAnsi="Arial"/>
                <w:sz w:val="20"/>
                <w:szCs w:val="20"/>
                <w:color w:val="auto"/>
              </w:rPr>
              <w:t>127.3%</w:t>
            </w:r>
          </w:p>
        </w:tc>
        <w:tc>
          <w:tcPr>
            <w:tcW w:w="142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rPr>
              <w:t>127.3%</w:t>
            </w:r>
          </w:p>
        </w:tc>
      </w:tr>
      <w:tr>
        <w:trPr>
          <w:trHeight w:val="441"/>
        </w:trPr>
        <w:tc>
          <w:tcPr>
            <w:tcW w:w="5120" w:type="dxa"/>
            <w:vAlign w:val="bottom"/>
            <w:tcBorders>
              <w:bottom w:val="single" w:sz="8" w:color="8798C3"/>
            </w:tcBorders>
          </w:tcPr>
          <w:p>
            <w:pPr>
              <w:ind w:left="100"/>
              <w:spacing w:after="0"/>
              <w:rPr>
                <w:sz w:val="20"/>
                <w:szCs w:val="20"/>
                <w:color w:val="auto"/>
              </w:rPr>
            </w:pPr>
            <w:r>
              <w:rPr>
                <w:rFonts w:ascii="Arial" w:cs="Arial" w:eastAsia="Arial" w:hAnsi="Arial"/>
                <w:sz w:val="20"/>
                <w:szCs w:val="20"/>
                <w:color w:val="auto"/>
              </w:rPr>
              <w:t>4-year Rolling Sales Growth</w:t>
            </w:r>
            <w:r>
              <w:rPr>
                <w:rFonts w:ascii="Arial" w:cs="Arial" w:eastAsia="Arial" w:hAnsi="Arial"/>
                <w:sz w:val="25"/>
                <w:szCs w:val="25"/>
                <w:color w:val="auto"/>
                <w:vertAlign w:val="superscript"/>
              </w:rPr>
              <w:t>(3)</w:t>
            </w:r>
          </w:p>
        </w:tc>
        <w:tc>
          <w:tcPr>
            <w:tcW w:w="142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w w:val="99"/>
              </w:rPr>
              <w:t>(15.9)%</w:t>
            </w:r>
          </w:p>
        </w:tc>
        <w:tc>
          <w:tcPr>
            <w:tcW w:w="144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w w:val="97"/>
              </w:rPr>
              <w:t>(15.9)%</w:t>
            </w:r>
          </w:p>
        </w:tc>
        <w:tc>
          <w:tcPr>
            <w:tcW w:w="60" w:type="dxa"/>
            <w:vAlign w:val="bottom"/>
            <w:tcBorders>
              <w:bottom w:val="single" w:sz="8" w:color="8798C3"/>
            </w:tcBorders>
          </w:tcPr>
          <w:p>
            <w:pPr>
              <w:spacing w:after="0"/>
              <w:rPr>
                <w:sz w:val="24"/>
                <w:szCs w:val="24"/>
                <w:color w:val="auto"/>
              </w:rPr>
            </w:pPr>
          </w:p>
        </w:tc>
        <w:tc>
          <w:tcPr>
            <w:tcW w:w="1360" w:type="dxa"/>
            <w:vAlign w:val="bottom"/>
            <w:tcBorders>
              <w:bottom w:val="single" w:sz="8" w:color="8798C3"/>
            </w:tcBorders>
          </w:tcPr>
          <w:p>
            <w:pPr>
              <w:jc w:val="center"/>
              <w:ind w:right="1"/>
              <w:spacing w:after="0"/>
              <w:rPr>
                <w:sz w:val="20"/>
                <w:szCs w:val="20"/>
                <w:color w:val="auto"/>
              </w:rPr>
            </w:pPr>
            <w:r>
              <w:rPr>
                <w:rFonts w:ascii="Arial" w:cs="Arial" w:eastAsia="Arial" w:hAnsi="Arial"/>
                <w:sz w:val="20"/>
                <w:szCs w:val="20"/>
                <w:color w:val="auto"/>
                <w:w w:val="99"/>
              </w:rPr>
              <w:t>(15.9)%</w:t>
            </w:r>
          </w:p>
        </w:tc>
        <w:tc>
          <w:tcPr>
            <w:tcW w:w="142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w w:val="99"/>
              </w:rPr>
              <w:t>(15.9)%</w:t>
            </w:r>
          </w:p>
        </w:tc>
      </w:tr>
      <w:tr>
        <w:trPr>
          <w:trHeight w:val="438"/>
        </w:trPr>
        <w:tc>
          <w:tcPr>
            <w:tcW w:w="5120" w:type="dxa"/>
            <w:vAlign w:val="bottom"/>
            <w:tcBorders>
              <w:bottom w:val="single" w:sz="8" w:color="8798C3"/>
            </w:tcBorders>
          </w:tcPr>
          <w:p>
            <w:pPr>
              <w:ind w:left="100"/>
              <w:spacing w:after="0"/>
              <w:rPr>
                <w:sz w:val="20"/>
                <w:szCs w:val="20"/>
                <w:color w:val="auto"/>
              </w:rPr>
            </w:pPr>
            <w:r>
              <w:rPr>
                <w:rFonts w:ascii="Arial" w:cs="Arial" w:eastAsia="Arial" w:hAnsi="Arial"/>
                <w:sz w:val="20"/>
                <w:szCs w:val="20"/>
                <w:color w:val="auto"/>
              </w:rPr>
              <w:t>Goal Payout %</w:t>
            </w:r>
            <w:r>
              <w:rPr>
                <w:rFonts w:ascii="Arial" w:cs="Arial" w:eastAsia="Arial" w:hAnsi="Arial"/>
                <w:sz w:val="25"/>
                <w:szCs w:val="25"/>
                <w:color w:val="auto"/>
                <w:vertAlign w:val="superscript"/>
              </w:rPr>
              <w:t>(4)</w:t>
            </w:r>
          </w:p>
        </w:tc>
        <w:tc>
          <w:tcPr>
            <w:tcW w:w="142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w w:val="96"/>
              </w:rPr>
              <w:t>0.0%</w:t>
            </w:r>
          </w:p>
        </w:tc>
        <w:tc>
          <w:tcPr>
            <w:tcW w:w="144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w w:val="96"/>
              </w:rPr>
              <w:t>0.0%</w:t>
            </w:r>
          </w:p>
        </w:tc>
        <w:tc>
          <w:tcPr>
            <w:tcW w:w="60" w:type="dxa"/>
            <w:vAlign w:val="bottom"/>
            <w:tcBorders>
              <w:bottom w:val="single" w:sz="8" w:color="8798C3"/>
            </w:tcBorders>
          </w:tcPr>
          <w:p>
            <w:pPr>
              <w:spacing w:after="0"/>
              <w:rPr>
                <w:sz w:val="24"/>
                <w:szCs w:val="24"/>
                <w:color w:val="auto"/>
              </w:rPr>
            </w:pPr>
          </w:p>
        </w:tc>
        <w:tc>
          <w:tcPr>
            <w:tcW w:w="1360" w:type="dxa"/>
            <w:vAlign w:val="bottom"/>
            <w:tcBorders>
              <w:bottom w:val="single" w:sz="8" w:color="8798C3"/>
            </w:tcBorders>
          </w:tcPr>
          <w:p>
            <w:pPr>
              <w:jc w:val="center"/>
              <w:ind w:right="1"/>
              <w:spacing w:after="0"/>
              <w:rPr>
                <w:sz w:val="20"/>
                <w:szCs w:val="20"/>
                <w:color w:val="auto"/>
              </w:rPr>
            </w:pPr>
            <w:r>
              <w:rPr>
                <w:rFonts w:ascii="Arial" w:cs="Arial" w:eastAsia="Arial" w:hAnsi="Arial"/>
                <w:sz w:val="20"/>
                <w:szCs w:val="20"/>
                <w:color w:val="auto"/>
              </w:rPr>
              <w:t>0.0%</w:t>
            </w:r>
          </w:p>
        </w:tc>
        <w:tc>
          <w:tcPr>
            <w:tcW w:w="142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rPr>
              <w:t>0.0%</w:t>
            </w:r>
          </w:p>
        </w:tc>
      </w:tr>
      <w:tr>
        <w:trPr>
          <w:trHeight w:val="441"/>
        </w:trPr>
        <w:tc>
          <w:tcPr>
            <w:tcW w:w="5120" w:type="dxa"/>
            <w:vAlign w:val="bottom"/>
            <w:tcBorders>
              <w:bottom w:val="single" w:sz="8" w:color="8798C3"/>
            </w:tcBorders>
          </w:tcPr>
          <w:p>
            <w:pPr>
              <w:ind w:left="100"/>
              <w:spacing w:after="0"/>
              <w:rPr>
                <w:sz w:val="20"/>
                <w:szCs w:val="20"/>
                <w:color w:val="auto"/>
              </w:rPr>
            </w:pPr>
            <w:r>
              <w:rPr>
                <w:rFonts w:ascii="Arial" w:cs="Arial" w:eastAsia="Arial" w:hAnsi="Arial"/>
                <w:sz w:val="20"/>
                <w:szCs w:val="20"/>
                <w:color w:val="auto"/>
              </w:rPr>
              <w:t>Non-GAAP Pre-tax Income</w:t>
            </w:r>
            <w:r>
              <w:rPr>
                <w:rFonts w:ascii="Arial" w:cs="Arial" w:eastAsia="Arial" w:hAnsi="Arial"/>
                <w:sz w:val="25"/>
                <w:szCs w:val="25"/>
                <w:color w:val="auto"/>
                <w:vertAlign w:val="superscript"/>
              </w:rPr>
              <w:t>(5)</w:t>
            </w:r>
          </w:p>
        </w:tc>
        <w:tc>
          <w:tcPr>
            <w:tcW w:w="142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w w:val="96"/>
              </w:rPr>
              <w:t>1.6%</w:t>
            </w:r>
          </w:p>
        </w:tc>
        <w:tc>
          <w:tcPr>
            <w:tcW w:w="144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w w:val="96"/>
              </w:rPr>
              <w:t>1.6%</w:t>
            </w:r>
          </w:p>
        </w:tc>
        <w:tc>
          <w:tcPr>
            <w:tcW w:w="60" w:type="dxa"/>
            <w:vAlign w:val="bottom"/>
            <w:tcBorders>
              <w:bottom w:val="single" w:sz="8" w:color="8798C3"/>
            </w:tcBorders>
          </w:tcPr>
          <w:p>
            <w:pPr>
              <w:spacing w:after="0"/>
              <w:rPr>
                <w:sz w:val="24"/>
                <w:szCs w:val="24"/>
                <w:color w:val="auto"/>
              </w:rPr>
            </w:pPr>
          </w:p>
        </w:tc>
        <w:tc>
          <w:tcPr>
            <w:tcW w:w="1360" w:type="dxa"/>
            <w:vAlign w:val="bottom"/>
            <w:tcBorders>
              <w:bottom w:val="single" w:sz="8" w:color="8798C3"/>
            </w:tcBorders>
          </w:tcPr>
          <w:p>
            <w:pPr>
              <w:jc w:val="center"/>
              <w:ind w:right="1"/>
              <w:spacing w:after="0"/>
              <w:rPr>
                <w:sz w:val="20"/>
                <w:szCs w:val="20"/>
                <w:color w:val="auto"/>
              </w:rPr>
            </w:pPr>
            <w:r>
              <w:rPr>
                <w:rFonts w:ascii="Arial" w:cs="Arial" w:eastAsia="Arial" w:hAnsi="Arial"/>
                <w:sz w:val="20"/>
                <w:szCs w:val="20"/>
                <w:color w:val="auto"/>
              </w:rPr>
              <w:t>1.6%</w:t>
            </w:r>
          </w:p>
        </w:tc>
        <w:tc>
          <w:tcPr>
            <w:tcW w:w="142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rPr>
              <w:t>1.6%</w:t>
            </w:r>
          </w:p>
        </w:tc>
      </w:tr>
      <w:tr>
        <w:trPr>
          <w:trHeight w:val="441"/>
        </w:trPr>
        <w:tc>
          <w:tcPr>
            <w:tcW w:w="5120" w:type="dxa"/>
            <w:vAlign w:val="bottom"/>
            <w:tcBorders>
              <w:bottom w:val="single" w:sz="8" w:color="8798C3"/>
            </w:tcBorders>
          </w:tcPr>
          <w:p>
            <w:pPr>
              <w:ind w:left="100"/>
              <w:spacing w:after="0"/>
              <w:rPr>
                <w:sz w:val="20"/>
                <w:szCs w:val="20"/>
                <w:color w:val="auto"/>
              </w:rPr>
            </w:pPr>
            <w:r>
              <w:rPr>
                <w:rFonts w:ascii="Arial" w:cs="Arial" w:eastAsia="Arial" w:hAnsi="Arial"/>
                <w:sz w:val="20"/>
                <w:szCs w:val="20"/>
                <w:color w:val="auto"/>
              </w:rPr>
              <w:t>Goal Payout %</w:t>
            </w:r>
            <w:r>
              <w:rPr>
                <w:rFonts w:ascii="Arial" w:cs="Arial" w:eastAsia="Arial" w:hAnsi="Arial"/>
                <w:sz w:val="25"/>
                <w:szCs w:val="25"/>
                <w:color w:val="auto"/>
                <w:vertAlign w:val="superscript"/>
              </w:rPr>
              <w:t>(6)</w:t>
            </w:r>
          </w:p>
        </w:tc>
        <w:tc>
          <w:tcPr>
            <w:tcW w:w="142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w w:val="96"/>
              </w:rPr>
              <w:t>0.0%</w:t>
            </w:r>
          </w:p>
        </w:tc>
        <w:tc>
          <w:tcPr>
            <w:tcW w:w="144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w w:val="96"/>
              </w:rPr>
              <w:t>0.0%</w:t>
            </w:r>
          </w:p>
        </w:tc>
        <w:tc>
          <w:tcPr>
            <w:tcW w:w="60" w:type="dxa"/>
            <w:vAlign w:val="bottom"/>
            <w:tcBorders>
              <w:bottom w:val="single" w:sz="8" w:color="8798C3"/>
            </w:tcBorders>
          </w:tcPr>
          <w:p>
            <w:pPr>
              <w:spacing w:after="0"/>
              <w:rPr>
                <w:sz w:val="24"/>
                <w:szCs w:val="24"/>
                <w:color w:val="auto"/>
              </w:rPr>
            </w:pPr>
          </w:p>
        </w:tc>
        <w:tc>
          <w:tcPr>
            <w:tcW w:w="1360" w:type="dxa"/>
            <w:vAlign w:val="bottom"/>
            <w:tcBorders>
              <w:bottom w:val="single" w:sz="8" w:color="8798C3"/>
            </w:tcBorders>
          </w:tcPr>
          <w:p>
            <w:pPr>
              <w:jc w:val="center"/>
              <w:ind w:right="1"/>
              <w:spacing w:after="0"/>
              <w:rPr>
                <w:sz w:val="20"/>
                <w:szCs w:val="20"/>
                <w:color w:val="auto"/>
              </w:rPr>
            </w:pPr>
            <w:r>
              <w:rPr>
                <w:rFonts w:ascii="Arial" w:cs="Arial" w:eastAsia="Arial" w:hAnsi="Arial"/>
                <w:sz w:val="20"/>
                <w:szCs w:val="20"/>
                <w:color w:val="auto"/>
              </w:rPr>
              <w:t>0.0%</w:t>
            </w:r>
          </w:p>
        </w:tc>
        <w:tc>
          <w:tcPr>
            <w:tcW w:w="1420" w:type="dxa"/>
            <w:vAlign w:val="bottom"/>
            <w:tcBorders>
              <w:bottom w:val="single" w:sz="8" w:color="8798C3"/>
            </w:tcBorders>
          </w:tcPr>
          <w:p>
            <w:pPr>
              <w:jc w:val="center"/>
              <w:spacing w:after="0"/>
              <w:rPr>
                <w:sz w:val="20"/>
                <w:szCs w:val="20"/>
                <w:color w:val="auto"/>
              </w:rPr>
            </w:pPr>
            <w:r>
              <w:rPr>
                <w:rFonts w:ascii="Arial" w:cs="Arial" w:eastAsia="Arial" w:hAnsi="Arial"/>
                <w:sz w:val="20"/>
                <w:szCs w:val="20"/>
                <w:color w:val="auto"/>
              </w:rPr>
              <w:t>0.0%</w:t>
            </w:r>
          </w:p>
        </w:tc>
      </w:tr>
      <w:tr>
        <w:trPr>
          <w:trHeight w:val="330"/>
        </w:trPr>
        <w:tc>
          <w:tcPr>
            <w:tcW w:w="8040" w:type="dxa"/>
            <w:vAlign w:val="bottom"/>
            <w:gridSpan w:val="4"/>
            <w:shd w:val="clear" w:color="auto" w:fill="E1E1E1"/>
          </w:tcPr>
          <w:p>
            <w:pPr>
              <w:ind w:left="2800"/>
              <w:spacing w:after="0"/>
              <w:rPr>
                <w:sz w:val="20"/>
                <w:szCs w:val="20"/>
                <w:color w:val="auto"/>
              </w:rPr>
            </w:pPr>
            <w:r>
              <w:rPr>
                <w:rFonts w:ascii="Arial" w:cs="Arial" w:eastAsia="Arial" w:hAnsi="Arial"/>
                <w:sz w:val="20"/>
                <w:szCs w:val="20"/>
                <w:b w:val="1"/>
                <w:bCs w:val="1"/>
                <w:color w:val="auto"/>
                <w:w w:val="99"/>
              </w:rPr>
              <w:t>Actual Amount of Fiscal Year 2025 STI Cash Incentives</w:t>
            </w:r>
          </w:p>
        </w:tc>
        <w:tc>
          <w:tcPr>
            <w:tcW w:w="1360" w:type="dxa"/>
            <w:vAlign w:val="bottom"/>
            <w:tcBorders>
              <w:right w:val="single" w:sz="8" w:color="E1E1E1"/>
            </w:tcBorders>
            <w:shd w:val="clear" w:color="auto" w:fill="E1E1E1"/>
          </w:tcPr>
          <w:p>
            <w:pPr>
              <w:spacing w:after="0"/>
              <w:rPr>
                <w:sz w:val="24"/>
                <w:szCs w:val="24"/>
                <w:color w:val="auto"/>
              </w:rPr>
            </w:pPr>
          </w:p>
        </w:tc>
        <w:tc>
          <w:tcPr>
            <w:tcW w:w="1420" w:type="dxa"/>
            <w:vAlign w:val="bottom"/>
            <w:tcBorders>
              <w:right w:val="single" w:sz="8" w:color="E1E1E1"/>
            </w:tcBorders>
            <w:shd w:val="clear" w:color="auto" w:fill="E1E1E1"/>
          </w:tcPr>
          <w:p>
            <w:pPr>
              <w:spacing w:after="0"/>
              <w:rPr>
                <w:sz w:val="24"/>
                <w:szCs w:val="24"/>
                <w:color w:val="auto"/>
              </w:rPr>
            </w:pPr>
          </w:p>
        </w:tc>
      </w:tr>
      <w:tr>
        <w:trPr>
          <w:trHeight w:val="108"/>
        </w:trPr>
        <w:tc>
          <w:tcPr>
            <w:tcW w:w="5120" w:type="dxa"/>
            <w:vAlign w:val="bottom"/>
            <w:tcBorders>
              <w:bottom w:val="single" w:sz="8" w:color="8798C3"/>
              <w:right w:val="single" w:sz="8" w:color="E1E1E1"/>
            </w:tcBorders>
            <w:shd w:val="clear" w:color="auto" w:fill="E1E1E1"/>
          </w:tcPr>
          <w:p>
            <w:pPr>
              <w:spacing w:after="0"/>
              <w:rPr>
                <w:sz w:val="9"/>
                <w:szCs w:val="9"/>
                <w:color w:val="auto"/>
              </w:rPr>
            </w:pPr>
          </w:p>
        </w:tc>
        <w:tc>
          <w:tcPr>
            <w:tcW w:w="1420" w:type="dxa"/>
            <w:vAlign w:val="bottom"/>
            <w:tcBorders>
              <w:bottom w:val="single" w:sz="8" w:color="8798C3"/>
              <w:right w:val="single" w:sz="8" w:color="E1E1E1"/>
            </w:tcBorders>
            <w:shd w:val="clear" w:color="auto" w:fill="E1E1E1"/>
          </w:tcPr>
          <w:p>
            <w:pPr>
              <w:spacing w:after="0"/>
              <w:rPr>
                <w:sz w:val="9"/>
                <w:szCs w:val="9"/>
                <w:color w:val="auto"/>
              </w:rPr>
            </w:pPr>
          </w:p>
        </w:tc>
        <w:tc>
          <w:tcPr>
            <w:tcW w:w="1440" w:type="dxa"/>
            <w:vAlign w:val="bottom"/>
            <w:tcBorders>
              <w:bottom w:val="single" w:sz="8" w:color="8798C3"/>
              <w:right w:val="single" w:sz="8" w:color="E1E1E1"/>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1360" w:type="dxa"/>
            <w:vAlign w:val="bottom"/>
            <w:tcBorders>
              <w:bottom w:val="single" w:sz="8" w:color="8798C3"/>
              <w:right w:val="single" w:sz="8" w:color="E1E1E1"/>
            </w:tcBorders>
            <w:shd w:val="clear" w:color="auto" w:fill="E1E1E1"/>
          </w:tcPr>
          <w:p>
            <w:pPr>
              <w:spacing w:after="0"/>
              <w:rPr>
                <w:sz w:val="9"/>
                <w:szCs w:val="9"/>
                <w:color w:val="auto"/>
              </w:rPr>
            </w:pPr>
          </w:p>
        </w:tc>
        <w:tc>
          <w:tcPr>
            <w:tcW w:w="1420" w:type="dxa"/>
            <w:vAlign w:val="bottom"/>
            <w:tcBorders>
              <w:bottom w:val="single" w:sz="8" w:color="8798C3"/>
              <w:right w:val="single" w:sz="8" w:color="E1E1E1"/>
            </w:tcBorders>
            <w:shd w:val="clear" w:color="auto" w:fill="E1E1E1"/>
          </w:tcPr>
          <w:p>
            <w:pPr>
              <w:spacing w:after="0"/>
              <w:rPr>
                <w:sz w:val="9"/>
                <w:szCs w:val="9"/>
                <w:color w:val="auto"/>
              </w:rPr>
            </w:pPr>
          </w:p>
        </w:tc>
      </w:tr>
      <w:tr>
        <w:trPr>
          <w:trHeight w:val="351"/>
        </w:trPr>
        <w:tc>
          <w:tcPr>
            <w:tcW w:w="5120" w:type="dxa"/>
            <w:vAlign w:val="bottom"/>
          </w:tcPr>
          <w:p>
            <w:pPr>
              <w:ind w:left="100"/>
              <w:spacing w:after="0"/>
              <w:rPr>
                <w:sz w:val="20"/>
                <w:szCs w:val="20"/>
                <w:color w:val="auto"/>
              </w:rPr>
            </w:pPr>
            <w:r>
              <w:rPr>
                <w:rFonts w:ascii="Arial" w:cs="Arial" w:eastAsia="Arial" w:hAnsi="Arial"/>
                <w:sz w:val="20"/>
                <w:szCs w:val="20"/>
                <w:color w:val="auto"/>
              </w:rPr>
              <w:t>Non-Equity Incentive Award Payable</w:t>
            </w:r>
          </w:p>
        </w:tc>
        <w:tc>
          <w:tcPr>
            <w:tcW w:w="1420" w:type="dxa"/>
            <w:vAlign w:val="bottom"/>
          </w:tcPr>
          <w:p>
            <w:pPr>
              <w:jc w:val="center"/>
              <w:spacing w:after="0"/>
              <w:rPr>
                <w:sz w:val="20"/>
                <w:szCs w:val="20"/>
                <w:color w:val="auto"/>
              </w:rPr>
            </w:pPr>
            <w:r>
              <w:rPr>
                <w:rFonts w:ascii="Arial" w:cs="Arial" w:eastAsia="Arial" w:hAnsi="Arial"/>
                <w:sz w:val="20"/>
                <w:szCs w:val="20"/>
                <w:color w:val="auto"/>
                <w:w w:val="98"/>
              </w:rPr>
              <w:t>$250,345</w:t>
            </w:r>
          </w:p>
        </w:tc>
        <w:tc>
          <w:tcPr>
            <w:tcW w:w="1440" w:type="dxa"/>
            <w:vAlign w:val="bottom"/>
          </w:tcPr>
          <w:p>
            <w:pPr>
              <w:jc w:val="center"/>
              <w:spacing w:after="0"/>
              <w:rPr>
                <w:sz w:val="20"/>
                <w:szCs w:val="20"/>
                <w:color w:val="auto"/>
              </w:rPr>
            </w:pPr>
            <w:r>
              <w:rPr>
                <w:rFonts w:ascii="Arial" w:cs="Arial" w:eastAsia="Arial" w:hAnsi="Arial"/>
                <w:sz w:val="20"/>
                <w:szCs w:val="20"/>
                <w:color w:val="auto"/>
              </w:rPr>
              <w:t>$108,621</w:t>
            </w:r>
          </w:p>
        </w:tc>
        <w:tc>
          <w:tcPr>
            <w:tcW w:w="60" w:type="dxa"/>
            <w:vAlign w:val="bottom"/>
          </w:tcPr>
          <w:p>
            <w:pPr>
              <w:spacing w:after="0"/>
              <w:rPr>
                <w:sz w:val="24"/>
                <w:szCs w:val="24"/>
                <w:color w:val="auto"/>
              </w:rPr>
            </w:pPr>
          </w:p>
        </w:tc>
        <w:tc>
          <w:tcPr>
            <w:tcW w:w="1360" w:type="dxa"/>
            <w:vAlign w:val="bottom"/>
          </w:tcPr>
          <w:p>
            <w:pPr>
              <w:jc w:val="center"/>
              <w:ind w:right="21"/>
              <w:spacing w:after="0"/>
              <w:rPr>
                <w:sz w:val="20"/>
                <w:szCs w:val="20"/>
                <w:color w:val="auto"/>
              </w:rPr>
            </w:pPr>
            <w:r>
              <w:rPr>
                <w:rFonts w:ascii="Arial" w:cs="Arial" w:eastAsia="Arial" w:hAnsi="Arial"/>
                <w:sz w:val="20"/>
                <w:szCs w:val="20"/>
                <w:color w:val="auto"/>
              </w:rPr>
              <w:t>$101,459</w:t>
            </w:r>
          </w:p>
        </w:tc>
        <w:tc>
          <w:tcPr>
            <w:tcW w:w="1420" w:type="dxa"/>
            <w:vAlign w:val="bottom"/>
          </w:tcPr>
          <w:p>
            <w:pPr>
              <w:jc w:val="center"/>
              <w:spacing w:after="0"/>
              <w:rPr>
                <w:sz w:val="20"/>
                <w:szCs w:val="20"/>
                <w:color w:val="auto"/>
              </w:rPr>
            </w:pPr>
            <w:r>
              <w:rPr>
                <w:rFonts w:ascii="Arial" w:cs="Arial" w:eastAsia="Arial" w:hAnsi="Arial"/>
                <w:sz w:val="20"/>
                <w:szCs w:val="20"/>
                <w:color w:val="auto"/>
                <w:w w:val="99"/>
              </w:rPr>
              <w:t>$80,975</w:t>
            </w:r>
          </w:p>
        </w:tc>
      </w:tr>
      <w:tr>
        <w:trPr>
          <w:trHeight w:val="90"/>
        </w:trPr>
        <w:tc>
          <w:tcPr>
            <w:tcW w:w="5120" w:type="dxa"/>
            <w:vAlign w:val="bottom"/>
            <w:tcBorders>
              <w:bottom w:val="single" w:sz="8" w:color="8798C3"/>
            </w:tcBorders>
          </w:tcPr>
          <w:p>
            <w:pPr>
              <w:spacing w:after="0"/>
              <w:rPr>
                <w:sz w:val="7"/>
                <w:szCs w:val="7"/>
                <w:color w:val="auto"/>
              </w:rPr>
            </w:pPr>
          </w:p>
        </w:tc>
        <w:tc>
          <w:tcPr>
            <w:tcW w:w="1420" w:type="dxa"/>
            <w:vAlign w:val="bottom"/>
            <w:tcBorders>
              <w:bottom w:val="single" w:sz="8" w:color="8798C3"/>
            </w:tcBorders>
          </w:tcPr>
          <w:p>
            <w:pPr>
              <w:spacing w:after="0"/>
              <w:rPr>
                <w:sz w:val="7"/>
                <w:szCs w:val="7"/>
                <w:color w:val="auto"/>
              </w:rPr>
            </w:pPr>
          </w:p>
        </w:tc>
        <w:tc>
          <w:tcPr>
            <w:tcW w:w="1440" w:type="dxa"/>
            <w:vAlign w:val="bottom"/>
            <w:tcBorders>
              <w:bottom w:val="single" w:sz="8" w:color="8798C3"/>
            </w:tcBorders>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360" w:type="dxa"/>
            <w:vAlign w:val="bottom"/>
            <w:tcBorders>
              <w:bottom w:val="single" w:sz="8" w:color="8798C3"/>
            </w:tcBorders>
          </w:tcPr>
          <w:p>
            <w:pPr>
              <w:spacing w:after="0"/>
              <w:rPr>
                <w:sz w:val="7"/>
                <w:szCs w:val="7"/>
                <w:color w:val="auto"/>
              </w:rPr>
            </w:pPr>
          </w:p>
        </w:tc>
        <w:tc>
          <w:tcPr>
            <w:tcW w:w="1420" w:type="dxa"/>
            <w:vAlign w:val="bottom"/>
            <w:tcBorders>
              <w:bottom w:val="single" w:sz="8" w:color="8798C3"/>
            </w:tcBorders>
          </w:tcPr>
          <w:p>
            <w:pPr>
              <w:spacing w:after="0"/>
              <w:rPr>
                <w:sz w:val="7"/>
                <w:szCs w:val="7"/>
                <w:color w:val="auto"/>
              </w:rPr>
            </w:pPr>
          </w:p>
        </w:tc>
      </w:tr>
      <w:tr>
        <w:trPr>
          <w:trHeight w:val="351"/>
        </w:trPr>
        <w:tc>
          <w:tcPr>
            <w:tcW w:w="5120" w:type="dxa"/>
            <w:vAlign w:val="bottom"/>
            <w:tcBorders>
              <w:right w:val="single" w:sz="8" w:color="8798C3"/>
            </w:tcBorders>
          </w:tcPr>
          <w:p>
            <w:pPr>
              <w:ind w:left="100"/>
              <w:spacing w:after="0"/>
              <w:rPr>
                <w:sz w:val="20"/>
                <w:szCs w:val="20"/>
                <w:color w:val="auto"/>
              </w:rPr>
            </w:pPr>
            <w:r>
              <w:rPr>
                <w:rFonts w:ascii="Arial" w:cs="Arial" w:eastAsia="Arial" w:hAnsi="Arial"/>
                <w:sz w:val="20"/>
                <w:szCs w:val="20"/>
                <w:color w:val="auto"/>
              </w:rPr>
              <w:t>% Targeted Award Amount</w:t>
            </w:r>
          </w:p>
        </w:tc>
        <w:tc>
          <w:tcPr>
            <w:tcW w:w="1420" w:type="dxa"/>
            <w:vAlign w:val="bottom"/>
            <w:tcBorders>
              <w:right w:val="single" w:sz="8" w:color="8798C3"/>
            </w:tcBorders>
          </w:tcPr>
          <w:p>
            <w:pPr>
              <w:jc w:val="center"/>
              <w:spacing w:after="0"/>
              <w:rPr>
                <w:sz w:val="20"/>
                <w:szCs w:val="20"/>
                <w:color w:val="auto"/>
              </w:rPr>
            </w:pPr>
            <w:r>
              <w:rPr>
                <w:rFonts w:ascii="Arial" w:cs="Arial" w:eastAsia="Arial" w:hAnsi="Arial"/>
                <w:sz w:val="20"/>
                <w:szCs w:val="20"/>
                <w:color w:val="auto"/>
                <w:w w:val="98"/>
              </w:rPr>
              <w:t>31.8%</w:t>
            </w:r>
          </w:p>
        </w:tc>
        <w:tc>
          <w:tcPr>
            <w:tcW w:w="1440" w:type="dxa"/>
            <w:vAlign w:val="bottom"/>
            <w:tcBorders>
              <w:right w:val="single" w:sz="8" w:color="8798C3"/>
            </w:tcBorders>
          </w:tcPr>
          <w:p>
            <w:pPr>
              <w:jc w:val="center"/>
              <w:spacing w:after="0"/>
              <w:rPr>
                <w:sz w:val="20"/>
                <w:szCs w:val="20"/>
                <w:color w:val="auto"/>
              </w:rPr>
            </w:pPr>
            <w:r>
              <w:rPr>
                <w:rFonts w:ascii="Arial" w:cs="Arial" w:eastAsia="Arial" w:hAnsi="Arial"/>
                <w:sz w:val="20"/>
                <w:szCs w:val="20"/>
                <w:color w:val="auto"/>
                <w:w w:val="98"/>
              </w:rPr>
              <w:t>31.8%</w:t>
            </w:r>
          </w:p>
        </w:tc>
        <w:tc>
          <w:tcPr>
            <w:tcW w:w="60" w:type="dxa"/>
            <w:vAlign w:val="bottom"/>
          </w:tcPr>
          <w:p>
            <w:pPr>
              <w:spacing w:after="0"/>
              <w:rPr>
                <w:sz w:val="24"/>
                <w:szCs w:val="24"/>
                <w:color w:val="auto"/>
              </w:rPr>
            </w:pPr>
          </w:p>
        </w:tc>
        <w:tc>
          <w:tcPr>
            <w:tcW w:w="1360" w:type="dxa"/>
            <w:vAlign w:val="bottom"/>
            <w:tcBorders>
              <w:right w:val="single" w:sz="8" w:color="8798C3"/>
            </w:tcBorders>
          </w:tcPr>
          <w:p>
            <w:pPr>
              <w:jc w:val="center"/>
              <w:ind w:right="21"/>
              <w:spacing w:after="0"/>
              <w:rPr>
                <w:sz w:val="20"/>
                <w:szCs w:val="20"/>
                <w:color w:val="auto"/>
              </w:rPr>
            </w:pPr>
            <w:r>
              <w:rPr>
                <w:rFonts w:ascii="Arial" w:cs="Arial" w:eastAsia="Arial" w:hAnsi="Arial"/>
                <w:sz w:val="20"/>
                <w:szCs w:val="20"/>
                <w:color w:val="auto"/>
                <w:w w:val="98"/>
              </w:rPr>
              <w:t>31.8%</w:t>
            </w:r>
          </w:p>
        </w:tc>
        <w:tc>
          <w:tcPr>
            <w:tcW w:w="1420" w:type="dxa"/>
            <w:vAlign w:val="bottom"/>
            <w:tcBorders>
              <w:right w:val="single" w:sz="8" w:color="8798C3"/>
            </w:tcBorders>
          </w:tcPr>
          <w:p>
            <w:pPr>
              <w:jc w:val="center"/>
              <w:spacing w:after="0"/>
              <w:rPr>
                <w:sz w:val="20"/>
                <w:szCs w:val="20"/>
                <w:color w:val="auto"/>
              </w:rPr>
            </w:pPr>
            <w:r>
              <w:rPr>
                <w:rFonts w:ascii="Arial" w:cs="Arial" w:eastAsia="Arial" w:hAnsi="Arial"/>
                <w:sz w:val="20"/>
                <w:szCs w:val="20"/>
                <w:color w:val="auto"/>
                <w:w w:val="98"/>
              </w:rPr>
              <w:t>31.8%</w:t>
            </w:r>
          </w:p>
        </w:tc>
      </w:tr>
      <w:tr>
        <w:trPr>
          <w:trHeight w:val="90"/>
        </w:trPr>
        <w:tc>
          <w:tcPr>
            <w:tcW w:w="5120" w:type="dxa"/>
            <w:vAlign w:val="bottom"/>
            <w:tcBorders>
              <w:bottom w:val="single" w:sz="8" w:color="8798C3"/>
              <w:right w:val="single" w:sz="8" w:color="8798C3"/>
            </w:tcBorders>
          </w:tcPr>
          <w:p>
            <w:pPr>
              <w:spacing w:after="0"/>
              <w:rPr>
                <w:sz w:val="7"/>
                <w:szCs w:val="7"/>
                <w:color w:val="auto"/>
              </w:rPr>
            </w:pPr>
          </w:p>
        </w:tc>
        <w:tc>
          <w:tcPr>
            <w:tcW w:w="1420" w:type="dxa"/>
            <w:vAlign w:val="bottom"/>
            <w:tcBorders>
              <w:bottom w:val="single" w:sz="8" w:color="8798C3"/>
              <w:right w:val="single" w:sz="8" w:color="8798C3"/>
            </w:tcBorders>
          </w:tcPr>
          <w:p>
            <w:pPr>
              <w:spacing w:after="0"/>
              <w:rPr>
                <w:sz w:val="7"/>
                <w:szCs w:val="7"/>
                <w:color w:val="auto"/>
              </w:rPr>
            </w:pPr>
          </w:p>
        </w:tc>
        <w:tc>
          <w:tcPr>
            <w:tcW w:w="1440" w:type="dxa"/>
            <w:vAlign w:val="bottom"/>
            <w:tcBorders>
              <w:bottom w:val="single" w:sz="8" w:color="8798C3"/>
              <w:right w:val="single" w:sz="8" w:color="8798C3"/>
            </w:tcBorders>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360" w:type="dxa"/>
            <w:vAlign w:val="bottom"/>
            <w:tcBorders>
              <w:bottom w:val="single" w:sz="8" w:color="8798C3"/>
              <w:right w:val="single" w:sz="8" w:color="8798C3"/>
            </w:tcBorders>
          </w:tcPr>
          <w:p>
            <w:pPr>
              <w:spacing w:after="0"/>
              <w:rPr>
                <w:sz w:val="7"/>
                <w:szCs w:val="7"/>
                <w:color w:val="auto"/>
              </w:rPr>
            </w:pPr>
          </w:p>
        </w:tc>
        <w:tc>
          <w:tcPr>
            <w:tcW w:w="1420" w:type="dxa"/>
            <w:vAlign w:val="bottom"/>
            <w:tcBorders>
              <w:bottom w:val="single" w:sz="8" w:color="8798C3"/>
              <w:right w:val="single" w:sz="8" w:color="8798C3"/>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-597535</wp:posOffset>
            </wp:positionV>
            <wp:extent cx="3651250" cy="3117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8">
                      <a:extLst>
                        <a:ext uri="{28A0092B-C50C-407E-A947-70E740481C1C}"/>
                      </a:extLst>
                    </a:blip>
                    <a:srcRect/>
                    <a:stretch>
                      <a:fillRect/>
                    </a:stretch>
                  </pic:blipFill>
                  <pic:spPr bwMode="auto">
                    <a:xfrm>
                      <a:off x="0" y="0"/>
                      <a:ext cx="3651250" cy="311785"/>
                    </a:xfrm>
                    <a:prstGeom prst="rect">
                      <a:avLst/>
                    </a:prstGeom>
                    <a:noFill/>
                  </pic:spPr>
                </pic:pic>
              </a:graphicData>
            </a:graphic>
          </wp:anchor>
        </w:drawing>
      </w:r>
    </w:p>
    <w:p>
      <w:pPr>
        <w:ind w:left="360" w:right="260" w:hanging="360"/>
        <w:spacing w:after="0" w:line="243" w:lineRule="auto"/>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2025 1-year sales growth rate of 12.7% is calculated as the result of 2025 net sales (in thousands) of $452,956 divided by net sales results from 2024 of $401,779.</w:t>
      </w:r>
    </w:p>
    <w:p>
      <w:pPr>
        <w:ind w:left="360" w:hanging="360"/>
        <w:spacing w:after="0"/>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1-year sales growth result is weighted at 25% of the total 2025 STI target award amount.</w:t>
      </w:r>
    </w:p>
    <w:p>
      <w:pPr>
        <w:ind w:left="360" w:hanging="360"/>
        <w:spacing w:after="0" w:line="237" w:lineRule="auto"/>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2025 4-year rolling sales growth rate of (15.9)% is calculated as follows: the result of the sum of each year’s net sales from 2022 through 2025 (in</w:t>
      </w:r>
    </w:p>
    <w:p>
      <w:pPr>
        <w:ind w:left="360"/>
        <w:spacing w:after="0"/>
        <w:rPr>
          <w:rFonts w:ascii="Arial" w:cs="Arial" w:eastAsia="Arial" w:hAnsi="Arial"/>
          <w:sz w:val="16"/>
          <w:szCs w:val="16"/>
          <w:color w:val="auto"/>
        </w:rPr>
      </w:pPr>
      <w:r>
        <w:rPr>
          <w:rFonts w:ascii="Arial" w:cs="Arial" w:eastAsia="Arial" w:hAnsi="Arial"/>
          <w:sz w:val="16"/>
          <w:szCs w:val="16"/>
          <w:color w:val="auto"/>
        </w:rPr>
        <w:t>thousands: $812,775, $636,322, $401,779, and $452,956 respectively), less the sum of each year’s net sales from 2021 through 2024 (in</w:t>
      </w:r>
    </w:p>
    <w:p>
      <w:pPr>
        <w:ind w:left="360"/>
        <w:spacing w:after="0"/>
        <w:rPr>
          <w:rFonts w:ascii="Arial" w:cs="Arial" w:eastAsia="Arial" w:hAnsi="Arial"/>
          <w:sz w:val="16"/>
          <w:szCs w:val="16"/>
          <w:color w:val="auto"/>
        </w:rPr>
      </w:pPr>
      <w:r>
        <w:rPr>
          <w:rFonts w:ascii="Arial" w:cs="Arial" w:eastAsia="Arial" w:hAnsi="Arial"/>
          <w:sz w:val="16"/>
          <w:szCs w:val="16"/>
          <w:color w:val="auto"/>
        </w:rPr>
        <w:t>thousands: $887,214, $812,775, $636,322 and $401,779 respectively), divided by the sum of each year’s net sales from 2021 through 2024.</w:t>
      </w:r>
    </w:p>
    <w:p>
      <w:pPr>
        <w:ind w:left="360" w:hanging="360"/>
        <w:spacing w:after="0" w:line="237" w:lineRule="auto"/>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4-year rolling sales growth result is weighted at 25% of the total 2025 STI target award amount</w:t>
      </w:r>
    </w:p>
    <w:p>
      <w:pPr>
        <w:ind w:left="360" w:right="20" w:hanging="360"/>
        <w:spacing w:after="0"/>
        <w:tabs>
          <w:tab w:leader="none" w:pos="361" w:val="left"/>
        </w:tabs>
        <w:numPr>
          <w:ilvl w:val="0"/>
          <w:numId w:val="34"/>
        </w:numPr>
        <w:rPr>
          <w:rFonts w:ascii="Arial" w:cs="Arial" w:eastAsia="Arial" w:hAnsi="Arial"/>
          <w:sz w:val="16"/>
          <w:szCs w:val="16"/>
          <w:color w:val="auto"/>
        </w:rPr>
      </w:pPr>
      <w:r>
        <w:rPr>
          <w:rFonts w:ascii="Arial" w:cs="Arial" w:eastAsia="Arial" w:hAnsi="Arial"/>
          <w:sz w:val="16"/>
          <w:szCs w:val="16"/>
          <w:color w:val="auto"/>
        </w:rPr>
        <w:t>2025 GAAP pre-tax loss was $62,407 (in thousands) which is (13.8)% of net sales of $452,956 (in thousands). 2025 non-GAAP pre-tax income was $7,333 (in thousands) which is 1.6% of net sales. A reconciliation of GAAP to non-GAAP pre-tax income is included in Appendix A to this proxy statement.</w:t>
      </w:r>
    </w:p>
    <w:p>
      <w:pPr>
        <w:ind w:left="360" w:hanging="360"/>
        <w:spacing w:after="0"/>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Non-GAAP pretax income result is weighted at 50% of the total 2025 STI target award amount.</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On February 5, 2026, the Compensation Committee, reviewed and approved the short-term incentive plan for 2026 (the “2026 STI”) . For the 2026 STI, we increased the weighting of the one- year sales growth rate metric to 45% and rebalanced the four-year rolling sales growth metric to 5% of the total 2025 STI incentive opportunity. The remaining 50% of the incentive opportunity will continue to be based on non-GAAP pre-tax income.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Long-Term Incentive Compensation</w:t>
      </w:r>
    </w:p>
    <w:p>
      <w:pPr>
        <w:spacing w:after="0" w:line="224"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We provide long-term incentive compensation in the form of equity awards to our executive officers, including our NEOs. These awards are intended to align the interests of our executive officers with those of our stockholders by creating an incentive for them to maximize long-term stockholder value. They are also designed to encourage our executive officers to remain employed with us in a very competitive labor market. The Compensation Committee regularly monitors the environment in which we operate and revises our long-term incentive compensation arrangements as it determines to be necessary and appropriate to help meet our business objectives, including increasing long-term stockholder value.</w:t>
      </w:r>
    </w:p>
    <w:p>
      <w:pPr>
        <w:spacing w:after="0" w:line="185"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Generally, in determining the size of the equity awards granted to our executive officers, including our NEOs, the Compensation Committee takes into consideration the recommendations of our CEO (except with respect to his own equity awards), an analysis of competitive market data prepared by its compensation consultant (with particular reference to the median of the competitive market), the potential GAAP accounting expense associated with the proposed awards (as compared to the companies in the compensation peer group), and the other factors described above. The Compensation Committee also considers the dilutive effect of our long-term incentive compensation practices, and the overall impact that these equity awards, as well as awards to other employees, will have on stockholder value. Further, the Compensation Committee has the discretion to determine whether awards in any given year will be made in the form of RSU awards, PSU awards, other awards or a combination thereof.</w:t>
      </w:r>
    </w:p>
    <w:p>
      <w:pPr>
        <w:spacing w:after="0" w:line="186" w:lineRule="exact"/>
        <w:rPr>
          <w:sz w:val="20"/>
          <w:szCs w:val="20"/>
          <w:color w:val="auto"/>
        </w:rPr>
      </w:pPr>
    </w:p>
    <w:p>
      <w:pPr>
        <w:ind w:right="380"/>
        <w:spacing w:after="0" w:line="254" w:lineRule="auto"/>
        <w:rPr>
          <w:sz w:val="20"/>
          <w:szCs w:val="20"/>
          <w:color w:val="auto"/>
        </w:rPr>
      </w:pPr>
      <w:r>
        <w:rPr>
          <w:rFonts w:ascii="Arial" w:cs="Arial" w:eastAsia="Arial" w:hAnsi="Arial"/>
          <w:sz w:val="20"/>
          <w:szCs w:val="20"/>
          <w:color w:val="auto"/>
        </w:rPr>
        <w:t>As described in more detail in “Potential Payments Upon Termination or Change in Control” below, our 2025 RSU and PSU awards granted to our executive officers are eligible to potentially accelerate vesting upon certain qualified terminations of employment or a change in control. We believe providing these potential vesting acceleration benefits help us compete for and retain executive talent and maximize stockholder value because it provides our executives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2240" w:h="15840" w:orient="portrait"/>
          <w:cols w:equalWidth="0" w:num="1">
            <w:col w:w="10800"/>
          </w:cols>
          <w:pgMar w:left="720" w:top="701" w:right="720" w:bottom="0" w:gutter="0" w:footer="0" w:header="0"/>
        </w:sectPr>
      </w:pPr>
    </w:p>
    <w:bookmarkStart w:id="134" w:name="page135"/>
    <w:bookmarkEnd w:id="134"/>
    <w:p>
      <w:pPr>
        <w:jc w:val="both"/>
        <w:ind w:right="20"/>
        <w:spacing w:after="0" w:line="260" w:lineRule="auto"/>
        <w:rPr>
          <w:sz w:val="20"/>
          <w:szCs w:val="20"/>
          <w:color w:val="auto"/>
        </w:rPr>
      </w:pPr>
      <w:r>
        <w:rPr>
          <w:rFonts w:ascii="Arial" w:cs="Arial" w:eastAsia="Arial" w:hAnsi="Arial"/>
          <w:sz w:val="20"/>
          <w:szCs w:val="20"/>
          <w:color w:val="auto"/>
        </w:rPr>
        <w:t>appropriate incentives to cooperate in negotiating a transaction involving a potential change in control of Cohu, including a potential change in control in which they believe they may lose their jobs or where their equity awards will not be assumed or continued.</w:t>
      </w:r>
    </w:p>
    <w:p>
      <w:pPr>
        <w:spacing w:after="0" w:line="17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terms of the stock award agreements for RSUs granted through 2024 provide that in the event of a change in control, the RSUs will accelerate vesting and be settled at the time of the change in control. The terms of the award agreements for RSUs granted to our NEOs beginning in 2025 provide that such vesting acceleration will only occur should the acquiring corporation not assume or substitute for the RSUs in the change in control. The terms of the award agreements for PSUs granted through 2024 provide that in the event of a change in control, the PSUs will accelerate vesting and be settled at the time of the change in control. The terms of the award agreements for PSUs granted to our NEOs beginning in 2025, which cannot reasonably be assumed or substituted, provide for vesting acceleration upon a change in control at the greater of the target level or the level of performance attained through the change in control.</w:t>
      </w:r>
    </w:p>
    <w:p>
      <w:pPr>
        <w:spacing w:after="0" w:line="185"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color w:val="auto"/>
        </w:rPr>
        <w:t>On March 11, 2025, consistent with the grant timing in prior years, the Compensation Committee, based on the factors described above, as well as considering market trends with alignment of individual responsibilities, contributions and performance, approved the grant of RSU awards and PSU awards to our executive officers, including our NEOs at the levels set forth in the table below. The Compensation Committee also determined that to continue the emphasis on performance-based compensation, the weighting of PSU awards would remain at 60% of the total annual equity awards and the weighting of RSU awards would remain at 40% of the total 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116205</wp:posOffset>
            </wp:positionV>
            <wp:extent cx="6895465" cy="2072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9">
                      <a:extLst>
                        <a:ext uri="{28A0092B-C50C-407E-A947-70E740481C1C}"/>
                      </a:extLst>
                    </a:blip>
                    <a:srcRect/>
                    <a:stretch>
                      <a:fillRect/>
                    </a:stretch>
                  </pic:blipFill>
                  <pic:spPr bwMode="auto">
                    <a:xfrm>
                      <a:off x="0" y="0"/>
                      <a:ext cx="6895465" cy="207200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 w:type="dxa"/>
            <w:vAlign w:val="bottom"/>
            <w:shd w:val="clear" w:color="auto" w:fill="162890"/>
          </w:tcPr>
          <w:p>
            <w:pPr>
              <w:spacing w:after="0" w:line="20" w:lineRule="exact"/>
              <w:rPr>
                <w:sz w:val="1"/>
                <w:szCs w:val="1"/>
                <w:color w:val="auto"/>
              </w:rPr>
            </w:pPr>
          </w:p>
        </w:tc>
        <w:tc>
          <w:tcPr>
            <w:tcW w:w="5040" w:type="dxa"/>
            <w:vAlign w:val="bottom"/>
            <w:shd w:val="clear" w:color="auto" w:fill="162890"/>
          </w:tcPr>
          <w:p>
            <w:pPr>
              <w:spacing w:after="0" w:line="20" w:lineRule="exact"/>
              <w:rPr>
                <w:sz w:val="1"/>
                <w:szCs w:val="1"/>
                <w:color w:val="auto"/>
              </w:rPr>
            </w:pPr>
          </w:p>
        </w:tc>
        <w:tc>
          <w:tcPr>
            <w:tcW w:w="100" w:type="dxa"/>
            <w:vAlign w:val="bottom"/>
            <w:tcBorders>
              <w:right w:val="single" w:sz="8" w:color="162890"/>
            </w:tcBorders>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168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Number of</w:t>
            </w:r>
          </w:p>
        </w:tc>
        <w:tc>
          <w:tcPr>
            <w:tcW w:w="100" w:type="dxa"/>
            <w:vAlign w:val="bottom"/>
            <w:tcBorders>
              <w:right w:val="single" w:sz="8" w:color="162890"/>
            </w:tcBorders>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168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Number of</w:t>
            </w:r>
          </w:p>
        </w:tc>
        <w:tc>
          <w:tcPr>
            <w:tcW w:w="100" w:type="dxa"/>
            <w:vAlign w:val="bottom"/>
            <w:tcBorders>
              <w:right w:val="single" w:sz="8" w:color="162890"/>
            </w:tcBorders>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168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Total Face</w:t>
            </w:r>
          </w:p>
        </w:tc>
        <w:tc>
          <w:tcPr>
            <w:tcW w:w="80" w:type="dxa"/>
            <w:vAlign w:val="bottom"/>
            <w:shd w:val="clear" w:color="auto" w:fill="1628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0" w:type="dxa"/>
            <w:vAlign w:val="bottom"/>
            <w:shd w:val="clear" w:color="auto" w:fill="162890"/>
          </w:tcPr>
          <w:p>
            <w:pPr>
              <w:spacing w:after="0"/>
              <w:rPr>
                <w:sz w:val="24"/>
                <w:szCs w:val="24"/>
                <w:color w:val="auto"/>
              </w:rPr>
            </w:pPr>
          </w:p>
        </w:tc>
        <w:tc>
          <w:tcPr>
            <w:tcW w:w="5040" w:type="dxa"/>
            <w:vAlign w:val="bottom"/>
            <w:shd w:val="clear" w:color="auto" w:fill="162890"/>
          </w:tcPr>
          <w:p>
            <w:pPr>
              <w:spacing w:after="0"/>
              <w:rPr>
                <w:sz w:val="24"/>
                <w:szCs w:val="24"/>
                <w:color w:val="auto"/>
              </w:rPr>
            </w:pP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680" w:type="dxa"/>
            <w:vAlign w:val="bottom"/>
            <w:vMerge w:val="continue"/>
            <w:shd w:val="clear" w:color="auto" w:fill="162890"/>
          </w:tcPr>
          <w:p>
            <w:pPr>
              <w:spacing w:after="0"/>
              <w:rPr>
                <w:sz w:val="24"/>
                <w:szCs w:val="24"/>
                <w:color w:val="auto"/>
              </w:rPr>
            </w:pP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680" w:type="dxa"/>
            <w:vAlign w:val="bottom"/>
            <w:vMerge w:val="continue"/>
            <w:shd w:val="clear" w:color="auto" w:fill="162890"/>
          </w:tcPr>
          <w:p>
            <w:pPr>
              <w:spacing w:after="0"/>
              <w:rPr>
                <w:sz w:val="24"/>
                <w:szCs w:val="24"/>
                <w:color w:val="auto"/>
              </w:rPr>
            </w:pP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680" w:type="dxa"/>
            <w:vAlign w:val="bottom"/>
            <w:vMerge w:val="continue"/>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 w:type="dxa"/>
            <w:vAlign w:val="bottom"/>
            <w:shd w:val="clear" w:color="auto" w:fill="162890"/>
          </w:tcPr>
          <w:p>
            <w:pPr>
              <w:spacing w:after="0"/>
              <w:rPr>
                <w:sz w:val="24"/>
                <w:szCs w:val="24"/>
                <w:color w:val="auto"/>
              </w:rPr>
            </w:pPr>
          </w:p>
        </w:tc>
        <w:tc>
          <w:tcPr>
            <w:tcW w:w="5040" w:type="dxa"/>
            <w:vAlign w:val="bottom"/>
            <w:vMerge w:val="restart"/>
            <w:shd w:val="clear" w:color="auto" w:fill="162890"/>
          </w:tcPr>
          <w:p>
            <w:pPr>
              <w:spacing w:after="0"/>
              <w:rPr>
                <w:sz w:val="20"/>
                <w:szCs w:val="20"/>
                <w:color w:val="auto"/>
              </w:rPr>
            </w:pPr>
            <w:r>
              <w:rPr>
                <w:rFonts w:ascii="Arial" w:cs="Arial" w:eastAsia="Arial" w:hAnsi="Arial"/>
                <w:sz w:val="22"/>
                <w:szCs w:val="22"/>
                <w:b w:val="1"/>
                <w:bCs w:val="1"/>
                <w:color w:val="FFFFFF"/>
              </w:rPr>
              <w:t>Named Executive Officer</w:t>
            </w: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680" w:type="dxa"/>
            <w:vAlign w:val="bottom"/>
            <w:shd w:val="clear" w:color="auto" w:fill="162890"/>
          </w:tcPr>
          <w:p>
            <w:pPr>
              <w:jc w:val="center"/>
              <w:spacing w:after="0"/>
              <w:rPr>
                <w:sz w:val="20"/>
                <w:szCs w:val="20"/>
                <w:color w:val="auto"/>
              </w:rPr>
            </w:pPr>
            <w:r>
              <w:rPr>
                <w:rFonts w:ascii="Arial" w:cs="Arial" w:eastAsia="Arial" w:hAnsi="Arial"/>
                <w:sz w:val="22"/>
                <w:szCs w:val="22"/>
                <w:b w:val="1"/>
                <w:bCs w:val="1"/>
                <w:color w:val="FFFFFF"/>
              </w:rPr>
              <w:t>Restricted</w:t>
            </w: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680" w:type="dxa"/>
            <w:vAlign w:val="bottom"/>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Performance</w:t>
            </w: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680" w:type="dxa"/>
            <w:vAlign w:val="bottom"/>
            <w:shd w:val="clear" w:color="auto" w:fill="162890"/>
          </w:tcPr>
          <w:p>
            <w:pPr>
              <w:jc w:val="center"/>
              <w:spacing w:after="0"/>
              <w:rPr>
                <w:sz w:val="20"/>
                <w:szCs w:val="20"/>
                <w:color w:val="auto"/>
              </w:rPr>
            </w:pPr>
            <w:r>
              <w:rPr>
                <w:rFonts w:ascii="Arial" w:cs="Arial" w:eastAsia="Arial" w:hAnsi="Arial"/>
                <w:sz w:val="22"/>
                <w:szCs w:val="22"/>
                <w:b w:val="1"/>
                <w:bCs w:val="1"/>
                <w:color w:val="FFFFFF"/>
              </w:rPr>
              <w:t>Value of Stock</w:t>
            </w:r>
          </w:p>
        </w:tc>
        <w:tc>
          <w:tcPr>
            <w:tcW w:w="80" w:type="dxa"/>
            <w:vAlign w:val="bottom"/>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00" w:type="dxa"/>
            <w:vAlign w:val="bottom"/>
            <w:shd w:val="clear" w:color="auto" w:fill="162890"/>
          </w:tcPr>
          <w:p>
            <w:pPr>
              <w:spacing w:after="0"/>
              <w:rPr>
                <w:sz w:val="11"/>
                <w:szCs w:val="11"/>
                <w:color w:val="auto"/>
              </w:rPr>
            </w:pPr>
          </w:p>
        </w:tc>
        <w:tc>
          <w:tcPr>
            <w:tcW w:w="5040" w:type="dxa"/>
            <w:vAlign w:val="bottom"/>
            <w:vMerge w:val="continue"/>
            <w:shd w:val="clear" w:color="auto" w:fill="162890"/>
          </w:tcPr>
          <w:p>
            <w:pPr>
              <w:spacing w:after="0"/>
              <w:rPr>
                <w:sz w:val="11"/>
                <w:szCs w:val="11"/>
                <w:color w:val="auto"/>
              </w:rPr>
            </w:pPr>
          </w:p>
        </w:tc>
        <w:tc>
          <w:tcPr>
            <w:tcW w:w="100" w:type="dxa"/>
            <w:vAlign w:val="bottom"/>
            <w:tcBorders>
              <w:right w:val="single" w:sz="8" w:color="162890"/>
            </w:tcBorders>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1680" w:type="dxa"/>
            <w:vAlign w:val="bottom"/>
            <w:vMerge w:val="restart"/>
            <w:shd w:val="clear" w:color="auto" w:fill="162890"/>
          </w:tcPr>
          <w:p>
            <w:pPr>
              <w:jc w:val="center"/>
              <w:spacing w:after="0" w:line="227" w:lineRule="exact"/>
              <w:rPr>
                <w:sz w:val="20"/>
                <w:szCs w:val="20"/>
                <w:color w:val="auto"/>
              </w:rPr>
            </w:pPr>
            <w:r>
              <w:rPr>
                <w:rFonts w:ascii="Arial" w:cs="Arial" w:eastAsia="Arial" w:hAnsi="Arial"/>
                <w:sz w:val="22"/>
                <w:szCs w:val="22"/>
                <w:b w:val="1"/>
                <w:bCs w:val="1"/>
                <w:color w:val="FFFFFF"/>
              </w:rPr>
              <w:t>Stock Units</w:t>
            </w:r>
          </w:p>
        </w:tc>
        <w:tc>
          <w:tcPr>
            <w:tcW w:w="100" w:type="dxa"/>
            <w:vAlign w:val="bottom"/>
            <w:tcBorders>
              <w:right w:val="single" w:sz="8" w:color="162890"/>
            </w:tcBorders>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1680" w:type="dxa"/>
            <w:vAlign w:val="bottom"/>
            <w:vMerge w:val="restart"/>
            <w:shd w:val="clear" w:color="auto" w:fill="162890"/>
          </w:tcPr>
          <w:p>
            <w:pPr>
              <w:jc w:val="center"/>
              <w:spacing w:after="0" w:line="227" w:lineRule="exact"/>
              <w:rPr>
                <w:sz w:val="20"/>
                <w:szCs w:val="20"/>
                <w:color w:val="auto"/>
              </w:rPr>
            </w:pPr>
            <w:r>
              <w:rPr>
                <w:rFonts w:ascii="Arial" w:cs="Arial" w:eastAsia="Arial" w:hAnsi="Arial"/>
                <w:sz w:val="22"/>
                <w:szCs w:val="22"/>
                <w:b w:val="1"/>
                <w:bCs w:val="1"/>
                <w:color w:val="FFFFFF"/>
              </w:rPr>
              <w:t>Stock Units</w:t>
            </w:r>
          </w:p>
        </w:tc>
        <w:tc>
          <w:tcPr>
            <w:tcW w:w="100" w:type="dxa"/>
            <w:vAlign w:val="bottom"/>
            <w:tcBorders>
              <w:right w:val="single" w:sz="8" w:color="162890"/>
            </w:tcBorders>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1680" w:type="dxa"/>
            <w:vAlign w:val="bottom"/>
            <w:vMerge w:val="restart"/>
            <w:shd w:val="clear" w:color="auto" w:fill="162890"/>
          </w:tcPr>
          <w:p>
            <w:pPr>
              <w:jc w:val="center"/>
              <w:spacing w:after="0" w:line="227" w:lineRule="exact"/>
              <w:rPr>
                <w:sz w:val="20"/>
                <w:szCs w:val="20"/>
                <w:color w:val="auto"/>
              </w:rPr>
            </w:pPr>
            <w:r>
              <w:rPr>
                <w:rFonts w:ascii="Arial" w:cs="Arial" w:eastAsia="Arial" w:hAnsi="Arial"/>
                <w:sz w:val="22"/>
                <w:szCs w:val="22"/>
                <w:b w:val="1"/>
                <w:bCs w:val="1"/>
                <w:color w:val="FFFFFF"/>
                <w:w w:val="99"/>
              </w:rPr>
              <w:t>Units at Time</w:t>
            </w:r>
          </w:p>
        </w:tc>
        <w:tc>
          <w:tcPr>
            <w:tcW w:w="80" w:type="dxa"/>
            <w:vAlign w:val="bottom"/>
            <w:shd w:val="clear" w:color="auto" w:fill="162890"/>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0" w:type="dxa"/>
            <w:vAlign w:val="bottom"/>
            <w:shd w:val="clear" w:color="auto" w:fill="162890"/>
          </w:tcPr>
          <w:p>
            <w:pPr>
              <w:spacing w:after="0"/>
              <w:rPr>
                <w:sz w:val="8"/>
                <w:szCs w:val="8"/>
                <w:color w:val="auto"/>
              </w:rPr>
            </w:pPr>
          </w:p>
        </w:tc>
        <w:tc>
          <w:tcPr>
            <w:tcW w:w="5040" w:type="dxa"/>
            <w:vAlign w:val="bottom"/>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680" w:type="dxa"/>
            <w:vAlign w:val="bottom"/>
            <w:vMerge w:val="continue"/>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680" w:type="dxa"/>
            <w:vAlign w:val="bottom"/>
            <w:vMerge w:val="continue"/>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680" w:type="dxa"/>
            <w:vAlign w:val="bottom"/>
            <w:vMerge w:val="continue"/>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00" w:type="dxa"/>
            <w:vAlign w:val="bottom"/>
            <w:shd w:val="clear" w:color="auto" w:fill="162890"/>
          </w:tcPr>
          <w:p>
            <w:pPr>
              <w:spacing w:after="0"/>
              <w:rPr>
                <w:sz w:val="24"/>
                <w:szCs w:val="24"/>
                <w:color w:val="auto"/>
              </w:rPr>
            </w:pPr>
          </w:p>
        </w:tc>
        <w:tc>
          <w:tcPr>
            <w:tcW w:w="5040" w:type="dxa"/>
            <w:vAlign w:val="bottom"/>
            <w:shd w:val="clear" w:color="auto" w:fill="162890"/>
          </w:tcPr>
          <w:p>
            <w:pPr>
              <w:spacing w:after="0"/>
              <w:rPr>
                <w:sz w:val="24"/>
                <w:szCs w:val="24"/>
                <w:color w:val="auto"/>
              </w:rPr>
            </w:pP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680" w:type="dxa"/>
            <w:vAlign w:val="bottom"/>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Granted</w:t>
            </w: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680" w:type="dxa"/>
            <w:vAlign w:val="bottom"/>
            <w:shd w:val="clear" w:color="auto" w:fill="162890"/>
          </w:tcPr>
          <w:p>
            <w:pPr>
              <w:jc w:val="center"/>
              <w:spacing w:after="0" w:line="280" w:lineRule="exact"/>
              <w:rPr>
                <w:sz w:val="20"/>
                <w:szCs w:val="20"/>
                <w:color w:val="auto"/>
              </w:rPr>
            </w:pPr>
            <w:r>
              <w:rPr>
                <w:rFonts w:ascii="Arial" w:cs="Arial" w:eastAsia="Arial" w:hAnsi="Arial"/>
                <w:sz w:val="22"/>
                <w:szCs w:val="22"/>
                <w:b w:val="1"/>
                <w:bCs w:val="1"/>
                <w:color w:val="FFFFFF"/>
                <w:w w:val="95"/>
              </w:rPr>
              <w:t xml:space="preserve">Granted </w:t>
            </w:r>
            <w:r>
              <w:rPr>
                <w:rFonts w:ascii="Arial" w:cs="Arial" w:eastAsia="Arial" w:hAnsi="Arial"/>
                <w:sz w:val="27"/>
                <w:szCs w:val="27"/>
                <w:b w:val="1"/>
                <w:bCs w:val="1"/>
                <w:color w:val="FFFFFF"/>
                <w:w w:val="95"/>
                <w:vertAlign w:val="superscript"/>
              </w:rPr>
              <w:t>(1)</w:t>
            </w: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680" w:type="dxa"/>
            <w:vAlign w:val="bottom"/>
            <w:shd w:val="clear" w:color="auto" w:fill="162890"/>
          </w:tcPr>
          <w:p>
            <w:pPr>
              <w:jc w:val="center"/>
              <w:spacing w:after="0" w:line="280" w:lineRule="exact"/>
              <w:rPr>
                <w:sz w:val="20"/>
                <w:szCs w:val="20"/>
                <w:color w:val="auto"/>
              </w:rPr>
            </w:pPr>
            <w:r>
              <w:rPr>
                <w:rFonts w:ascii="Arial" w:cs="Arial" w:eastAsia="Arial" w:hAnsi="Arial"/>
                <w:sz w:val="22"/>
                <w:szCs w:val="22"/>
                <w:b w:val="1"/>
                <w:bCs w:val="1"/>
                <w:color w:val="FFFFFF"/>
                <w:w w:val="94"/>
              </w:rPr>
              <w:t xml:space="preserve">of Grant </w:t>
            </w:r>
            <w:r>
              <w:rPr>
                <w:rFonts w:ascii="Arial" w:cs="Arial" w:eastAsia="Arial" w:hAnsi="Arial"/>
                <w:sz w:val="27"/>
                <w:szCs w:val="27"/>
                <w:b w:val="1"/>
                <w:bCs w:val="1"/>
                <w:color w:val="FFFFFF"/>
                <w:w w:val="94"/>
                <w:vertAlign w:val="superscript"/>
              </w:rPr>
              <w:t>(2)</w:t>
            </w:r>
          </w:p>
        </w:tc>
        <w:tc>
          <w:tcPr>
            <w:tcW w:w="80" w:type="dxa"/>
            <w:vAlign w:val="bottom"/>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0" w:type="dxa"/>
            <w:vAlign w:val="bottom"/>
            <w:tcBorders>
              <w:bottom w:val="single" w:sz="8" w:color="8798C3"/>
            </w:tcBorders>
            <w:shd w:val="clear" w:color="auto" w:fill="162890"/>
          </w:tcPr>
          <w:p>
            <w:pPr>
              <w:spacing w:after="0"/>
              <w:rPr>
                <w:sz w:val="15"/>
                <w:szCs w:val="15"/>
                <w:color w:val="auto"/>
              </w:rPr>
            </w:pPr>
          </w:p>
        </w:tc>
        <w:tc>
          <w:tcPr>
            <w:tcW w:w="5040" w:type="dxa"/>
            <w:vAlign w:val="bottom"/>
            <w:tcBorders>
              <w:bottom w:val="single" w:sz="8" w:color="8798C3"/>
            </w:tcBorders>
            <w:shd w:val="clear" w:color="auto" w:fill="162890"/>
          </w:tcPr>
          <w:p>
            <w:pPr>
              <w:spacing w:after="0"/>
              <w:rPr>
                <w:sz w:val="15"/>
                <w:szCs w:val="15"/>
                <w:color w:val="auto"/>
              </w:rPr>
            </w:pPr>
          </w:p>
        </w:tc>
        <w:tc>
          <w:tcPr>
            <w:tcW w:w="100" w:type="dxa"/>
            <w:vAlign w:val="bottom"/>
            <w:tcBorders>
              <w:bottom w:val="single" w:sz="8" w:color="8798C3"/>
              <w:right w:val="single" w:sz="8" w:color="162890"/>
            </w:tcBorders>
            <w:shd w:val="clear" w:color="auto" w:fill="162890"/>
          </w:tcPr>
          <w:p>
            <w:pPr>
              <w:spacing w:after="0"/>
              <w:rPr>
                <w:sz w:val="15"/>
                <w:szCs w:val="15"/>
                <w:color w:val="auto"/>
              </w:rPr>
            </w:pPr>
          </w:p>
        </w:tc>
        <w:tc>
          <w:tcPr>
            <w:tcW w:w="80" w:type="dxa"/>
            <w:vAlign w:val="bottom"/>
            <w:tcBorders>
              <w:bottom w:val="single" w:sz="8" w:color="8798C3"/>
            </w:tcBorders>
            <w:shd w:val="clear" w:color="auto" w:fill="162890"/>
          </w:tcPr>
          <w:p>
            <w:pPr>
              <w:spacing w:after="0"/>
              <w:rPr>
                <w:sz w:val="15"/>
                <w:szCs w:val="15"/>
                <w:color w:val="auto"/>
              </w:rPr>
            </w:pPr>
          </w:p>
        </w:tc>
        <w:tc>
          <w:tcPr>
            <w:tcW w:w="1680" w:type="dxa"/>
            <w:vAlign w:val="bottom"/>
            <w:tcBorders>
              <w:bottom w:val="single" w:sz="8" w:color="8798C3"/>
            </w:tcBorders>
            <w:shd w:val="clear" w:color="auto" w:fill="162890"/>
          </w:tcPr>
          <w:p>
            <w:pPr>
              <w:spacing w:after="0"/>
              <w:rPr>
                <w:sz w:val="15"/>
                <w:szCs w:val="15"/>
                <w:color w:val="auto"/>
              </w:rPr>
            </w:pPr>
          </w:p>
        </w:tc>
        <w:tc>
          <w:tcPr>
            <w:tcW w:w="100" w:type="dxa"/>
            <w:vAlign w:val="bottom"/>
            <w:tcBorders>
              <w:bottom w:val="single" w:sz="8" w:color="8798C3"/>
              <w:right w:val="single" w:sz="8" w:color="162890"/>
            </w:tcBorders>
            <w:shd w:val="clear" w:color="auto" w:fill="162890"/>
          </w:tcPr>
          <w:p>
            <w:pPr>
              <w:spacing w:after="0"/>
              <w:rPr>
                <w:sz w:val="15"/>
                <w:szCs w:val="15"/>
                <w:color w:val="auto"/>
              </w:rPr>
            </w:pPr>
          </w:p>
        </w:tc>
        <w:tc>
          <w:tcPr>
            <w:tcW w:w="80" w:type="dxa"/>
            <w:vAlign w:val="bottom"/>
            <w:tcBorders>
              <w:bottom w:val="single" w:sz="8" w:color="8798C3"/>
            </w:tcBorders>
            <w:shd w:val="clear" w:color="auto" w:fill="162890"/>
          </w:tcPr>
          <w:p>
            <w:pPr>
              <w:spacing w:after="0"/>
              <w:rPr>
                <w:sz w:val="15"/>
                <w:szCs w:val="15"/>
                <w:color w:val="auto"/>
              </w:rPr>
            </w:pPr>
          </w:p>
        </w:tc>
        <w:tc>
          <w:tcPr>
            <w:tcW w:w="1680" w:type="dxa"/>
            <w:vAlign w:val="bottom"/>
            <w:tcBorders>
              <w:bottom w:val="single" w:sz="8" w:color="8798C3"/>
            </w:tcBorders>
            <w:shd w:val="clear" w:color="auto" w:fill="162890"/>
          </w:tcPr>
          <w:p>
            <w:pPr>
              <w:spacing w:after="0"/>
              <w:rPr>
                <w:sz w:val="15"/>
                <w:szCs w:val="15"/>
                <w:color w:val="auto"/>
              </w:rPr>
            </w:pPr>
          </w:p>
        </w:tc>
        <w:tc>
          <w:tcPr>
            <w:tcW w:w="100" w:type="dxa"/>
            <w:vAlign w:val="bottom"/>
            <w:tcBorders>
              <w:bottom w:val="single" w:sz="8" w:color="8798C3"/>
              <w:right w:val="single" w:sz="8" w:color="162890"/>
            </w:tcBorders>
            <w:shd w:val="clear" w:color="auto" w:fill="162890"/>
          </w:tcPr>
          <w:p>
            <w:pPr>
              <w:spacing w:after="0"/>
              <w:rPr>
                <w:sz w:val="15"/>
                <w:szCs w:val="15"/>
                <w:color w:val="auto"/>
              </w:rPr>
            </w:pPr>
          </w:p>
        </w:tc>
        <w:tc>
          <w:tcPr>
            <w:tcW w:w="80" w:type="dxa"/>
            <w:vAlign w:val="bottom"/>
            <w:tcBorders>
              <w:bottom w:val="single" w:sz="8" w:color="8798C3"/>
            </w:tcBorders>
            <w:shd w:val="clear" w:color="auto" w:fill="162890"/>
          </w:tcPr>
          <w:p>
            <w:pPr>
              <w:spacing w:after="0"/>
              <w:rPr>
                <w:sz w:val="15"/>
                <w:szCs w:val="15"/>
                <w:color w:val="auto"/>
              </w:rPr>
            </w:pPr>
          </w:p>
        </w:tc>
        <w:tc>
          <w:tcPr>
            <w:tcW w:w="1680" w:type="dxa"/>
            <w:vAlign w:val="bottom"/>
            <w:tcBorders>
              <w:bottom w:val="single" w:sz="8" w:color="8798C3"/>
            </w:tcBorders>
            <w:shd w:val="clear" w:color="auto" w:fill="162890"/>
          </w:tcPr>
          <w:p>
            <w:pPr>
              <w:spacing w:after="0"/>
              <w:rPr>
                <w:sz w:val="15"/>
                <w:szCs w:val="15"/>
                <w:color w:val="auto"/>
              </w:rPr>
            </w:pPr>
          </w:p>
        </w:tc>
        <w:tc>
          <w:tcPr>
            <w:tcW w:w="80" w:type="dxa"/>
            <w:vAlign w:val="bottom"/>
            <w:tcBorders>
              <w:bottom w:val="single" w:sz="8" w:color="8798C3"/>
            </w:tcBorders>
            <w:shd w:val="clear" w:color="auto" w:fill="162890"/>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Luis A. Müller</w:t>
            </w: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rPr>
              <w:t>97,067</w:t>
            </w:r>
          </w:p>
        </w:tc>
        <w:tc>
          <w:tcPr>
            <w:tcW w:w="100" w:type="dxa"/>
            <w:vAlign w:val="bottom"/>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99"/>
              </w:rPr>
              <w:t>145,601</w:t>
            </w:r>
          </w:p>
        </w:tc>
        <w:tc>
          <w:tcPr>
            <w:tcW w:w="100" w:type="dxa"/>
            <w:vAlign w:val="bottom"/>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99"/>
              </w:rPr>
              <w:t>$4,799,973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0" w:type="dxa"/>
            <w:vAlign w:val="bottom"/>
            <w:tcBorders>
              <w:bottom w:val="single" w:sz="8" w:color="8798C3"/>
            </w:tcBorders>
          </w:tcPr>
          <w:p>
            <w:pPr>
              <w:spacing w:after="0"/>
              <w:rPr>
                <w:sz w:val="7"/>
                <w:szCs w:val="7"/>
                <w:color w:val="auto"/>
              </w:rPr>
            </w:pPr>
          </w:p>
        </w:tc>
        <w:tc>
          <w:tcPr>
            <w:tcW w:w="5140" w:type="dxa"/>
            <w:vAlign w:val="bottom"/>
            <w:tcBorders>
              <w:bottom w:val="single" w:sz="8" w:color="8798C3"/>
            </w:tcBorders>
            <w:gridSpan w:val="2"/>
          </w:tcPr>
          <w:p>
            <w:pPr>
              <w:spacing w:after="0"/>
              <w:rPr>
                <w:sz w:val="7"/>
                <w:szCs w:val="7"/>
                <w:color w:val="auto"/>
              </w:rPr>
            </w:pPr>
          </w:p>
        </w:tc>
        <w:tc>
          <w:tcPr>
            <w:tcW w:w="1760" w:type="dxa"/>
            <w:vAlign w:val="bottom"/>
            <w:tcBorders>
              <w:bottom w:val="single" w:sz="8" w:color="8798C3"/>
            </w:tcBorders>
            <w:gridSpan w:val="2"/>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1760" w:type="dxa"/>
            <w:vAlign w:val="bottom"/>
            <w:tcBorders>
              <w:bottom w:val="single" w:sz="8" w:color="8798C3"/>
            </w:tcBorders>
            <w:gridSpan w:val="2"/>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17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100" w:type="dxa"/>
            <w:vAlign w:val="bottom"/>
            <w:shd w:val="clear" w:color="auto" w:fill="E1E1E1"/>
          </w:tcPr>
          <w:p>
            <w:pPr>
              <w:spacing w:after="0"/>
              <w:rPr>
                <w:sz w:val="24"/>
                <w:szCs w:val="24"/>
                <w:color w:val="auto"/>
              </w:rPr>
            </w:pPr>
          </w:p>
        </w:tc>
        <w:tc>
          <w:tcPr>
            <w:tcW w:w="5040" w:type="dxa"/>
            <w:vAlign w:val="bottom"/>
            <w:shd w:val="clear" w:color="auto" w:fill="E1E1E1"/>
          </w:tcPr>
          <w:p>
            <w:pPr>
              <w:spacing w:after="0"/>
              <w:rPr>
                <w:sz w:val="20"/>
                <w:szCs w:val="20"/>
                <w:color w:val="auto"/>
              </w:rPr>
            </w:pPr>
            <w:r>
              <w:rPr>
                <w:rFonts w:ascii="Arial" w:cs="Arial" w:eastAsia="Arial" w:hAnsi="Arial"/>
                <w:sz w:val="20"/>
                <w:szCs w:val="20"/>
                <w:color w:val="auto"/>
              </w:rPr>
              <w:t>Jeffrey D. Jones</w:t>
            </w:r>
          </w:p>
        </w:tc>
        <w:tc>
          <w:tcPr>
            <w:tcW w:w="100" w:type="dxa"/>
            <w:vAlign w:val="bottom"/>
            <w:tcBorders>
              <w:right w:val="single" w:sz="8" w:color="E1E1E1"/>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680" w:type="dxa"/>
            <w:vAlign w:val="bottom"/>
            <w:shd w:val="clear" w:color="auto" w:fill="E1E1E1"/>
          </w:tcPr>
          <w:p>
            <w:pPr>
              <w:jc w:val="center"/>
              <w:spacing w:after="0"/>
              <w:rPr>
                <w:sz w:val="20"/>
                <w:szCs w:val="20"/>
                <w:color w:val="auto"/>
              </w:rPr>
            </w:pPr>
            <w:r>
              <w:rPr>
                <w:rFonts w:ascii="Arial" w:cs="Arial" w:eastAsia="Arial" w:hAnsi="Arial"/>
                <w:sz w:val="20"/>
                <w:szCs w:val="20"/>
                <w:color w:val="auto"/>
              </w:rPr>
              <w:t>30,333</w:t>
            </w:r>
          </w:p>
        </w:tc>
        <w:tc>
          <w:tcPr>
            <w:tcW w:w="100" w:type="dxa"/>
            <w:vAlign w:val="bottom"/>
            <w:tcBorders>
              <w:right w:val="single" w:sz="8" w:color="E1E1E1"/>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680" w:type="dxa"/>
            <w:vAlign w:val="bottom"/>
            <w:shd w:val="clear" w:color="auto" w:fill="E1E1E1"/>
          </w:tcPr>
          <w:p>
            <w:pPr>
              <w:jc w:val="center"/>
              <w:spacing w:after="0"/>
              <w:rPr>
                <w:sz w:val="20"/>
                <w:szCs w:val="20"/>
                <w:color w:val="auto"/>
              </w:rPr>
            </w:pPr>
            <w:r>
              <w:rPr>
                <w:rFonts w:ascii="Arial" w:cs="Arial" w:eastAsia="Arial" w:hAnsi="Arial"/>
                <w:sz w:val="20"/>
                <w:szCs w:val="20"/>
                <w:color w:val="auto"/>
              </w:rPr>
              <w:t>45,500</w:t>
            </w: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680" w:type="dxa"/>
            <w:vAlign w:val="bottom"/>
            <w:shd w:val="clear" w:color="auto" w:fill="E1E1E1"/>
          </w:tcPr>
          <w:p>
            <w:pPr>
              <w:jc w:val="center"/>
              <w:spacing w:after="0"/>
              <w:rPr>
                <w:sz w:val="20"/>
                <w:szCs w:val="20"/>
                <w:color w:val="auto"/>
              </w:rPr>
            </w:pPr>
            <w:r>
              <w:rPr>
                <w:rFonts w:ascii="Arial" w:cs="Arial" w:eastAsia="Arial" w:hAnsi="Arial"/>
                <w:sz w:val="20"/>
                <w:szCs w:val="20"/>
                <w:color w:val="auto"/>
                <w:w w:val="99"/>
              </w:rPr>
              <w:t>$1,499,977</w:t>
            </w:r>
          </w:p>
        </w:tc>
        <w:tc>
          <w:tcPr>
            <w:tcW w:w="8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tcBorders>
              <w:bottom w:val="single" w:sz="8" w:color="8798C3"/>
            </w:tcBorders>
            <w:shd w:val="clear" w:color="auto" w:fill="E1E1E1"/>
          </w:tcPr>
          <w:p>
            <w:pPr>
              <w:spacing w:after="0"/>
              <w:rPr>
                <w:sz w:val="9"/>
                <w:szCs w:val="9"/>
                <w:color w:val="auto"/>
              </w:rPr>
            </w:pPr>
          </w:p>
        </w:tc>
        <w:tc>
          <w:tcPr>
            <w:tcW w:w="504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E1E1E1"/>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68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E1E1E1"/>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68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1680" w:type="dxa"/>
            <w:vAlign w:val="bottom"/>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20"/>
                <w:szCs w:val="20"/>
                <w:color w:val="auto"/>
              </w:rPr>
              <w:t>Christopher G. Bohrson</w:t>
            </w: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rPr>
              <w:t>22,244</w:t>
            </w:r>
          </w:p>
        </w:tc>
        <w:tc>
          <w:tcPr>
            <w:tcW w:w="100" w:type="dxa"/>
            <w:vAlign w:val="bottom"/>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rPr>
              <w:t>33,367</w:t>
            </w:r>
          </w:p>
        </w:tc>
        <w:tc>
          <w:tcPr>
            <w:tcW w:w="100" w:type="dxa"/>
            <w:vAlign w:val="bottom"/>
            <w:tcBorders>
              <w:right w:val="single" w:sz="8" w:color="8798C3"/>
            </w:tcBorders>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Arial" w:cs="Arial" w:eastAsia="Arial" w:hAnsi="Arial"/>
                <w:sz w:val="20"/>
                <w:szCs w:val="20"/>
                <w:color w:val="auto"/>
                <w:w w:val="97"/>
              </w:rPr>
              <w:t>$1,099,986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 w:type="dxa"/>
            <w:vAlign w:val="bottom"/>
            <w:tcBorders>
              <w:bottom w:val="single" w:sz="8" w:color="8798C3"/>
            </w:tcBorders>
          </w:tcPr>
          <w:p>
            <w:pPr>
              <w:spacing w:after="0"/>
              <w:rPr>
                <w:sz w:val="7"/>
                <w:szCs w:val="7"/>
                <w:color w:val="auto"/>
              </w:rPr>
            </w:pPr>
          </w:p>
        </w:tc>
        <w:tc>
          <w:tcPr>
            <w:tcW w:w="5140" w:type="dxa"/>
            <w:vAlign w:val="bottom"/>
            <w:tcBorders>
              <w:bottom w:val="single" w:sz="8" w:color="8798C3"/>
            </w:tcBorders>
            <w:gridSpan w:val="2"/>
          </w:tcPr>
          <w:p>
            <w:pPr>
              <w:spacing w:after="0"/>
              <w:rPr>
                <w:sz w:val="7"/>
                <w:szCs w:val="7"/>
                <w:color w:val="auto"/>
              </w:rPr>
            </w:pPr>
          </w:p>
        </w:tc>
        <w:tc>
          <w:tcPr>
            <w:tcW w:w="1760" w:type="dxa"/>
            <w:vAlign w:val="bottom"/>
            <w:tcBorders>
              <w:bottom w:val="single" w:sz="8" w:color="8798C3"/>
            </w:tcBorders>
            <w:gridSpan w:val="2"/>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1760" w:type="dxa"/>
            <w:vAlign w:val="bottom"/>
            <w:tcBorders>
              <w:bottom w:val="single" w:sz="8" w:color="8798C3"/>
            </w:tcBorders>
            <w:gridSpan w:val="2"/>
          </w:tcPr>
          <w:p>
            <w:pPr>
              <w:spacing w:after="0"/>
              <w:rPr>
                <w:sz w:val="7"/>
                <w:szCs w:val="7"/>
                <w:color w:val="auto"/>
              </w:rPr>
            </w:pPr>
          </w:p>
        </w:tc>
        <w:tc>
          <w:tcPr>
            <w:tcW w:w="100" w:type="dxa"/>
            <w:vAlign w:val="bottom"/>
            <w:tcBorders>
              <w:bottom w:val="single" w:sz="8" w:color="8798C3"/>
              <w:right w:val="single" w:sz="8" w:color="8798C3"/>
            </w:tcBorders>
          </w:tcPr>
          <w:p>
            <w:pPr>
              <w:spacing w:after="0"/>
              <w:rPr>
                <w:sz w:val="7"/>
                <w:szCs w:val="7"/>
                <w:color w:val="auto"/>
              </w:rPr>
            </w:pPr>
          </w:p>
        </w:tc>
        <w:tc>
          <w:tcPr>
            <w:tcW w:w="176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100" w:type="dxa"/>
            <w:vAlign w:val="bottom"/>
            <w:shd w:val="clear" w:color="auto" w:fill="E1E1E1"/>
          </w:tcPr>
          <w:p>
            <w:pPr>
              <w:spacing w:after="0"/>
              <w:rPr>
                <w:sz w:val="24"/>
                <w:szCs w:val="24"/>
                <w:color w:val="auto"/>
              </w:rPr>
            </w:pPr>
          </w:p>
        </w:tc>
        <w:tc>
          <w:tcPr>
            <w:tcW w:w="5040" w:type="dxa"/>
            <w:vAlign w:val="bottom"/>
            <w:shd w:val="clear" w:color="auto" w:fill="E1E1E1"/>
          </w:tcPr>
          <w:p>
            <w:pPr>
              <w:spacing w:after="0"/>
              <w:rPr>
                <w:sz w:val="20"/>
                <w:szCs w:val="20"/>
                <w:color w:val="auto"/>
              </w:rPr>
            </w:pPr>
            <w:r>
              <w:rPr>
                <w:rFonts w:ascii="Arial" w:cs="Arial" w:eastAsia="Arial" w:hAnsi="Arial"/>
                <w:sz w:val="20"/>
                <w:szCs w:val="20"/>
                <w:color w:val="auto"/>
              </w:rPr>
              <w:t>Klaus Ilgenfritz</w:t>
            </w: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680" w:type="dxa"/>
            <w:vAlign w:val="bottom"/>
            <w:shd w:val="clear" w:color="auto" w:fill="E1E1E1"/>
          </w:tcPr>
          <w:p>
            <w:pPr>
              <w:jc w:val="center"/>
              <w:spacing w:after="0"/>
              <w:rPr>
                <w:sz w:val="20"/>
                <w:szCs w:val="20"/>
                <w:color w:val="auto"/>
              </w:rPr>
            </w:pPr>
            <w:r>
              <w:rPr>
                <w:rFonts w:ascii="Arial" w:cs="Arial" w:eastAsia="Arial" w:hAnsi="Arial"/>
                <w:sz w:val="20"/>
                <w:szCs w:val="20"/>
                <w:color w:val="auto"/>
              </w:rPr>
              <w:t>15,166</w:t>
            </w: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680" w:type="dxa"/>
            <w:vAlign w:val="bottom"/>
            <w:shd w:val="clear" w:color="auto" w:fill="E1E1E1"/>
          </w:tcPr>
          <w:p>
            <w:pPr>
              <w:jc w:val="center"/>
              <w:spacing w:after="0"/>
              <w:rPr>
                <w:sz w:val="20"/>
                <w:szCs w:val="20"/>
                <w:color w:val="auto"/>
              </w:rPr>
            </w:pPr>
            <w:r>
              <w:rPr>
                <w:rFonts w:ascii="Arial" w:cs="Arial" w:eastAsia="Arial" w:hAnsi="Arial"/>
                <w:sz w:val="20"/>
                <w:szCs w:val="20"/>
                <w:color w:val="auto"/>
              </w:rPr>
              <w:t>22,750</w:t>
            </w: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680" w:type="dxa"/>
            <w:vAlign w:val="bottom"/>
            <w:shd w:val="clear" w:color="auto" w:fill="E1E1E1"/>
          </w:tcPr>
          <w:p>
            <w:pPr>
              <w:jc w:val="center"/>
              <w:spacing w:after="0"/>
              <w:rPr>
                <w:sz w:val="20"/>
                <w:szCs w:val="20"/>
                <w:color w:val="auto"/>
              </w:rPr>
            </w:pPr>
            <w:r>
              <w:rPr>
                <w:rFonts w:ascii="Arial" w:cs="Arial" w:eastAsia="Arial" w:hAnsi="Arial"/>
                <w:sz w:val="20"/>
                <w:szCs w:val="20"/>
                <w:color w:val="auto"/>
              </w:rPr>
              <w:t>$749,978</w:t>
            </w:r>
          </w:p>
        </w:tc>
        <w:tc>
          <w:tcPr>
            <w:tcW w:w="8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shd w:val="clear" w:color="auto" w:fill="E1E1E1"/>
          </w:tcPr>
          <w:p>
            <w:pPr>
              <w:spacing w:after="0"/>
              <w:rPr>
                <w:sz w:val="9"/>
                <w:szCs w:val="9"/>
                <w:color w:val="auto"/>
              </w:rPr>
            </w:pPr>
          </w:p>
        </w:tc>
        <w:tc>
          <w:tcPr>
            <w:tcW w:w="5040" w:type="dxa"/>
            <w:vAlign w:val="bottom"/>
            <w:shd w:val="clear" w:color="auto" w:fill="E1E1E1"/>
          </w:tcPr>
          <w:p>
            <w:pPr>
              <w:spacing w:after="0"/>
              <w:rPr>
                <w:sz w:val="9"/>
                <w:szCs w:val="9"/>
                <w:color w:val="auto"/>
              </w:rPr>
            </w:pPr>
          </w:p>
        </w:tc>
        <w:tc>
          <w:tcPr>
            <w:tcW w:w="100" w:type="dxa"/>
            <w:vAlign w:val="bottom"/>
            <w:tcBorders>
              <w:right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68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68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68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60" w:hanging="360"/>
        <w:spacing w:after="0"/>
        <w:tabs>
          <w:tab w:leader="none" w:pos="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PSUs granted at the target award level.</w:t>
      </w:r>
    </w:p>
    <w:p>
      <w:pPr>
        <w:spacing w:after="0" w:line="60" w:lineRule="exact"/>
        <w:rPr>
          <w:rFonts w:ascii="Arial" w:cs="Arial" w:eastAsia="Arial" w:hAnsi="Arial"/>
          <w:sz w:val="16"/>
          <w:szCs w:val="16"/>
          <w:color w:val="auto"/>
        </w:rPr>
      </w:pPr>
    </w:p>
    <w:p>
      <w:pPr>
        <w:ind w:left="360" w:right="100" w:hanging="360"/>
        <w:spacing w:after="0" w:line="261" w:lineRule="auto"/>
        <w:tabs>
          <w:tab w:leader="none" w:pos="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20-day average closing price of COHU common stock preceding the grant date of March 11, 2025 was $19.78. The amounts shown above are the grant date target face value for stock awards issued in the form of RSUs and PSUs granted in 2025 as calculated based on the $19.78 average closing price.</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Restricted Stock Unit Awards</w:t>
      </w:r>
    </w:p>
    <w:p>
      <w:pPr>
        <w:spacing w:after="0" w:line="245" w:lineRule="exact"/>
        <w:rPr>
          <w:sz w:val="20"/>
          <w:szCs w:val="20"/>
          <w:color w:val="auto"/>
        </w:rPr>
      </w:pPr>
    </w:p>
    <w:p>
      <w:pPr>
        <w:ind w:right="120"/>
        <w:spacing w:after="0" w:line="282" w:lineRule="auto"/>
        <w:rPr>
          <w:sz w:val="20"/>
          <w:szCs w:val="20"/>
          <w:color w:val="auto"/>
        </w:rPr>
      </w:pPr>
      <w:r>
        <w:rPr>
          <w:rFonts w:ascii="Arial" w:cs="Arial" w:eastAsia="Arial" w:hAnsi="Arial"/>
          <w:sz w:val="20"/>
          <w:szCs w:val="20"/>
          <w:color w:val="auto"/>
        </w:rPr>
        <w:t>Consistent with our other employee equity awards, the RSU awards granted to our executive officers in 2025 vest ratably over three years on each anniversary of the date of the grant.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Performance Stock Unit Awards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2025 PSU Awards</w:t>
      </w:r>
    </w:p>
    <w:p>
      <w:pPr>
        <w:spacing w:after="0" w:line="253" w:lineRule="exact"/>
        <w:rPr>
          <w:sz w:val="20"/>
          <w:szCs w:val="20"/>
          <w:color w:val="auto"/>
        </w:rPr>
      </w:pPr>
    </w:p>
    <w:p>
      <w:pPr>
        <w:ind w:right="40"/>
        <w:spacing w:after="0" w:line="259" w:lineRule="auto"/>
        <w:rPr>
          <w:sz w:val="20"/>
          <w:szCs w:val="20"/>
          <w:color w:val="auto"/>
        </w:rPr>
      </w:pPr>
      <w:r>
        <w:rPr>
          <w:rFonts w:ascii="Arial" w:cs="Arial" w:eastAsia="Arial" w:hAnsi="Arial"/>
          <w:sz w:val="22"/>
          <w:szCs w:val="22"/>
          <w:color w:val="auto"/>
        </w:rPr>
        <w:t>I</w:t>
      </w:r>
      <w:r>
        <w:rPr>
          <w:rFonts w:ascii="Arial" w:cs="Arial" w:eastAsia="Arial" w:hAnsi="Arial"/>
          <w:sz w:val="19"/>
          <w:szCs w:val="19"/>
          <w:color w:val="auto"/>
        </w:rPr>
        <w:t>n 2025, the Compensation Committee evaluated its historical use of custom peer groups as the Comparator Group for</w:t>
      </w:r>
      <w:r>
        <w:rPr>
          <w:rFonts w:ascii="Arial" w:cs="Arial" w:eastAsia="Arial" w:hAnsi="Arial"/>
          <w:sz w:val="22"/>
          <w:szCs w:val="22"/>
          <w:color w:val="auto"/>
        </w:rPr>
        <w:t xml:space="preserve"> </w:t>
      </w:r>
      <w:r>
        <w:rPr>
          <w:rFonts w:ascii="Arial" w:cs="Arial" w:eastAsia="Arial" w:hAnsi="Arial"/>
          <w:sz w:val="19"/>
          <w:szCs w:val="19"/>
          <w:color w:val="auto"/>
        </w:rPr>
        <w:t>the TSR in PSU awards and determined that continuing to use a broader-based index of companies remained appropriate to assess the performance of Cohu’s TSR. Therefore, the PSU awards granted to our executive officers in March 2025 will be earned based on our TSR as compared to the Russell 2000 Index (“RUT”) measured over a three-year performance period beginning on the first day of our fiscal year 2025, with earned shares vesting fully on the third anniversary of the date of grant. The performance period for the 2025 PSU Awards was set at three years to enhance the long-term focus of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2240" w:h="15840" w:orient="portrait"/>
          <w:cols w:equalWidth="0" w:num="1">
            <w:col w:w="10800"/>
          </w:cols>
          <w:pgMar w:left="720" w:top="701" w:right="720" w:bottom="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The methodology on how shares of our common stock may be earned under the 2025 PSU Awards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2432050" cy="261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70">
                      <a:extLst>
                        <a:ext uri="{28A0092B-C50C-407E-A947-70E740481C1C}"/>
                      </a:extLst>
                    </a:blip>
                    <a:srcRect/>
                    <a:stretch>
                      <a:fillRect/>
                    </a:stretch>
                  </pic:blipFill>
                  <pic:spPr bwMode="auto">
                    <a:xfrm>
                      <a:off x="0" y="0"/>
                      <a:ext cx="2432050" cy="26162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20" w:type="dxa"/>
            <w:vAlign w:val="bottom"/>
            <w:tcBorders>
              <w:top w:val="single" w:sz="8" w:color="8798C3"/>
            </w:tcBorders>
          </w:tcPr>
          <w:p>
            <w:pPr>
              <w:spacing w:after="0"/>
              <w:rPr>
                <w:sz w:val="24"/>
                <w:szCs w:val="24"/>
                <w:color w:val="auto"/>
              </w:rPr>
            </w:pPr>
          </w:p>
        </w:tc>
        <w:tc>
          <w:tcPr>
            <w:tcW w:w="80" w:type="dxa"/>
            <w:vAlign w:val="bottom"/>
            <w:tcBorders>
              <w:top w:val="single" w:sz="8" w:color="162890"/>
              <w:bottom w:val="single" w:sz="8" w:color="162890"/>
            </w:tcBorders>
            <w:shd w:val="clear" w:color="auto" w:fill="162890"/>
          </w:tcPr>
          <w:p>
            <w:pPr>
              <w:spacing w:after="0"/>
              <w:rPr>
                <w:sz w:val="24"/>
                <w:szCs w:val="24"/>
                <w:color w:val="auto"/>
              </w:rPr>
            </w:pPr>
          </w:p>
        </w:tc>
        <w:tc>
          <w:tcPr>
            <w:tcW w:w="3680" w:type="dxa"/>
            <w:vAlign w:val="bottom"/>
            <w:tcBorders>
              <w:top w:val="single" w:sz="8" w:color="162890"/>
              <w:bottom w:val="single" w:sz="8" w:color="162890"/>
            </w:tcBorders>
            <w:gridSpan w:val="2"/>
            <w:shd w:val="clear" w:color="auto" w:fill="162890"/>
          </w:tcPr>
          <w:p>
            <w:pPr>
              <w:spacing w:after="0"/>
              <w:rPr>
                <w:sz w:val="20"/>
                <w:szCs w:val="20"/>
                <w:color w:val="auto"/>
              </w:rPr>
            </w:pPr>
            <w:r>
              <w:rPr>
                <w:rFonts w:ascii="Arial" w:cs="Arial" w:eastAsia="Arial" w:hAnsi="Arial"/>
                <w:sz w:val="22"/>
                <w:szCs w:val="22"/>
                <w:b w:val="1"/>
                <w:bCs w:val="1"/>
                <w:color w:val="FFFFFF"/>
              </w:rPr>
              <w:t>PSU Award Feature</w:t>
            </w:r>
          </w:p>
        </w:tc>
        <w:tc>
          <w:tcPr>
            <w:tcW w:w="20" w:type="dxa"/>
            <w:vAlign w:val="bottom"/>
            <w:tcBorders>
              <w:top w:val="single" w:sz="8" w:color="8798C3"/>
            </w:tcBorders>
          </w:tcPr>
          <w:p>
            <w:pPr>
              <w:spacing w:after="0"/>
              <w:rPr>
                <w:sz w:val="24"/>
                <w:szCs w:val="24"/>
                <w:color w:val="auto"/>
              </w:rPr>
            </w:pPr>
          </w:p>
        </w:tc>
        <w:tc>
          <w:tcPr>
            <w:tcW w:w="7000" w:type="dxa"/>
            <w:vAlign w:val="bottom"/>
            <w:tcBorders>
              <w:top w:val="single" w:sz="8" w:color="162890"/>
              <w:bottom w:val="single" w:sz="8" w:color="162890"/>
            </w:tcBorders>
            <w:shd w:val="clear" w:color="auto" w:fill="162890"/>
          </w:tcPr>
          <w:p>
            <w:pPr>
              <w:ind w:left="60"/>
              <w:spacing w:after="0"/>
              <w:rPr>
                <w:sz w:val="20"/>
                <w:szCs w:val="20"/>
                <w:color w:val="auto"/>
              </w:rPr>
            </w:pPr>
            <w:r>
              <w:rPr>
                <w:rFonts w:ascii="Arial" w:cs="Arial" w:eastAsia="Arial" w:hAnsi="Arial"/>
                <w:sz w:val="22"/>
                <w:szCs w:val="22"/>
                <w:b w:val="1"/>
                <w:bCs w:val="1"/>
                <w:color w:val="FFFFFF"/>
              </w:rPr>
              <w:t>Description</w:t>
            </w:r>
          </w:p>
        </w:tc>
        <w:tc>
          <w:tcPr>
            <w:tcW w:w="0" w:type="dxa"/>
            <w:vAlign w:val="bottom"/>
          </w:tcPr>
          <w:p>
            <w:pPr>
              <w:spacing w:after="0"/>
              <w:rPr>
                <w:sz w:val="1"/>
                <w:szCs w:val="1"/>
                <w:color w:val="auto"/>
              </w:rPr>
            </w:pPr>
          </w:p>
        </w:tc>
      </w:tr>
      <w:tr>
        <w:trPr>
          <w:trHeight w:val="373"/>
        </w:trPr>
        <w:tc>
          <w:tcPr>
            <w:tcW w:w="20" w:type="dxa"/>
            <w:vAlign w:val="bottom"/>
            <w:tcBorders>
              <w:top w:val="single" w:sz="8" w:color="8798C3"/>
            </w:tcBorders>
          </w:tcPr>
          <w:p>
            <w:pPr>
              <w:spacing w:after="0"/>
              <w:rPr>
                <w:sz w:val="24"/>
                <w:szCs w:val="24"/>
                <w:color w:val="auto"/>
              </w:rPr>
            </w:pPr>
          </w:p>
        </w:tc>
        <w:tc>
          <w:tcPr>
            <w:tcW w:w="80" w:type="dxa"/>
            <w:vAlign w:val="bottom"/>
            <w:tcBorders>
              <w:top w:val="single" w:sz="8" w:color="8798C3"/>
            </w:tcBorders>
          </w:tcPr>
          <w:p>
            <w:pPr>
              <w:spacing w:after="0"/>
              <w:rPr>
                <w:sz w:val="24"/>
                <w:szCs w:val="24"/>
                <w:color w:val="auto"/>
              </w:rPr>
            </w:pPr>
          </w:p>
        </w:tc>
        <w:tc>
          <w:tcPr>
            <w:tcW w:w="3680" w:type="dxa"/>
            <w:vAlign w:val="bottom"/>
            <w:tcBorders>
              <w:top w:val="single" w:sz="8" w:color="8798C3"/>
            </w:tcBorders>
            <w:gridSpan w:val="2"/>
          </w:tcPr>
          <w:p>
            <w:pPr>
              <w:spacing w:after="0"/>
              <w:rPr>
                <w:sz w:val="20"/>
                <w:szCs w:val="20"/>
                <w:color w:val="auto"/>
              </w:rPr>
            </w:pPr>
            <w:r>
              <w:rPr>
                <w:rFonts w:ascii="Arial" w:cs="Arial" w:eastAsia="Arial" w:hAnsi="Arial"/>
                <w:sz w:val="20"/>
                <w:szCs w:val="20"/>
                <w:color w:val="auto"/>
              </w:rPr>
              <w:t>Performance Period</w:t>
            </w:r>
          </w:p>
        </w:tc>
        <w:tc>
          <w:tcPr>
            <w:tcW w:w="20" w:type="dxa"/>
            <w:vAlign w:val="bottom"/>
            <w:tcBorders>
              <w:top w:val="single" w:sz="8" w:color="8798C3"/>
            </w:tcBorders>
            <w:shd w:val="clear" w:color="auto" w:fill="8798C3"/>
          </w:tcPr>
          <w:p>
            <w:pPr>
              <w:spacing w:after="0"/>
              <w:rPr>
                <w:sz w:val="24"/>
                <w:szCs w:val="24"/>
                <w:color w:val="auto"/>
              </w:rPr>
            </w:pPr>
          </w:p>
        </w:tc>
        <w:tc>
          <w:tcPr>
            <w:tcW w:w="7000" w:type="dxa"/>
            <w:vAlign w:val="bottom"/>
            <w:tcBorders>
              <w:top w:val="single" w:sz="8" w:color="8798C3"/>
            </w:tcBorders>
          </w:tcPr>
          <w:p>
            <w:pPr>
              <w:ind w:left="60"/>
              <w:spacing w:after="0"/>
              <w:rPr>
                <w:sz w:val="20"/>
                <w:szCs w:val="20"/>
                <w:color w:val="auto"/>
              </w:rPr>
            </w:pPr>
            <w:r>
              <w:rPr>
                <w:rFonts w:ascii="Arial" w:cs="Arial" w:eastAsia="Arial" w:hAnsi="Arial"/>
                <w:sz w:val="20"/>
                <w:szCs w:val="20"/>
                <w:color w:val="auto"/>
              </w:rPr>
              <w:t>Three fiscal years beginning on the first day of 2025</w:t>
            </w:r>
          </w:p>
        </w:tc>
        <w:tc>
          <w:tcPr>
            <w:tcW w:w="0" w:type="dxa"/>
            <w:vAlign w:val="bottom"/>
          </w:tcPr>
          <w:p>
            <w:pPr>
              <w:spacing w:after="0"/>
              <w:rPr>
                <w:sz w:val="1"/>
                <w:szCs w:val="1"/>
                <w:color w:val="auto"/>
              </w:rPr>
            </w:pPr>
          </w:p>
        </w:tc>
      </w:tr>
      <w:tr>
        <w:trPr>
          <w:trHeight w:val="99"/>
        </w:trPr>
        <w:tc>
          <w:tcPr>
            <w:tcW w:w="20" w:type="dxa"/>
            <w:vAlign w:val="bottom"/>
            <w:tcBorders>
              <w:bottom w:val="single" w:sz="8" w:color="8798C3"/>
            </w:tcBorders>
          </w:tcPr>
          <w:p>
            <w:pPr>
              <w:spacing w:after="0"/>
              <w:rPr>
                <w:sz w:val="8"/>
                <w:szCs w:val="8"/>
                <w:color w:val="auto"/>
              </w:rPr>
            </w:pPr>
          </w:p>
        </w:tc>
        <w:tc>
          <w:tcPr>
            <w:tcW w:w="80" w:type="dxa"/>
            <w:vAlign w:val="bottom"/>
            <w:tcBorders>
              <w:bottom w:val="single" w:sz="8" w:color="8798C3"/>
            </w:tcBorders>
          </w:tcPr>
          <w:p>
            <w:pPr>
              <w:spacing w:after="0"/>
              <w:rPr>
                <w:sz w:val="8"/>
                <w:szCs w:val="8"/>
                <w:color w:val="auto"/>
              </w:rPr>
            </w:pPr>
          </w:p>
        </w:tc>
        <w:tc>
          <w:tcPr>
            <w:tcW w:w="3600" w:type="dxa"/>
            <w:vAlign w:val="bottom"/>
            <w:tcBorders>
              <w:bottom w:val="single" w:sz="8" w:color="8798C3"/>
            </w:tcBorders>
          </w:tcPr>
          <w:p>
            <w:pPr>
              <w:spacing w:after="0"/>
              <w:rPr>
                <w:sz w:val="8"/>
                <w:szCs w:val="8"/>
                <w:color w:val="auto"/>
              </w:rPr>
            </w:pPr>
          </w:p>
        </w:tc>
        <w:tc>
          <w:tcPr>
            <w:tcW w:w="80" w:type="dxa"/>
            <w:vAlign w:val="bottom"/>
            <w:tcBorders>
              <w:bottom w:val="single" w:sz="8" w:color="8798C3"/>
            </w:tcBorders>
          </w:tcPr>
          <w:p>
            <w:pPr>
              <w:spacing w:after="0"/>
              <w:rPr>
                <w:sz w:val="8"/>
                <w:szCs w:val="8"/>
                <w:color w:val="auto"/>
              </w:rPr>
            </w:pPr>
          </w:p>
        </w:tc>
        <w:tc>
          <w:tcPr>
            <w:tcW w:w="20" w:type="dxa"/>
            <w:vAlign w:val="bottom"/>
            <w:tcBorders>
              <w:bottom w:val="single" w:sz="8" w:color="8798C3"/>
            </w:tcBorders>
            <w:shd w:val="clear" w:color="auto" w:fill="8798C3"/>
          </w:tcPr>
          <w:p>
            <w:pPr>
              <w:spacing w:after="0"/>
              <w:rPr>
                <w:sz w:val="8"/>
                <w:szCs w:val="8"/>
                <w:color w:val="auto"/>
              </w:rPr>
            </w:pPr>
          </w:p>
        </w:tc>
        <w:tc>
          <w:tcPr>
            <w:tcW w:w="7000" w:type="dxa"/>
            <w:vAlign w:val="bottom"/>
            <w:tcBorders>
              <w:bottom w:val="single" w:sz="8" w:color="8798C3"/>
            </w:tcBorders>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2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3600" w:type="dxa"/>
            <w:vAlign w:val="bottom"/>
            <w:shd w:val="clear" w:color="auto" w:fill="E1E1E1"/>
          </w:tcPr>
          <w:p>
            <w:pPr>
              <w:spacing w:after="0"/>
              <w:rPr>
                <w:sz w:val="20"/>
                <w:szCs w:val="20"/>
                <w:color w:val="auto"/>
              </w:rPr>
            </w:pPr>
            <w:r>
              <w:rPr>
                <w:rFonts w:ascii="Arial" w:cs="Arial" w:eastAsia="Arial" w:hAnsi="Arial"/>
                <w:sz w:val="20"/>
                <w:szCs w:val="20"/>
                <w:color w:val="auto"/>
              </w:rPr>
              <w:t>Performance Measure</w:t>
            </w: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7000" w:type="dxa"/>
            <w:vAlign w:val="bottom"/>
            <w:shd w:val="clear" w:color="auto" w:fill="E1E1E1"/>
          </w:tcPr>
          <w:p>
            <w:pPr>
              <w:ind w:left="60"/>
              <w:spacing w:after="0"/>
              <w:rPr>
                <w:sz w:val="20"/>
                <w:szCs w:val="20"/>
                <w:color w:val="auto"/>
              </w:rPr>
            </w:pPr>
            <w:r>
              <w:rPr>
                <w:rFonts w:ascii="Arial" w:cs="Arial" w:eastAsia="Arial" w:hAnsi="Arial"/>
                <w:sz w:val="20"/>
                <w:szCs w:val="20"/>
                <w:color w:val="auto"/>
              </w:rPr>
              <w:t>TSR performance relative to the Russell 2000 Index (“RUT”)</w:t>
            </w:r>
          </w:p>
        </w:tc>
        <w:tc>
          <w:tcPr>
            <w:tcW w:w="0" w:type="dxa"/>
            <w:vAlign w:val="bottom"/>
          </w:tcPr>
          <w:p>
            <w:pPr>
              <w:spacing w:after="0"/>
              <w:rPr>
                <w:sz w:val="1"/>
                <w:szCs w:val="1"/>
                <w:color w:val="auto"/>
              </w:rPr>
            </w:pPr>
          </w:p>
        </w:tc>
      </w:tr>
      <w:tr>
        <w:trPr>
          <w:trHeight w:val="120"/>
        </w:trPr>
        <w:tc>
          <w:tcPr>
            <w:tcW w:w="20" w:type="dxa"/>
            <w:vAlign w:val="bottom"/>
            <w:tcBorders>
              <w:bottom w:val="single" w:sz="8" w:color="8798C3"/>
            </w:tcBorders>
            <w:shd w:val="clear" w:color="auto" w:fill="E1E1E1"/>
          </w:tcPr>
          <w:p>
            <w:pPr>
              <w:spacing w:after="0"/>
              <w:rPr>
                <w:sz w:val="10"/>
                <w:szCs w:val="10"/>
                <w:color w:val="auto"/>
              </w:rPr>
            </w:pPr>
          </w:p>
        </w:tc>
        <w:tc>
          <w:tcPr>
            <w:tcW w:w="80" w:type="dxa"/>
            <w:vAlign w:val="bottom"/>
            <w:tcBorders>
              <w:bottom w:val="single" w:sz="8" w:color="8798C3"/>
            </w:tcBorders>
            <w:shd w:val="clear" w:color="auto" w:fill="E1E1E1"/>
          </w:tcPr>
          <w:p>
            <w:pPr>
              <w:spacing w:after="0"/>
              <w:rPr>
                <w:sz w:val="10"/>
                <w:szCs w:val="10"/>
                <w:color w:val="auto"/>
              </w:rPr>
            </w:pPr>
          </w:p>
        </w:tc>
        <w:tc>
          <w:tcPr>
            <w:tcW w:w="3600" w:type="dxa"/>
            <w:vAlign w:val="bottom"/>
            <w:tcBorders>
              <w:bottom w:val="single" w:sz="8" w:color="8798C3"/>
            </w:tcBorders>
            <w:shd w:val="clear" w:color="auto" w:fill="E1E1E1"/>
          </w:tcPr>
          <w:p>
            <w:pPr>
              <w:spacing w:after="0"/>
              <w:rPr>
                <w:sz w:val="10"/>
                <w:szCs w:val="10"/>
                <w:color w:val="auto"/>
              </w:rPr>
            </w:pPr>
          </w:p>
        </w:tc>
        <w:tc>
          <w:tcPr>
            <w:tcW w:w="80" w:type="dxa"/>
            <w:vAlign w:val="bottom"/>
            <w:tcBorders>
              <w:bottom w:val="single" w:sz="8" w:color="8798C3"/>
            </w:tcBorders>
            <w:shd w:val="clear" w:color="auto" w:fill="E1E1E1"/>
          </w:tcPr>
          <w:p>
            <w:pPr>
              <w:spacing w:after="0"/>
              <w:rPr>
                <w:sz w:val="10"/>
                <w:szCs w:val="10"/>
                <w:color w:val="auto"/>
              </w:rPr>
            </w:pPr>
          </w:p>
        </w:tc>
        <w:tc>
          <w:tcPr>
            <w:tcW w:w="20" w:type="dxa"/>
            <w:vAlign w:val="bottom"/>
            <w:tcBorders>
              <w:bottom w:val="single" w:sz="8" w:color="8798C3"/>
            </w:tcBorders>
            <w:shd w:val="clear" w:color="auto" w:fill="8798C3"/>
          </w:tcPr>
          <w:p>
            <w:pPr>
              <w:spacing w:after="0"/>
              <w:rPr>
                <w:sz w:val="10"/>
                <w:szCs w:val="10"/>
                <w:color w:val="auto"/>
              </w:rPr>
            </w:pPr>
          </w:p>
        </w:tc>
        <w:tc>
          <w:tcPr>
            <w:tcW w:w="7000" w:type="dxa"/>
            <w:vAlign w:val="bottom"/>
            <w:tcBorders>
              <w:bottom w:val="single" w:sz="8" w:color="8798C3"/>
            </w:tcBorders>
            <w:shd w:val="clear" w:color="auto" w:fill="E1E1E1"/>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gridSpan w:val="2"/>
            <w:vMerge w:val="restart"/>
          </w:tcPr>
          <w:p>
            <w:pPr>
              <w:spacing w:after="0"/>
              <w:rPr>
                <w:sz w:val="20"/>
                <w:szCs w:val="20"/>
                <w:color w:val="auto"/>
              </w:rPr>
            </w:pPr>
            <w:r>
              <w:rPr>
                <w:rFonts w:ascii="Arial" w:cs="Arial" w:eastAsia="Arial" w:hAnsi="Arial"/>
                <w:sz w:val="20"/>
                <w:szCs w:val="20"/>
                <w:color w:val="auto"/>
              </w:rPr>
              <w:t>Performance Scale</w:t>
            </w:r>
          </w:p>
        </w:tc>
        <w:tc>
          <w:tcPr>
            <w:tcW w:w="20" w:type="dxa"/>
            <w:vAlign w:val="bottom"/>
            <w:shd w:val="clear" w:color="auto" w:fill="8798C3"/>
          </w:tcPr>
          <w:p>
            <w:pPr>
              <w:spacing w:after="0"/>
              <w:rPr>
                <w:sz w:val="24"/>
                <w:szCs w:val="24"/>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2x spread between COHU and RUT measured and added or subtracted from</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80" w:type="dxa"/>
            <w:vAlign w:val="bottom"/>
            <w:gridSpan w:val="2"/>
            <w:vMerge w:val="continue"/>
          </w:tcPr>
          <w:p>
            <w:pPr>
              <w:spacing w:after="0"/>
              <w:rPr>
                <w:sz w:val="13"/>
                <w:szCs w:val="13"/>
                <w:color w:val="auto"/>
              </w:rPr>
            </w:pPr>
          </w:p>
        </w:tc>
        <w:tc>
          <w:tcPr>
            <w:tcW w:w="20" w:type="dxa"/>
            <w:vAlign w:val="bottom"/>
            <w:shd w:val="clear" w:color="auto" w:fill="8798C3"/>
          </w:tcPr>
          <w:p>
            <w:pPr>
              <w:spacing w:after="0"/>
              <w:rPr>
                <w:sz w:val="13"/>
                <w:szCs w:val="13"/>
                <w:color w:val="auto"/>
              </w:rPr>
            </w:pPr>
          </w:p>
        </w:tc>
        <w:tc>
          <w:tcPr>
            <w:tcW w:w="7000" w:type="dxa"/>
            <w:vAlign w:val="bottom"/>
            <w:vMerge w:val="restart"/>
          </w:tcPr>
          <w:p>
            <w:pPr>
              <w:ind w:left="60"/>
              <w:spacing w:after="0"/>
              <w:rPr>
                <w:sz w:val="20"/>
                <w:szCs w:val="20"/>
                <w:color w:val="auto"/>
              </w:rPr>
            </w:pPr>
            <w:r>
              <w:rPr>
                <w:rFonts w:ascii="Arial" w:cs="Arial" w:eastAsia="Arial" w:hAnsi="Arial"/>
                <w:sz w:val="20"/>
                <w:szCs w:val="20"/>
                <w:color w:val="auto"/>
              </w:rPr>
              <w:t>target (100%)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8798C3"/>
          </w:tcPr>
          <w:p>
            <w:pPr>
              <w:spacing w:after="0"/>
              <w:rPr>
                <w:sz w:val="10"/>
                <w:szCs w:val="10"/>
                <w:color w:val="auto"/>
              </w:rPr>
            </w:pPr>
          </w:p>
        </w:tc>
        <w:tc>
          <w:tcPr>
            <w:tcW w:w="7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8798C3"/>
            </w:tcBorders>
          </w:tcPr>
          <w:p>
            <w:pPr>
              <w:spacing w:after="0"/>
              <w:rPr>
                <w:sz w:val="8"/>
                <w:szCs w:val="8"/>
                <w:color w:val="auto"/>
              </w:rPr>
            </w:pPr>
          </w:p>
        </w:tc>
        <w:tc>
          <w:tcPr>
            <w:tcW w:w="80" w:type="dxa"/>
            <w:vAlign w:val="bottom"/>
            <w:tcBorders>
              <w:bottom w:val="single" w:sz="8" w:color="8798C3"/>
            </w:tcBorders>
          </w:tcPr>
          <w:p>
            <w:pPr>
              <w:spacing w:after="0"/>
              <w:rPr>
                <w:sz w:val="8"/>
                <w:szCs w:val="8"/>
                <w:color w:val="auto"/>
              </w:rPr>
            </w:pPr>
          </w:p>
        </w:tc>
        <w:tc>
          <w:tcPr>
            <w:tcW w:w="3600" w:type="dxa"/>
            <w:vAlign w:val="bottom"/>
            <w:tcBorders>
              <w:bottom w:val="single" w:sz="8" w:color="8798C3"/>
            </w:tcBorders>
          </w:tcPr>
          <w:p>
            <w:pPr>
              <w:spacing w:after="0"/>
              <w:rPr>
                <w:sz w:val="8"/>
                <w:szCs w:val="8"/>
                <w:color w:val="auto"/>
              </w:rPr>
            </w:pPr>
          </w:p>
        </w:tc>
        <w:tc>
          <w:tcPr>
            <w:tcW w:w="80" w:type="dxa"/>
            <w:vAlign w:val="bottom"/>
            <w:tcBorders>
              <w:bottom w:val="single" w:sz="8" w:color="8798C3"/>
            </w:tcBorders>
          </w:tcPr>
          <w:p>
            <w:pPr>
              <w:spacing w:after="0"/>
              <w:rPr>
                <w:sz w:val="8"/>
                <w:szCs w:val="8"/>
                <w:color w:val="auto"/>
              </w:rPr>
            </w:pPr>
          </w:p>
        </w:tc>
        <w:tc>
          <w:tcPr>
            <w:tcW w:w="20" w:type="dxa"/>
            <w:vAlign w:val="bottom"/>
            <w:tcBorders>
              <w:bottom w:val="single" w:sz="8" w:color="8798C3"/>
            </w:tcBorders>
            <w:shd w:val="clear" w:color="auto" w:fill="8798C3"/>
          </w:tcPr>
          <w:p>
            <w:pPr>
              <w:spacing w:after="0"/>
              <w:rPr>
                <w:sz w:val="8"/>
                <w:szCs w:val="8"/>
                <w:color w:val="auto"/>
              </w:rPr>
            </w:pPr>
          </w:p>
        </w:tc>
        <w:tc>
          <w:tcPr>
            <w:tcW w:w="7000" w:type="dxa"/>
            <w:vAlign w:val="bottom"/>
            <w:tcBorders>
              <w:bottom w:val="single" w:sz="8" w:color="8798C3"/>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360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7000" w:type="dxa"/>
            <w:vAlign w:val="bottom"/>
            <w:shd w:val="clear" w:color="auto" w:fill="E1E1E1"/>
          </w:tcPr>
          <w:p>
            <w:pPr>
              <w:ind w:left="60"/>
              <w:spacing w:after="0"/>
              <w:rPr>
                <w:sz w:val="20"/>
                <w:szCs w:val="20"/>
                <w:color w:val="auto"/>
              </w:rPr>
            </w:pPr>
            <w:r>
              <w:rPr>
                <w:rFonts w:ascii="Arial" w:cs="Arial" w:eastAsia="Arial" w:hAnsi="Arial"/>
                <w:sz w:val="20"/>
                <w:szCs w:val="20"/>
                <w:color w:val="auto"/>
              </w:rPr>
              <w:t>Net change in average closing price of COHU and RUT over the 20 trading-</w:t>
            </w:r>
          </w:p>
        </w:tc>
        <w:tc>
          <w:tcPr>
            <w:tcW w:w="0" w:type="dxa"/>
            <w:vAlign w:val="bottom"/>
          </w:tcPr>
          <w:p>
            <w:pPr>
              <w:spacing w:after="0"/>
              <w:rPr>
                <w:sz w:val="1"/>
                <w:szCs w:val="1"/>
                <w:color w:val="auto"/>
              </w:rPr>
            </w:pPr>
          </w:p>
        </w:tc>
      </w:tr>
      <w:tr>
        <w:trPr>
          <w:trHeight w:val="230"/>
        </w:trPr>
        <w:tc>
          <w:tcPr>
            <w:tcW w:w="20" w:type="dxa"/>
            <w:vAlign w:val="bottom"/>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3600" w:type="dxa"/>
            <w:vAlign w:val="bottom"/>
            <w:vMerge w:val="restart"/>
            <w:shd w:val="clear" w:color="auto" w:fill="E1E1E1"/>
          </w:tcPr>
          <w:p>
            <w:pPr>
              <w:spacing w:after="0"/>
              <w:rPr>
                <w:sz w:val="20"/>
                <w:szCs w:val="20"/>
                <w:color w:val="auto"/>
              </w:rPr>
            </w:pPr>
            <w:r>
              <w:rPr>
                <w:rFonts w:ascii="Arial" w:cs="Arial" w:eastAsia="Arial" w:hAnsi="Arial"/>
                <w:sz w:val="20"/>
                <w:szCs w:val="20"/>
                <w:color w:val="auto"/>
              </w:rPr>
              <w:t>Performance Methodology</w:t>
            </w:r>
          </w:p>
        </w:tc>
        <w:tc>
          <w:tcPr>
            <w:tcW w:w="80" w:type="dxa"/>
            <w:vAlign w:val="bottom"/>
            <w:shd w:val="clear" w:color="auto" w:fill="E1E1E1"/>
          </w:tcPr>
          <w:p>
            <w:pPr>
              <w:spacing w:after="0"/>
              <w:rPr>
                <w:sz w:val="20"/>
                <w:szCs w:val="20"/>
                <w:color w:val="auto"/>
              </w:rPr>
            </w:pPr>
          </w:p>
        </w:tc>
        <w:tc>
          <w:tcPr>
            <w:tcW w:w="20" w:type="dxa"/>
            <w:vAlign w:val="bottom"/>
            <w:shd w:val="clear" w:color="auto" w:fill="8798C3"/>
          </w:tcPr>
          <w:p>
            <w:pPr>
              <w:spacing w:after="0"/>
              <w:rPr>
                <w:sz w:val="20"/>
                <w:szCs w:val="20"/>
                <w:color w:val="auto"/>
              </w:rPr>
            </w:pPr>
          </w:p>
        </w:tc>
        <w:tc>
          <w:tcPr>
            <w:tcW w:w="7000" w:type="dxa"/>
            <w:vAlign w:val="bottom"/>
            <w:shd w:val="clear" w:color="auto" w:fill="E1E1E1"/>
          </w:tcPr>
          <w:p>
            <w:pPr>
              <w:ind w:left="60"/>
              <w:spacing w:after="0"/>
              <w:rPr>
                <w:sz w:val="20"/>
                <w:szCs w:val="20"/>
                <w:color w:val="auto"/>
              </w:rPr>
            </w:pPr>
            <w:r>
              <w:rPr>
                <w:rFonts w:ascii="Arial" w:cs="Arial" w:eastAsia="Arial" w:hAnsi="Arial"/>
                <w:sz w:val="20"/>
                <w:szCs w:val="20"/>
                <w:color w:val="auto"/>
              </w:rPr>
              <w:t>day period immediately preceding the beginning and end of the Performance</w:t>
            </w:r>
          </w:p>
        </w:tc>
        <w:tc>
          <w:tcPr>
            <w:tcW w:w="0" w:type="dxa"/>
            <w:vAlign w:val="bottom"/>
          </w:tcPr>
          <w:p>
            <w:pPr>
              <w:spacing w:after="0"/>
              <w:rPr>
                <w:sz w:val="1"/>
                <w:szCs w:val="1"/>
                <w:color w:val="auto"/>
              </w:rPr>
            </w:pPr>
          </w:p>
        </w:tc>
      </w:tr>
      <w:tr>
        <w:trPr>
          <w:trHeight w:val="134"/>
        </w:trPr>
        <w:tc>
          <w:tcPr>
            <w:tcW w:w="20" w:type="dxa"/>
            <w:vAlign w:val="bottom"/>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3600" w:type="dxa"/>
            <w:vAlign w:val="bottom"/>
            <w:vMerge w:val="continue"/>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20" w:type="dxa"/>
            <w:vAlign w:val="bottom"/>
            <w:shd w:val="clear" w:color="auto" w:fill="8798C3"/>
          </w:tcPr>
          <w:p>
            <w:pPr>
              <w:spacing w:after="0"/>
              <w:rPr>
                <w:sz w:val="11"/>
                <w:szCs w:val="11"/>
                <w:color w:val="auto"/>
              </w:rPr>
            </w:pPr>
          </w:p>
        </w:tc>
        <w:tc>
          <w:tcPr>
            <w:tcW w:w="7000" w:type="dxa"/>
            <w:vAlign w:val="bottom"/>
            <w:vMerge w:val="restart"/>
            <w:shd w:val="clear" w:color="auto" w:fill="E1E1E1"/>
          </w:tcPr>
          <w:p>
            <w:pPr>
              <w:ind w:left="60"/>
              <w:spacing w:after="0"/>
              <w:rPr>
                <w:sz w:val="20"/>
                <w:szCs w:val="20"/>
                <w:color w:val="auto"/>
              </w:rPr>
            </w:pPr>
            <w:r>
              <w:rPr>
                <w:rFonts w:ascii="Arial" w:cs="Arial" w:eastAsia="Arial" w:hAnsi="Arial"/>
                <w:sz w:val="20"/>
                <w:szCs w:val="20"/>
                <w:color w:val="auto"/>
              </w:rPr>
              <w:t>Period. In the event that both COHU and RUT TSRs are less than zero, the</w:t>
            </w:r>
          </w:p>
        </w:tc>
        <w:tc>
          <w:tcPr>
            <w:tcW w:w="0" w:type="dxa"/>
            <w:vAlign w:val="bottom"/>
          </w:tcPr>
          <w:p>
            <w:pPr>
              <w:spacing w:after="0"/>
              <w:rPr>
                <w:sz w:val="1"/>
                <w:szCs w:val="1"/>
                <w:color w:val="auto"/>
              </w:rPr>
            </w:pPr>
          </w:p>
        </w:tc>
      </w:tr>
      <w:tr>
        <w:trPr>
          <w:trHeight w:val="96"/>
        </w:trPr>
        <w:tc>
          <w:tcPr>
            <w:tcW w:w="20" w:type="dxa"/>
            <w:vAlign w:val="bottom"/>
            <w:shd w:val="clear" w:color="auto" w:fill="E1E1E1"/>
          </w:tcPr>
          <w:p>
            <w:pPr>
              <w:spacing w:after="0"/>
              <w:rPr>
                <w:sz w:val="8"/>
                <w:szCs w:val="8"/>
                <w:color w:val="auto"/>
              </w:rPr>
            </w:pPr>
          </w:p>
        </w:tc>
        <w:tc>
          <w:tcPr>
            <w:tcW w:w="80" w:type="dxa"/>
            <w:vAlign w:val="bottom"/>
            <w:shd w:val="clear" w:color="auto" w:fill="E1E1E1"/>
          </w:tcPr>
          <w:p>
            <w:pPr>
              <w:spacing w:after="0"/>
              <w:rPr>
                <w:sz w:val="8"/>
                <w:szCs w:val="8"/>
                <w:color w:val="auto"/>
              </w:rPr>
            </w:pPr>
          </w:p>
        </w:tc>
        <w:tc>
          <w:tcPr>
            <w:tcW w:w="3600" w:type="dxa"/>
            <w:vAlign w:val="bottom"/>
            <w:shd w:val="clear" w:color="auto" w:fill="E1E1E1"/>
          </w:tcPr>
          <w:p>
            <w:pPr>
              <w:spacing w:after="0"/>
              <w:rPr>
                <w:sz w:val="8"/>
                <w:szCs w:val="8"/>
                <w:color w:val="auto"/>
              </w:rPr>
            </w:pPr>
          </w:p>
        </w:tc>
        <w:tc>
          <w:tcPr>
            <w:tcW w:w="80" w:type="dxa"/>
            <w:vAlign w:val="bottom"/>
            <w:shd w:val="clear" w:color="auto" w:fill="E1E1E1"/>
          </w:tcPr>
          <w:p>
            <w:pPr>
              <w:spacing w:after="0"/>
              <w:rPr>
                <w:sz w:val="8"/>
                <w:szCs w:val="8"/>
                <w:color w:val="auto"/>
              </w:rPr>
            </w:pPr>
          </w:p>
        </w:tc>
        <w:tc>
          <w:tcPr>
            <w:tcW w:w="20" w:type="dxa"/>
            <w:vAlign w:val="bottom"/>
            <w:shd w:val="clear" w:color="auto" w:fill="8798C3"/>
          </w:tcPr>
          <w:p>
            <w:pPr>
              <w:spacing w:after="0"/>
              <w:rPr>
                <w:sz w:val="8"/>
                <w:szCs w:val="8"/>
                <w:color w:val="auto"/>
              </w:rPr>
            </w:pPr>
          </w:p>
        </w:tc>
        <w:tc>
          <w:tcPr>
            <w:tcW w:w="7000" w:type="dxa"/>
            <w:vAlign w:val="bottom"/>
            <w:vMerge w:val="continue"/>
            <w:shd w:val="clear" w:color="auto" w:fill="E1E1E1"/>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E1E1E1"/>
          </w:tcPr>
          <w:p>
            <w:pPr>
              <w:spacing w:after="0"/>
              <w:rPr>
                <w:sz w:val="23"/>
                <w:szCs w:val="23"/>
                <w:color w:val="auto"/>
              </w:rPr>
            </w:pPr>
          </w:p>
        </w:tc>
        <w:tc>
          <w:tcPr>
            <w:tcW w:w="80" w:type="dxa"/>
            <w:vAlign w:val="bottom"/>
            <w:shd w:val="clear" w:color="auto" w:fill="E1E1E1"/>
          </w:tcPr>
          <w:p>
            <w:pPr>
              <w:spacing w:after="0"/>
              <w:rPr>
                <w:sz w:val="23"/>
                <w:szCs w:val="23"/>
                <w:color w:val="auto"/>
              </w:rPr>
            </w:pPr>
          </w:p>
        </w:tc>
        <w:tc>
          <w:tcPr>
            <w:tcW w:w="3600" w:type="dxa"/>
            <w:vAlign w:val="bottom"/>
            <w:shd w:val="clear" w:color="auto" w:fill="E1E1E1"/>
          </w:tcPr>
          <w:p>
            <w:pPr>
              <w:spacing w:after="0"/>
              <w:rPr>
                <w:sz w:val="23"/>
                <w:szCs w:val="23"/>
                <w:color w:val="auto"/>
              </w:rPr>
            </w:pPr>
          </w:p>
        </w:tc>
        <w:tc>
          <w:tcPr>
            <w:tcW w:w="80" w:type="dxa"/>
            <w:vAlign w:val="bottom"/>
            <w:shd w:val="clear" w:color="auto" w:fill="E1E1E1"/>
          </w:tcPr>
          <w:p>
            <w:pPr>
              <w:spacing w:after="0"/>
              <w:rPr>
                <w:sz w:val="23"/>
                <w:szCs w:val="23"/>
                <w:color w:val="auto"/>
              </w:rPr>
            </w:pPr>
          </w:p>
        </w:tc>
        <w:tc>
          <w:tcPr>
            <w:tcW w:w="20" w:type="dxa"/>
            <w:vAlign w:val="bottom"/>
            <w:shd w:val="clear" w:color="auto" w:fill="8798C3"/>
          </w:tcPr>
          <w:p>
            <w:pPr>
              <w:spacing w:after="0"/>
              <w:rPr>
                <w:sz w:val="23"/>
                <w:szCs w:val="23"/>
                <w:color w:val="auto"/>
              </w:rPr>
            </w:pPr>
          </w:p>
        </w:tc>
        <w:tc>
          <w:tcPr>
            <w:tcW w:w="7000" w:type="dxa"/>
            <w:vAlign w:val="bottom"/>
            <w:shd w:val="clear" w:color="auto" w:fill="E1E1E1"/>
          </w:tcPr>
          <w:p>
            <w:pPr>
              <w:ind w:left="60"/>
              <w:spacing w:after="0"/>
              <w:rPr>
                <w:sz w:val="20"/>
                <w:szCs w:val="20"/>
                <w:color w:val="auto"/>
              </w:rPr>
            </w:pPr>
            <w:r>
              <w:rPr>
                <w:rFonts w:ascii="Arial" w:cs="Arial" w:eastAsia="Arial" w:hAnsi="Arial"/>
                <w:sz w:val="20"/>
                <w:szCs w:val="20"/>
                <w:color w:val="auto"/>
              </w:rPr>
              <w:t>number of shares earned will not exceed 100% of target.</w:t>
            </w:r>
          </w:p>
        </w:tc>
        <w:tc>
          <w:tcPr>
            <w:tcW w:w="0" w:type="dxa"/>
            <w:vAlign w:val="bottom"/>
          </w:tcPr>
          <w:p>
            <w:pPr>
              <w:spacing w:after="0"/>
              <w:rPr>
                <w:sz w:val="1"/>
                <w:szCs w:val="1"/>
                <w:color w:val="auto"/>
              </w:rPr>
            </w:pPr>
          </w:p>
        </w:tc>
      </w:tr>
      <w:tr>
        <w:trPr>
          <w:trHeight w:val="97"/>
        </w:trPr>
        <w:tc>
          <w:tcPr>
            <w:tcW w:w="20" w:type="dxa"/>
            <w:vAlign w:val="bottom"/>
            <w:tcBorders>
              <w:bottom w:val="single" w:sz="8" w:color="8798C3"/>
            </w:tcBorders>
            <w:shd w:val="clear" w:color="auto" w:fill="E1E1E1"/>
          </w:tcPr>
          <w:p>
            <w:pPr>
              <w:spacing w:after="0"/>
              <w:rPr>
                <w:sz w:val="8"/>
                <w:szCs w:val="8"/>
                <w:color w:val="auto"/>
              </w:rPr>
            </w:pPr>
          </w:p>
        </w:tc>
        <w:tc>
          <w:tcPr>
            <w:tcW w:w="80" w:type="dxa"/>
            <w:vAlign w:val="bottom"/>
            <w:tcBorders>
              <w:bottom w:val="single" w:sz="8" w:color="8798C3"/>
            </w:tcBorders>
            <w:shd w:val="clear" w:color="auto" w:fill="E1E1E1"/>
          </w:tcPr>
          <w:p>
            <w:pPr>
              <w:spacing w:after="0"/>
              <w:rPr>
                <w:sz w:val="8"/>
                <w:szCs w:val="8"/>
                <w:color w:val="auto"/>
              </w:rPr>
            </w:pPr>
          </w:p>
        </w:tc>
        <w:tc>
          <w:tcPr>
            <w:tcW w:w="3680" w:type="dxa"/>
            <w:vAlign w:val="bottom"/>
            <w:tcBorders>
              <w:bottom w:val="single" w:sz="8" w:color="8798C3"/>
            </w:tcBorders>
            <w:gridSpan w:val="2"/>
            <w:shd w:val="clear" w:color="auto" w:fill="E1E1E1"/>
          </w:tcPr>
          <w:p>
            <w:pPr>
              <w:spacing w:after="0"/>
              <w:rPr>
                <w:sz w:val="8"/>
                <w:szCs w:val="8"/>
                <w:color w:val="auto"/>
              </w:rPr>
            </w:pPr>
          </w:p>
        </w:tc>
        <w:tc>
          <w:tcPr>
            <w:tcW w:w="20" w:type="dxa"/>
            <w:vAlign w:val="bottom"/>
            <w:tcBorders>
              <w:bottom w:val="single" w:sz="8" w:color="8798C3"/>
            </w:tcBorders>
            <w:shd w:val="clear" w:color="auto" w:fill="8798C3"/>
          </w:tcPr>
          <w:p>
            <w:pPr>
              <w:spacing w:after="0"/>
              <w:rPr>
                <w:sz w:val="8"/>
                <w:szCs w:val="8"/>
                <w:color w:val="auto"/>
              </w:rPr>
            </w:pPr>
          </w:p>
        </w:tc>
        <w:tc>
          <w:tcPr>
            <w:tcW w:w="7000" w:type="dxa"/>
            <w:vAlign w:val="bottom"/>
            <w:tcBorders>
              <w:bottom w:val="single" w:sz="8" w:color="8798C3"/>
            </w:tcBorders>
            <w:shd w:val="clear" w:color="auto" w:fill="E1E1E1"/>
          </w:tcPr>
          <w:p>
            <w:pPr>
              <w:spacing w:after="0"/>
              <w:rPr>
                <w:sz w:val="8"/>
                <w:szCs w:val="8"/>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20"/>
                <w:szCs w:val="20"/>
                <w:color w:val="auto"/>
              </w:rPr>
              <w:t>Range of PSUs Earnable</w:t>
            </w:r>
          </w:p>
        </w:tc>
        <w:tc>
          <w:tcPr>
            <w:tcW w:w="20" w:type="dxa"/>
            <w:vAlign w:val="bottom"/>
            <w:shd w:val="clear" w:color="auto" w:fill="8798C3"/>
          </w:tcPr>
          <w:p>
            <w:pPr>
              <w:spacing w:after="0"/>
              <w:rPr>
                <w:sz w:val="24"/>
                <w:szCs w:val="24"/>
                <w:color w:val="auto"/>
              </w:rPr>
            </w:pPr>
          </w:p>
        </w:tc>
        <w:tc>
          <w:tcPr>
            <w:tcW w:w="7000" w:type="dxa"/>
            <w:vAlign w:val="bottom"/>
          </w:tcPr>
          <w:p>
            <w:pPr>
              <w:ind w:left="60"/>
              <w:spacing w:after="0"/>
              <w:rPr>
                <w:sz w:val="20"/>
                <w:szCs w:val="20"/>
                <w:color w:val="auto"/>
              </w:rPr>
            </w:pPr>
            <w:r>
              <w:rPr>
                <w:rFonts w:ascii="Arial" w:cs="Arial" w:eastAsia="Arial" w:hAnsi="Arial"/>
                <w:sz w:val="20"/>
                <w:szCs w:val="20"/>
                <w:color w:val="auto"/>
              </w:rPr>
              <w:t>0-200% of number of shares granted</w:t>
            </w:r>
          </w:p>
        </w:tc>
        <w:tc>
          <w:tcPr>
            <w:tcW w:w="0" w:type="dxa"/>
            <w:vAlign w:val="bottom"/>
          </w:tcPr>
          <w:p>
            <w:pPr>
              <w:spacing w:after="0"/>
              <w:rPr>
                <w:sz w:val="1"/>
                <w:szCs w:val="1"/>
                <w:color w:val="auto"/>
              </w:rPr>
            </w:pPr>
          </w:p>
        </w:tc>
      </w:tr>
      <w:tr>
        <w:trPr>
          <w:trHeight w:val="98"/>
        </w:trPr>
        <w:tc>
          <w:tcPr>
            <w:tcW w:w="20" w:type="dxa"/>
            <w:vAlign w:val="bottom"/>
            <w:tcBorders>
              <w:bottom w:val="single" w:sz="8" w:color="8798C3"/>
            </w:tcBorders>
          </w:tcPr>
          <w:p>
            <w:pPr>
              <w:spacing w:after="0"/>
              <w:rPr>
                <w:sz w:val="8"/>
                <w:szCs w:val="8"/>
                <w:color w:val="auto"/>
              </w:rPr>
            </w:pPr>
          </w:p>
        </w:tc>
        <w:tc>
          <w:tcPr>
            <w:tcW w:w="80" w:type="dxa"/>
            <w:vAlign w:val="bottom"/>
            <w:tcBorders>
              <w:bottom w:val="single" w:sz="8" w:color="8798C3"/>
            </w:tcBorders>
          </w:tcPr>
          <w:p>
            <w:pPr>
              <w:spacing w:after="0"/>
              <w:rPr>
                <w:sz w:val="8"/>
                <w:szCs w:val="8"/>
                <w:color w:val="auto"/>
              </w:rPr>
            </w:pPr>
          </w:p>
        </w:tc>
        <w:tc>
          <w:tcPr>
            <w:tcW w:w="3680" w:type="dxa"/>
            <w:vAlign w:val="bottom"/>
            <w:tcBorders>
              <w:bottom w:val="single" w:sz="8" w:color="8798C3"/>
            </w:tcBorders>
            <w:gridSpan w:val="2"/>
          </w:tcPr>
          <w:p>
            <w:pPr>
              <w:spacing w:after="0"/>
              <w:rPr>
                <w:sz w:val="8"/>
                <w:szCs w:val="8"/>
                <w:color w:val="auto"/>
              </w:rPr>
            </w:pPr>
          </w:p>
        </w:tc>
        <w:tc>
          <w:tcPr>
            <w:tcW w:w="20" w:type="dxa"/>
            <w:vAlign w:val="bottom"/>
            <w:tcBorders>
              <w:bottom w:val="single" w:sz="8" w:color="8798C3"/>
            </w:tcBorders>
            <w:shd w:val="clear" w:color="auto" w:fill="8798C3"/>
          </w:tcPr>
          <w:p>
            <w:pPr>
              <w:spacing w:after="0"/>
              <w:rPr>
                <w:sz w:val="8"/>
                <w:szCs w:val="8"/>
                <w:color w:val="auto"/>
              </w:rPr>
            </w:pPr>
          </w:p>
        </w:tc>
        <w:tc>
          <w:tcPr>
            <w:tcW w:w="7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20" w:type="dxa"/>
            <w:vAlign w:val="bottom"/>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3600" w:type="dxa"/>
            <w:vAlign w:val="bottom"/>
            <w:shd w:val="clear" w:color="auto" w:fill="E1E1E1"/>
          </w:tcPr>
          <w:p>
            <w:pPr>
              <w:spacing w:after="0"/>
              <w:rPr>
                <w:sz w:val="20"/>
                <w:szCs w:val="20"/>
                <w:color w:val="auto"/>
              </w:rPr>
            </w:pPr>
            <w:r>
              <w:rPr>
                <w:rFonts w:ascii="Arial" w:cs="Arial" w:eastAsia="Arial" w:hAnsi="Arial"/>
                <w:sz w:val="20"/>
                <w:szCs w:val="20"/>
                <w:color w:val="auto"/>
              </w:rPr>
              <w:t>Vesting Period</w:t>
            </w: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7000" w:type="dxa"/>
            <w:vAlign w:val="bottom"/>
            <w:shd w:val="clear" w:color="auto" w:fill="E1E1E1"/>
          </w:tcPr>
          <w:p>
            <w:pPr>
              <w:ind w:left="60"/>
              <w:spacing w:after="0"/>
              <w:rPr>
                <w:sz w:val="20"/>
                <w:szCs w:val="20"/>
                <w:color w:val="auto"/>
              </w:rPr>
            </w:pPr>
            <w:r>
              <w:rPr>
                <w:rFonts w:ascii="Arial" w:cs="Arial" w:eastAsia="Arial" w:hAnsi="Arial"/>
                <w:sz w:val="20"/>
                <w:szCs w:val="20"/>
                <w:color w:val="auto"/>
              </w:rPr>
              <w:t>100% on third anniversary of the date of the grant</w:t>
            </w:r>
          </w:p>
        </w:tc>
        <w:tc>
          <w:tcPr>
            <w:tcW w:w="0" w:type="dxa"/>
            <w:vAlign w:val="bottom"/>
          </w:tcPr>
          <w:p>
            <w:pPr>
              <w:spacing w:after="0"/>
              <w:rPr>
                <w:sz w:val="1"/>
                <w:szCs w:val="1"/>
                <w:color w:val="auto"/>
              </w:rPr>
            </w:pPr>
          </w:p>
        </w:tc>
      </w:tr>
      <w:tr>
        <w:trPr>
          <w:trHeight w:val="120"/>
        </w:trPr>
        <w:tc>
          <w:tcPr>
            <w:tcW w:w="20" w:type="dxa"/>
            <w:vAlign w:val="bottom"/>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3600" w:type="dxa"/>
            <w:vAlign w:val="bottom"/>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20" w:type="dxa"/>
            <w:vAlign w:val="bottom"/>
            <w:tcBorders>
              <w:bottom w:val="single" w:sz="8" w:color="8798C3"/>
            </w:tcBorders>
            <w:shd w:val="clear" w:color="auto" w:fill="8798C3"/>
          </w:tcPr>
          <w:p>
            <w:pPr>
              <w:spacing w:after="0"/>
              <w:rPr>
                <w:sz w:val="10"/>
                <w:szCs w:val="10"/>
                <w:color w:val="auto"/>
              </w:rPr>
            </w:pPr>
          </w:p>
        </w:tc>
        <w:tc>
          <w:tcPr>
            <w:tcW w:w="7000" w:type="dxa"/>
            <w:vAlign w:val="bottom"/>
            <w:tcBorders>
              <w:bottom w:val="single" w:sz="8" w:color="8798C3"/>
            </w:tcBorders>
            <w:shd w:val="clear" w:color="auto" w:fill="E1E1E1"/>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-330835</wp:posOffset>
            </wp:positionV>
            <wp:extent cx="6886575" cy="3441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71">
                      <a:extLst>
                        <a:ext uri="{28A0092B-C50C-407E-A947-70E740481C1C}"/>
                      </a:extLst>
                    </a:blip>
                    <a:srcRect/>
                    <a:stretch>
                      <a:fillRect/>
                    </a:stretch>
                  </pic:blipFill>
                  <pic:spPr bwMode="auto">
                    <a:xfrm>
                      <a:off x="0" y="0"/>
                      <a:ext cx="6886575" cy="34417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2023 PSU Award Results</w:t>
      </w:r>
    </w:p>
    <w:p>
      <w:pPr>
        <w:spacing w:after="0" w:line="231"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color w:val="auto"/>
        </w:rPr>
        <w:t>The 2023 PSU awards had a three-year performance period after which the number of shares of our common stock earned was determined based on calculating two times the spread between the percentage increase or decrease in the COHU and RUT measured and added or subtracted from the target of 100%. The spread was measured as the net change in average closing market prices of COHU and RUT over the 20 trading-day period immediately preceding both January 1, 2023 (the beginning of the Performance Period) and December 27, 2025 (the end of the Performance Period).</w:t>
      </w:r>
    </w:p>
    <w:p>
      <w:pPr>
        <w:spacing w:after="0" w:line="169"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Following the end of 2025, the Compensation Committee compared our actual performance with respect to the RUT and the TSR result for the years 2023 through 2025 which was calculated to be –69.5% and, therefore, the number of shares of our common stock earned under the 2022 PSU awards was 0% of the target number of shares granted to each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The number of shares of our common stock earned by our NEOs with respect to their 2023 PSU awards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222250</wp:posOffset>
            </wp:positionV>
            <wp:extent cx="6889750" cy="22580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2">
                      <a:extLst>
                        <a:ext uri="{28A0092B-C50C-407E-A947-70E740481C1C}"/>
                      </a:extLst>
                    </a:blip>
                    <a:srcRect/>
                    <a:stretch>
                      <a:fillRect/>
                    </a:stretch>
                  </pic:blipFill>
                  <pic:spPr bwMode="auto">
                    <a:xfrm>
                      <a:off x="0" y="0"/>
                      <a:ext cx="6889750" cy="225806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438"/>
        </w:trPr>
        <w:tc>
          <w:tcPr>
            <w:tcW w:w="40" w:type="dxa"/>
            <w:vAlign w:val="bottom"/>
            <w:tcBorders>
              <w:top w:val="single" w:sz="8" w:color="162890"/>
            </w:tcBorders>
            <w:shd w:val="clear" w:color="auto" w:fill="162890"/>
          </w:tcPr>
          <w:p>
            <w:pPr>
              <w:spacing w:after="0"/>
              <w:rPr>
                <w:sz w:val="24"/>
                <w:szCs w:val="24"/>
                <w:color w:val="auto"/>
              </w:rPr>
            </w:pPr>
          </w:p>
        </w:tc>
        <w:tc>
          <w:tcPr>
            <w:tcW w:w="2920" w:type="dxa"/>
            <w:vAlign w:val="bottom"/>
            <w:tcBorders>
              <w:top w:val="single" w:sz="8" w:color="162890"/>
            </w:tcBorders>
            <w:shd w:val="clear" w:color="auto" w:fill="162890"/>
          </w:tcPr>
          <w:p>
            <w:pPr>
              <w:spacing w:after="0"/>
              <w:rPr>
                <w:sz w:val="24"/>
                <w:szCs w:val="24"/>
                <w:color w:val="auto"/>
              </w:rPr>
            </w:pPr>
          </w:p>
        </w:tc>
        <w:tc>
          <w:tcPr>
            <w:tcW w:w="40" w:type="dxa"/>
            <w:vAlign w:val="bottom"/>
            <w:tcBorders>
              <w:top w:val="single" w:sz="8" w:color="162890"/>
            </w:tcBorders>
            <w:shd w:val="clear" w:color="auto" w:fill="162890"/>
          </w:tcPr>
          <w:p>
            <w:pPr>
              <w:spacing w:after="0"/>
              <w:rPr>
                <w:sz w:val="24"/>
                <w:szCs w:val="24"/>
                <w:color w:val="auto"/>
              </w:rPr>
            </w:pPr>
          </w:p>
        </w:tc>
        <w:tc>
          <w:tcPr>
            <w:tcW w:w="40" w:type="dxa"/>
            <w:vAlign w:val="bottom"/>
            <w:tcBorders>
              <w:top w:val="single" w:sz="8" w:color="162890"/>
            </w:tcBorders>
            <w:shd w:val="clear" w:color="auto" w:fill="162890"/>
          </w:tcPr>
          <w:p>
            <w:pPr>
              <w:spacing w:after="0"/>
              <w:rPr>
                <w:sz w:val="24"/>
                <w:szCs w:val="24"/>
                <w:color w:val="auto"/>
              </w:rPr>
            </w:pPr>
          </w:p>
        </w:tc>
        <w:tc>
          <w:tcPr>
            <w:tcW w:w="1880" w:type="dxa"/>
            <w:vAlign w:val="bottom"/>
            <w:tcBorders>
              <w:top w:val="single" w:sz="8" w:color="162890"/>
            </w:tcBorders>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rPr>
              <w:t>Performance</w:t>
            </w:r>
          </w:p>
        </w:tc>
        <w:tc>
          <w:tcPr>
            <w:tcW w:w="40" w:type="dxa"/>
            <w:vAlign w:val="bottom"/>
            <w:tcBorders>
              <w:top w:val="single" w:sz="8" w:color="162890"/>
            </w:tcBorders>
            <w:shd w:val="clear" w:color="auto" w:fill="162890"/>
          </w:tcPr>
          <w:p>
            <w:pPr>
              <w:spacing w:after="0"/>
              <w:rPr>
                <w:sz w:val="24"/>
                <w:szCs w:val="24"/>
                <w:color w:val="auto"/>
              </w:rPr>
            </w:pPr>
          </w:p>
        </w:tc>
        <w:tc>
          <w:tcPr>
            <w:tcW w:w="40" w:type="dxa"/>
            <w:vAlign w:val="bottom"/>
            <w:tcBorders>
              <w:top w:val="single" w:sz="8" w:color="162890"/>
            </w:tcBorders>
            <w:shd w:val="clear" w:color="auto" w:fill="162890"/>
          </w:tcPr>
          <w:p>
            <w:pPr>
              <w:spacing w:after="0"/>
              <w:rPr>
                <w:sz w:val="24"/>
                <w:szCs w:val="24"/>
                <w:color w:val="auto"/>
              </w:rPr>
            </w:pPr>
          </w:p>
        </w:tc>
        <w:tc>
          <w:tcPr>
            <w:tcW w:w="1860" w:type="dxa"/>
            <w:vAlign w:val="bottom"/>
            <w:tcBorders>
              <w:top w:val="single" w:sz="8" w:color="162890"/>
            </w:tcBorders>
            <w:shd w:val="clear" w:color="auto" w:fill="162890"/>
          </w:tcPr>
          <w:p>
            <w:pPr>
              <w:spacing w:after="0"/>
              <w:rPr>
                <w:sz w:val="24"/>
                <w:szCs w:val="24"/>
                <w:color w:val="auto"/>
              </w:rPr>
            </w:pPr>
          </w:p>
        </w:tc>
        <w:tc>
          <w:tcPr>
            <w:tcW w:w="40" w:type="dxa"/>
            <w:vAlign w:val="bottom"/>
            <w:tcBorders>
              <w:top w:val="single" w:sz="8" w:color="162890"/>
            </w:tcBorders>
            <w:shd w:val="clear" w:color="auto" w:fill="162890"/>
          </w:tcPr>
          <w:p>
            <w:pPr>
              <w:spacing w:after="0"/>
              <w:rPr>
                <w:sz w:val="24"/>
                <w:szCs w:val="24"/>
                <w:color w:val="auto"/>
              </w:rPr>
            </w:pPr>
          </w:p>
        </w:tc>
        <w:tc>
          <w:tcPr>
            <w:tcW w:w="40" w:type="dxa"/>
            <w:vAlign w:val="bottom"/>
            <w:tcBorders>
              <w:top w:val="single" w:sz="8" w:color="162890"/>
            </w:tcBorders>
            <w:shd w:val="clear" w:color="auto" w:fill="162890"/>
          </w:tcPr>
          <w:p>
            <w:pPr>
              <w:spacing w:after="0"/>
              <w:rPr>
                <w:sz w:val="24"/>
                <w:szCs w:val="24"/>
                <w:color w:val="auto"/>
              </w:rPr>
            </w:pPr>
          </w:p>
        </w:tc>
        <w:tc>
          <w:tcPr>
            <w:tcW w:w="1920" w:type="dxa"/>
            <w:vAlign w:val="bottom"/>
            <w:tcBorders>
              <w:top w:val="single" w:sz="8" w:color="162890"/>
              <w:right w:val="single" w:sz="8" w:color="162890"/>
            </w:tcBorders>
            <w:shd w:val="clear" w:color="auto" w:fill="162890"/>
          </w:tcPr>
          <w:p>
            <w:pPr>
              <w:spacing w:after="0"/>
              <w:rPr>
                <w:sz w:val="24"/>
                <w:szCs w:val="24"/>
                <w:color w:val="auto"/>
              </w:rPr>
            </w:pPr>
          </w:p>
        </w:tc>
        <w:tc>
          <w:tcPr>
            <w:tcW w:w="20" w:type="dxa"/>
            <w:vAlign w:val="bottom"/>
            <w:tcBorders>
              <w:top w:val="single" w:sz="8" w:color="8798C3"/>
            </w:tcBorders>
          </w:tcPr>
          <w:p>
            <w:pPr>
              <w:spacing w:after="0"/>
              <w:rPr>
                <w:sz w:val="24"/>
                <w:szCs w:val="24"/>
                <w:color w:val="auto"/>
              </w:rPr>
            </w:pPr>
          </w:p>
        </w:tc>
        <w:tc>
          <w:tcPr>
            <w:tcW w:w="1880" w:type="dxa"/>
            <w:vAlign w:val="bottom"/>
            <w:tcBorders>
              <w:top w:val="single" w:sz="8" w:color="162890"/>
            </w:tcBorders>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Final Shares</w:t>
            </w:r>
          </w:p>
        </w:tc>
        <w:tc>
          <w:tcPr>
            <w:tcW w:w="40" w:type="dxa"/>
            <w:vAlign w:val="bottom"/>
            <w:tcBorders>
              <w:top w:val="single" w:sz="8" w:color="162890"/>
            </w:tcBorders>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shd w:val="clear" w:color="auto" w:fill="162890"/>
          </w:tcPr>
          <w:p>
            <w:pPr>
              <w:spacing w:after="0"/>
              <w:rPr>
                <w:sz w:val="13"/>
                <w:szCs w:val="13"/>
                <w:color w:val="auto"/>
              </w:rPr>
            </w:pPr>
          </w:p>
        </w:tc>
        <w:tc>
          <w:tcPr>
            <w:tcW w:w="2920" w:type="dxa"/>
            <w:vAlign w:val="bottom"/>
            <w:shd w:val="clear" w:color="auto" w:fill="162890"/>
          </w:tcPr>
          <w:p>
            <w:pPr>
              <w:spacing w:after="0"/>
              <w:rPr>
                <w:sz w:val="13"/>
                <w:szCs w:val="13"/>
                <w:color w:val="auto"/>
              </w:rPr>
            </w:pPr>
          </w:p>
        </w:tc>
        <w:tc>
          <w:tcPr>
            <w:tcW w:w="40" w:type="dxa"/>
            <w:vAlign w:val="bottom"/>
            <w:shd w:val="clear" w:color="auto" w:fill="162890"/>
          </w:tcPr>
          <w:p>
            <w:pPr>
              <w:spacing w:after="0"/>
              <w:rPr>
                <w:sz w:val="13"/>
                <w:szCs w:val="13"/>
                <w:color w:val="auto"/>
              </w:rPr>
            </w:pPr>
          </w:p>
        </w:tc>
        <w:tc>
          <w:tcPr>
            <w:tcW w:w="40" w:type="dxa"/>
            <w:vAlign w:val="bottom"/>
            <w:shd w:val="clear" w:color="auto" w:fill="162890"/>
          </w:tcPr>
          <w:p>
            <w:pPr>
              <w:spacing w:after="0"/>
              <w:rPr>
                <w:sz w:val="13"/>
                <w:szCs w:val="13"/>
                <w:color w:val="auto"/>
              </w:rPr>
            </w:pPr>
          </w:p>
        </w:tc>
        <w:tc>
          <w:tcPr>
            <w:tcW w:w="1880" w:type="dxa"/>
            <w:vAlign w:val="bottom"/>
            <w:vMerge w:val="continue"/>
            <w:shd w:val="clear" w:color="auto" w:fill="162890"/>
          </w:tcPr>
          <w:p>
            <w:pPr>
              <w:spacing w:after="0"/>
              <w:rPr>
                <w:sz w:val="13"/>
                <w:szCs w:val="13"/>
                <w:color w:val="auto"/>
              </w:rPr>
            </w:pPr>
          </w:p>
        </w:tc>
        <w:tc>
          <w:tcPr>
            <w:tcW w:w="40" w:type="dxa"/>
            <w:vAlign w:val="bottom"/>
            <w:shd w:val="clear" w:color="auto" w:fill="162890"/>
          </w:tcPr>
          <w:p>
            <w:pPr>
              <w:spacing w:after="0"/>
              <w:rPr>
                <w:sz w:val="13"/>
                <w:szCs w:val="13"/>
                <w:color w:val="auto"/>
              </w:rPr>
            </w:pPr>
          </w:p>
        </w:tc>
        <w:tc>
          <w:tcPr>
            <w:tcW w:w="40" w:type="dxa"/>
            <w:vAlign w:val="bottom"/>
            <w:shd w:val="clear" w:color="auto" w:fill="162890"/>
          </w:tcPr>
          <w:p>
            <w:pPr>
              <w:spacing w:after="0"/>
              <w:rPr>
                <w:sz w:val="13"/>
                <w:szCs w:val="13"/>
                <w:color w:val="auto"/>
              </w:rPr>
            </w:pPr>
          </w:p>
        </w:tc>
        <w:tc>
          <w:tcPr>
            <w:tcW w:w="1860" w:type="dxa"/>
            <w:vAlign w:val="bottom"/>
            <w:shd w:val="clear" w:color="auto" w:fill="162890"/>
          </w:tcPr>
          <w:p>
            <w:pPr>
              <w:spacing w:after="0"/>
              <w:rPr>
                <w:sz w:val="13"/>
                <w:szCs w:val="13"/>
                <w:color w:val="auto"/>
              </w:rPr>
            </w:pPr>
          </w:p>
        </w:tc>
        <w:tc>
          <w:tcPr>
            <w:tcW w:w="40" w:type="dxa"/>
            <w:vAlign w:val="bottom"/>
            <w:shd w:val="clear" w:color="auto" w:fill="162890"/>
          </w:tcPr>
          <w:p>
            <w:pPr>
              <w:spacing w:after="0"/>
              <w:rPr>
                <w:sz w:val="13"/>
                <w:szCs w:val="13"/>
                <w:color w:val="auto"/>
              </w:rPr>
            </w:pPr>
          </w:p>
        </w:tc>
        <w:tc>
          <w:tcPr>
            <w:tcW w:w="40" w:type="dxa"/>
            <w:vAlign w:val="bottom"/>
            <w:shd w:val="clear" w:color="auto" w:fill="162890"/>
          </w:tcPr>
          <w:p>
            <w:pPr>
              <w:spacing w:after="0"/>
              <w:rPr>
                <w:sz w:val="13"/>
                <w:szCs w:val="13"/>
                <w:color w:val="auto"/>
              </w:rPr>
            </w:pPr>
          </w:p>
        </w:tc>
        <w:tc>
          <w:tcPr>
            <w:tcW w:w="1920" w:type="dxa"/>
            <w:vAlign w:val="bottom"/>
            <w:tcBorders>
              <w:right w:val="single" w:sz="8" w:color="162890"/>
            </w:tcBorders>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w w:val="98"/>
              </w:rPr>
              <w:t>Earned as a</w:t>
            </w:r>
          </w:p>
        </w:tc>
        <w:tc>
          <w:tcPr>
            <w:tcW w:w="40" w:type="dxa"/>
            <w:vAlign w:val="bottom"/>
            <w:shd w:val="clear" w:color="auto" w:fill="162890"/>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0" w:type="dxa"/>
            <w:vAlign w:val="bottom"/>
            <w:shd w:val="clear" w:color="auto" w:fill="162890"/>
          </w:tcPr>
          <w:p>
            <w:pPr>
              <w:spacing w:after="0"/>
              <w:rPr>
                <w:sz w:val="10"/>
                <w:szCs w:val="10"/>
                <w:color w:val="auto"/>
              </w:rPr>
            </w:pPr>
          </w:p>
        </w:tc>
        <w:tc>
          <w:tcPr>
            <w:tcW w:w="2920" w:type="dxa"/>
            <w:vAlign w:val="bottom"/>
            <w:shd w:val="clear" w:color="auto" w:fill="162890"/>
          </w:tcPr>
          <w:p>
            <w:pPr>
              <w:spacing w:after="0"/>
              <w:rPr>
                <w:sz w:val="10"/>
                <w:szCs w:val="10"/>
                <w:color w:val="auto"/>
              </w:rPr>
            </w:pPr>
          </w:p>
        </w:tc>
        <w:tc>
          <w:tcPr>
            <w:tcW w:w="40" w:type="dxa"/>
            <w:vAlign w:val="bottom"/>
            <w:shd w:val="clear" w:color="auto" w:fill="162890"/>
          </w:tcPr>
          <w:p>
            <w:pPr>
              <w:spacing w:after="0"/>
              <w:rPr>
                <w:sz w:val="10"/>
                <w:szCs w:val="10"/>
                <w:color w:val="auto"/>
              </w:rPr>
            </w:pPr>
          </w:p>
        </w:tc>
        <w:tc>
          <w:tcPr>
            <w:tcW w:w="40" w:type="dxa"/>
            <w:vAlign w:val="bottom"/>
            <w:shd w:val="clear" w:color="auto" w:fill="162890"/>
          </w:tcPr>
          <w:p>
            <w:pPr>
              <w:spacing w:after="0"/>
              <w:rPr>
                <w:sz w:val="10"/>
                <w:szCs w:val="10"/>
                <w:color w:val="auto"/>
              </w:rPr>
            </w:pPr>
          </w:p>
        </w:tc>
        <w:tc>
          <w:tcPr>
            <w:tcW w:w="1880" w:type="dxa"/>
            <w:vAlign w:val="bottom"/>
            <w:vMerge w:val="restart"/>
            <w:shd w:val="clear" w:color="auto" w:fill="162890"/>
          </w:tcPr>
          <w:p>
            <w:pPr>
              <w:jc w:val="center"/>
              <w:spacing w:after="0" w:line="227" w:lineRule="exact"/>
              <w:rPr>
                <w:sz w:val="20"/>
                <w:szCs w:val="20"/>
                <w:color w:val="auto"/>
              </w:rPr>
            </w:pPr>
            <w:r>
              <w:rPr>
                <w:rFonts w:ascii="Arial" w:cs="Arial" w:eastAsia="Arial" w:hAnsi="Arial"/>
                <w:sz w:val="22"/>
                <w:szCs w:val="22"/>
                <w:b w:val="1"/>
                <w:bCs w:val="1"/>
                <w:color w:val="FFFFFF"/>
              </w:rPr>
              <w:t>Stock Unit Award</w:t>
            </w:r>
          </w:p>
        </w:tc>
        <w:tc>
          <w:tcPr>
            <w:tcW w:w="40" w:type="dxa"/>
            <w:vAlign w:val="bottom"/>
            <w:shd w:val="clear" w:color="auto" w:fill="162890"/>
          </w:tcPr>
          <w:p>
            <w:pPr>
              <w:spacing w:after="0"/>
              <w:rPr>
                <w:sz w:val="10"/>
                <w:szCs w:val="10"/>
                <w:color w:val="auto"/>
              </w:rPr>
            </w:pPr>
          </w:p>
        </w:tc>
        <w:tc>
          <w:tcPr>
            <w:tcW w:w="40" w:type="dxa"/>
            <w:vAlign w:val="bottom"/>
            <w:shd w:val="clear" w:color="auto" w:fill="162890"/>
          </w:tcPr>
          <w:p>
            <w:pPr>
              <w:spacing w:after="0"/>
              <w:rPr>
                <w:sz w:val="10"/>
                <w:szCs w:val="10"/>
                <w:color w:val="auto"/>
              </w:rPr>
            </w:pPr>
          </w:p>
        </w:tc>
        <w:tc>
          <w:tcPr>
            <w:tcW w:w="1860" w:type="dxa"/>
            <w:vAlign w:val="bottom"/>
            <w:vMerge w:val="restart"/>
            <w:shd w:val="clear" w:color="auto" w:fill="162890"/>
          </w:tcPr>
          <w:p>
            <w:pPr>
              <w:jc w:val="center"/>
              <w:spacing w:after="0" w:line="227" w:lineRule="exact"/>
              <w:rPr>
                <w:sz w:val="20"/>
                <w:szCs w:val="20"/>
                <w:color w:val="auto"/>
              </w:rPr>
            </w:pPr>
            <w:r>
              <w:rPr>
                <w:rFonts w:ascii="Arial" w:cs="Arial" w:eastAsia="Arial" w:hAnsi="Arial"/>
                <w:sz w:val="22"/>
                <w:szCs w:val="22"/>
                <w:b w:val="1"/>
                <w:bCs w:val="1"/>
                <w:color w:val="FFFFFF"/>
                <w:w w:val="99"/>
              </w:rPr>
              <w:t>2023-25 TSR</w:t>
            </w:r>
          </w:p>
        </w:tc>
        <w:tc>
          <w:tcPr>
            <w:tcW w:w="40" w:type="dxa"/>
            <w:vAlign w:val="bottom"/>
            <w:shd w:val="clear" w:color="auto" w:fill="162890"/>
          </w:tcPr>
          <w:p>
            <w:pPr>
              <w:spacing w:after="0"/>
              <w:rPr>
                <w:sz w:val="10"/>
                <w:szCs w:val="10"/>
                <w:color w:val="auto"/>
              </w:rPr>
            </w:pPr>
          </w:p>
        </w:tc>
        <w:tc>
          <w:tcPr>
            <w:tcW w:w="40" w:type="dxa"/>
            <w:vAlign w:val="bottom"/>
            <w:shd w:val="clear" w:color="auto" w:fill="162890"/>
          </w:tcPr>
          <w:p>
            <w:pPr>
              <w:spacing w:after="0"/>
              <w:rPr>
                <w:sz w:val="10"/>
                <w:szCs w:val="10"/>
                <w:color w:val="auto"/>
              </w:rPr>
            </w:pPr>
          </w:p>
        </w:tc>
        <w:tc>
          <w:tcPr>
            <w:tcW w:w="1920" w:type="dxa"/>
            <w:vAlign w:val="bottom"/>
            <w:tcBorders>
              <w:right w:val="single" w:sz="8" w:color="162890"/>
            </w:tcBorders>
            <w:vMerge w:val="restart"/>
            <w:shd w:val="clear" w:color="auto" w:fill="162890"/>
          </w:tcPr>
          <w:p>
            <w:pPr>
              <w:jc w:val="center"/>
              <w:spacing w:after="0" w:line="227" w:lineRule="exact"/>
              <w:rPr>
                <w:sz w:val="20"/>
                <w:szCs w:val="20"/>
                <w:color w:val="auto"/>
              </w:rPr>
            </w:pPr>
            <w:r>
              <w:rPr>
                <w:rFonts w:ascii="Arial" w:cs="Arial" w:eastAsia="Arial" w:hAnsi="Arial"/>
                <w:sz w:val="22"/>
                <w:szCs w:val="22"/>
                <w:b w:val="1"/>
                <w:bCs w:val="1"/>
                <w:color w:val="FFFFFF"/>
              </w:rPr>
              <w:t>Final Shares</w:t>
            </w:r>
          </w:p>
        </w:tc>
        <w:tc>
          <w:tcPr>
            <w:tcW w:w="20" w:type="dxa"/>
            <w:vAlign w:val="bottom"/>
          </w:tcPr>
          <w:p>
            <w:pPr>
              <w:spacing w:after="0"/>
              <w:rPr>
                <w:sz w:val="10"/>
                <w:szCs w:val="10"/>
                <w:color w:val="auto"/>
              </w:rPr>
            </w:pPr>
          </w:p>
        </w:tc>
        <w:tc>
          <w:tcPr>
            <w:tcW w:w="1880" w:type="dxa"/>
            <w:vAlign w:val="bottom"/>
            <w:vMerge w:val="continue"/>
            <w:shd w:val="clear" w:color="auto" w:fill="162890"/>
          </w:tcPr>
          <w:p>
            <w:pPr>
              <w:spacing w:after="0"/>
              <w:rPr>
                <w:sz w:val="10"/>
                <w:szCs w:val="10"/>
                <w:color w:val="auto"/>
              </w:rPr>
            </w:pPr>
          </w:p>
        </w:tc>
        <w:tc>
          <w:tcPr>
            <w:tcW w:w="40" w:type="dxa"/>
            <w:vAlign w:val="bottom"/>
            <w:shd w:val="clear" w:color="auto" w:fill="162890"/>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 w:type="dxa"/>
            <w:vAlign w:val="bottom"/>
            <w:shd w:val="clear" w:color="auto" w:fill="162890"/>
          </w:tcPr>
          <w:p>
            <w:pPr>
              <w:spacing w:after="0"/>
              <w:rPr>
                <w:sz w:val="8"/>
                <w:szCs w:val="8"/>
                <w:color w:val="auto"/>
              </w:rPr>
            </w:pPr>
          </w:p>
        </w:tc>
        <w:tc>
          <w:tcPr>
            <w:tcW w:w="2920" w:type="dxa"/>
            <w:vAlign w:val="bottom"/>
            <w:vMerge w:val="restart"/>
            <w:shd w:val="clear" w:color="auto" w:fill="162890"/>
          </w:tcPr>
          <w:p>
            <w:pPr>
              <w:spacing w:after="0"/>
              <w:rPr>
                <w:sz w:val="20"/>
                <w:szCs w:val="20"/>
                <w:color w:val="auto"/>
              </w:rPr>
            </w:pPr>
            <w:r>
              <w:rPr>
                <w:rFonts w:ascii="Arial" w:cs="Arial" w:eastAsia="Arial" w:hAnsi="Arial"/>
                <w:sz w:val="22"/>
                <w:szCs w:val="22"/>
                <w:b w:val="1"/>
                <w:bCs w:val="1"/>
                <w:color w:val="FFFFFF"/>
              </w:rPr>
              <w:t>Named Executive Officer</w:t>
            </w:r>
          </w:p>
        </w:tc>
        <w:tc>
          <w:tcPr>
            <w:tcW w:w="40" w:type="dxa"/>
            <w:vAlign w:val="bottom"/>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1880" w:type="dxa"/>
            <w:vAlign w:val="bottom"/>
            <w:vMerge w:val="continue"/>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1860" w:type="dxa"/>
            <w:vAlign w:val="bottom"/>
            <w:vMerge w:val="continue"/>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1920" w:type="dxa"/>
            <w:vAlign w:val="bottom"/>
            <w:tcBorders>
              <w:right w:val="single" w:sz="8" w:color="162890"/>
            </w:tcBorders>
            <w:vMerge w:val="continue"/>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188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rPr>
              <w:t>Percentage of</w:t>
            </w:r>
          </w:p>
        </w:tc>
        <w:tc>
          <w:tcPr>
            <w:tcW w:w="40" w:type="dxa"/>
            <w:vAlign w:val="bottom"/>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162890"/>
          </w:tcPr>
          <w:p>
            <w:pPr>
              <w:spacing w:after="0"/>
              <w:rPr>
                <w:sz w:val="18"/>
                <w:szCs w:val="18"/>
                <w:color w:val="auto"/>
              </w:rPr>
            </w:pPr>
          </w:p>
        </w:tc>
        <w:tc>
          <w:tcPr>
            <w:tcW w:w="2920" w:type="dxa"/>
            <w:vAlign w:val="bottom"/>
            <w:vMerge w:val="continue"/>
            <w:shd w:val="clear" w:color="auto" w:fill="162890"/>
          </w:tcPr>
          <w:p>
            <w:pPr>
              <w:spacing w:after="0"/>
              <w:rPr>
                <w:sz w:val="18"/>
                <w:szCs w:val="18"/>
                <w:color w:val="auto"/>
              </w:rPr>
            </w:pPr>
          </w:p>
        </w:tc>
        <w:tc>
          <w:tcPr>
            <w:tcW w:w="40" w:type="dxa"/>
            <w:vAlign w:val="bottom"/>
            <w:vMerge w:val="restart"/>
            <w:shd w:val="clear" w:color="auto" w:fill="162890"/>
          </w:tcPr>
          <w:p>
            <w:pPr>
              <w:spacing w:after="0"/>
              <w:rPr>
                <w:sz w:val="18"/>
                <w:szCs w:val="18"/>
                <w:color w:val="auto"/>
              </w:rPr>
            </w:pPr>
          </w:p>
        </w:tc>
        <w:tc>
          <w:tcPr>
            <w:tcW w:w="40" w:type="dxa"/>
            <w:vAlign w:val="bottom"/>
            <w:vMerge w:val="restart"/>
            <w:shd w:val="clear" w:color="auto" w:fill="162890"/>
          </w:tcPr>
          <w:p>
            <w:pPr>
              <w:spacing w:after="0"/>
              <w:rPr>
                <w:sz w:val="18"/>
                <w:szCs w:val="18"/>
                <w:color w:val="auto"/>
              </w:rPr>
            </w:pPr>
          </w:p>
        </w:tc>
        <w:tc>
          <w:tcPr>
            <w:tcW w:w="1880" w:type="dxa"/>
            <w:vAlign w:val="bottom"/>
            <w:vMerge w:val="restart"/>
            <w:shd w:val="clear" w:color="auto" w:fill="162890"/>
          </w:tcPr>
          <w:p>
            <w:pPr>
              <w:jc w:val="center"/>
              <w:spacing w:after="0" w:line="231" w:lineRule="exact"/>
              <w:rPr>
                <w:sz w:val="20"/>
                <w:szCs w:val="20"/>
                <w:color w:val="auto"/>
              </w:rPr>
            </w:pPr>
            <w:r>
              <w:rPr>
                <w:rFonts w:ascii="Arial" w:cs="Arial" w:eastAsia="Arial" w:hAnsi="Arial"/>
                <w:sz w:val="22"/>
                <w:szCs w:val="22"/>
                <w:b w:val="1"/>
                <w:bCs w:val="1"/>
                <w:color w:val="FFFFFF"/>
              </w:rPr>
              <w:t>(Target Number</w:t>
            </w:r>
          </w:p>
        </w:tc>
        <w:tc>
          <w:tcPr>
            <w:tcW w:w="40" w:type="dxa"/>
            <w:vAlign w:val="bottom"/>
            <w:vMerge w:val="restart"/>
            <w:shd w:val="clear" w:color="auto" w:fill="162890"/>
          </w:tcPr>
          <w:p>
            <w:pPr>
              <w:spacing w:after="0"/>
              <w:rPr>
                <w:sz w:val="18"/>
                <w:szCs w:val="18"/>
                <w:color w:val="auto"/>
              </w:rPr>
            </w:pPr>
          </w:p>
        </w:tc>
        <w:tc>
          <w:tcPr>
            <w:tcW w:w="40" w:type="dxa"/>
            <w:vAlign w:val="bottom"/>
            <w:vMerge w:val="restart"/>
            <w:shd w:val="clear" w:color="auto" w:fill="162890"/>
          </w:tcPr>
          <w:p>
            <w:pPr>
              <w:spacing w:after="0"/>
              <w:rPr>
                <w:sz w:val="18"/>
                <w:szCs w:val="18"/>
                <w:color w:val="auto"/>
              </w:rPr>
            </w:pPr>
          </w:p>
        </w:tc>
        <w:tc>
          <w:tcPr>
            <w:tcW w:w="1860" w:type="dxa"/>
            <w:vAlign w:val="bottom"/>
            <w:vMerge w:val="restart"/>
            <w:shd w:val="clear" w:color="auto" w:fill="162890"/>
          </w:tcPr>
          <w:p>
            <w:pPr>
              <w:jc w:val="center"/>
              <w:spacing w:after="0" w:line="231" w:lineRule="exact"/>
              <w:rPr>
                <w:sz w:val="20"/>
                <w:szCs w:val="20"/>
                <w:color w:val="auto"/>
              </w:rPr>
            </w:pPr>
            <w:r>
              <w:rPr>
                <w:rFonts w:ascii="Arial" w:cs="Arial" w:eastAsia="Arial" w:hAnsi="Arial"/>
                <w:sz w:val="21"/>
                <w:szCs w:val="21"/>
                <w:b w:val="1"/>
                <w:bCs w:val="1"/>
                <w:color w:val="FFFFFF"/>
              </w:rPr>
              <w:t>Result</w:t>
            </w:r>
            <w:r>
              <w:rPr>
                <w:rFonts w:ascii="Arial" w:cs="Arial" w:eastAsia="Arial" w:hAnsi="Arial"/>
                <w:sz w:val="26"/>
                <w:szCs w:val="26"/>
                <w:b w:val="1"/>
                <w:bCs w:val="1"/>
                <w:color w:val="FFFFFF"/>
                <w:vertAlign w:val="superscript"/>
              </w:rPr>
              <w:t>(1)</w:t>
            </w:r>
          </w:p>
        </w:tc>
        <w:tc>
          <w:tcPr>
            <w:tcW w:w="40" w:type="dxa"/>
            <w:vAlign w:val="bottom"/>
            <w:vMerge w:val="restart"/>
            <w:shd w:val="clear" w:color="auto" w:fill="162890"/>
          </w:tcPr>
          <w:p>
            <w:pPr>
              <w:spacing w:after="0"/>
              <w:rPr>
                <w:sz w:val="18"/>
                <w:szCs w:val="18"/>
                <w:color w:val="auto"/>
              </w:rPr>
            </w:pPr>
          </w:p>
        </w:tc>
        <w:tc>
          <w:tcPr>
            <w:tcW w:w="40" w:type="dxa"/>
            <w:vAlign w:val="bottom"/>
            <w:vMerge w:val="restart"/>
            <w:shd w:val="clear" w:color="auto" w:fill="162890"/>
          </w:tcPr>
          <w:p>
            <w:pPr>
              <w:spacing w:after="0"/>
              <w:rPr>
                <w:sz w:val="18"/>
                <w:szCs w:val="18"/>
                <w:color w:val="auto"/>
              </w:rPr>
            </w:pPr>
          </w:p>
        </w:tc>
        <w:tc>
          <w:tcPr>
            <w:tcW w:w="1920" w:type="dxa"/>
            <w:vAlign w:val="bottom"/>
            <w:tcBorders>
              <w:right w:val="single" w:sz="8" w:color="162890"/>
            </w:tcBorders>
            <w:vMerge w:val="restart"/>
            <w:shd w:val="clear" w:color="auto" w:fill="162890"/>
          </w:tcPr>
          <w:p>
            <w:pPr>
              <w:jc w:val="center"/>
              <w:spacing w:after="0" w:line="231" w:lineRule="exact"/>
              <w:rPr>
                <w:sz w:val="20"/>
                <w:szCs w:val="20"/>
                <w:color w:val="auto"/>
              </w:rPr>
            </w:pPr>
            <w:r>
              <w:rPr>
                <w:rFonts w:ascii="Arial" w:cs="Arial" w:eastAsia="Arial" w:hAnsi="Arial"/>
                <w:sz w:val="22"/>
                <w:szCs w:val="22"/>
                <w:b w:val="1"/>
                <w:bCs w:val="1"/>
                <w:color w:val="FFFFFF"/>
              </w:rPr>
              <w:t>Earned</w:t>
            </w:r>
          </w:p>
        </w:tc>
        <w:tc>
          <w:tcPr>
            <w:tcW w:w="20" w:type="dxa"/>
            <w:vAlign w:val="bottom"/>
            <w:vMerge w:val="restart"/>
          </w:tcPr>
          <w:p>
            <w:pPr>
              <w:spacing w:after="0"/>
              <w:rPr>
                <w:sz w:val="18"/>
                <w:szCs w:val="18"/>
                <w:color w:val="auto"/>
              </w:rPr>
            </w:pPr>
          </w:p>
        </w:tc>
        <w:tc>
          <w:tcPr>
            <w:tcW w:w="1880" w:type="dxa"/>
            <w:vAlign w:val="bottom"/>
            <w:vMerge w:val="continue"/>
            <w:shd w:val="clear" w:color="auto" w:fill="162890"/>
          </w:tcPr>
          <w:p>
            <w:pPr>
              <w:spacing w:after="0"/>
              <w:rPr>
                <w:sz w:val="18"/>
                <w:szCs w:val="18"/>
                <w:color w:val="auto"/>
              </w:rPr>
            </w:pPr>
          </w:p>
        </w:tc>
        <w:tc>
          <w:tcPr>
            <w:tcW w:w="40" w:type="dxa"/>
            <w:vAlign w:val="bottom"/>
            <w:vMerge w:val="restart"/>
            <w:shd w:val="clear" w:color="auto" w:fill="16289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162890"/>
          </w:tcPr>
          <w:p>
            <w:pPr>
              <w:spacing w:after="0" w:line="20" w:lineRule="exact"/>
              <w:rPr>
                <w:sz w:val="1"/>
                <w:szCs w:val="1"/>
                <w:color w:val="auto"/>
              </w:rPr>
            </w:pPr>
          </w:p>
        </w:tc>
        <w:tc>
          <w:tcPr>
            <w:tcW w:w="2920" w:type="dxa"/>
            <w:vAlign w:val="bottom"/>
            <w:shd w:val="clear" w:color="auto" w:fill="162890"/>
          </w:tcPr>
          <w:p>
            <w:pPr>
              <w:spacing w:after="0" w:line="20" w:lineRule="exact"/>
              <w:rPr>
                <w:sz w:val="1"/>
                <w:szCs w:val="1"/>
                <w:color w:val="auto"/>
              </w:rPr>
            </w:pPr>
          </w:p>
        </w:tc>
        <w:tc>
          <w:tcPr>
            <w:tcW w:w="40" w:type="dxa"/>
            <w:vAlign w:val="bottom"/>
            <w:vMerge w:val="continue"/>
            <w:shd w:val="clear" w:color="auto" w:fill="162890"/>
          </w:tcPr>
          <w:p>
            <w:pPr>
              <w:spacing w:after="0" w:line="20" w:lineRule="exact"/>
              <w:rPr>
                <w:sz w:val="1"/>
                <w:szCs w:val="1"/>
                <w:color w:val="auto"/>
              </w:rPr>
            </w:pPr>
          </w:p>
        </w:tc>
        <w:tc>
          <w:tcPr>
            <w:tcW w:w="40" w:type="dxa"/>
            <w:vAlign w:val="bottom"/>
            <w:vMerge w:val="continue"/>
            <w:shd w:val="clear" w:color="auto" w:fill="162890"/>
          </w:tcPr>
          <w:p>
            <w:pPr>
              <w:spacing w:after="0" w:line="20" w:lineRule="exact"/>
              <w:rPr>
                <w:sz w:val="1"/>
                <w:szCs w:val="1"/>
                <w:color w:val="auto"/>
              </w:rPr>
            </w:pPr>
          </w:p>
        </w:tc>
        <w:tc>
          <w:tcPr>
            <w:tcW w:w="1880" w:type="dxa"/>
            <w:vAlign w:val="bottom"/>
            <w:vMerge w:val="continue"/>
            <w:shd w:val="clear" w:color="auto" w:fill="162890"/>
          </w:tcPr>
          <w:p>
            <w:pPr>
              <w:spacing w:after="0" w:line="20" w:lineRule="exact"/>
              <w:rPr>
                <w:sz w:val="1"/>
                <w:szCs w:val="1"/>
                <w:color w:val="auto"/>
              </w:rPr>
            </w:pPr>
          </w:p>
        </w:tc>
        <w:tc>
          <w:tcPr>
            <w:tcW w:w="40" w:type="dxa"/>
            <w:vAlign w:val="bottom"/>
            <w:vMerge w:val="continue"/>
            <w:shd w:val="clear" w:color="auto" w:fill="162890"/>
          </w:tcPr>
          <w:p>
            <w:pPr>
              <w:spacing w:after="0" w:line="20" w:lineRule="exact"/>
              <w:rPr>
                <w:sz w:val="1"/>
                <w:szCs w:val="1"/>
                <w:color w:val="auto"/>
              </w:rPr>
            </w:pPr>
          </w:p>
        </w:tc>
        <w:tc>
          <w:tcPr>
            <w:tcW w:w="40" w:type="dxa"/>
            <w:vAlign w:val="bottom"/>
            <w:vMerge w:val="continue"/>
            <w:shd w:val="clear" w:color="auto" w:fill="162890"/>
          </w:tcPr>
          <w:p>
            <w:pPr>
              <w:spacing w:after="0" w:line="20" w:lineRule="exact"/>
              <w:rPr>
                <w:sz w:val="1"/>
                <w:szCs w:val="1"/>
                <w:color w:val="auto"/>
              </w:rPr>
            </w:pPr>
          </w:p>
        </w:tc>
        <w:tc>
          <w:tcPr>
            <w:tcW w:w="1860" w:type="dxa"/>
            <w:vAlign w:val="bottom"/>
            <w:vMerge w:val="continue"/>
            <w:shd w:val="clear" w:color="auto" w:fill="162890"/>
          </w:tcPr>
          <w:p>
            <w:pPr>
              <w:spacing w:after="0" w:line="20" w:lineRule="exact"/>
              <w:rPr>
                <w:sz w:val="1"/>
                <w:szCs w:val="1"/>
                <w:color w:val="auto"/>
              </w:rPr>
            </w:pPr>
          </w:p>
        </w:tc>
        <w:tc>
          <w:tcPr>
            <w:tcW w:w="40" w:type="dxa"/>
            <w:vAlign w:val="bottom"/>
            <w:vMerge w:val="continue"/>
            <w:shd w:val="clear" w:color="auto" w:fill="162890"/>
          </w:tcPr>
          <w:p>
            <w:pPr>
              <w:spacing w:after="0" w:line="20" w:lineRule="exact"/>
              <w:rPr>
                <w:sz w:val="1"/>
                <w:szCs w:val="1"/>
                <w:color w:val="auto"/>
              </w:rPr>
            </w:pPr>
          </w:p>
        </w:tc>
        <w:tc>
          <w:tcPr>
            <w:tcW w:w="40" w:type="dxa"/>
            <w:vAlign w:val="bottom"/>
            <w:vMerge w:val="continue"/>
            <w:shd w:val="clear" w:color="auto" w:fill="162890"/>
          </w:tcPr>
          <w:p>
            <w:pPr>
              <w:spacing w:after="0" w:line="20" w:lineRule="exact"/>
              <w:rPr>
                <w:sz w:val="1"/>
                <w:szCs w:val="1"/>
                <w:color w:val="auto"/>
              </w:rPr>
            </w:pPr>
          </w:p>
        </w:tc>
        <w:tc>
          <w:tcPr>
            <w:tcW w:w="1920" w:type="dxa"/>
            <w:vAlign w:val="bottom"/>
            <w:tcBorders>
              <w:right w:val="single" w:sz="8" w:color="162890"/>
            </w:tcBorders>
            <w:vMerge w:val="continue"/>
            <w:shd w:val="clear" w:color="auto" w:fill="162890"/>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80" w:type="dxa"/>
            <w:vAlign w:val="bottom"/>
            <w:vMerge w:val="continue"/>
            <w:shd w:val="clear" w:color="auto" w:fill="162890"/>
          </w:tcPr>
          <w:p>
            <w:pPr>
              <w:spacing w:after="0" w:line="20" w:lineRule="exact"/>
              <w:rPr>
                <w:sz w:val="1"/>
                <w:szCs w:val="1"/>
                <w:color w:val="auto"/>
              </w:rPr>
            </w:pPr>
          </w:p>
        </w:tc>
        <w:tc>
          <w:tcPr>
            <w:tcW w:w="40" w:type="dxa"/>
            <w:vAlign w:val="bottom"/>
            <w:vMerge w:val="continue"/>
            <w:shd w:val="clear" w:color="auto" w:fill="1628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shd w:val="clear" w:color="auto" w:fill="162890"/>
          </w:tcPr>
          <w:p>
            <w:pPr>
              <w:spacing w:after="0"/>
              <w:rPr>
                <w:sz w:val="15"/>
                <w:szCs w:val="15"/>
                <w:color w:val="auto"/>
              </w:rPr>
            </w:pPr>
          </w:p>
        </w:tc>
        <w:tc>
          <w:tcPr>
            <w:tcW w:w="2920" w:type="dxa"/>
            <w:vAlign w:val="bottom"/>
            <w:shd w:val="clear" w:color="auto" w:fill="162890"/>
          </w:tcPr>
          <w:p>
            <w:pPr>
              <w:spacing w:after="0"/>
              <w:rPr>
                <w:sz w:val="15"/>
                <w:szCs w:val="15"/>
                <w:color w:val="auto"/>
              </w:rPr>
            </w:pPr>
          </w:p>
        </w:tc>
        <w:tc>
          <w:tcPr>
            <w:tcW w:w="40" w:type="dxa"/>
            <w:vAlign w:val="bottom"/>
            <w:shd w:val="clear" w:color="auto" w:fill="162890"/>
          </w:tcPr>
          <w:p>
            <w:pPr>
              <w:spacing w:after="0"/>
              <w:rPr>
                <w:sz w:val="15"/>
                <w:szCs w:val="15"/>
                <w:color w:val="auto"/>
              </w:rPr>
            </w:pPr>
          </w:p>
        </w:tc>
        <w:tc>
          <w:tcPr>
            <w:tcW w:w="40" w:type="dxa"/>
            <w:vAlign w:val="bottom"/>
            <w:shd w:val="clear" w:color="auto" w:fill="162890"/>
          </w:tcPr>
          <w:p>
            <w:pPr>
              <w:spacing w:after="0"/>
              <w:rPr>
                <w:sz w:val="15"/>
                <w:szCs w:val="15"/>
                <w:color w:val="auto"/>
              </w:rPr>
            </w:pPr>
          </w:p>
        </w:tc>
        <w:tc>
          <w:tcPr>
            <w:tcW w:w="188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rPr>
              <w:t>of Shares)</w:t>
            </w:r>
          </w:p>
        </w:tc>
        <w:tc>
          <w:tcPr>
            <w:tcW w:w="40" w:type="dxa"/>
            <w:vAlign w:val="bottom"/>
            <w:shd w:val="clear" w:color="auto" w:fill="162890"/>
          </w:tcPr>
          <w:p>
            <w:pPr>
              <w:spacing w:after="0"/>
              <w:rPr>
                <w:sz w:val="15"/>
                <w:szCs w:val="15"/>
                <w:color w:val="auto"/>
              </w:rPr>
            </w:pPr>
          </w:p>
        </w:tc>
        <w:tc>
          <w:tcPr>
            <w:tcW w:w="40" w:type="dxa"/>
            <w:vAlign w:val="bottom"/>
            <w:shd w:val="clear" w:color="auto" w:fill="162890"/>
          </w:tcPr>
          <w:p>
            <w:pPr>
              <w:spacing w:after="0"/>
              <w:rPr>
                <w:sz w:val="15"/>
                <w:szCs w:val="15"/>
                <w:color w:val="auto"/>
              </w:rPr>
            </w:pPr>
          </w:p>
        </w:tc>
        <w:tc>
          <w:tcPr>
            <w:tcW w:w="1860" w:type="dxa"/>
            <w:vAlign w:val="bottom"/>
            <w:shd w:val="clear" w:color="auto" w:fill="162890"/>
          </w:tcPr>
          <w:p>
            <w:pPr>
              <w:spacing w:after="0"/>
              <w:rPr>
                <w:sz w:val="15"/>
                <w:szCs w:val="15"/>
                <w:color w:val="auto"/>
              </w:rPr>
            </w:pPr>
          </w:p>
        </w:tc>
        <w:tc>
          <w:tcPr>
            <w:tcW w:w="40" w:type="dxa"/>
            <w:vAlign w:val="bottom"/>
            <w:shd w:val="clear" w:color="auto" w:fill="162890"/>
          </w:tcPr>
          <w:p>
            <w:pPr>
              <w:spacing w:after="0"/>
              <w:rPr>
                <w:sz w:val="15"/>
                <w:szCs w:val="15"/>
                <w:color w:val="auto"/>
              </w:rPr>
            </w:pPr>
          </w:p>
        </w:tc>
        <w:tc>
          <w:tcPr>
            <w:tcW w:w="40" w:type="dxa"/>
            <w:vAlign w:val="bottom"/>
            <w:shd w:val="clear" w:color="auto" w:fill="162890"/>
          </w:tcPr>
          <w:p>
            <w:pPr>
              <w:spacing w:after="0"/>
              <w:rPr>
                <w:sz w:val="15"/>
                <w:szCs w:val="15"/>
                <w:color w:val="auto"/>
              </w:rPr>
            </w:pPr>
          </w:p>
        </w:tc>
        <w:tc>
          <w:tcPr>
            <w:tcW w:w="1920" w:type="dxa"/>
            <w:vAlign w:val="bottom"/>
            <w:tcBorders>
              <w:right w:val="single" w:sz="8" w:color="162890"/>
            </w:tcBorders>
            <w:shd w:val="clear" w:color="auto" w:fill="162890"/>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shd w:val="clear" w:color="auto" w:fill="162890"/>
          </w:tcPr>
          <w:p>
            <w:pPr>
              <w:jc w:val="center"/>
              <w:spacing w:after="0" w:line="173" w:lineRule="exact"/>
              <w:rPr>
                <w:sz w:val="20"/>
                <w:szCs w:val="20"/>
                <w:color w:val="auto"/>
              </w:rPr>
            </w:pPr>
            <w:r>
              <w:rPr>
                <w:rFonts w:ascii="Arial" w:cs="Arial" w:eastAsia="Arial" w:hAnsi="Arial"/>
                <w:sz w:val="20"/>
                <w:szCs w:val="20"/>
                <w:b w:val="1"/>
                <w:bCs w:val="1"/>
                <w:color w:val="FFFFFF"/>
              </w:rPr>
              <w:t>Target Number of</w:t>
            </w:r>
          </w:p>
        </w:tc>
        <w:tc>
          <w:tcPr>
            <w:tcW w:w="40" w:type="dxa"/>
            <w:vAlign w:val="bottom"/>
            <w:shd w:val="clear" w:color="auto" w:fill="162890"/>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shd w:val="clear" w:color="auto" w:fill="162890"/>
          </w:tcPr>
          <w:p>
            <w:pPr>
              <w:spacing w:after="0"/>
              <w:rPr>
                <w:sz w:val="14"/>
                <w:szCs w:val="14"/>
                <w:color w:val="auto"/>
              </w:rPr>
            </w:pPr>
          </w:p>
        </w:tc>
        <w:tc>
          <w:tcPr>
            <w:tcW w:w="2920" w:type="dxa"/>
            <w:vAlign w:val="bottom"/>
            <w:shd w:val="clear" w:color="auto" w:fill="162890"/>
          </w:tcPr>
          <w:p>
            <w:pPr>
              <w:spacing w:after="0"/>
              <w:rPr>
                <w:sz w:val="14"/>
                <w:szCs w:val="14"/>
                <w:color w:val="auto"/>
              </w:rPr>
            </w:pPr>
          </w:p>
        </w:tc>
        <w:tc>
          <w:tcPr>
            <w:tcW w:w="40" w:type="dxa"/>
            <w:vAlign w:val="bottom"/>
            <w:shd w:val="clear" w:color="auto" w:fill="162890"/>
          </w:tcPr>
          <w:p>
            <w:pPr>
              <w:spacing w:after="0"/>
              <w:rPr>
                <w:sz w:val="14"/>
                <w:szCs w:val="14"/>
                <w:color w:val="auto"/>
              </w:rPr>
            </w:pPr>
          </w:p>
        </w:tc>
        <w:tc>
          <w:tcPr>
            <w:tcW w:w="40" w:type="dxa"/>
            <w:vAlign w:val="bottom"/>
            <w:shd w:val="clear" w:color="auto" w:fill="162890"/>
          </w:tcPr>
          <w:p>
            <w:pPr>
              <w:spacing w:after="0"/>
              <w:rPr>
                <w:sz w:val="14"/>
                <w:szCs w:val="14"/>
                <w:color w:val="auto"/>
              </w:rPr>
            </w:pPr>
          </w:p>
        </w:tc>
        <w:tc>
          <w:tcPr>
            <w:tcW w:w="1880" w:type="dxa"/>
            <w:vAlign w:val="bottom"/>
            <w:vMerge w:val="continue"/>
            <w:shd w:val="clear" w:color="auto" w:fill="162890"/>
          </w:tcPr>
          <w:p>
            <w:pPr>
              <w:spacing w:after="0"/>
              <w:rPr>
                <w:sz w:val="14"/>
                <w:szCs w:val="14"/>
                <w:color w:val="auto"/>
              </w:rPr>
            </w:pPr>
          </w:p>
        </w:tc>
        <w:tc>
          <w:tcPr>
            <w:tcW w:w="40" w:type="dxa"/>
            <w:vAlign w:val="bottom"/>
            <w:vMerge w:val="restart"/>
            <w:shd w:val="clear" w:color="auto" w:fill="162890"/>
          </w:tcPr>
          <w:p>
            <w:pPr>
              <w:spacing w:after="0"/>
              <w:rPr>
                <w:sz w:val="14"/>
                <w:szCs w:val="14"/>
                <w:color w:val="auto"/>
              </w:rPr>
            </w:pPr>
          </w:p>
        </w:tc>
        <w:tc>
          <w:tcPr>
            <w:tcW w:w="40" w:type="dxa"/>
            <w:vAlign w:val="bottom"/>
            <w:shd w:val="clear" w:color="auto" w:fill="162890"/>
          </w:tcPr>
          <w:p>
            <w:pPr>
              <w:spacing w:after="0"/>
              <w:rPr>
                <w:sz w:val="14"/>
                <w:szCs w:val="14"/>
                <w:color w:val="auto"/>
              </w:rPr>
            </w:pPr>
          </w:p>
        </w:tc>
        <w:tc>
          <w:tcPr>
            <w:tcW w:w="1860" w:type="dxa"/>
            <w:vAlign w:val="bottom"/>
            <w:shd w:val="clear" w:color="auto" w:fill="162890"/>
          </w:tcPr>
          <w:p>
            <w:pPr>
              <w:spacing w:after="0"/>
              <w:rPr>
                <w:sz w:val="14"/>
                <w:szCs w:val="14"/>
                <w:color w:val="auto"/>
              </w:rPr>
            </w:pPr>
          </w:p>
        </w:tc>
        <w:tc>
          <w:tcPr>
            <w:tcW w:w="40" w:type="dxa"/>
            <w:vAlign w:val="bottom"/>
            <w:shd w:val="clear" w:color="auto" w:fill="162890"/>
          </w:tcPr>
          <w:p>
            <w:pPr>
              <w:spacing w:after="0"/>
              <w:rPr>
                <w:sz w:val="14"/>
                <w:szCs w:val="14"/>
                <w:color w:val="auto"/>
              </w:rPr>
            </w:pPr>
          </w:p>
        </w:tc>
        <w:tc>
          <w:tcPr>
            <w:tcW w:w="40" w:type="dxa"/>
            <w:vAlign w:val="bottom"/>
            <w:shd w:val="clear" w:color="auto" w:fill="162890"/>
          </w:tcPr>
          <w:p>
            <w:pPr>
              <w:spacing w:after="0"/>
              <w:rPr>
                <w:sz w:val="14"/>
                <w:szCs w:val="14"/>
                <w:color w:val="auto"/>
              </w:rPr>
            </w:pPr>
          </w:p>
        </w:tc>
        <w:tc>
          <w:tcPr>
            <w:tcW w:w="1920" w:type="dxa"/>
            <w:vAlign w:val="bottom"/>
            <w:tcBorders>
              <w:right w:val="single" w:sz="8" w:color="162890"/>
            </w:tcBorders>
            <w:shd w:val="clear" w:color="auto" w:fill="162890"/>
          </w:tcPr>
          <w:p>
            <w:pPr>
              <w:spacing w:after="0"/>
              <w:rPr>
                <w:sz w:val="14"/>
                <w:szCs w:val="14"/>
                <w:color w:val="auto"/>
              </w:rPr>
            </w:pPr>
          </w:p>
        </w:tc>
        <w:tc>
          <w:tcPr>
            <w:tcW w:w="20" w:type="dxa"/>
            <w:vAlign w:val="bottom"/>
            <w:vMerge w:val="restart"/>
          </w:tcPr>
          <w:p>
            <w:pPr>
              <w:spacing w:after="0"/>
              <w:rPr>
                <w:sz w:val="14"/>
                <w:szCs w:val="14"/>
                <w:color w:val="auto"/>
              </w:rPr>
            </w:pPr>
          </w:p>
        </w:tc>
        <w:tc>
          <w:tcPr>
            <w:tcW w:w="1880" w:type="dxa"/>
            <w:vAlign w:val="bottom"/>
            <w:vMerge w:val="restart"/>
            <w:shd w:val="clear" w:color="auto" w:fill="162890"/>
          </w:tcPr>
          <w:p>
            <w:pPr>
              <w:jc w:val="center"/>
              <w:spacing w:after="0" w:line="254" w:lineRule="exact"/>
              <w:rPr>
                <w:sz w:val="20"/>
                <w:szCs w:val="20"/>
                <w:color w:val="auto"/>
              </w:rPr>
            </w:pPr>
            <w:r>
              <w:rPr>
                <w:rFonts w:ascii="Arial" w:cs="Arial" w:eastAsia="Arial" w:hAnsi="Arial"/>
                <w:sz w:val="22"/>
                <w:szCs w:val="22"/>
                <w:b w:val="1"/>
                <w:bCs w:val="1"/>
                <w:color w:val="FFFFFF"/>
                <w:w w:val="94"/>
              </w:rPr>
              <w:t>Shares</w:t>
            </w:r>
            <w:r>
              <w:rPr>
                <w:rFonts w:ascii="Arial" w:cs="Arial" w:eastAsia="Arial" w:hAnsi="Arial"/>
                <w:sz w:val="27"/>
                <w:szCs w:val="27"/>
                <w:b w:val="1"/>
                <w:bCs w:val="1"/>
                <w:color w:val="FFFFFF"/>
                <w:w w:val="94"/>
                <w:vertAlign w:val="superscript"/>
              </w:rPr>
              <w:t>(2)</w:t>
            </w:r>
          </w:p>
        </w:tc>
        <w:tc>
          <w:tcPr>
            <w:tcW w:w="40" w:type="dxa"/>
            <w:vAlign w:val="bottom"/>
            <w:vMerge w:val="restart"/>
            <w:shd w:val="clear" w:color="auto" w:fill="162890"/>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0" w:type="dxa"/>
            <w:vAlign w:val="bottom"/>
            <w:shd w:val="clear" w:color="auto" w:fill="162890"/>
          </w:tcPr>
          <w:p>
            <w:pPr>
              <w:spacing w:after="0"/>
              <w:rPr>
                <w:sz w:val="8"/>
                <w:szCs w:val="8"/>
                <w:color w:val="auto"/>
              </w:rPr>
            </w:pPr>
          </w:p>
        </w:tc>
        <w:tc>
          <w:tcPr>
            <w:tcW w:w="2920" w:type="dxa"/>
            <w:vAlign w:val="bottom"/>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1880" w:type="dxa"/>
            <w:vAlign w:val="bottom"/>
            <w:shd w:val="clear" w:color="auto" w:fill="162890"/>
          </w:tcPr>
          <w:p>
            <w:pPr>
              <w:spacing w:after="0"/>
              <w:rPr>
                <w:sz w:val="8"/>
                <w:szCs w:val="8"/>
                <w:color w:val="auto"/>
              </w:rPr>
            </w:pPr>
          </w:p>
        </w:tc>
        <w:tc>
          <w:tcPr>
            <w:tcW w:w="40" w:type="dxa"/>
            <w:vAlign w:val="bottom"/>
            <w:vMerge w:val="continue"/>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1860" w:type="dxa"/>
            <w:vAlign w:val="bottom"/>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1920" w:type="dxa"/>
            <w:vAlign w:val="bottom"/>
            <w:tcBorders>
              <w:right w:val="single" w:sz="8" w:color="162890"/>
            </w:tcBorders>
            <w:shd w:val="clear" w:color="auto" w:fill="162890"/>
          </w:tcPr>
          <w:p>
            <w:pPr>
              <w:spacing w:after="0"/>
              <w:rPr>
                <w:sz w:val="8"/>
                <w:szCs w:val="8"/>
                <w:color w:val="auto"/>
              </w:rPr>
            </w:pPr>
          </w:p>
        </w:tc>
        <w:tc>
          <w:tcPr>
            <w:tcW w:w="20" w:type="dxa"/>
            <w:vAlign w:val="bottom"/>
            <w:vMerge w:val="continue"/>
          </w:tcPr>
          <w:p>
            <w:pPr>
              <w:spacing w:after="0"/>
              <w:rPr>
                <w:sz w:val="8"/>
                <w:szCs w:val="8"/>
                <w:color w:val="auto"/>
              </w:rPr>
            </w:pPr>
          </w:p>
        </w:tc>
        <w:tc>
          <w:tcPr>
            <w:tcW w:w="1880" w:type="dxa"/>
            <w:vAlign w:val="bottom"/>
            <w:vMerge w:val="continue"/>
            <w:shd w:val="clear" w:color="auto" w:fill="162890"/>
          </w:tcPr>
          <w:p>
            <w:pPr>
              <w:spacing w:after="0"/>
              <w:rPr>
                <w:sz w:val="8"/>
                <w:szCs w:val="8"/>
                <w:color w:val="auto"/>
              </w:rPr>
            </w:pPr>
          </w:p>
        </w:tc>
        <w:tc>
          <w:tcPr>
            <w:tcW w:w="40" w:type="dxa"/>
            <w:vAlign w:val="bottom"/>
            <w:vMerge w:val="continue"/>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40" w:type="dxa"/>
            <w:vAlign w:val="bottom"/>
            <w:tcBorders>
              <w:bottom w:val="single" w:sz="8" w:color="8798C3"/>
            </w:tcBorders>
            <w:shd w:val="clear" w:color="auto" w:fill="162890"/>
          </w:tcPr>
          <w:p>
            <w:pPr>
              <w:spacing w:after="0"/>
              <w:rPr>
                <w:sz w:val="17"/>
                <w:szCs w:val="17"/>
                <w:color w:val="auto"/>
              </w:rPr>
            </w:pPr>
          </w:p>
        </w:tc>
        <w:tc>
          <w:tcPr>
            <w:tcW w:w="2920" w:type="dxa"/>
            <w:vAlign w:val="bottom"/>
            <w:tcBorders>
              <w:bottom w:val="single" w:sz="8" w:color="8798C3"/>
            </w:tcBorders>
            <w:shd w:val="clear" w:color="auto" w:fill="162890"/>
          </w:tcPr>
          <w:p>
            <w:pPr>
              <w:spacing w:after="0"/>
              <w:rPr>
                <w:sz w:val="17"/>
                <w:szCs w:val="17"/>
                <w:color w:val="auto"/>
              </w:rPr>
            </w:pPr>
          </w:p>
        </w:tc>
        <w:tc>
          <w:tcPr>
            <w:tcW w:w="40" w:type="dxa"/>
            <w:vAlign w:val="bottom"/>
            <w:tcBorders>
              <w:bottom w:val="single" w:sz="8" w:color="8798C3"/>
            </w:tcBorders>
            <w:shd w:val="clear" w:color="auto" w:fill="162890"/>
          </w:tcPr>
          <w:p>
            <w:pPr>
              <w:spacing w:after="0"/>
              <w:rPr>
                <w:sz w:val="17"/>
                <w:szCs w:val="17"/>
                <w:color w:val="auto"/>
              </w:rPr>
            </w:pPr>
          </w:p>
        </w:tc>
        <w:tc>
          <w:tcPr>
            <w:tcW w:w="40" w:type="dxa"/>
            <w:vAlign w:val="bottom"/>
            <w:tcBorders>
              <w:bottom w:val="single" w:sz="8" w:color="8798C3"/>
            </w:tcBorders>
            <w:shd w:val="clear" w:color="auto" w:fill="162890"/>
          </w:tcPr>
          <w:p>
            <w:pPr>
              <w:spacing w:after="0"/>
              <w:rPr>
                <w:sz w:val="17"/>
                <w:szCs w:val="17"/>
                <w:color w:val="auto"/>
              </w:rPr>
            </w:pPr>
          </w:p>
        </w:tc>
        <w:tc>
          <w:tcPr>
            <w:tcW w:w="1880" w:type="dxa"/>
            <w:vAlign w:val="bottom"/>
            <w:tcBorders>
              <w:bottom w:val="single" w:sz="8" w:color="8798C3"/>
            </w:tcBorders>
            <w:shd w:val="clear" w:color="auto" w:fill="162890"/>
          </w:tcPr>
          <w:p>
            <w:pPr>
              <w:spacing w:after="0"/>
              <w:rPr>
                <w:sz w:val="17"/>
                <w:szCs w:val="17"/>
                <w:color w:val="auto"/>
              </w:rPr>
            </w:pPr>
          </w:p>
        </w:tc>
        <w:tc>
          <w:tcPr>
            <w:tcW w:w="40" w:type="dxa"/>
            <w:vAlign w:val="bottom"/>
            <w:tcBorders>
              <w:bottom w:val="single" w:sz="8" w:color="8798C3"/>
            </w:tcBorders>
            <w:shd w:val="clear" w:color="auto" w:fill="162890"/>
          </w:tcPr>
          <w:p>
            <w:pPr>
              <w:spacing w:after="0"/>
              <w:rPr>
                <w:sz w:val="17"/>
                <w:szCs w:val="17"/>
                <w:color w:val="auto"/>
              </w:rPr>
            </w:pPr>
          </w:p>
        </w:tc>
        <w:tc>
          <w:tcPr>
            <w:tcW w:w="40" w:type="dxa"/>
            <w:vAlign w:val="bottom"/>
            <w:tcBorders>
              <w:bottom w:val="single" w:sz="8" w:color="8798C3"/>
            </w:tcBorders>
            <w:shd w:val="clear" w:color="auto" w:fill="162890"/>
          </w:tcPr>
          <w:p>
            <w:pPr>
              <w:spacing w:after="0"/>
              <w:rPr>
                <w:sz w:val="17"/>
                <w:szCs w:val="17"/>
                <w:color w:val="auto"/>
              </w:rPr>
            </w:pPr>
          </w:p>
        </w:tc>
        <w:tc>
          <w:tcPr>
            <w:tcW w:w="1860" w:type="dxa"/>
            <w:vAlign w:val="bottom"/>
            <w:tcBorders>
              <w:bottom w:val="single" w:sz="8" w:color="8798C3"/>
            </w:tcBorders>
            <w:shd w:val="clear" w:color="auto" w:fill="162890"/>
          </w:tcPr>
          <w:p>
            <w:pPr>
              <w:spacing w:after="0"/>
              <w:rPr>
                <w:sz w:val="17"/>
                <w:szCs w:val="17"/>
                <w:color w:val="auto"/>
              </w:rPr>
            </w:pPr>
          </w:p>
        </w:tc>
        <w:tc>
          <w:tcPr>
            <w:tcW w:w="40" w:type="dxa"/>
            <w:vAlign w:val="bottom"/>
            <w:tcBorders>
              <w:bottom w:val="single" w:sz="8" w:color="8798C3"/>
            </w:tcBorders>
            <w:shd w:val="clear" w:color="auto" w:fill="162890"/>
          </w:tcPr>
          <w:p>
            <w:pPr>
              <w:spacing w:after="0"/>
              <w:rPr>
                <w:sz w:val="17"/>
                <w:szCs w:val="17"/>
                <w:color w:val="auto"/>
              </w:rPr>
            </w:pPr>
          </w:p>
        </w:tc>
        <w:tc>
          <w:tcPr>
            <w:tcW w:w="40" w:type="dxa"/>
            <w:vAlign w:val="bottom"/>
            <w:tcBorders>
              <w:bottom w:val="single" w:sz="8" w:color="8798C3"/>
            </w:tcBorders>
            <w:shd w:val="clear" w:color="auto" w:fill="162890"/>
          </w:tcPr>
          <w:p>
            <w:pPr>
              <w:spacing w:after="0"/>
              <w:rPr>
                <w:sz w:val="17"/>
                <w:szCs w:val="17"/>
                <w:color w:val="auto"/>
              </w:rPr>
            </w:pPr>
          </w:p>
        </w:tc>
        <w:tc>
          <w:tcPr>
            <w:tcW w:w="1920" w:type="dxa"/>
            <w:vAlign w:val="bottom"/>
            <w:tcBorders>
              <w:bottom w:val="single" w:sz="8" w:color="8798C3"/>
              <w:right w:val="single" w:sz="8" w:color="162890"/>
            </w:tcBorders>
            <w:shd w:val="clear" w:color="auto" w:fill="162890"/>
          </w:tcPr>
          <w:p>
            <w:pPr>
              <w:spacing w:after="0"/>
              <w:rPr>
                <w:sz w:val="17"/>
                <w:szCs w:val="17"/>
                <w:color w:val="auto"/>
              </w:rPr>
            </w:pPr>
          </w:p>
        </w:tc>
        <w:tc>
          <w:tcPr>
            <w:tcW w:w="20" w:type="dxa"/>
            <w:vAlign w:val="bottom"/>
            <w:tcBorders>
              <w:bottom w:val="single" w:sz="8" w:color="8798C3"/>
            </w:tcBorders>
          </w:tcPr>
          <w:p>
            <w:pPr>
              <w:spacing w:after="0"/>
              <w:rPr>
                <w:sz w:val="17"/>
                <w:szCs w:val="17"/>
                <w:color w:val="auto"/>
              </w:rPr>
            </w:pPr>
          </w:p>
        </w:tc>
        <w:tc>
          <w:tcPr>
            <w:tcW w:w="1880" w:type="dxa"/>
            <w:vAlign w:val="bottom"/>
            <w:tcBorders>
              <w:bottom w:val="single" w:sz="8" w:color="8798C3"/>
            </w:tcBorders>
            <w:shd w:val="clear" w:color="auto" w:fill="162890"/>
          </w:tcPr>
          <w:p>
            <w:pPr>
              <w:spacing w:after="0"/>
              <w:rPr>
                <w:sz w:val="17"/>
                <w:szCs w:val="17"/>
                <w:color w:val="auto"/>
              </w:rPr>
            </w:pPr>
          </w:p>
        </w:tc>
        <w:tc>
          <w:tcPr>
            <w:tcW w:w="40" w:type="dxa"/>
            <w:vAlign w:val="bottom"/>
            <w:tcBorders>
              <w:bottom w:val="single" w:sz="8" w:color="8798C3"/>
            </w:tcBorders>
            <w:shd w:val="clear" w:color="auto" w:fill="162890"/>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0"/>
                <w:szCs w:val="20"/>
                <w:color w:val="auto"/>
              </w:rPr>
              <w:t>Luis A. Müller</w:t>
            </w:r>
          </w:p>
        </w:tc>
        <w:tc>
          <w:tcPr>
            <w:tcW w:w="1920" w:type="dxa"/>
            <w:vAlign w:val="bottom"/>
            <w:gridSpan w:val="2"/>
          </w:tcPr>
          <w:p>
            <w:pPr>
              <w:jc w:val="center"/>
              <w:spacing w:after="0"/>
              <w:rPr>
                <w:sz w:val="20"/>
                <w:szCs w:val="20"/>
                <w:color w:val="auto"/>
              </w:rPr>
            </w:pPr>
            <w:r>
              <w:rPr>
                <w:rFonts w:ascii="Arial" w:cs="Arial" w:eastAsia="Arial" w:hAnsi="Arial"/>
                <w:sz w:val="20"/>
                <w:szCs w:val="20"/>
                <w:color w:val="auto"/>
                <w:w w:val="98"/>
              </w:rPr>
              <w:t>66,006</w:t>
            </w:r>
          </w:p>
        </w:tc>
        <w:tc>
          <w:tcPr>
            <w:tcW w:w="40" w:type="dxa"/>
            <w:vAlign w:val="bottom"/>
          </w:tcPr>
          <w:p>
            <w:pPr>
              <w:spacing w:after="0"/>
              <w:rPr>
                <w:sz w:val="24"/>
                <w:szCs w:val="24"/>
                <w:color w:val="auto"/>
              </w:rPr>
            </w:pPr>
          </w:p>
        </w:tc>
        <w:tc>
          <w:tcPr>
            <w:tcW w:w="1900" w:type="dxa"/>
            <w:vAlign w:val="bottom"/>
            <w:gridSpan w:val="2"/>
          </w:tcPr>
          <w:p>
            <w:pPr>
              <w:jc w:val="center"/>
              <w:spacing w:after="0"/>
              <w:rPr>
                <w:sz w:val="20"/>
                <w:szCs w:val="20"/>
                <w:color w:val="auto"/>
              </w:rPr>
            </w:pPr>
            <w:r>
              <w:rPr>
                <w:rFonts w:ascii="Arial" w:cs="Arial" w:eastAsia="Arial" w:hAnsi="Arial"/>
                <w:sz w:val="20"/>
                <w:szCs w:val="20"/>
                <w:color w:val="auto"/>
                <w:w w:val="99"/>
              </w:rPr>
              <w:t>(69.5)%</w:t>
            </w:r>
          </w:p>
        </w:tc>
        <w:tc>
          <w:tcPr>
            <w:tcW w:w="4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Arial" w:cs="Arial" w:eastAsia="Arial" w:hAnsi="Arial"/>
                <w:sz w:val="20"/>
                <w:szCs w:val="20"/>
                <w:color w:val="auto"/>
              </w:rPr>
              <w:t>0</w:t>
            </w:r>
          </w:p>
        </w:tc>
        <w:tc>
          <w:tcPr>
            <w:tcW w:w="1900" w:type="dxa"/>
            <w:vAlign w:val="bottom"/>
            <w:gridSpan w:val="2"/>
          </w:tcPr>
          <w:p>
            <w:pPr>
              <w:jc w:val="center"/>
              <w:spacing w:after="0"/>
              <w:rPr>
                <w:sz w:val="20"/>
                <w:szCs w:val="20"/>
                <w:color w:val="auto"/>
              </w:rPr>
            </w:pPr>
            <w:r>
              <w:rPr>
                <w:rFonts w:ascii="Arial" w:cs="Arial" w:eastAsia="Arial" w:hAnsi="Arial"/>
                <w:sz w:val="20"/>
                <w:szCs w:val="20"/>
                <w:color w:val="auto"/>
                <w:w w:val="96"/>
              </w:rPr>
              <w:t>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2960" w:type="dxa"/>
            <w:vAlign w:val="bottom"/>
            <w:gridSpan w:val="2"/>
          </w:tcPr>
          <w:p>
            <w:pPr>
              <w:spacing w:after="0"/>
              <w:rPr>
                <w:sz w:val="7"/>
                <w:szCs w:val="7"/>
                <w:color w:val="auto"/>
              </w:rPr>
            </w:pPr>
          </w:p>
        </w:tc>
        <w:tc>
          <w:tcPr>
            <w:tcW w:w="19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90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960" w:type="dxa"/>
            <w:vAlign w:val="bottom"/>
            <w:gridSpan w:val="2"/>
          </w:tcPr>
          <w:p>
            <w:pPr>
              <w:spacing w:after="0"/>
              <w:rPr>
                <w:sz w:val="7"/>
                <w:szCs w:val="7"/>
                <w:color w:val="auto"/>
              </w:rPr>
            </w:pPr>
          </w:p>
        </w:tc>
        <w:tc>
          <w:tcPr>
            <w:tcW w:w="190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40" w:type="dxa"/>
            <w:vAlign w:val="bottom"/>
            <w:tcBorders>
              <w:top w:val="single" w:sz="8" w:color="8798C3"/>
            </w:tcBorders>
            <w:shd w:val="clear" w:color="auto" w:fill="E1E1E1"/>
          </w:tcPr>
          <w:p>
            <w:pPr>
              <w:spacing w:after="0"/>
              <w:rPr>
                <w:sz w:val="24"/>
                <w:szCs w:val="24"/>
                <w:color w:val="auto"/>
              </w:rPr>
            </w:pPr>
          </w:p>
        </w:tc>
        <w:tc>
          <w:tcPr>
            <w:tcW w:w="2920" w:type="dxa"/>
            <w:vAlign w:val="bottom"/>
            <w:tcBorders>
              <w:top w:val="single" w:sz="8" w:color="8798C3"/>
            </w:tcBorders>
            <w:shd w:val="clear" w:color="auto" w:fill="E1E1E1"/>
          </w:tcPr>
          <w:p>
            <w:pPr>
              <w:spacing w:after="0"/>
              <w:rPr>
                <w:sz w:val="20"/>
                <w:szCs w:val="20"/>
                <w:color w:val="auto"/>
              </w:rPr>
            </w:pPr>
            <w:r>
              <w:rPr>
                <w:rFonts w:ascii="Arial" w:cs="Arial" w:eastAsia="Arial" w:hAnsi="Arial"/>
                <w:sz w:val="20"/>
                <w:szCs w:val="20"/>
                <w:color w:val="auto"/>
              </w:rPr>
              <w:t>Jeffrey D. Jones</w:t>
            </w:r>
          </w:p>
        </w:tc>
        <w:tc>
          <w:tcPr>
            <w:tcW w:w="40" w:type="dxa"/>
            <w:vAlign w:val="bottom"/>
            <w:tcBorders>
              <w:top w:val="single" w:sz="8" w:color="8798C3"/>
            </w:tcBorders>
            <w:shd w:val="clear" w:color="auto" w:fill="E1E1E1"/>
          </w:tcPr>
          <w:p>
            <w:pPr>
              <w:spacing w:after="0"/>
              <w:rPr>
                <w:sz w:val="24"/>
                <w:szCs w:val="24"/>
                <w:color w:val="auto"/>
              </w:rPr>
            </w:pPr>
          </w:p>
        </w:tc>
        <w:tc>
          <w:tcPr>
            <w:tcW w:w="40" w:type="dxa"/>
            <w:vAlign w:val="bottom"/>
            <w:tcBorders>
              <w:top w:val="single" w:sz="8" w:color="8798C3"/>
            </w:tcBorders>
            <w:shd w:val="clear" w:color="auto" w:fill="E1E1E1"/>
          </w:tcPr>
          <w:p>
            <w:pPr>
              <w:spacing w:after="0"/>
              <w:rPr>
                <w:sz w:val="24"/>
                <w:szCs w:val="24"/>
                <w:color w:val="auto"/>
              </w:rPr>
            </w:pPr>
          </w:p>
        </w:tc>
        <w:tc>
          <w:tcPr>
            <w:tcW w:w="1880" w:type="dxa"/>
            <w:vAlign w:val="bottom"/>
            <w:tcBorders>
              <w:top w:val="single" w:sz="8" w:color="8798C3"/>
            </w:tcBorders>
            <w:shd w:val="clear" w:color="auto" w:fill="E1E1E1"/>
          </w:tcPr>
          <w:p>
            <w:pPr>
              <w:jc w:val="center"/>
              <w:spacing w:after="0"/>
              <w:rPr>
                <w:sz w:val="20"/>
                <w:szCs w:val="20"/>
                <w:color w:val="auto"/>
              </w:rPr>
            </w:pPr>
            <w:r>
              <w:rPr>
                <w:rFonts w:ascii="Arial" w:cs="Arial" w:eastAsia="Arial" w:hAnsi="Arial"/>
                <w:sz w:val="20"/>
                <w:szCs w:val="20"/>
                <w:color w:val="auto"/>
                <w:w w:val="98"/>
              </w:rPr>
              <w:t>21,782</w:t>
            </w:r>
          </w:p>
        </w:tc>
        <w:tc>
          <w:tcPr>
            <w:tcW w:w="40" w:type="dxa"/>
            <w:vAlign w:val="bottom"/>
            <w:tcBorders>
              <w:top w:val="single" w:sz="8" w:color="8798C3"/>
            </w:tcBorders>
            <w:shd w:val="clear" w:color="auto" w:fill="E1E1E1"/>
          </w:tcPr>
          <w:p>
            <w:pPr>
              <w:spacing w:after="0"/>
              <w:rPr>
                <w:sz w:val="24"/>
                <w:szCs w:val="24"/>
                <w:color w:val="auto"/>
              </w:rPr>
            </w:pPr>
          </w:p>
        </w:tc>
        <w:tc>
          <w:tcPr>
            <w:tcW w:w="40" w:type="dxa"/>
            <w:vAlign w:val="bottom"/>
            <w:tcBorders>
              <w:top w:val="single" w:sz="8" w:color="8798C3"/>
            </w:tcBorders>
            <w:shd w:val="clear" w:color="auto" w:fill="E1E1E1"/>
          </w:tcPr>
          <w:p>
            <w:pPr>
              <w:spacing w:after="0"/>
              <w:rPr>
                <w:sz w:val="24"/>
                <w:szCs w:val="24"/>
                <w:color w:val="auto"/>
              </w:rPr>
            </w:pPr>
          </w:p>
        </w:tc>
        <w:tc>
          <w:tcPr>
            <w:tcW w:w="1860" w:type="dxa"/>
            <w:vAlign w:val="bottom"/>
            <w:tcBorders>
              <w:top w:val="single" w:sz="8" w:color="8798C3"/>
            </w:tcBorders>
            <w:shd w:val="clear" w:color="auto" w:fill="E1E1E1"/>
          </w:tcPr>
          <w:p>
            <w:pPr>
              <w:jc w:val="center"/>
              <w:spacing w:after="0"/>
              <w:rPr>
                <w:sz w:val="20"/>
                <w:szCs w:val="20"/>
                <w:color w:val="auto"/>
              </w:rPr>
            </w:pPr>
            <w:r>
              <w:rPr>
                <w:rFonts w:ascii="Arial" w:cs="Arial" w:eastAsia="Arial" w:hAnsi="Arial"/>
                <w:sz w:val="20"/>
                <w:szCs w:val="20"/>
                <w:color w:val="auto"/>
                <w:w w:val="99"/>
              </w:rPr>
              <w:t>(69.5)%</w:t>
            </w:r>
          </w:p>
        </w:tc>
        <w:tc>
          <w:tcPr>
            <w:tcW w:w="40" w:type="dxa"/>
            <w:vAlign w:val="bottom"/>
            <w:tcBorders>
              <w:top w:val="single" w:sz="8" w:color="8798C3"/>
            </w:tcBorders>
            <w:shd w:val="clear" w:color="auto" w:fill="E1E1E1"/>
          </w:tcPr>
          <w:p>
            <w:pPr>
              <w:spacing w:after="0"/>
              <w:rPr>
                <w:sz w:val="24"/>
                <w:szCs w:val="24"/>
                <w:color w:val="auto"/>
              </w:rPr>
            </w:pPr>
          </w:p>
        </w:tc>
        <w:tc>
          <w:tcPr>
            <w:tcW w:w="40" w:type="dxa"/>
            <w:vAlign w:val="bottom"/>
            <w:tcBorders>
              <w:top w:val="single" w:sz="8" w:color="8798C3"/>
            </w:tcBorders>
            <w:shd w:val="clear" w:color="auto" w:fill="E1E1E1"/>
          </w:tcPr>
          <w:p>
            <w:pPr>
              <w:spacing w:after="0"/>
              <w:rPr>
                <w:sz w:val="24"/>
                <w:szCs w:val="24"/>
                <w:color w:val="auto"/>
              </w:rPr>
            </w:pPr>
          </w:p>
        </w:tc>
        <w:tc>
          <w:tcPr>
            <w:tcW w:w="1920" w:type="dxa"/>
            <w:vAlign w:val="bottom"/>
            <w:tcBorders>
              <w:top w:val="single" w:sz="8" w:color="8798C3"/>
              <w:righ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rPr>
              <w:t>0</w:t>
            </w:r>
          </w:p>
        </w:tc>
        <w:tc>
          <w:tcPr>
            <w:tcW w:w="20" w:type="dxa"/>
            <w:vAlign w:val="bottom"/>
            <w:tcBorders>
              <w:top w:val="single" w:sz="8" w:color="8798C3"/>
            </w:tcBorders>
            <w:shd w:val="clear" w:color="auto" w:fill="8798C3"/>
          </w:tcPr>
          <w:p>
            <w:pPr>
              <w:spacing w:after="0"/>
              <w:rPr>
                <w:sz w:val="24"/>
                <w:szCs w:val="24"/>
                <w:color w:val="auto"/>
              </w:rPr>
            </w:pPr>
          </w:p>
        </w:tc>
        <w:tc>
          <w:tcPr>
            <w:tcW w:w="1880" w:type="dxa"/>
            <w:vAlign w:val="bottom"/>
            <w:shd w:val="clear" w:color="auto" w:fill="E1E1E1"/>
          </w:tcPr>
          <w:p>
            <w:pPr>
              <w:jc w:val="center"/>
              <w:spacing w:after="0"/>
              <w:rPr>
                <w:sz w:val="20"/>
                <w:szCs w:val="20"/>
                <w:color w:val="auto"/>
              </w:rPr>
            </w:pPr>
            <w:r>
              <w:rPr>
                <w:rFonts w:ascii="Arial" w:cs="Arial" w:eastAsia="Arial" w:hAnsi="Arial"/>
                <w:sz w:val="20"/>
                <w:szCs w:val="20"/>
                <w:color w:val="auto"/>
              </w:rPr>
              <w:t>0.0%</w:t>
            </w:r>
          </w:p>
        </w:tc>
        <w:tc>
          <w:tcPr>
            <w:tcW w:w="4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8798C3"/>
            </w:tcBorders>
            <w:shd w:val="clear" w:color="auto" w:fill="E1E1E1"/>
          </w:tcPr>
          <w:p>
            <w:pPr>
              <w:spacing w:after="0"/>
              <w:rPr>
                <w:sz w:val="9"/>
                <w:szCs w:val="9"/>
                <w:color w:val="auto"/>
              </w:rPr>
            </w:pPr>
          </w:p>
        </w:tc>
        <w:tc>
          <w:tcPr>
            <w:tcW w:w="292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188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186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1920" w:type="dxa"/>
            <w:vAlign w:val="bottom"/>
            <w:tcBorders>
              <w:bottom w:val="single" w:sz="8" w:color="8798C3"/>
              <w:right w:val="single" w:sz="8" w:color="E1E1E1"/>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1880" w:type="dxa"/>
            <w:vAlign w:val="bottom"/>
            <w:shd w:val="clear" w:color="auto" w:fill="E1E1E1"/>
          </w:tcPr>
          <w:p>
            <w:pPr>
              <w:spacing w:after="0"/>
              <w:rPr>
                <w:sz w:val="9"/>
                <w:szCs w:val="9"/>
                <w:color w:val="auto"/>
              </w:rPr>
            </w:pPr>
          </w:p>
        </w:tc>
        <w:tc>
          <w:tcPr>
            <w:tcW w:w="40" w:type="dxa"/>
            <w:vAlign w:val="bottom"/>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0"/>
                <w:szCs w:val="20"/>
                <w:color w:val="auto"/>
              </w:rPr>
              <w:t>Christopher G. Bohrson</w:t>
            </w:r>
          </w:p>
        </w:tc>
        <w:tc>
          <w:tcPr>
            <w:tcW w:w="1920" w:type="dxa"/>
            <w:vAlign w:val="bottom"/>
            <w:gridSpan w:val="2"/>
          </w:tcPr>
          <w:p>
            <w:pPr>
              <w:jc w:val="center"/>
              <w:spacing w:after="0"/>
              <w:rPr>
                <w:sz w:val="20"/>
                <w:szCs w:val="20"/>
                <w:color w:val="auto"/>
              </w:rPr>
            </w:pPr>
            <w:r>
              <w:rPr>
                <w:rFonts w:ascii="Arial" w:cs="Arial" w:eastAsia="Arial" w:hAnsi="Arial"/>
                <w:sz w:val="20"/>
                <w:szCs w:val="20"/>
                <w:color w:val="auto"/>
                <w:w w:val="98"/>
              </w:rPr>
              <w:t>16,501</w:t>
            </w:r>
          </w:p>
        </w:tc>
        <w:tc>
          <w:tcPr>
            <w:tcW w:w="40" w:type="dxa"/>
            <w:vAlign w:val="bottom"/>
          </w:tcPr>
          <w:p>
            <w:pPr>
              <w:spacing w:after="0"/>
              <w:rPr>
                <w:sz w:val="24"/>
                <w:szCs w:val="24"/>
                <w:color w:val="auto"/>
              </w:rPr>
            </w:pPr>
          </w:p>
        </w:tc>
        <w:tc>
          <w:tcPr>
            <w:tcW w:w="1900" w:type="dxa"/>
            <w:vAlign w:val="bottom"/>
            <w:gridSpan w:val="2"/>
          </w:tcPr>
          <w:p>
            <w:pPr>
              <w:jc w:val="center"/>
              <w:spacing w:after="0"/>
              <w:rPr>
                <w:sz w:val="20"/>
                <w:szCs w:val="20"/>
                <w:color w:val="auto"/>
              </w:rPr>
            </w:pPr>
            <w:r>
              <w:rPr>
                <w:rFonts w:ascii="Arial" w:cs="Arial" w:eastAsia="Arial" w:hAnsi="Arial"/>
                <w:sz w:val="20"/>
                <w:szCs w:val="20"/>
                <w:color w:val="auto"/>
                <w:w w:val="99"/>
              </w:rPr>
              <w:t>(69.5)%</w:t>
            </w:r>
          </w:p>
        </w:tc>
        <w:tc>
          <w:tcPr>
            <w:tcW w:w="4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Arial" w:cs="Arial" w:eastAsia="Arial" w:hAnsi="Arial"/>
                <w:sz w:val="20"/>
                <w:szCs w:val="20"/>
                <w:color w:val="auto"/>
              </w:rPr>
              <w:t>0</w:t>
            </w:r>
          </w:p>
        </w:tc>
        <w:tc>
          <w:tcPr>
            <w:tcW w:w="20" w:type="dxa"/>
            <w:vAlign w:val="bottom"/>
            <w:shd w:val="clear" w:color="auto" w:fill="8798C3"/>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20"/>
                <w:szCs w:val="20"/>
                <w:color w:val="auto"/>
                <w:w w:val="96"/>
              </w:rPr>
              <w:t>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0" w:type="dxa"/>
            <w:vAlign w:val="bottom"/>
            <w:tcBorders>
              <w:bottom w:val="single" w:sz="8" w:color="8798C3"/>
            </w:tcBorders>
          </w:tcPr>
          <w:p>
            <w:pPr>
              <w:spacing w:after="0"/>
              <w:rPr>
                <w:sz w:val="7"/>
                <w:szCs w:val="7"/>
                <w:color w:val="auto"/>
              </w:rPr>
            </w:pPr>
          </w:p>
        </w:tc>
        <w:tc>
          <w:tcPr>
            <w:tcW w:w="2960" w:type="dxa"/>
            <w:vAlign w:val="bottom"/>
            <w:tcBorders>
              <w:bottom w:val="single" w:sz="8" w:color="8798C3"/>
            </w:tcBorders>
            <w:gridSpan w:val="2"/>
          </w:tcPr>
          <w:p>
            <w:pPr>
              <w:spacing w:after="0"/>
              <w:rPr>
                <w:sz w:val="7"/>
                <w:szCs w:val="7"/>
                <w:color w:val="auto"/>
              </w:rPr>
            </w:pPr>
          </w:p>
        </w:tc>
        <w:tc>
          <w:tcPr>
            <w:tcW w:w="1920" w:type="dxa"/>
            <w:vAlign w:val="bottom"/>
            <w:tcBorders>
              <w:bottom w:val="single" w:sz="8" w:color="8798C3"/>
            </w:tcBorders>
            <w:gridSpan w:val="2"/>
          </w:tcPr>
          <w:p>
            <w:pPr>
              <w:spacing w:after="0"/>
              <w:rPr>
                <w:sz w:val="7"/>
                <w:szCs w:val="7"/>
                <w:color w:val="auto"/>
              </w:rPr>
            </w:pPr>
          </w:p>
        </w:tc>
        <w:tc>
          <w:tcPr>
            <w:tcW w:w="40" w:type="dxa"/>
            <w:vAlign w:val="bottom"/>
            <w:tcBorders>
              <w:bottom w:val="single" w:sz="8" w:color="8798C3"/>
            </w:tcBorders>
          </w:tcPr>
          <w:p>
            <w:pPr>
              <w:spacing w:after="0"/>
              <w:rPr>
                <w:sz w:val="7"/>
                <w:szCs w:val="7"/>
                <w:color w:val="auto"/>
              </w:rPr>
            </w:pPr>
          </w:p>
        </w:tc>
        <w:tc>
          <w:tcPr>
            <w:tcW w:w="1900" w:type="dxa"/>
            <w:vAlign w:val="bottom"/>
            <w:tcBorders>
              <w:bottom w:val="single" w:sz="8" w:color="8798C3"/>
            </w:tcBorders>
            <w:gridSpan w:val="2"/>
          </w:tcPr>
          <w:p>
            <w:pPr>
              <w:spacing w:after="0"/>
              <w:rPr>
                <w:sz w:val="7"/>
                <w:szCs w:val="7"/>
                <w:color w:val="auto"/>
              </w:rPr>
            </w:pPr>
          </w:p>
        </w:tc>
        <w:tc>
          <w:tcPr>
            <w:tcW w:w="40" w:type="dxa"/>
            <w:vAlign w:val="bottom"/>
            <w:tcBorders>
              <w:bottom w:val="single" w:sz="8" w:color="8798C3"/>
            </w:tcBorders>
          </w:tcPr>
          <w:p>
            <w:pPr>
              <w:spacing w:after="0"/>
              <w:rPr>
                <w:sz w:val="7"/>
                <w:szCs w:val="7"/>
                <w:color w:val="auto"/>
              </w:rPr>
            </w:pPr>
          </w:p>
        </w:tc>
        <w:tc>
          <w:tcPr>
            <w:tcW w:w="1960" w:type="dxa"/>
            <w:vAlign w:val="bottom"/>
            <w:tcBorders>
              <w:bottom w:val="single" w:sz="8" w:color="8798C3"/>
            </w:tcBorders>
            <w:gridSpan w:val="2"/>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18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40" w:type="dxa"/>
            <w:vAlign w:val="bottom"/>
            <w:shd w:val="clear" w:color="auto" w:fill="E1E1E1"/>
          </w:tcPr>
          <w:p>
            <w:pPr>
              <w:spacing w:after="0"/>
              <w:rPr>
                <w:sz w:val="24"/>
                <w:szCs w:val="24"/>
                <w:color w:val="auto"/>
              </w:rPr>
            </w:pPr>
          </w:p>
        </w:tc>
        <w:tc>
          <w:tcPr>
            <w:tcW w:w="2920" w:type="dxa"/>
            <w:vAlign w:val="bottom"/>
            <w:shd w:val="clear" w:color="auto" w:fill="E1E1E1"/>
          </w:tcPr>
          <w:p>
            <w:pPr>
              <w:spacing w:after="0"/>
              <w:rPr>
                <w:sz w:val="20"/>
                <w:szCs w:val="20"/>
                <w:color w:val="auto"/>
              </w:rPr>
            </w:pPr>
            <w:r>
              <w:rPr>
                <w:rFonts w:ascii="Arial" w:cs="Arial" w:eastAsia="Arial" w:hAnsi="Arial"/>
                <w:sz w:val="20"/>
                <w:szCs w:val="20"/>
                <w:color w:val="auto"/>
              </w:rPr>
              <w:t>Klaus Ilgenfritz</w:t>
            </w:r>
          </w:p>
        </w:tc>
        <w:tc>
          <w:tcPr>
            <w:tcW w:w="40" w:type="dxa"/>
            <w:vAlign w:val="bottom"/>
            <w:shd w:val="clear" w:color="auto" w:fill="E1E1E1"/>
          </w:tcPr>
          <w:p>
            <w:pPr>
              <w:spacing w:after="0"/>
              <w:rPr>
                <w:sz w:val="24"/>
                <w:szCs w:val="24"/>
                <w:color w:val="auto"/>
              </w:rPr>
            </w:pPr>
          </w:p>
        </w:tc>
        <w:tc>
          <w:tcPr>
            <w:tcW w:w="40" w:type="dxa"/>
            <w:vAlign w:val="bottom"/>
            <w:shd w:val="clear" w:color="auto" w:fill="E1E1E1"/>
          </w:tcPr>
          <w:p>
            <w:pPr>
              <w:spacing w:after="0"/>
              <w:rPr>
                <w:sz w:val="24"/>
                <w:szCs w:val="24"/>
                <w:color w:val="auto"/>
              </w:rPr>
            </w:pPr>
          </w:p>
        </w:tc>
        <w:tc>
          <w:tcPr>
            <w:tcW w:w="1880" w:type="dxa"/>
            <w:vAlign w:val="bottom"/>
            <w:shd w:val="clear" w:color="auto" w:fill="E1E1E1"/>
          </w:tcPr>
          <w:p>
            <w:pPr>
              <w:jc w:val="center"/>
              <w:spacing w:after="0"/>
              <w:rPr>
                <w:sz w:val="20"/>
                <w:szCs w:val="20"/>
                <w:color w:val="auto"/>
              </w:rPr>
            </w:pPr>
            <w:r>
              <w:rPr>
                <w:rFonts w:ascii="Arial" w:cs="Arial" w:eastAsia="Arial" w:hAnsi="Arial"/>
                <w:sz w:val="20"/>
                <w:szCs w:val="20"/>
                <w:color w:val="auto"/>
                <w:w w:val="99"/>
              </w:rPr>
              <w:t>7,425</w:t>
            </w:r>
          </w:p>
        </w:tc>
        <w:tc>
          <w:tcPr>
            <w:tcW w:w="40" w:type="dxa"/>
            <w:vAlign w:val="bottom"/>
            <w:shd w:val="clear" w:color="auto" w:fill="E1E1E1"/>
          </w:tcPr>
          <w:p>
            <w:pPr>
              <w:spacing w:after="0"/>
              <w:rPr>
                <w:sz w:val="24"/>
                <w:szCs w:val="24"/>
                <w:color w:val="auto"/>
              </w:rPr>
            </w:pPr>
          </w:p>
        </w:tc>
        <w:tc>
          <w:tcPr>
            <w:tcW w:w="40" w:type="dxa"/>
            <w:vAlign w:val="bottom"/>
            <w:shd w:val="clear" w:color="auto" w:fill="E1E1E1"/>
          </w:tcPr>
          <w:p>
            <w:pPr>
              <w:spacing w:after="0"/>
              <w:rPr>
                <w:sz w:val="24"/>
                <w:szCs w:val="24"/>
                <w:color w:val="auto"/>
              </w:rPr>
            </w:pPr>
          </w:p>
        </w:tc>
        <w:tc>
          <w:tcPr>
            <w:tcW w:w="1860" w:type="dxa"/>
            <w:vAlign w:val="bottom"/>
            <w:shd w:val="clear" w:color="auto" w:fill="E1E1E1"/>
          </w:tcPr>
          <w:p>
            <w:pPr>
              <w:jc w:val="center"/>
              <w:spacing w:after="0"/>
              <w:rPr>
                <w:sz w:val="20"/>
                <w:szCs w:val="20"/>
                <w:color w:val="auto"/>
              </w:rPr>
            </w:pPr>
            <w:r>
              <w:rPr>
                <w:rFonts w:ascii="Arial" w:cs="Arial" w:eastAsia="Arial" w:hAnsi="Arial"/>
                <w:sz w:val="20"/>
                <w:szCs w:val="20"/>
                <w:color w:val="auto"/>
                <w:w w:val="99"/>
              </w:rPr>
              <w:t>(69.5)%</w:t>
            </w:r>
          </w:p>
        </w:tc>
        <w:tc>
          <w:tcPr>
            <w:tcW w:w="40" w:type="dxa"/>
            <w:vAlign w:val="bottom"/>
            <w:shd w:val="clear" w:color="auto" w:fill="E1E1E1"/>
          </w:tcPr>
          <w:p>
            <w:pPr>
              <w:spacing w:after="0"/>
              <w:rPr>
                <w:sz w:val="24"/>
                <w:szCs w:val="24"/>
                <w:color w:val="auto"/>
              </w:rPr>
            </w:pPr>
          </w:p>
        </w:tc>
        <w:tc>
          <w:tcPr>
            <w:tcW w:w="40" w:type="dxa"/>
            <w:vAlign w:val="bottom"/>
            <w:shd w:val="clear" w:color="auto" w:fill="E1E1E1"/>
          </w:tcPr>
          <w:p>
            <w:pPr>
              <w:spacing w:after="0"/>
              <w:rPr>
                <w:sz w:val="24"/>
                <w:szCs w:val="24"/>
                <w:color w:val="auto"/>
              </w:rPr>
            </w:pPr>
          </w:p>
        </w:tc>
        <w:tc>
          <w:tcPr>
            <w:tcW w:w="1920" w:type="dxa"/>
            <w:vAlign w:val="bottom"/>
            <w:tcBorders>
              <w:right w:val="single" w:sz="8" w:color="E1E1E1"/>
            </w:tcBorders>
            <w:shd w:val="clear" w:color="auto" w:fill="E1E1E1"/>
          </w:tcPr>
          <w:p>
            <w:pPr>
              <w:jc w:val="center"/>
              <w:spacing w:after="0"/>
              <w:rPr>
                <w:sz w:val="20"/>
                <w:szCs w:val="20"/>
                <w:color w:val="auto"/>
              </w:rPr>
            </w:pPr>
            <w:r>
              <w:rPr>
                <w:rFonts w:ascii="Arial" w:cs="Arial" w:eastAsia="Arial" w:hAnsi="Arial"/>
                <w:sz w:val="20"/>
                <w:szCs w:val="20"/>
                <w:color w:val="auto"/>
              </w:rPr>
              <w:t>0</w:t>
            </w:r>
          </w:p>
        </w:tc>
        <w:tc>
          <w:tcPr>
            <w:tcW w:w="20" w:type="dxa"/>
            <w:vAlign w:val="bottom"/>
            <w:shd w:val="clear" w:color="auto" w:fill="8798C3"/>
          </w:tcPr>
          <w:p>
            <w:pPr>
              <w:spacing w:after="0"/>
              <w:rPr>
                <w:sz w:val="24"/>
                <w:szCs w:val="24"/>
                <w:color w:val="auto"/>
              </w:rPr>
            </w:pPr>
          </w:p>
        </w:tc>
        <w:tc>
          <w:tcPr>
            <w:tcW w:w="1880" w:type="dxa"/>
            <w:vAlign w:val="bottom"/>
            <w:shd w:val="clear" w:color="auto" w:fill="E1E1E1"/>
          </w:tcPr>
          <w:p>
            <w:pPr>
              <w:jc w:val="center"/>
              <w:spacing w:after="0"/>
              <w:rPr>
                <w:sz w:val="20"/>
                <w:szCs w:val="20"/>
                <w:color w:val="auto"/>
              </w:rPr>
            </w:pPr>
            <w:r>
              <w:rPr>
                <w:rFonts w:ascii="Arial" w:cs="Arial" w:eastAsia="Arial" w:hAnsi="Arial"/>
                <w:sz w:val="20"/>
                <w:szCs w:val="20"/>
                <w:color w:val="auto"/>
              </w:rPr>
              <w:t>0.0%</w:t>
            </w:r>
          </w:p>
        </w:tc>
        <w:tc>
          <w:tcPr>
            <w:tcW w:w="4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8798C3"/>
            </w:tcBorders>
            <w:shd w:val="clear" w:color="auto" w:fill="E1E1E1"/>
          </w:tcPr>
          <w:p>
            <w:pPr>
              <w:spacing w:after="0"/>
              <w:rPr>
                <w:sz w:val="9"/>
                <w:szCs w:val="9"/>
                <w:color w:val="auto"/>
              </w:rPr>
            </w:pPr>
          </w:p>
        </w:tc>
        <w:tc>
          <w:tcPr>
            <w:tcW w:w="292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188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186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1920" w:type="dxa"/>
            <w:vAlign w:val="bottom"/>
            <w:tcBorders>
              <w:bottom w:val="single" w:sz="8" w:color="8798C3"/>
              <w:right w:val="single" w:sz="8" w:color="E1E1E1"/>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1880" w:type="dxa"/>
            <w:vAlign w:val="bottom"/>
            <w:tcBorders>
              <w:bottom w:val="single" w:sz="8" w:color="8798C3"/>
            </w:tcBorders>
            <w:shd w:val="clear" w:color="auto" w:fill="E1E1E1"/>
          </w:tcPr>
          <w:p>
            <w:pPr>
              <w:spacing w:after="0"/>
              <w:rPr>
                <w:sz w:val="9"/>
                <w:szCs w:val="9"/>
                <w:color w:val="auto"/>
              </w:rPr>
            </w:pPr>
          </w:p>
        </w:tc>
        <w:tc>
          <w:tcPr>
            <w:tcW w:w="40" w:type="dxa"/>
            <w:vAlign w:val="bottom"/>
            <w:tcBorders>
              <w:bottom w:val="single" w:sz="8" w:color="8798C3"/>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80" w:hanging="234"/>
        <w:spacing w:after="0"/>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COHU TSR compared to RUT TSR where RUT = +41.3%, COHU = -28.2%</w:t>
      </w:r>
    </w:p>
    <w:p>
      <w:pPr>
        <w:spacing w:after="0" w:line="65" w:lineRule="exact"/>
        <w:rPr>
          <w:rFonts w:ascii="Arial" w:cs="Arial" w:eastAsia="Arial" w:hAnsi="Arial"/>
          <w:sz w:val="16"/>
          <w:szCs w:val="16"/>
          <w:color w:val="auto"/>
        </w:rPr>
      </w:pPr>
    </w:p>
    <w:p>
      <w:pPr>
        <w:ind w:left="280" w:hanging="234"/>
        <w:spacing w:after="0"/>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100% + 2 times (RUT - COHU) TSR: 100% - (2 X -69.5%) =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2240" w:h="15840" w:orient="portrait"/>
          <w:cols w:equalWidth="0" w:num="1">
            <w:col w:w="10800"/>
          </w:cols>
          <w:pgMar w:left="720" w:top="701" w:right="720" w:bottom="0" w:gutter="0" w:footer="0" w:header="0"/>
        </w:sectPr>
      </w:pPr>
    </w:p>
    <w:bookmarkStart w:id="136" w:name="page137"/>
    <w:bookmarkEnd w:id="136"/>
    <w:p>
      <w:pPr>
        <w:spacing w:after="0"/>
        <w:rPr>
          <w:sz w:val="20"/>
          <w:szCs w:val="20"/>
          <w:color w:val="auto"/>
        </w:rPr>
      </w:pPr>
      <w:r>
        <w:rPr>
          <w:rFonts w:ascii="Arial" w:cs="Arial" w:eastAsia="Arial" w:hAnsi="Arial"/>
          <w:sz w:val="20"/>
          <w:szCs w:val="20"/>
          <w:i w:val="1"/>
          <w:iCs w:val="1"/>
          <w:color w:val="auto"/>
        </w:rPr>
        <w:t>Deferred Compensation Benefits and Section 401(k) Plan</w:t>
      </w:r>
    </w:p>
    <w:p>
      <w:pPr>
        <w:spacing w:after="0" w:line="220"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We maintain a nonqualified deferred compensation plan, the Cohu, Inc. Deferred Compensation Plan (the “Deferred Compensation Plan”), for our U.S. based executive officers and other employees designated by the Compensation Committee. Under the Deferred Compensation Plan, participants may elect to voluntarily defer receipt of up to 25% of their base salary and/or up to 100% of their annual cash incentive payment, thereby allowing them to defer taxation on such amounts.</w:t>
      </w:r>
    </w:p>
    <w:p>
      <w:pPr>
        <w:spacing w:after="0" w:line="18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Although we have not matched any participant contributions to the Deferred Compensation Plan since 2008, we may in the future match participant contributions to the Deferred Compensation Plan up to 4% of the participant’s annual base salary in excess of the specified annual compensation limit allowed under the Internal Revenue Code for contributions under the Section 401(k) plan. Our matching contributions and any deemed investment earnings attributable to these contributions, if any are actually made, will be 100% vested when the participant has two years of service with us. Prior to that time, such amounts are unvested. Participant contributions and deemed investment earnings are 100% vested at all times. For additional information on the Deferred Compensation Plan, see “2025 Nonqualified Deferred Compensation” below.</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We maintain a tax-qualified defined contribution plan, the Cohu Employees’ Retirement Plan (the “401(k) Plan”), for our U.S. based executive officers and other employees. The majority of our U.S. based employees, including all of the U.S.-based NEOs, who are at least 21 years of age, are eligible to enroll in the 401(k) Plan. Under the 401(k) Plan, participants may contribute a percentage of their annual compensation subject to maximum annual contribution limitations. We may match participant contributions not to exceed specified annual limits. Our matching contributions in 2025 are immediately vested and our matching contribution was at the rate of 50% of the first 8% of employee pre-tax contributions to the plan. Generally, during 2025 the maximum annual amount that any participant could contribute to the 401(k) Plan was $23,500 unless aged 50 or more which allows participants to make an additional $7,500 in “catch-up” contributions or if aged 60 to 63 a total additional $11,250 in “catch-up” contributions and our maximum matching contribution was $14,000.</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Welfare and Health Benefits</w:t>
      </w:r>
    </w:p>
    <w:p>
      <w:pPr>
        <w:spacing w:after="0" w:line="223"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In 2025, our executive officers, including our NEOs, were eligible to receive health care insurance coverage and additional benefits that are generally available to our other employees located in the same country. These benefit programs include the employee stock purchase plan, medical, dental and vision insurance, long-term and short-term disability insurance, life and accidental death and dismemberment insurance, health and dependent care flexible spending accounts, business travel insurance, relocation/expatriate programs and services, educational assistance, employee assistance, and certain other benefits.</w:t>
      </w:r>
    </w:p>
    <w:p>
      <w:pPr>
        <w:spacing w:after="0" w:line="185"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401(k) Plan and other generally available benefit programs allow us to be competitive for employee talent and we believe that the availability of these programs generally enhances employee productivity and loyalty. The principal objectives of our benefit programs are to give our employees access to quality healthcare, financial protection from unforeseen events, assistance in achieving retirement financial goals, enhanced health and productivity, and to provide support for global workforce mobility, in full compliance with applicable legal requirements. Typically, these generally-available benefits do not specifically factor into decisions regarding an individual executive officer’s total compensation or equity awards.</w:t>
      </w:r>
    </w:p>
    <w:p>
      <w:pPr>
        <w:spacing w:after="0" w:line="188"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Each year, we informally review our U.S. based benefit programs against our peers with data provided by Aon, our health and welfare benefits broker of record, and by OneDigital Investment Advisors, our independent 401(k) Plan consultant. This review includes an analysis of the dollar value to an employee and the dollar cost to us for the benefits under the applicable plan using a standard population of employees. Similar evaluations are made in other regions with local benefit consultants.</w:t>
      </w:r>
    </w:p>
    <w:p>
      <w:pPr>
        <w:spacing w:after="0" w:line="182" w:lineRule="exact"/>
        <w:rPr>
          <w:sz w:val="20"/>
          <w:szCs w:val="20"/>
          <w:color w:val="auto"/>
        </w:rPr>
      </w:pPr>
    </w:p>
    <w:p>
      <w:pPr>
        <w:ind w:right="120"/>
        <w:spacing w:after="0" w:line="282" w:lineRule="auto"/>
        <w:rPr>
          <w:sz w:val="20"/>
          <w:szCs w:val="20"/>
          <w:color w:val="auto"/>
        </w:rPr>
      </w:pPr>
      <w:r>
        <w:rPr>
          <w:rFonts w:ascii="Arial" w:cs="Arial" w:eastAsia="Arial" w:hAnsi="Arial"/>
          <w:sz w:val="20"/>
          <w:szCs w:val="20"/>
          <w:color w:val="auto"/>
        </w:rPr>
        <w:t>We analyze changes to our benefit programs in light of the overall objectives of the programs, including the effectiveness of their incentive and retention features.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Perquisites and Other Personal Benefits</w:t>
      </w:r>
    </w:p>
    <w:p>
      <w:pPr>
        <w:spacing w:after="0" w:line="22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motivation, and retention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ectPr>
          <w:pgSz w:w="12240" w:h="15840" w:orient="portrait"/>
          <w:cols w:equalWidth="0" w:num="1">
            <w:col w:w="10780"/>
          </w:cols>
          <w:pgMar w:left="720" w:top="709" w:right="740" w:bottom="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During 2025, we provided our NEOs with automobile expense reimbursement or allowances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6889750" cy="45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3">
                      <a:extLst>
                        <a:ext uri="{28A0092B-C50C-407E-A947-70E740481C1C}"/>
                      </a:extLst>
                    </a:blip>
                    <a:srcRect/>
                    <a:stretch>
                      <a:fillRect/>
                    </a:stretch>
                  </pic:blipFill>
                  <pic:spPr bwMode="auto">
                    <a:xfrm>
                      <a:off x="0" y="0"/>
                      <a:ext cx="6889750" cy="45085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 w:type="dxa"/>
            <w:vAlign w:val="bottom"/>
            <w:shd w:val="clear" w:color="auto" w:fill="162890"/>
          </w:tcPr>
          <w:p>
            <w:pPr>
              <w:spacing w:after="0" w:line="20" w:lineRule="exact"/>
              <w:rPr>
                <w:sz w:val="1"/>
                <w:szCs w:val="1"/>
                <w:color w:val="auto"/>
              </w:rPr>
            </w:pPr>
          </w:p>
        </w:tc>
        <w:tc>
          <w:tcPr>
            <w:tcW w:w="7620" w:type="dxa"/>
            <w:vAlign w:val="bottom"/>
            <w:vMerge w:val="restart"/>
            <w:shd w:val="clear" w:color="auto" w:fill="162890"/>
          </w:tcPr>
          <w:p>
            <w:pPr>
              <w:spacing w:after="0"/>
              <w:rPr>
                <w:sz w:val="20"/>
                <w:szCs w:val="20"/>
                <w:color w:val="auto"/>
              </w:rPr>
            </w:pPr>
            <w:r>
              <w:rPr>
                <w:rFonts w:ascii="Arial" w:cs="Arial" w:eastAsia="Arial" w:hAnsi="Arial"/>
                <w:sz w:val="22"/>
                <w:szCs w:val="22"/>
                <w:b w:val="1"/>
                <w:bCs w:val="1"/>
                <w:color w:val="FFFFFF"/>
              </w:rPr>
              <w:t>Named Executive Officer</w:t>
            </w:r>
          </w:p>
        </w:tc>
        <w:tc>
          <w:tcPr>
            <w:tcW w:w="100" w:type="dxa"/>
            <w:vAlign w:val="bottom"/>
            <w:tcBorders>
              <w:right w:val="single" w:sz="8" w:color="162890"/>
            </w:tcBorders>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282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rPr>
              <w:t>Annual Auto Allowance</w:t>
            </w:r>
          </w:p>
        </w:tc>
        <w:tc>
          <w:tcPr>
            <w:tcW w:w="80" w:type="dxa"/>
            <w:vAlign w:val="bottom"/>
            <w:shd w:val="clear" w:color="auto" w:fill="1628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00" w:type="dxa"/>
            <w:vAlign w:val="bottom"/>
            <w:shd w:val="clear" w:color="auto" w:fill="162890"/>
          </w:tcPr>
          <w:p>
            <w:pPr>
              <w:spacing w:after="0"/>
              <w:rPr>
                <w:sz w:val="24"/>
                <w:szCs w:val="24"/>
                <w:color w:val="auto"/>
              </w:rPr>
            </w:pPr>
          </w:p>
        </w:tc>
        <w:tc>
          <w:tcPr>
            <w:tcW w:w="7620" w:type="dxa"/>
            <w:vAlign w:val="bottom"/>
            <w:vMerge w:val="continue"/>
            <w:shd w:val="clear" w:color="auto" w:fill="162890"/>
          </w:tcPr>
          <w:p>
            <w:pPr>
              <w:spacing w:after="0"/>
              <w:rPr>
                <w:sz w:val="24"/>
                <w:szCs w:val="24"/>
                <w:color w:val="auto"/>
              </w:rPr>
            </w:pP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2820" w:type="dxa"/>
            <w:vAlign w:val="bottom"/>
            <w:vMerge w:val="continue"/>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8798C3"/>
            </w:tcBorders>
            <w:shd w:val="clear" w:color="auto" w:fill="162890"/>
          </w:tcPr>
          <w:p>
            <w:pPr>
              <w:spacing w:after="0"/>
              <w:rPr>
                <w:sz w:val="17"/>
                <w:szCs w:val="17"/>
                <w:color w:val="auto"/>
              </w:rPr>
            </w:pPr>
          </w:p>
        </w:tc>
        <w:tc>
          <w:tcPr>
            <w:tcW w:w="7620" w:type="dxa"/>
            <w:vAlign w:val="bottom"/>
            <w:tcBorders>
              <w:bottom w:val="single" w:sz="8" w:color="8798C3"/>
            </w:tcBorders>
            <w:shd w:val="clear" w:color="auto" w:fill="162890"/>
          </w:tcPr>
          <w:p>
            <w:pPr>
              <w:spacing w:after="0"/>
              <w:rPr>
                <w:sz w:val="17"/>
                <w:szCs w:val="17"/>
                <w:color w:val="auto"/>
              </w:rPr>
            </w:pPr>
          </w:p>
        </w:tc>
        <w:tc>
          <w:tcPr>
            <w:tcW w:w="100" w:type="dxa"/>
            <w:vAlign w:val="bottom"/>
            <w:tcBorders>
              <w:bottom w:val="single" w:sz="8" w:color="8798C3"/>
              <w:right w:val="single" w:sz="8" w:color="162890"/>
            </w:tcBorders>
            <w:shd w:val="clear" w:color="auto" w:fill="162890"/>
          </w:tcPr>
          <w:p>
            <w:pPr>
              <w:spacing w:after="0"/>
              <w:rPr>
                <w:sz w:val="17"/>
                <w:szCs w:val="17"/>
                <w:color w:val="auto"/>
              </w:rPr>
            </w:pPr>
          </w:p>
        </w:tc>
        <w:tc>
          <w:tcPr>
            <w:tcW w:w="80" w:type="dxa"/>
            <w:vAlign w:val="bottom"/>
            <w:tcBorders>
              <w:bottom w:val="single" w:sz="8" w:color="8798C3"/>
            </w:tcBorders>
            <w:shd w:val="clear" w:color="auto" w:fill="162890"/>
          </w:tcPr>
          <w:p>
            <w:pPr>
              <w:spacing w:after="0"/>
              <w:rPr>
                <w:sz w:val="17"/>
                <w:szCs w:val="17"/>
                <w:color w:val="auto"/>
              </w:rPr>
            </w:pPr>
          </w:p>
        </w:tc>
        <w:tc>
          <w:tcPr>
            <w:tcW w:w="2820" w:type="dxa"/>
            <w:vAlign w:val="bottom"/>
            <w:tcBorders>
              <w:bottom w:val="single" w:sz="8" w:color="8798C3"/>
            </w:tcBorders>
            <w:shd w:val="clear" w:color="auto" w:fill="162890"/>
          </w:tcPr>
          <w:p>
            <w:pPr>
              <w:spacing w:after="0"/>
              <w:rPr>
                <w:sz w:val="17"/>
                <w:szCs w:val="17"/>
                <w:color w:val="auto"/>
              </w:rPr>
            </w:pPr>
          </w:p>
        </w:tc>
        <w:tc>
          <w:tcPr>
            <w:tcW w:w="80" w:type="dxa"/>
            <w:vAlign w:val="bottom"/>
            <w:tcBorders>
              <w:bottom w:val="single" w:sz="8" w:color="8798C3"/>
            </w:tcBorders>
            <w:shd w:val="clear" w:color="auto" w:fill="162890"/>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7720" w:type="dxa"/>
            <w:vAlign w:val="bottom"/>
            <w:tcBorders>
              <w:right w:val="single" w:sz="8" w:color="8798C3"/>
            </w:tcBorders>
            <w:gridSpan w:val="2"/>
          </w:tcPr>
          <w:p>
            <w:pPr>
              <w:spacing w:after="0"/>
              <w:rPr>
                <w:sz w:val="20"/>
                <w:szCs w:val="20"/>
                <w:color w:val="auto"/>
              </w:rPr>
            </w:pPr>
            <w:r>
              <w:rPr>
                <w:rFonts w:ascii="Arial" w:cs="Arial" w:eastAsia="Arial" w:hAnsi="Arial"/>
                <w:sz w:val="20"/>
                <w:szCs w:val="20"/>
                <w:color w:val="auto"/>
              </w:rPr>
              <w:t>Luis A. Müller</w:t>
            </w:r>
          </w:p>
        </w:tc>
        <w:tc>
          <w:tcPr>
            <w:tcW w:w="2900" w:type="dxa"/>
            <w:vAlign w:val="bottom"/>
            <w:gridSpan w:val="2"/>
          </w:tcPr>
          <w:p>
            <w:pPr>
              <w:jc w:val="center"/>
              <w:spacing w:after="0"/>
              <w:rPr>
                <w:sz w:val="20"/>
                <w:szCs w:val="20"/>
                <w:color w:val="auto"/>
              </w:rPr>
            </w:pPr>
            <w:r>
              <w:rPr>
                <w:rFonts w:ascii="Arial" w:cs="Arial" w:eastAsia="Arial" w:hAnsi="Arial"/>
                <w:sz w:val="20"/>
                <w:szCs w:val="20"/>
                <w:color w:val="auto"/>
                <w:w w:val="98"/>
              </w:rPr>
              <w:t>$9,000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 w:type="dxa"/>
            <w:vAlign w:val="bottom"/>
            <w:tcBorders>
              <w:bottom w:val="single" w:sz="8" w:color="8798C3"/>
            </w:tcBorders>
          </w:tcPr>
          <w:p>
            <w:pPr>
              <w:spacing w:after="0"/>
              <w:rPr>
                <w:sz w:val="7"/>
                <w:szCs w:val="7"/>
                <w:color w:val="auto"/>
              </w:rPr>
            </w:pPr>
          </w:p>
        </w:tc>
        <w:tc>
          <w:tcPr>
            <w:tcW w:w="7720" w:type="dxa"/>
            <w:vAlign w:val="bottom"/>
            <w:tcBorders>
              <w:bottom w:val="single" w:sz="8" w:color="8798C3"/>
              <w:right w:val="single" w:sz="8" w:color="8798C3"/>
            </w:tcBorders>
            <w:gridSpan w:val="2"/>
          </w:tcPr>
          <w:p>
            <w:pPr>
              <w:spacing w:after="0"/>
              <w:rPr>
                <w:sz w:val="7"/>
                <w:szCs w:val="7"/>
                <w:color w:val="auto"/>
              </w:rPr>
            </w:pPr>
          </w:p>
        </w:tc>
        <w:tc>
          <w:tcPr>
            <w:tcW w:w="2900" w:type="dxa"/>
            <w:vAlign w:val="bottom"/>
            <w:tcBorders>
              <w:bottom w:val="single" w:sz="8" w:color="8798C3"/>
            </w:tcBorders>
            <w:gridSpan w:val="2"/>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100" w:type="dxa"/>
            <w:vAlign w:val="bottom"/>
            <w:shd w:val="clear" w:color="auto" w:fill="E1E1E1"/>
          </w:tcPr>
          <w:p>
            <w:pPr>
              <w:spacing w:after="0"/>
              <w:rPr>
                <w:sz w:val="24"/>
                <w:szCs w:val="24"/>
                <w:color w:val="auto"/>
              </w:rPr>
            </w:pPr>
          </w:p>
        </w:tc>
        <w:tc>
          <w:tcPr>
            <w:tcW w:w="7620" w:type="dxa"/>
            <w:vAlign w:val="bottom"/>
            <w:shd w:val="clear" w:color="auto" w:fill="E1E1E1"/>
          </w:tcPr>
          <w:p>
            <w:pPr>
              <w:spacing w:after="0"/>
              <w:rPr>
                <w:sz w:val="20"/>
                <w:szCs w:val="20"/>
                <w:color w:val="auto"/>
              </w:rPr>
            </w:pPr>
            <w:r>
              <w:rPr>
                <w:rFonts w:ascii="Arial" w:cs="Arial" w:eastAsia="Arial" w:hAnsi="Arial"/>
                <w:sz w:val="20"/>
                <w:szCs w:val="20"/>
                <w:color w:val="auto"/>
              </w:rPr>
              <w:t>Jeffrey D. Jones</w:t>
            </w: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820" w:type="dxa"/>
            <w:vAlign w:val="bottom"/>
            <w:shd w:val="clear" w:color="auto" w:fill="E1E1E1"/>
          </w:tcPr>
          <w:p>
            <w:pPr>
              <w:jc w:val="center"/>
              <w:spacing w:after="0"/>
              <w:rPr>
                <w:sz w:val="20"/>
                <w:szCs w:val="20"/>
                <w:color w:val="auto"/>
              </w:rPr>
            </w:pPr>
            <w:r>
              <w:rPr>
                <w:rFonts w:ascii="Arial" w:cs="Arial" w:eastAsia="Arial" w:hAnsi="Arial"/>
                <w:sz w:val="20"/>
                <w:szCs w:val="20"/>
                <w:color w:val="auto"/>
                <w:w w:val="98"/>
              </w:rPr>
              <w:t>$6,000</w:t>
            </w:r>
          </w:p>
        </w:tc>
        <w:tc>
          <w:tcPr>
            <w:tcW w:w="8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tcBorders>
              <w:bottom w:val="single" w:sz="8" w:color="8798C3"/>
            </w:tcBorders>
            <w:shd w:val="clear" w:color="auto" w:fill="E1E1E1"/>
          </w:tcPr>
          <w:p>
            <w:pPr>
              <w:spacing w:after="0"/>
              <w:rPr>
                <w:sz w:val="9"/>
                <w:szCs w:val="9"/>
                <w:color w:val="auto"/>
              </w:rPr>
            </w:pPr>
          </w:p>
        </w:tc>
        <w:tc>
          <w:tcPr>
            <w:tcW w:w="762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82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7720" w:type="dxa"/>
            <w:vAlign w:val="bottom"/>
            <w:tcBorders>
              <w:right w:val="single" w:sz="8" w:color="8798C3"/>
            </w:tcBorders>
            <w:gridSpan w:val="2"/>
          </w:tcPr>
          <w:p>
            <w:pPr>
              <w:spacing w:after="0"/>
              <w:rPr>
                <w:sz w:val="20"/>
                <w:szCs w:val="20"/>
                <w:color w:val="auto"/>
              </w:rPr>
            </w:pPr>
            <w:r>
              <w:rPr>
                <w:rFonts w:ascii="Arial" w:cs="Arial" w:eastAsia="Arial" w:hAnsi="Arial"/>
                <w:sz w:val="20"/>
                <w:szCs w:val="20"/>
                <w:color w:val="auto"/>
              </w:rPr>
              <w:t>Christopher G. Bohrson</w:t>
            </w:r>
          </w:p>
        </w:tc>
        <w:tc>
          <w:tcPr>
            <w:tcW w:w="2900" w:type="dxa"/>
            <w:vAlign w:val="bottom"/>
            <w:gridSpan w:val="2"/>
          </w:tcPr>
          <w:p>
            <w:pPr>
              <w:jc w:val="center"/>
              <w:spacing w:after="0"/>
              <w:rPr>
                <w:sz w:val="20"/>
                <w:szCs w:val="20"/>
                <w:color w:val="auto"/>
              </w:rPr>
            </w:pPr>
            <w:r>
              <w:rPr>
                <w:rFonts w:ascii="Arial" w:cs="Arial" w:eastAsia="Arial" w:hAnsi="Arial"/>
                <w:sz w:val="20"/>
                <w:szCs w:val="20"/>
                <w:color w:val="auto"/>
                <w:w w:val="98"/>
              </w:rPr>
              <w:t>$6,000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0" w:type="dxa"/>
            <w:vAlign w:val="bottom"/>
            <w:tcBorders>
              <w:bottom w:val="single" w:sz="8" w:color="8798C3"/>
            </w:tcBorders>
          </w:tcPr>
          <w:p>
            <w:pPr>
              <w:spacing w:after="0"/>
              <w:rPr>
                <w:sz w:val="7"/>
                <w:szCs w:val="7"/>
                <w:color w:val="auto"/>
              </w:rPr>
            </w:pPr>
          </w:p>
        </w:tc>
        <w:tc>
          <w:tcPr>
            <w:tcW w:w="7720" w:type="dxa"/>
            <w:vAlign w:val="bottom"/>
            <w:tcBorders>
              <w:bottom w:val="single" w:sz="8" w:color="8798C3"/>
              <w:right w:val="single" w:sz="8" w:color="8798C3"/>
            </w:tcBorders>
            <w:gridSpan w:val="2"/>
          </w:tcPr>
          <w:p>
            <w:pPr>
              <w:spacing w:after="0"/>
              <w:rPr>
                <w:sz w:val="7"/>
                <w:szCs w:val="7"/>
                <w:color w:val="auto"/>
              </w:rPr>
            </w:pPr>
          </w:p>
        </w:tc>
        <w:tc>
          <w:tcPr>
            <w:tcW w:w="2900" w:type="dxa"/>
            <w:vAlign w:val="bottom"/>
            <w:tcBorders>
              <w:bottom w:val="single" w:sz="8" w:color="8798C3"/>
            </w:tcBorders>
            <w:gridSpan w:val="2"/>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100" w:type="dxa"/>
            <w:vAlign w:val="bottom"/>
            <w:shd w:val="clear" w:color="auto" w:fill="E1E1E1"/>
          </w:tcPr>
          <w:p>
            <w:pPr>
              <w:spacing w:after="0"/>
              <w:rPr>
                <w:sz w:val="24"/>
                <w:szCs w:val="24"/>
                <w:color w:val="auto"/>
              </w:rPr>
            </w:pPr>
          </w:p>
        </w:tc>
        <w:tc>
          <w:tcPr>
            <w:tcW w:w="7620" w:type="dxa"/>
            <w:vAlign w:val="bottom"/>
            <w:shd w:val="clear" w:color="auto" w:fill="E1E1E1"/>
          </w:tcPr>
          <w:p>
            <w:pPr>
              <w:spacing w:after="0"/>
              <w:rPr>
                <w:sz w:val="20"/>
                <w:szCs w:val="20"/>
                <w:color w:val="auto"/>
              </w:rPr>
            </w:pPr>
            <w:r>
              <w:rPr>
                <w:rFonts w:ascii="Arial" w:cs="Arial" w:eastAsia="Arial" w:hAnsi="Arial"/>
                <w:sz w:val="20"/>
                <w:szCs w:val="20"/>
                <w:color w:val="auto"/>
              </w:rPr>
              <w:t>Klaus Ilgenfritz</w:t>
            </w:r>
            <w:r>
              <w:rPr>
                <w:rFonts w:ascii="Arial" w:cs="Arial" w:eastAsia="Arial" w:hAnsi="Arial"/>
                <w:sz w:val="25"/>
                <w:szCs w:val="25"/>
                <w:color w:val="auto"/>
                <w:vertAlign w:val="superscript"/>
              </w:rPr>
              <w:t>(1)</w:t>
            </w: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820" w:type="dxa"/>
            <w:vAlign w:val="bottom"/>
            <w:shd w:val="clear" w:color="auto" w:fill="E1E1E1"/>
          </w:tcPr>
          <w:p>
            <w:pPr>
              <w:jc w:val="center"/>
              <w:spacing w:after="0"/>
              <w:rPr>
                <w:sz w:val="20"/>
                <w:szCs w:val="20"/>
                <w:color w:val="auto"/>
              </w:rPr>
            </w:pPr>
            <w:r>
              <w:rPr>
                <w:rFonts w:ascii="Arial" w:cs="Arial" w:eastAsia="Arial" w:hAnsi="Arial"/>
                <w:sz w:val="20"/>
                <w:szCs w:val="20"/>
                <w:color w:val="auto"/>
                <w:w w:val="98"/>
              </w:rPr>
              <w:t>$5,603</w:t>
            </w:r>
          </w:p>
        </w:tc>
        <w:tc>
          <w:tcPr>
            <w:tcW w:w="8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0" w:type="dxa"/>
            <w:vAlign w:val="bottom"/>
            <w:tcBorders>
              <w:bottom w:val="single" w:sz="8" w:color="8798C3"/>
            </w:tcBorders>
            <w:shd w:val="clear" w:color="auto" w:fill="E1E1E1"/>
          </w:tcPr>
          <w:p>
            <w:pPr>
              <w:spacing w:after="0"/>
              <w:rPr>
                <w:sz w:val="9"/>
                <w:szCs w:val="9"/>
                <w:color w:val="auto"/>
              </w:rPr>
            </w:pPr>
          </w:p>
        </w:tc>
        <w:tc>
          <w:tcPr>
            <w:tcW w:w="762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82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 Mr. Ilgenfritz is paid in Euros and his Annual Auto Allowance has been converted to U.S. Dollars as required by SEC rules.</w:t>
      </w:r>
    </w:p>
    <w:p>
      <w:pPr>
        <w:spacing w:after="0" w:line="230"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auto"/>
        </w:rPr>
        <w:t>In the future, we may provide perquisites or other personal benefits to our executive officers in limited circumstances, as described above.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color w:val="162890"/>
        </w:rPr>
        <w:t>Employment Agreements</w:t>
      </w:r>
    </w:p>
    <w:p>
      <w:pPr>
        <w:spacing w:after="0" w:line="23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With the exception of Mr. Ilgenfritz who is party to a “Managing Director Agreement” dated November 20, 2024, we do not have employment agreements with our NEOs. The material terms of stock awards granted to our NEOs in 2025 and performance-based cash incentives earned by our NEOs for 2025 are described in more detail in “Long-Term Incentive Compensation” and “Short-Term Incentive Plan”, respectively, above, and the material terms of severance and other termination benefits and compensation are articulated below in “Post-Employment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color w:val="162890"/>
        </w:rPr>
        <w:t>Post-Employment Compensation</w:t>
      </w:r>
    </w:p>
    <w:p>
      <w:pPr>
        <w:spacing w:after="0" w:line="23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In 2020, the Compensation Committee undertook, in consultation with Compensia, a review of its executive post-employment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certain of the Company’s executive officers (an “Executive”) as described below (the “Executive Agreements”). The post-employment payments and benefits which our NEOs are eligible to receive under the Executive Agreements are described in more detail in “Potential Payments upon Termination or Change in Control” below.</w:t>
      </w:r>
    </w:p>
    <w:p>
      <w:pPr>
        <w:spacing w:after="0" w:line="18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believe providing these arrangements helps us compete for and retain executive talent. After reviewing the practices of companies represented in the compensation peer group, we believe that these arrangements are generally comparable with the severance packages offered to executives by the companies in the compensation peer group. We believe that the “double trigger” arrangement under the Change in Control Agreement maximizes stockholder value because it prevents an unintended windfall to these executive officers in the event of a change in control of Cohu, while still providing them appropriate incentives to cooperate in negotiating a transaction involving a potential change in control of Cohu in which they believe they may lose their jobs.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2240" w:h="15840" w:orient="portrait"/>
          <w:cols w:equalWidth="0" w:num="1">
            <w:col w:w="10800"/>
          </w:cols>
          <w:pgMar w:left="720" w:top="701" w:right="720" w:bottom="0" w:gutter="0" w:footer="0" w:header="0"/>
        </w:sectPr>
      </w:pPr>
    </w:p>
    <w:bookmarkStart w:id="138" w:name="page139"/>
    <w:bookmarkEnd w:id="138"/>
    <w:p>
      <w:pPr>
        <w:spacing w:after="0"/>
        <w:rPr>
          <w:sz w:val="20"/>
          <w:szCs w:val="20"/>
          <w:color w:val="auto"/>
        </w:rPr>
      </w:pPr>
      <w:r>
        <w:rPr>
          <w:rFonts w:ascii="Arial" w:cs="Arial" w:eastAsia="Arial" w:hAnsi="Arial"/>
          <w:sz w:val="24"/>
          <w:szCs w:val="24"/>
          <w:color w:val="162890"/>
        </w:rPr>
        <w:t>Other Compensation Policies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 Ownership Policy</w:t>
      </w:r>
    </w:p>
    <w:p>
      <w:pPr>
        <w:spacing w:after="0" w:line="22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policy provides that over the five-year period commencing with their appointment or employment as an executive officer or over a three-year period following an increase in their annual base salary or a new ownership level being approved, these individuals must accumulate and hold shares of our common stock having the following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115570</wp:posOffset>
            </wp:positionV>
            <wp:extent cx="6883400" cy="275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4">
                      <a:extLst>
                        <a:ext uri="{28A0092B-C50C-407E-A947-70E740481C1C}"/>
                      </a:extLst>
                    </a:blip>
                    <a:srcRect/>
                    <a:stretch>
                      <a:fillRect/>
                    </a:stretch>
                  </pic:blipFill>
                  <pic:spPr bwMode="auto">
                    <a:xfrm>
                      <a:off x="0" y="0"/>
                      <a:ext cx="6883400" cy="27559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20" w:type="dxa"/>
            <w:vAlign w:val="bottom"/>
            <w:tcBorders>
              <w:top w:val="single" w:sz="8" w:color="8798C3"/>
            </w:tcBorders>
          </w:tcPr>
          <w:p>
            <w:pPr>
              <w:spacing w:after="0"/>
              <w:rPr>
                <w:sz w:val="24"/>
                <w:szCs w:val="24"/>
                <w:color w:val="auto"/>
              </w:rPr>
            </w:pPr>
          </w:p>
        </w:tc>
        <w:tc>
          <w:tcPr>
            <w:tcW w:w="5380" w:type="dxa"/>
            <w:vAlign w:val="bottom"/>
            <w:tcBorders>
              <w:top w:val="single" w:sz="8" w:color="8798C3"/>
              <w:bottom w:val="single" w:sz="8" w:color="162890"/>
            </w:tcBorders>
            <w:shd w:val="clear" w:color="auto" w:fill="162890"/>
          </w:tcPr>
          <w:p>
            <w:pPr>
              <w:ind w:left="80"/>
              <w:spacing w:after="0"/>
              <w:rPr>
                <w:sz w:val="20"/>
                <w:szCs w:val="20"/>
                <w:color w:val="auto"/>
              </w:rPr>
            </w:pPr>
            <w:r>
              <w:rPr>
                <w:rFonts w:ascii="Arial" w:cs="Arial" w:eastAsia="Arial" w:hAnsi="Arial"/>
                <w:sz w:val="22"/>
                <w:szCs w:val="22"/>
                <w:b w:val="1"/>
                <w:bCs w:val="1"/>
                <w:color w:val="FFFFFF"/>
              </w:rPr>
              <w:t>Individual Subject to Stock Ownership Policy</w:t>
            </w:r>
          </w:p>
        </w:tc>
        <w:tc>
          <w:tcPr>
            <w:tcW w:w="20" w:type="dxa"/>
            <w:vAlign w:val="bottom"/>
            <w:tcBorders>
              <w:top w:val="single" w:sz="8" w:color="8798C3"/>
            </w:tcBorders>
          </w:tcPr>
          <w:p>
            <w:pPr>
              <w:spacing w:after="0"/>
              <w:rPr>
                <w:sz w:val="24"/>
                <w:szCs w:val="24"/>
                <w:color w:val="auto"/>
              </w:rPr>
            </w:pPr>
          </w:p>
        </w:tc>
        <w:tc>
          <w:tcPr>
            <w:tcW w:w="5380" w:type="dxa"/>
            <w:vAlign w:val="bottom"/>
            <w:tcBorders>
              <w:top w:val="single" w:sz="8" w:color="8798C3"/>
              <w:bottom w:val="single" w:sz="8" w:color="162890"/>
              <w:right w:val="single" w:sz="8" w:color="8798C3"/>
            </w:tcBorders>
            <w:shd w:val="clear" w:color="auto" w:fill="162890"/>
          </w:tcPr>
          <w:p>
            <w:pPr>
              <w:ind w:left="60"/>
              <w:spacing w:after="0"/>
              <w:rPr>
                <w:sz w:val="20"/>
                <w:szCs w:val="20"/>
                <w:color w:val="auto"/>
              </w:rPr>
            </w:pPr>
            <w:r>
              <w:rPr>
                <w:rFonts w:ascii="Arial" w:cs="Arial" w:eastAsia="Arial" w:hAnsi="Arial"/>
                <w:sz w:val="22"/>
                <w:szCs w:val="22"/>
                <w:b w:val="1"/>
                <w:bCs w:val="1"/>
                <w:color w:val="FFFFFF"/>
              </w:rPr>
              <w:t>Minimum Required Level of Stock Ownership</w:t>
            </w:r>
          </w:p>
        </w:tc>
      </w:tr>
      <w:tr>
        <w:trPr>
          <w:trHeight w:val="313"/>
        </w:trPr>
        <w:tc>
          <w:tcPr>
            <w:tcW w:w="20" w:type="dxa"/>
            <w:vAlign w:val="bottom"/>
            <w:tcBorders>
              <w:top w:val="single" w:sz="8" w:color="8798C3"/>
            </w:tcBorders>
          </w:tcPr>
          <w:p>
            <w:pPr>
              <w:spacing w:after="0"/>
              <w:rPr>
                <w:sz w:val="24"/>
                <w:szCs w:val="24"/>
                <w:color w:val="auto"/>
              </w:rPr>
            </w:pPr>
          </w:p>
        </w:tc>
        <w:tc>
          <w:tcPr>
            <w:tcW w:w="5380" w:type="dxa"/>
            <w:vAlign w:val="bottom"/>
            <w:tcBorders>
              <w:top w:val="single" w:sz="8" w:color="8798C3"/>
            </w:tcBorders>
          </w:tcPr>
          <w:p>
            <w:pPr>
              <w:ind w:left="80"/>
              <w:spacing w:after="0"/>
              <w:rPr>
                <w:sz w:val="20"/>
                <w:szCs w:val="20"/>
                <w:color w:val="auto"/>
              </w:rPr>
            </w:pPr>
            <w:r>
              <w:rPr>
                <w:rFonts w:ascii="Arial" w:cs="Arial" w:eastAsia="Arial" w:hAnsi="Arial"/>
                <w:sz w:val="20"/>
                <w:szCs w:val="20"/>
                <w:color w:val="auto"/>
              </w:rPr>
              <w:t>Chief Executive Officer</w:t>
            </w:r>
          </w:p>
        </w:tc>
        <w:tc>
          <w:tcPr>
            <w:tcW w:w="20" w:type="dxa"/>
            <w:vAlign w:val="bottom"/>
            <w:tcBorders>
              <w:top w:val="single" w:sz="8" w:color="8798C3"/>
            </w:tcBorders>
            <w:shd w:val="clear" w:color="auto" w:fill="8798C3"/>
          </w:tcPr>
          <w:p>
            <w:pPr>
              <w:spacing w:after="0"/>
              <w:rPr>
                <w:sz w:val="24"/>
                <w:szCs w:val="24"/>
                <w:color w:val="auto"/>
              </w:rPr>
            </w:pPr>
          </w:p>
        </w:tc>
        <w:tc>
          <w:tcPr>
            <w:tcW w:w="5380" w:type="dxa"/>
            <w:vAlign w:val="bottom"/>
            <w:tcBorders>
              <w:top w:val="single" w:sz="8" w:color="8798C3"/>
            </w:tcBorders>
          </w:tcPr>
          <w:p>
            <w:pPr>
              <w:ind w:left="60"/>
              <w:spacing w:after="0"/>
              <w:rPr>
                <w:sz w:val="20"/>
                <w:szCs w:val="20"/>
                <w:color w:val="auto"/>
              </w:rPr>
            </w:pPr>
            <w:r>
              <w:rPr>
                <w:rFonts w:ascii="Arial" w:cs="Arial" w:eastAsia="Arial" w:hAnsi="Arial"/>
                <w:sz w:val="20"/>
                <w:szCs w:val="20"/>
                <w:color w:val="auto"/>
              </w:rPr>
              <w:t>Three times annual base salary</w:t>
            </w:r>
          </w:p>
        </w:tc>
      </w:tr>
      <w:tr>
        <w:trPr>
          <w:trHeight w:val="38"/>
        </w:trPr>
        <w:tc>
          <w:tcPr>
            <w:tcW w:w="20" w:type="dxa"/>
            <w:vAlign w:val="bottom"/>
            <w:tcBorders>
              <w:bottom w:val="single" w:sz="8" w:color="8798C3"/>
            </w:tcBorders>
          </w:tcPr>
          <w:p>
            <w:pPr>
              <w:spacing w:after="0"/>
              <w:rPr>
                <w:sz w:val="3"/>
                <w:szCs w:val="3"/>
                <w:color w:val="auto"/>
              </w:rPr>
            </w:pPr>
          </w:p>
        </w:tc>
        <w:tc>
          <w:tcPr>
            <w:tcW w:w="5380" w:type="dxa"/>
            <w:vAlign w:val="bottom"/>
            <w:tcBorders>
              <w:bottom w:val="single" w:sz="8" w:color="8798C3"/>
            </w:tcBorders>
          </w:tcPr>
          <w:p>
            <w:pPr>
              <w:spacing w:after="0"/>
              <w:rPr>
                <w:sz w:val="3"/>
                <w:szCs w:val="3"/>
                <w:color w:val="auto"/>
              </w:rPr>
            </w:pPr>
          </w:p>
        </w:tc>
        <w:tc>
          <w:tcPr>
            <w:tcW w:w="20" w:type="dxa"/>
            <w:vAlign w:val="bottom"/>
            <w:tcBorders>
              <w:bottom w:val="single" w:sz="8" w:color="8798C3"/>
            </w:tcBorders>
            <w:shd w:val="clear" w:color="auto" w:fill="8798C3"/>
          </w:tcPr>
          <w:p>
            <w:pPr>
              <w:spacing w:after="0"/>
              <w:rPr>
                <w:sz w:val="3"/>
                <w:szCs w:val="3"/>
                <w:color w:val="auto"/>
              </w:rPr>
            </w:pPr>
          </w:p>
        </w:tc>
        <w:tc>
          <w:tcPr>
            <w:tcW w:w="5380" w:type="dxa"/>
            <w:vAlign w:val="bottom"/>
            <w:tcBorders>
              <w:bottom w:val="single" w:sz="8" w:color="8798C3"/>
            </w:tcBorders>
          </w:tcPr>
          <w:p>
            <w:pPr>
              <w:spacing w:after="0"/>
              <w:rPr>
                <w:sz w:val="3"/>
                <w:szCs w:val="3"/>
                <w:color w:val="auto"/>
              </w:rPr>
            </w:pPr>
          </w:p>
        </w:tc>
      </w:tr>
      <w:tr>
        <w:trPr>
          <w:trHeight w:val="355"/>
        </w:trPr>
        <w:tc>
          <w:tcPr>
            <w:tcW w:w="20" w:type="dxa"/>
            <w:vAlign w:val="bottom"/>
            <w:tcBorders>
              <w:bottom w:val="single" w:sz="8" w:color="E1E1E1"/>
            </w:tcBorders>
            <w:shd w:val="clear" w:color="auto" w:fill="E1E1E1"/>
          </w:tcPr>
          <w:p>
            <w:pPr>
              <w:spacing w:after="0"/>
              <w:rPr>
                <w:sz w:val="24"/>
                <w:szCs w:val="24"/>
                <w:color w:val="auto"/>
              </w:rPr>
            </w:pPr>
          </w:p>
        </w:tc>
        <w:tc>
          <w:tcPr>
            <w:tcW w:w="5380" w:type="dxa"/>
            <w:vAlign w:val="bottom"/>
            <w:tcBorders>
              <w:bottom w:val="single" w:sz="8" w:color="E1E1E1"/>
            </w:tcBorders>
            <w:shd w:val="clear" w:color="auto" w:fill="E1E1E1"/>
          </w:tcPr>
          <w:p>
            <w:pPr>
              <w:ind w:left="80"/>
              <w:spacing w:after="0"/>
              <w:rPr>
                <w:sz w:val="20"/>
                <w:szCs w:val="20"/>
                <w:color w:val="auto"/>
              </w:rPr>
            </w:pPr>
            <w:r>
              <w:rPr>
                <w:rFonts w:ascii="Arial" w:cs="Arial" w:eastAsia="Arial" w:hAnsi="Arial"/>
                <w:sz w:val="20"/>
                <w:szCs w:val="20"/>
                <w:color w:val="auto"/>
              </w:rPr>
              <w:t>Chief Financial Officer</w:t>
            </w:r>
          </w:p>
        </w:tc>
        <w:tc>
          <w:tcPr>
            <w:tcW w:w="20" w:type="dxa"/>
            <w:vAlign w:val="bottom"/>
            <w:tcBorders>
              <w:bottom w:val="single" w:sz="8" w:color="8798C3"/>
            </w:tcBorders>
            <w:shd w:val="clear" w:color="auto" w:fill="8798C3"/>
          </w:tcPr>
          <w:p>
            <w:pPr>
              <w:spacing w:after="0"/>
              <w:rPr>
                <w:sz w:val="24"/>
                <w:szCs w:val="24"/>
                <w:color w:val="auto"/>
              </w:rPr>
            </w:pPr>
          </w:p>
        </w:tc>
        <w:tc>
          <w:tcPr>
            <w:tcW w:w="5380" w:type="dxa"/>
            <w:vAlign w:val="bottom"/>
            <w:tcBorders>
              <w:bottom w:val="single" w:sz="8" w:color="E1E1E1"/>
              <w:right w:val="single" w:sz="8" w:color="E1E1E1"/>
            </w:tcBorders>
            <w:shd w:val="clear" w:color="auto" w:fill="E1E1E1"/>
          </w:tcPr>
          <w:p>
            <w:pPr>
              <w:ind w:left="60"/>
              <w:spacing w:after="0"/>
              <w:rPr>
                <w:sz w:val="20"/>
                <w:szCs w:val="20"/>
                <w:color w:val="auto"/>
              </w:rPr>
            </w:pPr>
            <w:r>
              <w:rPr>
                <w:rFonts w:ascii="Arial" w:cs="Arial" w:eastAsia="Arial" w:hAnsi="Arial"/>
                <w:sz w:val="20"/>
                <w:szCs w:val="20"/>
                <w:color w:val="auto"/>
              </w:rPr>
              <w:t>Two times annual base salary</w:t>
            </w:r>
          </w:p>
        </w:tc>
      </w:tr>
      <w:tr>
        <w:trPr>
          <w:trHeight w:val="310"/>
        </w:trPr>
        <w:tc>
          <w:tcPr>
            <w:tcW w:w="20" w:type="dxa"/>
            <w:vAlign w:val="bottom"/>
            <w:tcBorders>
              <w:top w:val="single" w:sz="8" w:color="8798C3"/>
            </w:tcBorders>
          </w:tcPr>
          <w:p>
            <w:pPr>
              <w:spacing w:after="0"/>
              <w:rPr>
                <w:sz w:val="24"/>
                <w:szCs w:val="24"/>
                <w:color w:val="auto"/>
              </w:rPr>
            </w:pPr>
          </w:p>
        </w:tc>
        <w:tc>
          <w:tcPr>
            <w:tcW w:w="5380" w:type="dxa"/>
            <w:vAlign w:val="bottom"/>
            <w:tcBorders>
              <w:top w:val="single" w:sz="8" w:color="8798C3"/>
            </w:tcBorders>
          </w:tcPr>
          <w:p>
            <w:pPr>
              <w:ind w:left="80"/>
              <w:spacing w:after="0"/>
              <w:rPr>
                <w:sz w:val="20"/>
                <w:szCs w:val="20"/>
                <w:color w:val="auto"/>
              </w:rPr>
            </w:pPr>
            <w:r>
              <w:rPr>
                <w:rFonts w:ascii="Arial" w:cs="Arial" w:eastAsia="Arial" w:hAnsi="Arial"/>
                <w:sz w:val="20"/>
                <w:szCs w:val="20"/>
                <w:color w:val="auto"/>
              </w:rPr>
              <w:t>All other executive officers</w:t>
            </w:r>
          </w:p>
        </w:tc>
        <w:tc>
          <w:tcPr>
            <w:tcW w:w="20" w:type="dxa"/>
            <w:vAlign w:val="bottom"/>
            <w:tcBorders>
              <w:top w:val="single" w:sz="8" w:color="8798C3"/>
            </w:tcBorders>
            <w:shd w:val="clear" w:color="auto" w:fill="8798C3"/>
          </w:tcPr>
          <w:p>
            <w:pPr>
              <w:spacing w:after="0"/>
              <w:rPr>
                <w:sz w:val="24"/>
                <w:szCs w:val="24"/>
                <w:color w:val="auto"/>
              </w:rPr>
            </w:pPr>
          </w:p>
        </w:tc>
        <w:tc>
          <w:tcPr>
            <w:tcW w:w="5380" w:type="dxa"/>
            <w:vAlign w:val="bottom"/>
            <w:tcBorders>
              <w:top w:val="single" w:sz="8" w:color="E1E1E1"/>
            </w:tcBorders>
          </w:tcPr>
          <w:p>
            <w:pPr>
              <w:ind w:left="60"/>
              <w:spacing w:after="0"/>
              <w:rPr>
                <w:sz w:val="20"/>
                <w:szCs w:val="20"/>
                <w:color w:val="auto"/>
              </w:rPr>
            </w:pPr>
            <w:r>
              <w:rPr>
                <w:rFonts w:ascii="Arial" w:cs="Arial" w:eastAsia="Arial" w:hAnsi="Arial"/>
                <w:sz w:val="20"/>
                <w:szCs w:val="20"/>
                <w:color w:val="auto"/>
              </w:rPr>
              <w:t>One times annual base salary</w:t>
            </w:r>
          </w:p>
        </w:tc>
      </w:tr>
      <w:tr>
        <w:trPr>
          <w:trHeight w:val="39"/>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20" w:type="dxa"/>
            <w:vAlign w:val="bottom"/>
            <w:tcBorders>
              <w:bottom w:val="single" w:sz="8" w:color="8798C3"/>
            </w:tcBorders>
            <w:shd w:val="clear" w:color="auto" w:fill="8798C3"/>
          </w:tcPr>
          <w:p>
            <w:pPr>
              <w:spacing w:after="0"/>
              <w:rPr>
                <w:sz w:val="3"/>
                <w:szCs w:val="3"/>
                <w:color w:val="auto"/>
              </w:rPr>
            </w:pPr>
          </w:p>
        </w:tc>
        <w:tc>
          <w:tcPr>
            <w:tcW w:w="5380" w:type="dxa"/>
            <w:vAlign w:val="bottom"/>
            <w:tcBorders>
              <w:bottom w:val="single" w:sz="8" w:color="8798C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-252730</wp:posOffset>
            </wp:positionV>
            <wp:extent cx="6880225" cy="2660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75">
                      <a:extLst>
                        <a:ext uri="{28A0092B-C50C-407E-A947-70E740481C1C}"/>
                      </a:extLst>
                    </a:blip>
                    <a:srcRect/>
                    <a:stretch>
                      <a:fillRect/>
                    </a:stretch>
                  </pic:blipFill>
                  <pic:spPr bwMode="auto">
                    <a:xfrm>
                      <a:off x="0" y="0"/>
                      <a:ext cx="6880225" cy="266065"/>
                    </a:xfrm>
                    <a:prstGeom prst="rect">
                      <a:avLst/>
                    </a:prstGeom>
                    <a:noFill/>
                  </pic:spPr>
                </pic:pic>
              </a:graphicData>
            </a:graphic>
          </wp:anchor>
        </w:drawing>
      </w:r>
    </w:p>
    <w:p>
      <w:pPr>
        <w:spacing w:after="0" w:line="192"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Under our stock ownership policy, our executive officers should not sell any shares of our common stock, other than to settle tax withholding obligations due to the vesting of shares, until the applicable ownership level has been met and, once met, subsequent sales, if any, should not reduce their ownership of our common stock below these minimum ownership levels unless approved by the Compensation Committee in advance. Vested “phantom” and deferred but unissued shares of our common stock are included as shares owned for purposes of our stock ownership policy. The Compensation Committee monitors compliance with these stock ownership levels on an annual basis using the average closing price of our common stock during the preceding fiscal year. As of December 31, 2025, each of our NEOs was compliant with the policy.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Policy for Recovery of Erroneously Awarded Incentive Compensation</w:t>
      </w:r>
    </w:p>
    <w:p>
      <w:pPr>
        <w:spacing w:after="0" w:line="22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On October 2, 2023, we adopted a revised Policy for Recovery of Erroneously Awarded Incentive Compensation (“clawback” policy) that complies with the requirements of Exchange Act Rule 10D-1 and the corresponding Nasdaq listing standards under which if the Company is required to prepare a Restatement (as defined in the policy), the Company will seek to recover and clawback from any Affected Officer (as defined in the policy) reasonably promptly the Erroneously Awarded Compensation (as defined in the policy) received by the Affected Officer.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Equity Award Grant Policy</w:t>
      </w:r>
    </w:p>
    <w:p>
      <w:pPr>
        <w:spacing w:after="0" w:line="22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We grant equity awards to our executive officers under our stockholder-approved 2005 Plan. Pursuant to this plan, all stock option grants must have a per share exercise price at least equal to the fair market value of our common stock on the grant date. Grants of equity awards to newly hired or appointed executive officers, including NEOs, will typically be made at a regularly scheduled meeting of the Compensation Committee held subsequent to the new hire or appointment date. Ongoing equity award grants to our executive officers, including our NEOs, will be approved on an annual basis at a meeting of the Compensation Committee or our Board of Directors, as applicable, which is typically held in the first quarter of each fiscal year.</w:t>
      </w:r>
    </w:p>
    <w:p>
      <w:pPr>
        <w:spacing w:after="0" w:line="191"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auto"/>
        </w:rPr>
        <w:t>The Compensation Committee has not granted, nor does it intend in the future to grant, equity awards to our executive officers or any other individual in anticipation of the release of material nonpublic information that is likely to result in changes to the price of our common stock, such as a significant positive or negative earnings announcement. Similarly, Cohu has not timed, nor does it intend in the future to time, the release of material nonpublic information based on equity award grant dates. In addition, because our equity awards typically vest or are earned over a multi- year period, the value to recipients of any immediate increase in the price of our common stock following an award will be minimal.</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Treatment of Equity Awards Upon Retirement</w:t>
      </w:r>
    </w:p>
    <w:p>
      <w:pPr>
        <w:spacing w:after="0" w:line="224"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In March 2023, after consultation with Compensia and external legal counsel, the Compensation Committee approved a policy providing for the continuation of vesting eligibility after retirement for certain equity awards granted to specific senior executives that satisfy the eligibility requirements of a Qualifying Retiring Employee, as defined in our Retirement Policy which appears as an exhibit to applicable equity award agreements. These requirements include being a minimum age for retirement, having completed a minimum number of years of service with Cohu, including tenure as a senior executive,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2240" w:h="15840" w:orient="portrait"/>
          <w:cols w:equalWidth="0" w:num="1">
            <w:col w:w="10800"/>
          </w:cols>
          <w:pgMar w:left="720" w:top="696" w:right="720" w:bottom="0" w:gutter="0" w:footer="0" w:header="0"/>
        </w:sectPr>
      </w:pPr>
    </w:p>
    <w:bookmarkStart w:id="139" w:name="page140"/>
    <w:bookmarkEnd w:id="139"/>
    <w:p>
      <w:pPr>
        <w:ind w:right="280"/>
        <w:spacing w:after="0" w:line="253" w:lineRule="auto"/>
        <w:rPr>
          <w:sz w:val="20"/>
          <w:szCs w:val="20"/>
          <w:color w:val="auto"/>
        </w:rPr>
      </w:pPr>
      <w:r>
        <w:rPr>
          <w:rFonts w:ascii="Arial" w:cs="Arial" w:eastAsia="Arial" w:hAnsi="Arial"/>
          <w:sz w:val="20"/>
          <w:szCs w:val="20"/>
          <w:color w:val="auto"/>
        </w:rPr>
        <w:t>and providing specific advance notice of the request to receive retirement benefits. This policy does not apply to any equity awards granted before March 2023. This policy applies to all our NEOs including our CEO. We believe providing these potential retirement benefits will help us compete for and retain executive talent as well as facilitate orderly transitions for retiring executives.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 Hedging or Pledging</w:t>
      </w:r>
    </w:p>
    <w:p>
      <w:pPr>
        <w:spacing w:after="0" w:line="224"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auto"/>
        </w:rPr>
        <w:t>Cohu’s Insider Trading Policy prohibits all officers, directors, and other employees with access to sensitive Company information from engaging in any form of hedging transaction (derivatives, equity swaps, forwards, etc.) in Cohu’s stock, including, among other things, short sales and transactions involving publicly traded options. In addition, such officers, directors, and employees are prohibited from holding Cohu stock in margin accounts and from pledging Cohu stock as collateral for loans. We believe that these policies further align the interests of our officers and directors with those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color w:val="162890"/>
        </w:rPr>
        <w:t>Tax and Accounting Considerations</w:t>
      </w:r>
    </w:p>
    <w:p>
      <w:pPr>
        <w:spacing w:after="0" w:line="235"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In designing our executive compensation program, the Compensation Committee takes into consideration the tax and accounting effects that each element of compensation will or may have on Cohu and our executive officers. The Compensation Committee seeks to keep the compensation expense associated with our executive compensation program as a whole within reasonable levels. When determining how to apportion between differing elements of compensation, the Compensation Committee’s goal is to meet our business objectives while maintaining cost neutrality. For example, if the Compensation Committee increases benefits under one compensation plan or arrangement resulting in higher compensation expense, it may seek to decrease benefits under another plan or arrangement to avoid compensation expense that is above the desired level.</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Deductibility of Executive Compensation</w:t>
      </w:r>
    </w:p>
    <w:p>
      <w:pPr>
        <w:spacing w:after="0" w:line="248"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Under Section 162(m), compensation paid to each of our NEOs and other “covered employees” that exceeds $1 million per taxable year is generally non- deductible. The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Cohu and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Taxation of Nonqualified Deferred Compensation</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elements, as well as the compensation plans and arrangements for our employees generally, so that they are either exempt from, or satisfy the requirements of, Section 409A, which primarily results in negative tax consequences to our executive officers rather than Cohu. From time to time, we may be required to amend some of our compensation plans and arrangements to ensure that they are either exempt from, or compliant with, Section 409A.</w:t>
      </w:r>
    </w:p>
    <w:p>
      <w:pPr>
        <w:spacing w:after="0" w:line="191" w:lineRule="exact"/>
        <w:rPr>
          <w:sz w:val="20"/>
          <w:szCs w:val="20"/>
          <w:color w:val="auto"/>
        </w:rPr>
      </w:pPr>
    </w:p>
    <w:p>
      <w:pPr>
        <w:ind w:right="900"/>
        <w:spacing w:after="0" w:line="260" w:lineRule="auto"/>
        <w:rPr>
          <w:sz w:val="20"/>
          <w:szCs w:val="20"/>
          <w:color w:val="auto"/>
        </w:rPr>
      </w:pPr>
      <w:r>
        <w:rPr>
          <w:rFonts w:ascii="Arial" w:cs="Arial" w:eastAsia="Arial" w:hAnsi="Arial"/>
          <w:sz w:val="20"/>
          <w:szCs w:val="20"/>
          <w:color w:val="auto"/>
        </w:rPr>
        <w:t>We are not obligated under any compensation plan or arrangement to prevent or minimize any negative tax consequences that may affect our executive officers, nor are we required to pay any “gross-up” should any such consequences arise.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Taxation of “Parachute” Payments</w:t>
      </w:r>
    </w:p>
    <w:p>
      <w:pPr>
        <w:spacing w:after="0" w:line="224"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Cohu that exceeds certain prescribed limits, and that Cohu (or a successor) may forfeit a deduction on the amounts subject to this additional tax. We are not obligated to provide any NEO with a “gross-up” or other reimbursement payment for any tax liability that he or she may owe as a result of the application of Sections 280G or 4999 in the event of a change in control of Cohu.</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Accounting for Stock-Based Compensation</w:t>
      </w:r>
    </w:p>
    <w:p>
      <w:pPr>
        <w:spacing w:after="0" w:line="224" w:lineRule="exact"/>
        <w:rPr>
          <w:sz w:val="20"/>
          <w:szCs w:val="20"/>
          <w:color w:val="auto"/>
        </w:rPr>
      </w:pPr>
    </w:p>
    <w:p>
      <w:pPr>
        <w:ind w:right="460"/>
        <w:spacing w:after="0" w:line="309" w:lineRule="auto"/>
        <w:rPr>
          <w:sz w:val="20"/>
          <w:szCs w:val="20"/>
          <w:color w:val="auto"/>
        </w:rPr>
      </w:pPr>
      <w:r>
        <w:rPr>
          <w:rFonts w:ascii="Arial" w:cs="Arial" w:eastAsia="Arial" w:hAnsi="Arial"/>
          <w:sz w:val="19"/>
          <w:szCs w:val="19"/>
          <w:color w:val="auto"/>
        </w:rPr>
        <w:t>The Compensation Committee takes accounting implications into consideration in designing compensation plans and arrangements for our executive officers and other employees. Chief among these is Financial Accounting Standards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w:t>
      </w:r>
    </w:p>
    <w:p>
      <w:pPr>
        <w:sectPr>
          <w:pgSz w:w="12240" w:h="15840" w:orient="portrait"/>
          <w:cols w:equalWidth="0" w:num="1">
            <w:col w:w="10780"/>
          </w:cols>
          <w:pgMar w:left="720" w:top="701" w:right="740" w:bottom="0" w:gutter="0" w:footer="0" w:header="0"/>
        </w:sectPr>
      </w:pPr>
    </w:p>
    <w:bookmarkStart w:id="140" w:name="page141"/>
    <w:bookmarkEnd w:id="140"/>
    <w:p>
      <w:pPr>
        <w:ind w:right="780"/>
        <w:spacing w:after="0" w:line="282" w:lineRule="auto"/>
        <w:rPr>
          <w:sz w:val="20"/>
          <w:szCs w:val="20"/>
          <w:color w:val="auto"/>
        </w:rPr>
      </w:pPr>
      <w:r>
        <w:rPr>
          <w:rFonts w:ascii="Arial" w:cs="Arial" w:eastAsia="Arial" w:hAnsi="Arial"/>
          <w:sz w:val="20"/>
          <w:szCs w:val="20"/>
          <w:color w:val="auto"/>
        </w:rPr>
        <w:t>Board Accounting Standards Codification Topic 718, Compensation-Stock Compensation, (“ASC Topic 718”), the standard which governs the accounting treatment of stock-based compensation awards.</w:t>
      </w:r>
    </w:p>
    <w:p>
      <w:pPr>
        <w:spacing w:after="0" w:line="148"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ASC Topic 718 requires us to measure grant date fair value and recognize compensation cost in our financial statements all share-based payment awards to employees, directors and consultants, including stock option grants, restricted stock unit awards, and performance stock unit awards to our executive officers. Our estimate of share-based compensation expense requires a number of complex and subjective assumptions including our stock price volatility, employee exercise patterns (expected life of the options), forfeitures and related tax effects. The assumptions used in calculating the fair value of share-based payment awards represent our best estimates, but these estimates involve inherent uncertainties and the application of management judgment. Share- based compensation expense related to restricted stock unit awards (RSUs) is calculated based on the market price of our common stock on the date of grant, reduced by the present value of dividends expected to be paid on our common stock prior to vesting of the restricted stock unit. The estimated fair value of performance stock unit awards (PSUs) is determined on the grant date using the Monte Carlo simulation valuation model. The Monte Carlo simulation model incorporates assumptions for the risk-free interest rate, Cohu and the selected peer group stock price volatility, the correlation between Cohu and the selected index, and dividend yields. 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We record a provision for equity- based performance units outstanding based on our current assessment of achievement of the performance goals and recognize actual forfeitures as they occur.</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color w:val="162890"/>
        </w:rPr>
        <w:t>Compensation Committee Report</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The Committee has reviewed and discussed with management the Compensation Discussion and Analysis for 2025. Based on such review and discussions, the Committee recommended to the Board, and the Board has approved, that the Compensation Discussion and Analysis be included in Cohu’s proxy statement for its 2026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This report is submitted by the Compensation Committee.</w:t>
      </w:r>
    </w:p>
    <w:p>
      <w:pPr>
        <w:spacing w:after="0" w:line="231" w:lineRule="exact"/>
        <w:rPr>
          <w:sz w:val="20"/>
          <w:szCs w:val="20"/>
          <w:color w:val="auto"/>
        </w:rPr>
      </w:pPr>
    </w:p>
    <w:p>
      <w:pPr>
        <w:ind w:left="2020"/>
        <w:spacing w:after="0"/>
        <w:tabs>
          <w:tab w:leader="none" w:pos="4880" w:val="left"/>
          <w:tab w:leader="none" w:pos="7040" w:val="left"/>
        </w:tabs>
        <w:rPr>
          <w:sz w:val="20"/>
          <w:szCs w:val="20"/>
          <w:color w:val="auto"/>
        </w:rPr>
      </w:pPr>
      <w:r>
        <w:rPr>
          <w:rFonts w:ascii="Arial" w:cs="Arial" w:eastAsia="Arial" w:hAnsi="Arial"/>
          <w:sz w:val="20"/>
          <w:szCs w:val="20"/>
          <w:color w:val="auto"/>
        </w:rPr>
        <w:t>Steven J. Bilodeau (Chair)</w:t>
      </w:r>
      <w:r>
        <w:rPr>
          <w:sz w:val="20"/>
          <w:szCs w:val="20"/>
          <w:color w:val="auto"/>
        </w:rPr>
        <w:tab/>
      </w:r>
      <w:r>
        <w:rPr>
          <w:rFonts w:ascii="Arial" w:cs="Arial" w:eastAsia="Arial" w:hAnsi="Arial"/>
          <w:sz w:val="20"/>
          <w:szCs w:val="20"/>
          <w:color w:val="auto"/>
        </w:rPr>
        <w:t>Andreas W. Mattes</w:t>
      </w:r>
      <w:r>
        <w:rPr>
          <w:sz w:val="20"/>
          <w:szCs w:val="20"/>
          <w:color w:val="auto"/>
        </w:rPr>
        <w:tab/>
      </w:r>
      <w:r>
        <w:rPr>
          <w:rFonts w:ascii="Arial" w:cs="Arial" w:eastAsia="Arial" w:hAnsi="Arial"/>
          <w:sz w:val="19"/>
          <w:szCs w:val="19"/>
          <w:color w:val="auto"/>
        </w:rPr>
        <w:t>Nina L. Richardson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ectPr>
          <w:pgSz w:w="12240" w:h="15840" w:orient="portrait"/>
          <w:cols w:equalWidth="0" w:num="1">
            <w:col w:w="10780"/>
          </w:cols>
          <w:pgMar w:left="720" w:top="701" w:right="740" w:bottom="0" w:gutter="0" w:footer="0" w:header="0"/>
        </w:sectPr>
      </w:pPr>
    </w:p>
    <w:bookmarkStart w:id="141" w:name="page142"/>
    <w:bookmarkEnd w:id="141"/>
    <w:p>
      <w:pPr>
        <w:spacing w:after="0"/>
        <w:rPr>
          <w:sz w:val="20"/>
          <w:szCs w:val="20"/>
          <w:color w:val="auto"/>
        </w:rPr>
      </w:pPr>
      <w:r>
        <w:rPr>
          <w:rFonts w:ascii="Arial" w:cs="Arial" w:eastAsia="Arial" w:hAnsi="Arial"/>
          <w:sz w:val="24"/>
          <w:szCs w:val="24"/>
          <w:b w:val="1"/>
          <w:bCs w:val="1"/>
          <w:color w:val="auto"/>
        </w:rPr>
        <w:t>2025 Summary Compensation Table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compensation information for fiscal year 2025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6765925" cy="25050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76">
                      <a:extLst>
                        <a:ext uri="{28A0092B-C50C-407E-A947-70E740481C1C}"/>
                      </a:extLst>
                    </a:blip>
                    <a:srcRect/>
                    <a:stretch>
                      <a:fillRect/>
                    </a:stretch>
                  </pic:blipFill>
                  <pic:spPr bwMode="auto">
                    <a:xfrm>
                      <a:off x="0" y="0"/>
                      <a:ext cx="6765925" cy="250507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top w:val="single" w:sz="8" w:color="8E9ECD"/>
            </w:tcBorders>
            <w:shd w:val="clear" w:color="auto" w:fill="8E9ECD"/>
          </w:tcPr>
          <w:p>
            <w:pPr>
              <w:spacing w:after="0"/>
              <w:rPr>
                <w:sz w:val="15"/>
                <w:szCs w:val="15"/>
                <w:color w:val="auto"/>
              </w:rPr>
            </w:pPr>
          </w:p>
        </w:tc>
        <w:tc>
          <w:tcPr>
            <w:tcW w:w="80" w:type="dxa"/>
            <w:vAlign w:val="bottom"/>
            <w:tcBorders>
              <w:top w:val="single" w:sz="8" w:color="162890"/>
            </w:tcBorders>
            <w:shd w:val="clear" w:color="auto" w:fill="162890"/>
          </w:tcPr>
          <w:p>
            <w:pPr>
              <w:spacing w:after="0"/>
              <w:rPr>
                <w:sz w:val="15"/>
                <w:szCs w:val="15"/>
                <w:color w:val="auto"/>
              </w:rPr>
            </w:pPr>
          </w:p>
        </w:tc>
        <w:tc>
          <w:tcPr>
            <w:tcW w:w="4320" w:type="dxa"/>
            <w:vAlign w:val="bottom"/>
            <w:tcBorders>
              <w:top w:val="single" w:sz="8" w:color="162890"/>
            </w:tcBorders>
            <w:shd w:val="clear" w:color="auto" w:fill="162890"/>
          </w:tcPr>
          <w:p>
            <w:pPr>
              <w:spacing w:after="0"/>
              <w:rPr>
                <w:sz w:val="15"/>
                <w:szCs w:val="15"/>
                <w:color w:val="auto"/>
              </w:rPr>
            </w:pPr>
          </w:p>
        </w:tc>
        <w:tc>
          <w:tcPr>
            <w:tcW w:w="80" w:type="dxa"/>
            <w:vAlign w:val="bottom"/>
            <w:tcBorders>
              <w:top w:val="single" w:sz="8" w:color="162890"/>
            </w:tcBorders>
            <w:shd w:val="clear" w:color="auto" w:fill="162890"/>
          </w:tcPr>
          <w:p>
            <w:pPr>
              <w:spacing w:after="0"/>
              <w:rPr>
                <w:sz w:val="15"/>
                <w:szCs w:val="15"/>
                <w:color w:val="auto"/>
              </w:rPr>
            </w:pPr>
          </w:p>
        </w:tc>
        <w:tc>
          <w:tcPr>
            <w:tcW w:w="100" w:type="dxa"/>
            <w:vAlign w:val="bottom"/>
            <w:tcBorders>
              <w:top w:val="single" w:sz="8" w:color="162890"/>
            </w:tcBorders>
            <w:shd w:val="clear" w:color="auto" w:fill="162890"/>
          </w:tcPr>
          <w:p>
            <w:pPr>
              <w:spacing w:after="0"/>
              <w:rPr>
                <w:sz w:val="15"/>
                <w:szCs w:val="15"/>
                <w:color w:val="auto"/>
              </w:rPr>
            </w:pPr>
          </w:p>
        </w:tc>
        <w:tc>
          <w:tcPr>
            <w:tcW w:w="840" w:type="dxa"/>
            <w:vAlign w:val="bottom"/>
            <w:tcBorders>
              <w:top w:val="single" w:sz="8" w:color="162890"/>
            </w:tcBorders>
            <w:shd w:val="clear" w:color="auto" w:fill="162890"/>
          </w:tcPr>
          <w:p>
            <w:pPr>
              <w:spacing w:after="0"/>
              <w:rPr>
                <w:sz w:val="15"/>
                <w:szCs w:val="15"/>
                <w:color w:val="auto"/>
              </w:rPr>
            </w:pPr>
          </w:p>
        </w:tc>
        <w:tc>
          <w:tcPr>
            <w:tcW w:w="80" w:type="dxa"/>
            <w:vAlign w:val="bottom"/>
            <w:tcBorders>
              <w:top w:val="single" w:sz="8" w:color="162890"/>
            </w:tcBorders>
            <w:shd w:val="clear" w:color="auto" w:fill="162890"/>
          </w:tcPr>
          <w:p>
            <w:pPr>
              <w:spacing w:after="0"/>
              <w:rPr>
                <w:sz w:val="15"/>
                <w:szCs w:val="15"/>
                <w:color w:val="auto"/>
              </w:rPr>
            </w:pPr>
          </w:p>
        </w:tc>
        <w:tc>
          <w:tcPr>
            <w:tcW w:w="100" w:type="dxa"/>
            <w:vAlign w:val="bottom"/>
            <w:tcBorders>
              <w:top w:val="single" w:sz="8" w:color="162890"/>
              <w:left w:val="single" w:sz="8" w:color="162890"/>
            </w:tcBorders>
            <w:shd w:val="clear" w:color="auto" w:fill="162890"/>
          </w:tcPr>
          <w:p>
            <w:pPr>
              <w:spacing w:after="0"/>
              <w:rPr>
                <w:sz w:val="15"/>
                <w:szCs w:val="15"/>
                <w:color w:val="auto"/>
              </w:rPr>
            </w:pPr>
          </w:p>
        </w:tc>
        <w:tc>
          <w:tcPr>
            <w:tcW w:w="780" w:type="dxa"/>
            <w:vAlign w:val="bottom"/>
            <w:tcBorders>
              <w:top w:val="single" w:sz="8" w:color="162890"/>
            </w:tcBorders>
            <w:shd w:val="clear" w:color="auto" w:fill="162890"/>
          </w:tcPr>
          <w:p>
            <w:pPr>
              <w:spacing w:after="0"/>
              <w:rPr>
                <w:sz w:val="15"/>
                <w:szCs w:val="15"/>
                <w:color w:val="auto"/>
              </w:rPr>
            </w:pPr>
          </w:p>
        </w:tc>
        <w:tc>
          <w:tcPr>
            <w:tcW w:w="60" w:type="dxa"/>
            <w:vAlign w:val="bottom"/>
            <w:tcBorders>
              <w:top w:val="single" w:sz="8" w:color="162890"/>
            </w:tcBorders>
            <w:shd w:val="clear" w:color="auto" w:fill="162890"/>
          </w:tcPr>
          <w:p>
            <w:pPr>
              <w:spacing w:after="0"/>
              <w:rPr>
                <w:sz w:val="15"/>
                <w:szCs w:val="15"/>
                <w:color w:val="auto"/>
              </w:rPr>
            </w:pPr>
          </w:p>
        </w:tc>
        <w:tc>
          <w:tcPr>
            <w:tcW w:w="100" w:type="dxa"/>
            <w:vAlign w:val="bottom"/>
            <w:tcBorders>
              <w:top w:val="single" w:sz="8" w:color="162890"/>
              <w:right w:val="single" w:sz="8" w:color="162890"/>
            </w:tcBorders>
            <w:shd w:val="clear" w:color="auto" w:fill="162890"/>
          </w:tcPr>
          <w:p>
            <w:pPr>
              <w:spacing w:after="0"/>
              <w:rPr>
                <w:sz w:val="15"/>
                <w:szCs w:val="15"/>
                <w:color w:val="auto"/>
              </w:rPr>
            </w:pPr>
          </w:p>
        </w:tc>
        <w:tc>
          <w:tcPr>
            <w:tcW w:w="80" w:type="dxa"/>
            <w:vAlign w:val="bottom"/>
            <w:tcBorders>
              <w:top w:val="single" w:sz="8" w:color="162890"/>
            </w:tcBorders>
            <w:shd w:val="clear" w:color="auto" w:fill="162890"/>
          </w:tcPr>
          <w:p>
            <w:pPr>
              <w:spacing w:after="0"/>
              <w:rPr>
                <w:sz w:val="15"/>
                <w:szCs w:val="15"/>
                <w:color w:val="auto"/>
              </w:rPr>
            </w:pPr>
          </w:p>
        </w:tc>
        <w:tc>
          <w:tcPr>
            <w:tcW w:w="840" w:type="dxa"/>
            <w:vAlign w:val="bottom"/>
            <w:tcBorders>
              <w:top w:val="single" w:sz="8" w:color="162890"/>
            </w:tcBorders>
            <w:shd w:val="clear" w:color="auto" w:fill="162890"/>
          </w:tcPr>
          <w:p>
            <w:pPr>
              <w:spacing w:after="0"/>
              <w:rPr>
                <w:sz w:val="15"/>
                <w:szCs w:val="15"/>
                <w:color w:val="auto"/>
              </w:rPr>
            </w:pPr>
          </w:p>
        </w:tc>
        <w:tc>
          <w:tcPr>
            <w:tcW w:w="100" w:type="dxa"/>
            <w:vAlign w:val="bottom"/>
            <w:tcBorders>
              <w:top w:val="single" w:sz="8" w:color="162890"/>
              <w:right w:val="single" w:sz="8" w:color="162890"/>
            </w:tcBorders>
            <w:shd w:val="clear" w:color="auto" w:fill="162890"/>
          </w:tcPr>
          <w:p>
            <w:pPr>
              <w:spacing w:after="0"/>
              <w:rPr>
                <w:sz w:val="15"/>
                <w:szCs w:val="15"/>
                <w:color w:val="auto"/>
              </w:rPr>
            </w:pPr>
          </w:p>
        </w:tc>
        <w:tc>
          <w:tcPr>
            <w:tcW w:w="80" w:type="dxa"/>
            <w:vAlign w:val="bottom"/>
            <w:tcBorders>
              <w:top w:val="single" w:sz="8" w:color="162890"/>
            </w:tcBorders>
            <w:shd w:val="clear" w:color="auto" w:fill="162890"/>
          </w:tcPr>
          <w:p>
            <w:pPr>
              <w:spacing w:after="0"/>
              <w:rPr>
                <w:sz w:val="15"/>
                <w:szCs w:val="15"/>
                <w:color w:val="auto"/>
              </w:rPr>
            </w:pPr>
          </w:p>
        </w:tc>
        <w:tc>
          <w:tcPr>
            <w:tcW w:w="840" w:type="dxa"/>
            <w:vAlign w:val="bottom"/>
            <w:tcBorders>
              <w:top w:val="single" w:sz="8" w:color="162890"/>
            </w:tcBorders>
            <w:shd w:val="clear" w:color="auto" w:fill="162890"/>
          </w:tcPr>
          <w:p>
            <w:pPr>
              <w:jc w:val="center"/>
              <w:spacing w:after="0" w:line="177" w:lineRule="exact"/>
              <w:rPr>
                <w:sz w:val="20"/>
                <w:szCs w:val="20"/>
                <w:color w:val="auto"/>
              </w:rPr>
            </w:pPr>
            <w:r>
              <w:rPr>
                <w:rFonts w:ascii="Arial" w:cs="Arial" w:eastAsia="Arial" w:hAnsi="Arial"/>
                <w:sz w:val="16"/>
                <w:szCs w:val="16"/>
                <w:b w:val="1"/>
                <w:bCs w:val="1"/>
                <w:color w:val="FFFFFF"/>
                <w:w w:val="98"/>
              </w:rPr>
              <w:t>Non-</w:t>
            </w:r>
          </w:p>
        </w:tc>
        <w:tc>
          <w:tcPr>
            <w:tcW w:w="100" w:type="dxa"/>
            <w:vAlign w:val="bottom"/>
            <w:tcBorders>
              <w:top w:val="single" w:sz="8" w:color="162890"/>
              <w:right w:val="single" w:sz="8" w:color="162890"/>
            </w:tcBorders>
            <w:shd w:val="clear" w:color="auto" w:fill="162890"/>
          </w:tcPr>
          <w:p>
            <w:pPr>
              <w:spacing w:after="0"/>
              <w:rPr>
                <w:sz w:val="15"/>
                <w:szCs w:val="15"/>
                <w:color w:val="auto"/>
              </w:rPr>
            </w:pPr>
          </w:p>
        </w:tc>
        <w:tc>
          <w:tcPr>
            <w:tcW w:w="80" w:type="dxa"/>
            <w:vAlign w:val="bottom"/>
            <w:tcBorders>
              <w:top w:val="single" w:sz="8" w:color="162890"/>
            </w:tcBorders>
            <w:shd w:val="clear" w:color="auto" w:fill="162890"/>
          </w:tcPr>
          <w:p>
            <w:pPr>
              <w:spacing w:after="0"/>
              <w:rPr>
                <w:sz w:val="15"/>
                <w:szCs w:val="15"/>
                <w:color w:val="auto"/>
              </w:rPr>
            </w:pPr>
          </w:p>
        </w:tc>
        <w:tc>
          <w:tcPr>
            <w:tcW w:w="840" w:type="dxa"/>
            <w:vAlign w:val="bottom"/>
            <w:tcBorders>
              <w:top w:val="single" w:sz="8" w:color="162890"/>
            </w:tcBorders>
            <w:shd w:val="clear" w:color="auto" w:fill="162890"/>
          </w:tcPr>
          <w:p>
            <w:pPr>
              <w:spacing w:after="0"/>
              <w:rPr>
                <w:sz w:val="15"/>
                <w:szCs w:val="15"/>
                <w:color w:val="auto"/>
              </w:rPr>
            </w:pPr>
          </w:p>
        </w:tc>
        <w:tc>
          <w:tcPr>
            <w:tcW w:w="80" w:type="dxa"/>
            <w:vAlign w:val="bottom"/>
            <w:tcBorders>
              <w:top w:val="single" w:sz="8" w:color="162890"/>
            </w:tcBorders>
            <w:shd w:val="clear" w:color="auto" w:fill="162890"/>
          </w:tcPr>
          <w:p>
            <w:pPr>
              <w:spacing w:after="0"/>
              <w:rPr>
                <w:sz w:val="15"/>
                <w:szCs w:val="15"/>
                <w:color w:val="auto"/>
              </w:rPr>
            </w:pPr>
          </w:p>
        </w:tc>
        <w:tc>
          <w:tcPr>
            <w:tcW w:w="20" w:type="dxa"/>
            <w:vAlign w:val="bottom"/>
            <w:tcBorders>
              <w:top w:val="single" w:sz="8" w:color="8798C3"/>
            </w:tcBorders>
          </w:tcPr>
          <w:p>
            <w:pPr>
              <w:spacing w:after="0"/>
              <w:rPr>
                <w:sz w:val="15"/>
                <w:szCs w:val="15"/>
                <w:color w:val="auto"/>
              </w:rPr>
            </w:pPr>
          </w:p>
        </w:tc>
        <w:tc>
          <w:tcPr>
            <w:tcW w:w="80" w:type="dxa"/>
            <w:vAlign w:val="bottom"/>
            <w:tcBorders>
              <w:top w:val="single" w:sz="8" w:color="162890"/>
            </w:tcBorders>
            <w:shd w:val="clear" w:color="auto" w:fill="162890"/>
          </w:tcPr>
          <w:p>
            <w:pPr>
              <w:spacing w:after="0"/>
              <w:rPr>
                <w:sz w:val="15"/>
                <w:szCs w:val="15"/>
                <w:color w:val="auto"/>
              </w:rPr>
            </w:pPr>
          </w:p>
        </w:tc>
        <w:tc>
          <w:tcPr>
            <w:tcW w:w="780" w:type="dxa"/>
            <w:vAlign w:val="bottom"/>
            <w:tcBorders>
              <w:top w:val="single" w:sz="8" w:color="162890"/>
            </w:tcBorders>
            <w:shd w:val="clear" w:color="auto" w:fill="162890"/>
          </w:tcPr>
          <w:p>
            <w:pPr>
              <w:spacing w:after="0"/>
              <w:rPr>
                <w:sz w:val="15"/>
                <w:szCs w:val="15"/>
                <w:color w:val="auto"/>
              </w:rPr>
            </w:pPr>
          </w:p>
        </w:tc>
        <w:tc>
          <w:tcPr>
            <w:tcW w:w="60" w:type="dxa"/>
            <w:vAlign w:val="bottom"/>
            <w:tcBorders>
              <w:top w:val="single" w:sz="8" w:color="162890"/>
            </w:tcBorders>
            <w:shd w:val="clear" w:color="auto" w:fill="162890"/>
          </w:tcPr>
          <w:p>
            <w:pPr>
              <w:spacing w:after="0"/>
              <w:rPr>
                <w:sz w:val="15"/>
                <w:szCs w:val="15"/>
                <w:color w:val="auto"/>
              </w:rPr>
            </w:pPr>
          </w:p>
        </w:tc>
        <w:tc>
          <w:tcPr>
            <w:tcW w:w="100" w:type="dxa"/>
            <w:vAlign w:val="bottom"/>
            <w:tcBorders>
              <w:top w:val="single" w:sz="8" w:color="162890"/>
              <w:right w:val="single" w:sz="8" w:color="8E9ECD"/>
            </w:tcBorders>
            <w:shd w:val="clear" w:color="auto" w:fill="16289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8E9ECD"/>
          </w:tcPr>
          <w:p>
            <w:pPr>
              <w:spacing w:after="0"/>
              <w:rPr>
                <w:sz w:val="17"/>
                <w:szCs w:val="17"/>
                <w:color w:val="auto"/>
              </w:rPr>
            </w:pPr>
          </w:p>
        </w:tc>
        <w:tc>
          <w:tcPr>
            <w:tcW w:w="80" w:type="dxa"/>
            <w:vAlign w:val="bottom"/>
            <w:shd w:val="clear" w:color="auto" w:fill="162890"/>
          </w:tcPr>
          <w:p>
            <w:pPr>
              <w:spacing w:after="0"/>
              <w:rPr>
                <w:sz w:val="17"/>
                <w:szCs w:val="17"/>
                <w:color w:val="auto"/>
              </w:rPr>
            </w:pPr>
          </w:p>
        </w:tc>
        <w:tc>
          <w:tcPr>
            <w:tcW w:w="4320" w:type="dxa"/>
            <w:vAlign w:val="bottom"/>
            <w:shd w:val="clear" w:color="auto" w:fill="162890"/>
          </w:tcPr>
          <w:p>
            <w:pPr>
              <w:spacing w:after="0"/>
              <w:rPr>
                <w:sz w:val="17"/>
                <w:szCs w:val="17"/>
                <w:color w:val="auto"/>
              </w:rPr>
            </w:pPr>
          </w:p>
        </w:tc>
        <w:tc>
          <w:tcPr>
            <w:tcW w:w="80" w:type="dxa"/>
            <w:vAlign w:val="bottom"/>
            <w:shd w:val="clear" w:color="auto" w:fill="162890"/>
          </w:tcPr>
          <w:p>
            <w:pPr>
              <w:spacing w:after="0"/>
              <w:rPr>
                <w:sz w:val="17"/>
                <w:szCs w:val="17"/>
                <w:color w:val="auto"/>
              </w:rPr>
            </w:pPr>
          </w:p>
        </w:tc>
        <w:tc>
          <w:tcPr>
            <w:tcW w:w="100" w:type="dxa"/>
            <w:vAlign w:val="bottom"/>
            <w:shd w:val="clear" w:color="auto" w:fill="162890"/>
          </w:tcPr>
          <w:p>
            <w:pPr>
              <w:spacing w:after="0"/>
              <w:rPr>
                <w:sz w:val="17"/>
                <w:szCs w:val="17"/>
                <w:color w:val="auto"/>
              </w:rPr>
            </w:pPr>
          </w:p>
        </w:tc>
        <w:tc>
          <w:tcPr>
            <w:tcW w:w="840" w:type="dxa"/>
            <w:vAlign w:val="bottom"/>
            <w:shd w:val="clear" w:color="auto" w:fill="162890"/>
          </w:tcPr>
          <w:p>
            <w:pPr>
              <w:spacing w:after="0"/>
              <w:rPr>
                <w:sz w:val="17"/>
                <w:szCs w:val="17"/>
                <w:color w:val="auto"/>
              </w:rPr>
            </w:pPr>
          </w:p>
        </w:tc>
        <w:tc>
          <w:tcPr>
            <w:tcW w:w="80" w:type="dxa"/>
            <w:vAlign w:val="bottom"/>
            <w:shd w:val="clear" w:color="auto" w:fill="162890"/>
          </w:tcPr>
          <w:p>
            <w:pPr>
              <w:spacing w:after="0"/>
              <w:rPr>
                <w:sz w:val="17"/>
                <w:szCs w:val="17"/>
                <w:color w:val="auto"/>
              </w:rPr>
            </w:pPr>
          </w:p>
        </w:tc>
        <w:tc>
          <w:tcPr>
            <w:tcW w:w="100" w:type="dxa"/>
            <w:vAlign w:val="bottom"/>
            <w:tcBorders>
              <w:left w:val="single" w:sz="8" w:color="162890"/>
            </w:tcBorders>
            <w:shd w:val="clear" w:color="auto" w:fill="162890"/>
          </w:tcPr>
          <w:p>
            <w:pPr>
              <w:spacing w:after="0"/>
              <w:rPr>
                <w:sz w:val="17"/>
                <w:szCs w:val="17"/>
                <w:color w:val="auto"/>
              </w:rPr>
            </w:pPr>
          </w:p>
        </w:tc>
        <w:tc>
          <w:tcPr>
            <w:tcW w:w="780" w:type="dxa"/>
            <w:vAlign w:val="bottom"/>
            <w:shd w:val="clear" w:color="auto" w:fill="162890"/>
          </w:tcPr>
          <w:p>
            <w:pPr>
              <w:spacing w:after="0"/>
              <w:rPr>
                <w:sz w:val="17"/>
                <w:szCs w:val="17"/>
                <w:color w:val="auto"/>
              </w:rPr>
            </w:pPr>
          </w:p>
        </w:tc>
        <w:tc>
          <w:tcPr>
            <w:tcW w:w="60" w:type="dxa"/>
            <w:vAlign w:val="bottom"/>
            <w:shd w:val="clear" w:color="auto" w:fill="162890"/>
          </w:tcPr>
          <w:p>
            <w:pPr>
              <w:spacing w:after="0"/>
              <w:rPr>
                <w:sz w:val="17"/>
                <w:szCs w:val="17"/>
                <w:color w:val="auto"/>
              </w:rPr>
            </w:pPr>
          </w:p>
        </w:tc>
        <w:tc>
          <w:tcPr>
            <w:tcW w:w="100" w:type="dxa"/>
            <w:vAlign w:val="bottom"/>
            <w:tcBorders>
              <w:right w:val="single" w:sz="8" w:color="162890"/>
            </w:tcBorders>
            <w:shd w:val="clear" w:color="auto" w:fill="162890"/>
          </w:tcPr>
          <w:p>
            <w:pPr>
              <w:spacing w:after="0"/>
              <w:rPr>
                <w:sz w:val="17"/>
                <w:szCs w:val="17"/>
                <w:color w:val="auto"/>
              </w:rPr>
            </w:pPr>
          </w:p>
        </w:tc>
        <w:tc>
          <w:tcPr>
            <w:tcW w:w="80" w:type="dxa"/>
            <w:vAlign w:val="bottom"/>
            <w:shd w:val="clear" w:color="auto" w:fill="162890"/>
          </w:tcPr>
          <w:p>
            <w:pPr>
              <w:spacing w:after="0"/>
              <w:rPr>
                <w:sz w:val="17"/>
                <w:szCs w:val="17"/>
                <w:color w:val="auto"/>
              </w:rPr>
            </w:pPr>
          </w:p>
        </w:tc>
        <w:tc>
          <w:tcPr>
            <w:tcW w:w="84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Stock</w:t>
            </w:r>
          </w:p>
        </w:tc>
        <w:tc>
          <w:tcPr>
            <w:tcW w:w="100" w:type="dxa"/>
            <w:vAlign w:val="bottom"/>
            <w:tcBorders>
              <w:right w:val="single" w:sz="8" w:color="162890"/>
            </w:tcBorders>
            <w:shd w:val="clear" w:color="auto" w:fill="162890"/>
          </w:tcPr>
          <w:p>
            <w:pPr>
              <w:spacing w:after="0"/>
              <w:rPr>
                <w:sz w:val="17"/>
                <w:szCs w:val="17"/>
                <w:color w:val="auto"/>
              </w:rPr>
            </w:pPr>
          </w:p>
        </w:tc>
        <w:tc>
          <w:tcPr>
            <w:tcW w:w="80" w:type="dxa"/>
            <w:vAlign w:val="bottom"/>
            <w:shd w:val="clear" w:color="auto" w:fill="162890"/>
          </w:tcPr>
          <w:p>
            <w:pPr>
              <w:spacing w:after="0"/>
              <w:rPr>
                <w:sz w:val="17"/>
                <w:szCs w:val="17"/>
                <w:color w:val="auto"/>
              </w:rPr>
            </w:pPr>
          </w:p>
        </w:tc>
        <w:tc>
          <w:tcPr>
            <w:tcW w:w="84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Equity</w:t>
            </w:r>
          </w:p>
        </w:tc>
        <w:tc>
          <w:tcPr>
            <w:tcW w:w="100" w:type="dxa"/>
            <w:vAlign w:val="bottom"/>
            <w:tcBorders>
              <w:right w:val="single" w:sz="8" w:color="162890"/>
            </w:tcBorders>
            <w:shd w:val="clear" w:color="auto" w:fill="162890"/>
          </w:tcPr>
          <w:p>
            <w:pPr>
              <w:spacing w:after="0"/>
              <w:rPr>
                <w:sz w:val="17"/>
                <w:szCs w:val="17"/>
                <w:color w:val="auto"/>
              </w:rPr>
            </w:pPr>
          </w:p>
        </w:tc>
        <w:tc>
          <w:tcPr>
            <w:tcW w:w="80" w:type="dxa"/>
            <w:vAlign w:val="bottom"/>
            <w:shd w:val="clear" w:color="auto" w:fill="162890"/>
          </w:tcPr>
          <w:p>
            <w:pPr>
              <w:spacing w:after="0"/>
              <w:rPr>
                <w:sz w:val="17"/>
                <w:szCs w:val="17"/>
                <w:color w:val="auto"/>
              </w:rPr>
            </w:pPr>
          </w:p>
        </w:tc>
        <w:tc>
          <w:tcPr>
            <w:tcW w:w="84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All Other</w:t>
            </w:r>
          </w:p>
        </w:tc>
        <w:tc>
          <w:tcPr>
            <w:tcW w:w="80" w:type="dxa"/>
            <w:vAlign w:val="bottom"/>
            <w:shd w:val="clear" w:color="auto" w:fill="162890"/>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162890"/>
          </w:tcPr>
          <w:p>
            <w:pPr>
              <w:spacing w:after="0"/>
              <w:rPr>
                <w:sz w:val="17"/>
                <w:szCs w:val="17"/>
                <w:color w:val="auto"/>
              </w:rPr>
            </w:pPr>
          </w:p>
        </w:tc>
        <w:tc>
          <w:tcPr>
            <w:tcW w:w="780" w:type="dxa"/>
            <w:vAlign w:val="bottom"/>
            <w:shd w:val="clear" w:color="auto" w:fill="162890"/>
          </w:tcPr>
          <w:p>
            <w:pPr>
              <w:spacing w:after="0"/>
              <w:rPr>
                <w:sz w:val="17"/>
                <w:szCs w:val="17"/>
                <w:color w:val="auto"/>
              </w:rPr>
            </w:pPr>
          </w:p>
        </w:tc>
        <w:tc>
          <w:tcPr>
            <w:tcW w:w="60" w:type="dxa"/>
            <w:vAlign w:val="bottom"/>
            <w:shd w:val="clear" w:color="auto" w:fill="162890"/>
          </w:tcPr>
          <w:p>
            <w:pPr>
              <w:spacing w:after="0"/>
              <w:rPr>
                <w:sz w:val="17"/>
                <w:szCs w:val="17"/>
                <w:color w:val="auto"/>
              </w:rPr>
            </w:pPr>
          </w:p>
        </w:tc>
        <w:tc>
          <w:tcPr>
            <w:tcW w:w="100" w:type="dxa"/>
            <w:vAlign w:val="bottom"/>
            <w:tcBorders>
              <w:right w:val="single" w:sz="8" w:color="8E9ECD"/>
            </w:tcBorders>
            <w:shd w:val="clear" w:color="auto" w:fill="162890"/>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8E9ECD"/>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432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84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100" w:type="dxa"/>
            <w:vAlign w:val="bottom"/>
            <w:tcBorders>
              <w:left w:val="single" w:sz="8" w:color="162890"/>
            </w:tcBorders>
            <w:shd w:val="clear" w:color="auto" w:fill="162890"/>
          </w:tcPr>
          <w:p>
            <w:pPr>
              <w:spacing w:after="0"/>
              <w:rPr>
                <w:sz w:val="7"/>
                <w:szCs w:val="7"/>
                <w:color w:val="auto"/>
              </w:rPr>
            </w:pPr>
          </w:p>
        </w:tc>
        <w:tc>
          <w:tcPr>
            <w:tcW w:w="840" w:type="dxa"/>
            <w:vAlign w:val="bottom"/>
            <w:gridSpan w:val="2"/>
            <w:vMerge w:val="restart"/>
            <w:shd w:val="clear" w:color="auto" w:fill="162890"/>
          </w:tcPr>
          <w:p>
            <w:pPr>
              <w:ind w:left="180"/>
              <w:spacing w:after="0" w:line="165" w:lineRule="exact"/>
              <w:rPr>
                <w:sz w:val="20"/>
                <w:szCs w:val="20"/>
                <w:color w:val="auto"/>
              </w:rPr>
            </w:pPr>
            <w:r>
              <w:rPr>
                <w:rFonts w:ascii="Arial" w:cs="Arial" w:eastAsia="Arial" w:hAnsi="Arial"/>
                <w:sz w:val="16"/>
                <w:szCs w:val="16"/>
                <w:b w:val="1"/>
                <w:bCs w:val="1"/>
                <w:color w:val="FFFFFF"/>
              </w:rPr>
              <w:t>Salary</w:t>
            </w: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40" w:type="dxa"/>
            <w:vAlign w:val="bottom"/>
            <w:vMerge w:val="continue"/>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40" w:type="dxa"/>
            <w:vAlign w:val="bottom"/>
            <w:vMerge w:val="restart"/>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rPr>
              <w:t>Incentive</w:t>
            </w: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40" w:type="dxa"/>
            <w:vAlign w:val="bottom"/>
            <w:vMerge w:val="continue"/>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40" w:type="dxa"/>
            <w:vAlign w:val="bottom"/>
            <w:gridSpan w:val="2"/>
            <w:vMerge w:val="restart"/>
            <w:shd w:val="clear" w:color="auto" w:fill="162890"/>
          </w:tcPr>
          <w:p>
            <w:pPr>
              <w:ind w:left="220"/>
              <w:spacing w:after="0" w:line="165" w:lineRule="exact"/>
              <w:rPr>
                <w:sz w:val="20"/>
                <w:szCs w:val="20"/>
                <w:color w:val="auto"/>
              </w:rPr>
            </w:pPr>
            <w:r>
              <w:rPr>
                <w:rFonts w:ascii="Arial" w:cs="Arial" w:eastAsia="Arial" w:hAnsi="Arial"/>
                <w:sz w:val="16"/>
                <w:szCs w:val="16"/>
                <w:b w:val="1"/>
                <w:bCs w:val="1"/>
                <w:color w:val="FFFFFF"/>
              </w:rPr>
              <w:t>Total</w:t>
            </w:r>
          </w:p>
        </w:tc>
        <w:tc>
          <w:tcPr>
            <w:tcW w:w="100" w:type="dxa"/>
            <w:vAlign w:val="bottom"/>
            <w:tcBorders>
              <w:right w:val="single" w:sz="8" w:color="8E9ECD"/>
            </w:tcBorders>
            <w:shd w:val="clear" w:color="auto" w:fill="162890"/>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shd w:val="clear" w:color="auto" w:fill="8E9ECD"/>
          </w:tcPr>
          <w:p>
            <w:pPr>
              <w:spacing w:after="0"/>
              <w:rPr>
                <w:sz w:val="6"/>
                <w:szCs w:val="6"/>
                <w:color w:val="auto"/>
              </w:rPr>
            </w:pPr>
          </w:p>
        </w:tc>
        <w:tc>
          <w:tcPr>
            <w:tcW w:w="80" w:type="dxa"/>
            <w:vAlign w:val="bottom"/>
            <w:shd w:val="clear" w:color="auto" w:fill="162890"/>
          </w:tcPr>
          <w:p>
            <w:pPr>
              <w:spacing w:after="0"/>
              <w:rPr>
                <w:sz w:val="6"/>
                <w:szCs w:val="6"/>
                <w:color w:val="auto"/>
              </w:rPr>
            </w:pPr>
          </w:p>
        </w:tc>
        <w:tc>
          <w:tcPr>
            <w:tcW w:w="4320" w:type="dxa"/>
            <w:vAlign w:val="bottom"/>
            <w:vMerge w:val="restart"/>
            <w:shd w:val="clear" w:color="auto" w:fill="162890"/>
          </w:tcPr>
          <w:p>
            <w:pPr>
              <w:spacing w:after="0"/>
              <w:rPr>
                <w:sz w:val="20"/>
                <w:szCs w:val="20"/>
                <w:color w:val="auto"/>
              </w:rPr>
            </w:pPr>
            <w:r>
              <w:rPr>
                <w:rFonts w:ascii="Arial" w:cs="Arial" w:eastAsia="Arial" w:hAnsi="Arial"/>
                <w:sz w:val="16"/>
                <w:szCs w:val="16"/>
                <w:b w:val="1"/>
                <w:bCs w:val="1"/>
                <w:color w:val="FFFFFF"/>
              </w:rPr>
              <w:t>Named Executive Officer</w:t>
            </w:r>
          </w:p>
        </w:tc>
        <w:tc>
          <w:tcPr>
            <w:tcW w:w="80" w:type="dxa"/>
            <w:vAlign w:val="bottom"/>
            <w:shd w:val="clear" w:color="auto" w:fill="162890"/>
          </w:tcPr>
          <w:p>
            <w:pPr>
              <w:spacing w:after="0"/>
              <w:rPr>
                <w:sz w:val="6"/>
                <w:szCs w:val="6"/>
                <w:color w:val="auto"/>
              </w:rPr>
            </w:pPr>
          </w:p>
        </w:tc>
        <w:tc>
          <w:tcPr>
            <w:tcW w:w="100" w:type="dxa"/>
            <w:vAlign w:val="bottom"/>
            <w:shd w:val="clear" w:color="auto" w:fill="162890"/>
          </w:tcPr>
          <w:p>
            <w:pPr>
              <w:spacing w:after="0"/>
              <w:rPr>
                <w:sz w:val="6"/>
                <w:szCs w:val="6"/>
                <w:color w:val="auto"/>
              </w:rPr>
            </w:pPr>
          </w:p>
        </w:tc>
        <w:tc>
          <w:tcPr>
            <w:tcW w:w="840" w:type="dxa"/>
            <w:vAlign w:val="bottom"/>
            <w:vMerge w:val="restart"/>
            <w:shd w:val="clear" w:color="auto" w:fill="162890"/>
          </w:tcPr>
          <w:p>
            <w:pPr>
              <w:ind w:left="240"/>
              <w:spacing w:after="0"/>
              <w:rPr>
                <w:sz w:val="20"/>
                <w:szCs w:val="20"/>
                <w:color w:val="auto"/>
              </w:rPr>
            </w:pPr>
            <w:r>
              <w:rPr>
                <w:rFonts w:ascii="Arial" w:cs="Arial" w:eastAsia="Arial" w:hAnsi="Arial"/>
                <w:sz w:val="16"/>
                <w:szCs w:val="16"/>
                <w:b w:val="1"/>
                <w:bCs w:val="1"/>
                <w:color w:val="FFFFFF"/>
              </w:rPr>
              <w:t>Year</w:t>
            </w:r>
          </w:p>
        </w:tc>
        <w:tc>
          <w:tcPr>
            <w:tcW w:w="80" w:type="dxa"/>
            <w:vAlign w:val="bottom"/>
            <w:shd w:val="clear" w:color="auto" w:fill="162890"/>
          </w:tcPr>
          <w:p>
            <w:pPr>
              <w:spacing w:after="0"/>
              <w:rPr>
                <w:sz w:val="6"/>
                <w:szCs w:val="6"/>
                <w:color w:val="auto"/>
              </w:rPr>
            </w:pPr>
          </w:p>
        </w:tc>
        <w:tc>
          <w:tcPr>
            <w:tcW w:w="100" w:type="dxa"/>
            <w:vAlign w:val="bottom"/>
            <w:tcBorders>
              <w:left w:val="single" w:sz="8" w:color="162890"/>
            </w:tcBorders>
            <w:shd w:val="clear" w:color="auto" w:fill="162890"/>
          </w:tcPr>
          <w:p>
            <w:pPr>
              <w:spacing w:after="0"/>
              <w:rPr>
                <w:sz w:val="6"/>
                <w:szCs w:val="6"/>
                <w:color w:val="auto"/>
              </w:rPr>
            </w:pPr>
          </w:p>
        </w:tc>
        <w:tc>
          <w:tcPr>
            <w:tcW w:w="840" w:type="dxa"/>
            <w:vAlign w:val="bottom"/>
            <w:gridSpan w:val="2"/>
            <w:vMerge w:val="continue"/>
            <w:shd w:val="clear" w:color="auto" w:fill="162890"/>
          </w:tcPr>
          <w:p>
            <w:pPr>
              <w:spacing w:after="0"/>
              <w:rPr>
                <w:sz w:val="6"/>
                <w:szCs w:val="6"/>
                <w:color w:val="auto"/>
              </w:rPr>
            </w:pPr>
          </w:p>
        </w:tc>
        <w:tc>
          <w:tcPr>
            <w:tcW w:w="100" w:type="dxa"/>
            <w:vAlign w:val="bottom"/>
            <w:tcBorders>
              <w:right w:val="single" w:sz="8" w:color="162890"/>
            </w:tcBorders>
            <w:shd w:val="clear" w:color="auto" w:fill="162890"/>
          </w:tcPr>
          <w:p>
            <w:pPr>
              <w:spacing w:after="0"/>
              <w:rPr>
                <w:sz w:val="6"/>
                <w:szCs w:val="6"/>
                <w:color w:val="auto"/>
              </w:rPr>
            </w:pPr>
          </w:p>
        </w:tc>
        <w:tc>
          <w:tcPr>
            <w:tcW w:w="80" w:type="dxa"/>
            <w:vAlign w:val="bottom"/>
            <w:shd w:val="clear" w:color="auto" w:fill="162890"/>
          </w:tcPr>
          <w:p>
            <w:pPr>
              <w:spacing w:after="0"/>
              <w:rPr>
                <w:sz w:val="6"/>
                <w:szCs w:val="6"/>
                <w:color w:val="auto"/>
              </w:rPr>
            </w:pPr>
          </w:p>
        </w:tc>
        <w:tc>
          <w:tcPr>
            <w:tcW w:w="84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Awards</w:t>
            </w:r>
          </w:p>
        </w:tc>
        <w:tc>
          <w:tcPr>
            <w:tcW w:w="100" w:type="dxa"/>
            <w:vAlign w:val="bottom"/>
            <w:tcBorders>
              <w:right w:val="single" w:sz="8" w:color="162890"/>
            </w:tcBorders>
            <w:shd w:val="clear" w:color="auto" w:fill="162890"/>
          </w:tcPr>
          <w:p>
            <w:pPr>
              <w:spacing w:after="0"/>
              <w:rPr>
                <w:sz w:val="6"/>
                <w:szCs w:val="6"/>
                <w:color w:val="auto"/>
              </w:rPr>
            </w:pPr>
          </w:p>
        </w:tc>
        <w:tc>
          <w:tcPr>
            <w:tcW w:w="80" w:type="dxa"/>
            <w:vAlign w:val="bottom"/>
            <w:shd w:val="clear" w:color="auto" w:fill="162890"/>
          </w:tcPr>
          <w:p>
            <w:pPr>
              <w:spacing w:after="0"/>
              <w:rPr>
                <w:sz w:val="6"/>
                <w:szCs w:val="6"/>
                <w:color w:val="auto"/>
              </w:rPr>
            </w:pPr>
          </w:p>
        </w:tc>
        <w:tc>
          <w:tcPr>
            <w:tcW w:w="840" w:type="dxa"/>
            <w:vAlign w:val="bottom"/>
            <w:vMerge w:val="continue"/>
            <w:shd w:val="clear" w:color="auto" w:fill="162890"/>
          </w:tcPr>
          <w:p>
            <w:pPr>
              <w:spacing w:after="0"/>
              <w:rPr>
                <w:sz w:val="6"/>
                <w:szCs w:val="6"/>
                <w:color w:val="auto"/>
              </w:rPr>
            </w:pPr>
          </w:p>
        </w:tc>
        <w:tc>
          <w:tcPr>
            <w:tcW w:w="100" w:type="dxa"/>
            <w:vAlign w:val="bottom"/>
            <w:tcBorders>
              <w:right w:val="single" w:sz="8" w:color="162890"/>
            </w:tcBorders>
            <w:shd w:val="clear" w:color="auto" w:fill="162890"/>
          </w:tcPr>
          <w:p>
            <w:pPr>
              <w:spacing w:after="0"/>
              <w:rPr>
                <w:sz w:val="6"/>
                <w:szCs w:val="6"/>
                <w:color w:val="auto"/>
              </w:rPr>
            </w:pPr>
          </w:p>
        </w:tc>
        <w:tc>
          <w:tcPr>
            <w:tcW w:w="80" w:type="dxa"/>
            <w:vAlign w:val="bottom"/>
            <w:shd w:val="clear" w:color="auto" w:fill="162890"/>
          </w:tcPr>
          <w:p>
            <w:pPr>
              <w:spacing w:after="0"/>
              <w:rPr>
                <w:sz w:val="6"/>
                <w:szCs w:val="6"/>
                <w:color w:val="auto"/>
              </w:rPr>
            </w:pPr>
          </w:p>
        </w:tc>
        <w:tc>
          <w:tcPr>
            <w:tcW w:w="84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Comp.</w:t>
            </w:r>
          </w:p>
        </w:tc>
        <w:tc>
          <w:tcPr>
            <w:tcW w:w="80" w:type="dxa"/>
            <w:vAlign w:val="bottom"/>
            <w:shd w:val="clear" w:color="auto" w:fill="162890"/>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shd w:val="clear" w:color="auto" w:fill="162890"/>
          </w:tcPr>
          <w:p>
            <w:pPr>
              <w:spacing w:after="0"/>
              <w:rPr>
                <w:sz w:val="6"/>
                <w:szCs w:val="6"/>
                <w:color w:val="auto"/>
              </w:rPr>
            </w:pPr>
          </w:p>
        </w:tc>
        <w:tc>
          <w:tcPr>
            <w:tcW w:w="840" w:type="dxa"/>
            <w:vAlign w:val="bottom"/>
            <w:gridSpan w:val="2"/>
            <w:vMerge w:val="continue"/>
            <w:shd w:val="clear" w:color="auto" w:fill="162890"/>
          </w:tcPr>
          <w:p>
            <w:pPr>
              <w:spacing w:after="0"/>
              <w:rPr>
                <w:sz w:val="6"/>
                <w:szCs w:val="6"/>
                <w:color w:val="auto"/>
              </w:rPr>
            </w:pPr>
          </w:p>
        </w:tc>
        <w:tc>
          <w:tcPr>
            <w:tcW w:w="100" w:type="dxa"/>
            <w:vAlign w:val="bottom"/>
            <w:tcBorders>
              <w:right w:val="single" w:sz="8" w:color="8E9ECD"/>
            </w:tcBorders>
            <w:shd w:val="clear" w:color="auto" w:fill="162890"/>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shd w:val="clear" w:color="auto" w:fill="8E9ECD"/>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4320" w:type="dxa"/>
            <w:vAlign w:val="bottom"/>
            <w:vMerge w:val="continue"/>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840" w:type="dxa"/>
            <w:vAlign w:val="bottom"/>
            <w:vMerge w:val="continue"/>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tcBorders>
              <w:left w:val="single" w:sz="8" w:color="162890"/>
            </w:tcBorders>
            <w:shd w:val="clear" w:color="auto" w:fill="162890"/>
          </w:tcPr>
          <w:p>
            <w:pPr>
              <w:spacing w:after="0"/>
              <w:rPr>
                <w:sz w:val="9"/>
                <w:szCs w:val="9"/>
                <w:color w:val="auto"/>
              </w:rPr>
            </w:pPr>
          </w:p>
        </w:tc>
        <w:tc>
          <w:tcPr>
            <w:tcW w:w="780" w:type="dxa"/>
            <w:vAlign w:val="bottom"/>
            <w:vMerge w:val="restart"/>
            <w:shd w:val="clear" w:color="auto" w:fill="162890"/>
          </w:tcPr>
          <w:p>
            <w:pPr>
              <w:jc w:val="right"/>
              <w:ind w:right="180"/>
              <w:spacing w:after="0"/>
              <w:rPr>
                <w:sz w:val="20"/>
                <w:szCs w:val="20"/>
                <w:color w:val="auto"/>
              </w:rPr>
            </w:pPr>
            <w:r>
              <w:rPr>
                <w:rFonts w:ascii="Arial" w:cs="Arial" w:eastAsia="Arial" w:hAnsi="Arial"/>
                <w:sz w:val="16"/>
                <w:szCs w:val="16"/>
                <w:b w:val="1"/>
                <w:bCs w:val="1"/>
                <w:color w:val="FFFFFF"/>
              </w:rPr>
              <w:t>($)</w:t>
            </w:r>
          </w:p>
        </w:tc>
        <w:tc>
          <w:tcPr>
            <w:tcW w:w="60" w:type="dxa"/>
            <w:vAlign w:val="bottom"/>
            <w:shd w:val="clear" w:color="auto" w:fill="162890"/>
          </w:tcPr>
          <w:p>
            <w:pPr>
              <w:spacing w:after="0"/>
              <w:rPr>
                <w:sz w:val="9"/>
                <w:szCs w:val="9"/>
                <w:color w:val="auto"/>
              </w:rPr>
            </w:pPr>
          </w:p>
        </w:tc>
        <w:tc>
          <w:tcPr>
            <w:tcW w:w="100" w:type="dxa"/>
            <w:vAlign w:val="bottom"/>
            <w:tcBorders>
              <w:right w:val="single" w:sz="8" w:color="162890"/>
            </w:tcBorders>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840" w:type="dxa"/>
            <w:vAlign w:val="bottom"/>
            <w:vMerge w:val="continue"/>
            <w:shd w:val="clear" w:color="auto" w:fill="162890"/>
          </w:tcPr>
          <w:p>
            <w:pPr>
              <w:spacing w:after="0"/>
              <w:rPr>
                <w:sz w:val="9"/>
                <w:szCs w:val="9"/>
                <w:color w:val="auto"/>
              </w:rPr>
            </w:pPr>
          </w:p>
        </w:tc>
        <w:tc>
          <w:tcPr>
            <w:tcW w:w="100" w:type="dxa"/>
            <w:vAlign w:val="bottom"/>
            <w:tcBorders>
              <w:right w:val="single" w:sz="8" w:color="162890"/>
            </w:tcBorders>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84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Plan</w:t>
            </w:r>
          </w:p>
        </w:tc>
        <w:tc>
          <w:tcPr>
            <w:tcW w:w="100" w:type="dxa"/>
            <w:vAlign w:val="bottom"/>
            <w:tcBorders>
              <w:right w:val="single" w:sz="8" w:color="162890"/>
            </w:tcBorders>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840" w:type="dxa"/>
            <w:vAlign w:val="bottom"/>
            <w:vMerge w:val="continue"/>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78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60" w:type="dxa"/>
            <w:vAlign w:val="bottom"/>
            <w:shd w:val="clear" w:color="auto" w:fill="162890"/>
          </w:tcPr>
          <w:p>
            <w:pPr>
              <w:spacing w:after="0"/>
              <w:rPr>
                <w:sz w:val="9"/>
                <w:szCs w:val="9"/>
                <w:color w:val="auto"/>
              </w:rPr>
            </w:pPr>
          </w:p>
        </w:tc>
        <w:tc>
          <w:tcPr>
            <w:tcW w:w="100" w:type="dxa"/>
            <w:vAlign w:val="bottom"/>
            <w:tcBorders>
              <w:right w:val="single" w:sz="8" w:color="8E9ECD"/>
            </w:tcBorders>
            <w:shd w:val="clear" w:color="auto" w:fill="162890"/>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8E9ECD"/>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432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84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tcBorders>
              <w:left w:val="single" w:sz="8" w:color="162890"/>
            </w:tcBorders>
            <w:shd w:val="clear" w:color="auto" w:fill="162890"/>
          </w:tcPr>
          <w:p>
            <w:pPr>
              <w:spacing w:after="0"/>
              <w:rPr>
                <w:sz w:val="8"/>
                <w:szCs w:val="8"/>
                <w:color w:val="auto"/>
              </w:rPr>
            </w:pPr>
          </w:p>
        </w:tc>
        <w:tc>
          <w:tcPr>
            <w:tcW w:w="780" w:type="dxa"/>
            <w:vAlign w:val="bottom"/>
            <w:vMerge w:val="continue"/>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40" w:type="dxa"/>
            <w:vAlign w:val="bottom"/>
            <w:shd w:val="clear" w:color="auto" w:fill="162890"/>
          </w:tcPr>
          <w:p>
            <w:pPr>
              <w:jc w:val="center"/>
              <w:spacing w:after="0" w:line="97" w:lineRule="exact"/>
              <w:rPr>
                <w:sz w:val="20"/>
                <w:szCs w:val="20"/>
                <w:color w:val="auto"/>
              </w:rPr>
            </w:pPr>
            <w:r>
              <w:rPr>
                <w:rFonts w:ascii="Arial" w:cs="Arial" w:eastAsia="Arial" w:hAnsi="Arial"/>
                <w:sz w:val="9"/>
                <w:szCs w:val="9"/>
                <w:b w:val="1"/>
                <w:bCs w:val="1"/>
                <w:color w:val="FFFFFF"/>
              </w:rPr>
              <w:t xml:space="preserve">($) </w:t>
            </w:r>
            <w:r>
              <w:rPr>
                <w:rFonts w:ascii="Arial" w:cs="Arial" w:eastAsia="Arial" w:hAnsi="Arial"/>
                <w:sz w:val="11"/>
                <w:szCs w:val="11"/>
                <w:b w:val="1"/>
                <w:bCs w:val="1"/>
                <w:color w:val="FFFFFF"/>
                <w:vertAlign w:val="superscript"/>
              </w:rPr>
              <w:t>(1)</w:t>
            </w: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40" w:type="dxa"/>
            <w:vAlign w:val="bottom"/>
            <w:vMerge w:val="continue"/>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40" w:type="dxa"/>
            <w:vAlign w:val="bottom"/>
            <w:shd w:val="clear" w:color="auto" w:fill="162890"/>
          </w:tcPr>
          <w:p>
            <w:pPr>
              <w:jc w:val="center"/>
              <w:spacing w:after="0" w:line="97" w:lineRule="exact"/>
              <w:rPr>
                <w:sz w:val="20"/>
                <w:szCs w:val="20"/>
                <w:color w:val="auto"/>
              </w:rPr>
            </w:pPr>
            <w:r>
              <w:rPr>
                <w:rFonts w:ascii="Arial" w:cs="Arial" w:eastAsia="Arial" w:hAnsi="Arial"/>
                <w:sz w:val="9"/>
                <w:szCs w:val="9"/>
                <w:b w:val="1"/>
                <w:bCs w:val="1"/>
                <w:color w:val="FFFFFF"/>
              </w:rPr>
              <w:t xml:space="preserve">($) </w:t>
            </w:r>
            <w:r>
              <w:rPr>
                <w:rFonts w:ascii="Arial" w:cs="Arial" w:eastAsia="Arial" w:hAnsi="Arial"/>
                <w:sz w:val="11"/>
                <w:szCs w:val="11"/>
                <w:b w:val="1"/>
                <w:bCs w:val="1"/>
                <w:color w:val="FFFFFF"/>
                <w:vertAlign w:val="superscript"/>
              </w:rPr>
              <w:t>(3)</w:t>
            </w:r>
          </w:p>
        </w:tc>
        <w:tc>
          <w:tcPr>
            <w:tcW w:w="80" w:type="dxa"/>
            <w:vAlign w:val="bottom"/>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780" w:type="dxa"/>
            <w:vAlign w:val="bottom"/>
            <w:vMerge w:val="continue"/>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00" w:type="dxa"/>
            <w:vAlign w:val="bottom"/>
            <w:tcBorders>
              <w:right w:val="single" w:sz="8" w:color="8E9ECD"/>
            </w:tcBorders>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8E9ECD"/>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4320" w:type="dxa"/>
            <w:vAlign w:val="bottom"/>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100" w:type="dxa"/>
            <w:vAlign w:val="bottom"/>
            <w:shd w:val="clear" w:color="auto" w:fill="162890"/>
          </w:tcPr>
          <w:p>
            <w:pPr>
              <w:spacing w:after="0"/>
              <w:rPr>
                <w:sz w:val="13"/>
                <w:szCs w:val="13"/>
                <w:color w:val="auto"/>
              </w:rPr>
            </w:pPr>
          </w:p>
        </w:tc>
        <w:tc>
          <w:tcPr>
            <w:tcW w:w="840" w:type="dxa"/>
            <w:vAlign w:val="bottom"/>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100" w:type="dxa"/>
            <w:vAlign w:val="bottom"/>
            <w:tcBorders>
              <w:left w:val="single" w:sz="8" w:color="162890"/>
            </w:tcBorders>
            <w:shd w:val="clear" w:color="auto" w:fill="162890"/>
          </w:tcPr>
          <w:p>
            <w:pPr>
              <w:spacing w:after="0"/>
              <w:rPr>
                <w:sz w:val="13"/>
                <w:szCs w:val="13"/>
                <w:color w:val="auto"/>
              </w:rPr>
            </w:pPr>
          </w:p>
        </w:tc>
        <w:tc>
          <w:tcPr>
            <w:tcW w:w="780" w:type="dxa"/>
            <w:vAlign w:val="bottom"/>
            <w:shd w:val="clear" w:color="auto" w:fill="162890"/>
          </w:tcPr>
          <w:p>
            <w:pPr>
              <w:spacing w:after="0"/>
              <w:rPr>
                <w:sz w:val="13"/>
                <w:szCs w:val="13"/>
                <w:color w:val="auto"/>
              </w:rPr>
            </w:pPr>
          </w:p>
        </w:tc>
        <w:tc>
          <w:tcPr>
            <w:tcW w:w="60" w:type="dxa"/>
            <w:vAlign w:val="bottom"/>
            <w:shd w:val="clear" w:color="auto" w:fill="162890"/>
          </w:tcPr>
          <w:p>
            <w:pPr>
              <w:spacing w:after="0"/>
              <w:rPr>
                <w:sz w:val="13"/>
                <w:szCs w:val="13"/>
                <w:color w:val="auto"/>
              </w:rPr>
            </w:pPr>
          </w:p>
        </w:tc>
        <w:tc>
          <w:tcPr>
            <w:tcW w:w="100" w:type="dxa"/>
            <w:vAlign w:val="bottom"/>
            <w:tcBorders>
              <w:right w:val="single" w:sz="8" w:color="162890"/>
            </w:tcBorders>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840" w:type="dxa"/>
            <w:vAlign w:val="bottom"/>
            <w:shd w:val="clear" w:color="auto" w:fill="162890"/>
          </w:tcPr>
          <w:p>
            <w:pPr>
              <w:spacing w:after="0"/>
              <w:rPr>
                <w:sz w:val="13"/>
                <w:szCs w:val="13"/>
                <w:color w:val="auto"/>
              </w:rPr>
            </w:pPr>
          </w:p>
        </w:tc>
        <w:tc>
          <w:tcPr>
            <w:tcW w:w="100" w:type="dxa"/>
            <w:vAlign w:val="bottom"/>
            <w:tcBorders>
              <w:right w:val="single" w:sz="8" w:color="162890"/>
            </w:tcBorders>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840" w:type="dxa"/>
            <w:vAlign w:val="bottom"/>
            <w:shd w:val="clear" w:color="auto" w:fill="162890"/>
          </w:tcPr>
          <w:p>
            <w:pPr>
              <w:jc w:val="center"/>
              <w:spacing w:after="0" w:line="161" w:lineRule="exact"/>
              <w:rPr>
                <w:sz w:val="20"/>
                <w:szCs w:val="20"/>
                <w:color w:val="auto"/>
              </w:rPr>
            </w:pPr>
            <w:r>
              <w:rPr>
                <w:rFonts w:ascii="Arial" w:cs="Arial" w:eastAsia="Arial" w:hAnsi="Arial"/>
                <w:sz w:val="16"/>
                <w:szCs w:val="16"/>
                <w:b w:val="1"/>
                <w:bCs w:val="1"/>
                <w:color w:val="FFFFFF"/>
              </w:rPr>
              <w:t>Comp.</w:t>
            </w:r>
          </w:p>
        </w:tc>
        <w:tc>
          <w:tcPr>
            <w:tcW w:w="100" w:type="dxa"/>
            <w:vAlign w:val="bottom"/>
            <w:tcBorders>
              <w:right w:val="single" w:sz="8" w:color="162890"/>
            </w:tcBorders>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840" w:type="dxa"/>
            <w:vAlign w:val="bottom"/>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780" w:type="dxa"/>
            <w:vAlign w:val="bottom"/>
            <w:shd w:val="clear" w:color="auto" w:fill="162890"/>
          </w:tcPr>
          <w:p>
            <w:pPr>
              <w:spacing w:after="0"/>
              <w:rPr>
                <w:sz w:val="13"/>
                <w:szCs w:val="13"/>
                <w:color w:val="auto"/>
              </w:rPr>
            </w:pPr>
          </w:p>
        </w:tc>
        <w:tc>
          <w:tcPr>
            <w:tcW w:w="60" w:type="dxa"/>
            <w:vAlign w:val="bottom"/>
            <w:shd w:val="clear" w:color="auto" w:fill="162890"/>
          </w:tcPr>
          <w:p>
            <w:pPr>
              <w:spacing w:after="0"/>
              <w:rPr>
                <w:sz w:val="13"/>
                <w:szCs w:val="13"/>
                <w:color w:val="auto"/>
              </w:rPr>
            </w:pPr>
          </w:p>
        </w:tc>
        <w:tc>
          <w:tcPr>
            <w:tcW w:w="100" w:type="dxa"/>
            <w:vAlign w:val="bottom"/>
            <w:tcBorders>
              <w:right w:val="single" w:sz="8" w:color="8E9ECD"/>
            </w:tcBorders>
            <w:shd w:val="clear" w:color="auto" w:fill="162890"/>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8798C3"/>
            </w:tcBorders>
            <w:shd w:val="clear" w:color="auto" w:fill="8E9ECD"/>
          </w:tcPr>
          <w:p>
            <w:pPr>
              <w:spacing w:after="0"/>
              <w:rPr>
                <w:sz w:val="17"/>
                <w:szCs w:val="17"/>
                <w:color w:val="auto"/>
              </w:rPr>
            </w:pPr>
          </w:p>
        </w:tc>
        <w:tc>
          <w:tcPr>
            <w:tcW w:w="80" w:type="dxa"/>
            <w:vAlign w:val="bottom"/>
            <w:tcBorders>
              <w:bottom w:val="single" w:sz="8" w:color="8798C3"/>
            </w:tcBorders>
            <w:shd w:val="clear" w:color="auto" w:fill="162890"/>
          </w:tcPr>
          <w:p>
            <w:pPr>
              <w:spacing w:after="0"/>
              <w:rPr>
                <w:sz w:val="17"/>
                <w:szCs w:val="17"/>
                <w:color w:val="auto"/>
              </w:rPr>
            </w:pPr>
          </w:p>
        </w:tc>
        <w:tc>
          <w:tcPr>
            <w:tcW w:w="4320" w:type="dxa"/>
            <w:vAlign w:val="bottom"/>
            <w:tcBorders>
              <w:bottom w:val="single" w:sz="8" w:color="8798C3"/>
            </w:tcBorders>
            <w:shd w:val="clear" w:color="auto" w:fill="162890"/>
          </w:tcPr>
          <w:p>
            <w:pPr>
              <w:spacing w:after="0"/>
              <w:rPr>
                <w:sz w:val="17"/>
                <w:szCs w:val="17"/>
                <w:color w:val="auto"/>
              </w:rPr>
            </w:pPr>
          </w:p>
        </w:tc>
        <w:tc>
          <w:tcPr>
            <w:tcW w:w="80" w:type="dxa"/>
            <w:vAlign w:val="bottom"/>
            <w:tcBorders>
              <w:bottom w:val="single" w:sz="8" w:color="8798C3"/>
            </w:tcBorders>
            <w:shd w:val="clear" w:color="auto" w:fill="162890"/>
          </w:tcPr>
          <w:p>
            <w:pPr>
              <w:spacing w:after="0"/>
              <w:rPr>
                <w:sz w:val="17"/>
                <w:szCs w:val="17"/>
                <w:color w:val="auto"/>
              </w:rPr>
            </w:pPr>
          </w:p>
        </w:tc>
        <w:tc>
          <w:tcPr>
            <w:tcW w:w="100" w:type="dxa"/>
            <w:vAlign w:val="bottom"/>
            <w:tcBorders>
              <w:bottom w:val="single" w:sz="8" w:color="8798C3"/>
            </w:tcBorders>
            <w:shd w:val="clear" w:color="auto" w:fill="162890"/>
          </w:tcPr>
          <w:p>
            <w:pPr>
              <w:spacing w:after="0"/>
              <w:rPr>
                <w:sz w:val="17"/>
                <w:szCs w:val="17"/>
                <w:color w:val="auto"/>
              </w:rPr>
            </w:pPr>
          </w:p>
        </w:tc>
        <w:tc>
          <w:tcPr>
            <w:tcW w:w="840" w:type="dxa"/>
            <w:vAlign w:val="bottom"/>
            <w:tcBorders>
              <w:bottom w:val="single" w:sz="8" w:color="8798C3"/>
            </w:tcBorders>
            <w:shd w:val="clear" w:color="auto" w:fill="162890"/>
          </w:tcPr>
          <w:p>
            <w:pPr>
              <w:spacing w:after="0"/>
              <w:rPr>
                <w:sz w:val="17"/>
                <w:szCs w:val="17"/>
                <w:color w:val="auto"/>
              </w:rPr>
            </w:pPr>
          </w:p>
        </w:tc>
        <w:tc>
          <w:tcPr>
            <w:tcW w:w="80" w:type="dxa"/>
            <w:vAlign w:val="bottom"/>
            <w:tcBorders>
              <w:bottom w:val="single" w:sz="8" w:color="8798C3"/>
            </w:tcBorders>
            <w:shd w:val="clear" w:color="auto" w:fill="162890"/>
          </w:tcPr>
          <w:p>
            <w:pPr>
              <w:spacing w:after="0"/>
              <w:rPr>
                <w:sz w:val="17"/>
                <w:szCs w:val="17"/>
                <w:color w:val="auto"/>
              </w:rPr>
            </w:pPr>
          </w:p>
        </w:tc>
        <w:tc>
          <w:tcPr>
            <w:tcW w:w="100" w:type="dxa"/>
            <w:vAlign w:val="bottom"/>
            <w:tcBorders>
              <w:left w:val="single" w:sz="8" w:color="162890"/>
              <w:bottom w:val="single" w:sz="8" w:color="8798C3"/>
            </w:tcBorders>
            <w:shd w:val="clear" w:color="auto" w:fill="162890"/>
          </w:tcPr>
          <w:p>
            <w:pPr>
              <w:spacing w:after="0"/>
              <w:rPr>
                <w:sz w:val="17"/>
                <w:szCs w:val="17"/>
                <w:color w:val="auto"/>
              </w:rPr>
            </w:pPr>
          </w:p>
        </w:tc>
        <w:tc>
          <w:tcPr>
            <w:tcW w:w="780" w:type="dxa"/>
            <w:vAlign w:val="bottom"/>
            <w:tcBorders>
              <w:bottom w:val="single" w:sz="8" w:color="8798C3"/>
            </w:tcBorders>
            <w:shd w:val="clear" w:color="auto" w:fill="162890"/>
          </w:tcPr>
          <w:p>
            <w:pPr>
              <w:spacing w:after="0"/>
              <w:rPr>
                <w:sz w:val="17"/>
                <w:szCs w:val="17"/>
                <w:color w:val="auto"/>
              </w:rPr>
            </w:pPr>
          </w:p>
        </w:tc>
        <w:tc>
          <w:tcPr>
            <w:tcW w:w="60" w:type="dxa"/>
            <w:vAlign w:val="bottom"/>
            <w:tcBorders>
              <w:bottom w:val="single" w:sz="8" w:color="8798C3"/>
            </w:tcBorders>
            <w:shd w:val="clear" w:color="auto" w:fill="162890"/>
          </w:tcPr>
          <w:p>
            <w:pPr>
              <w:spacing w:after="0"/>
              <w:rPr>
                <w:sz w:val="17"/>
                <w:szCs w:val="17"/>
                <w:color w:val="auto"/>
              </w:rPr>
            </w:pPr>
          </w:p>
        </w:tc>
        <w:tc>
          <w:tcPr>
            <w:tcW w:w="100" w:type="dxa"/>
            <w:vAlign w:val="bottom"/>
            <w:tcBorders>
              <w:bottom w:val="single" w:sz="8" w:color="8798C3"/>
              <w:right w:val="single" w:sz="8" w:color="162890"/>
            </w:tcBorders>
            <w:shd w:val="clear" w:color="auto" w:fill="162890"/>
          </w:tcPr>
          <w:p>
            <w:pPr>
              <w:spacing w:after="0"/>
              <w:rPr>
                <w:sz w:val="17"/>
                <w:szCs w:val="17"/>
                <w:color w:val="auto"/>
              </w:rPr>
            </w:pPr>
          </w:p>
        </w:tc>
        <w:tc>
          <w:tcPr>
            <w:tcW w:w="80" w:type="dxa"/>
            <w:vAlign w:val="bottom"/>
            <w:tcBorders>
              <w:bottom w:val="single" w:sz="8" w:color="8798C3"/>
            </w:tcBorders>
            <w:shd w:val="clear" w:color="auto" w:fill="162890"/>
          </w:tcPr>
          <w:p>
            <w:pPr>
              <w:spacing w:after="0"/>
              <w:rPr>
                <w:sz w:val="17"/>
                <w:szCs w:val="17"/>
                <w:color w:val="auto"/>
              </w:rPr>
            </w:pPr>
          </w:p>
        </w:tc>
        <w:tc>
          <w:tcPr>
            <w:tcW w:w="840" w:type="dxa"/>
            <w:vAlign w:val="bottom"/>
            <w:tcBorders>
              <w:bottom w:val="single" w:sz="8" w:color="8798C3"/>
            </w:tcBorders>
            <w:shd w:val="clear" w:color="auto" w:fill="162890"/>
          </w:tcPr>
          <w:p>
            <w:pPr>
              <w:spacing w:after="0"/>
              <w:rPr>
                <w:sz w:val="17"/>
                <w:szCs w:val="17"/>
                <w:color w:val="auto"/>
              </w:rPr>
            </w:pPr>
          </w:p>
        </w:tc>
        <w:tc>
          <w:tcPr>
            <w:tcW w:w="100" w:type="dxa"/>
            <w:vAlign w:val="bottom"/>
            <w:tcBorders>
              <w:bottom w:val="single" w:sz="8" w:color="8798C3"/>
              <w:right w:val="single" w:sz="8" w:color="162890"/>
            </w:tcBorders>
            <w:shd w:val="clear" w:color="auto" w:fill="162890"/>
          </w:tcPr>
          <w:p>
            <w:pPr>
              <w:spacing w:after="0"/>
              <w:rPr>
                <w:sz w:val="17"/>
                <w:szCs w:val="17"/>
                <w:color w:val="auto"/>
              </w:rPr>
            </w:pPr>
          </w:p>
        </w:tc>
        <w:tc>
          <w:tcPr>
            <w:tcW w:w="80" w:type="dxa"/>
            <w:vAlign w:val="bottom"/>
            <w:tcBorders>
              <w:bottom w:val="single" w:sz="8" w:color="8798C3"/>
            </w:tcBorders>
            <w:shd w:val="clear" w:color="auto" w:fill="162890"/>
          </w:tcPr>
          <w:p>
            <w:pPr>
              <w:spacing w:after="0"/>
              <w:rPr>
                <w:sz w:val="17"/>
                <w:szCs w:val="17"/>
                <w:color w:val="auto"/>
              </w:rPr>
            </w:pPr>
          </w:p>
        </w:tc>
        <w:tc>
          <w:tcPr>
            <w:tcW w:w="840" w:type="dxa"/>
            <w:vAlign w:val="bottom"/>
            <w:tcBorders>
              <w:bottom w:val="single" w:sz="8" w:color="8798C3"/>
            </w:tcBorders>
            <w:shd w:val="clear" w:color="auto" w:fill="162890"/>
          </w:tcPr>
          <w:p>
            <w:pPr>
              <w:jc w:val="center"/>
              <w:spacing w:after="0" w:line="203" w:lineRule="exact"/>
              <w:rPr>
                <w:sz w:val="20"/>
                <w:szCs w:val="20"/>
                <w:color w:val="auto"/>
              </w:rPr>
            </w:pPr>
            <w:r>
              <w:rPr>
                <w:rFonts w:ascii="Arial" w:cs="Arial" w:eastAsia="Arial" w:hAnsi="Arial"/>
                <w:sz w:val="16"/>
                <w:szCs w:val="16"/>
                <w:b w:val="1"/>
                <w:bCs w:val="1"/>
                <w:color w:val="FFFFFF"/>
                <w:w w:val="84"/>
              </w:rPr>
              <w:t xml:space="preserve">($) </w:t>
            </w:r>
            <w:r>
              <w:rPr>
                <w:rFonts w:ascii="Arial" w:cs="Arial" w:eastAsia="Arial" w:hAnsi="Arial"/>
                <w:sz w:val="20"/>
                <w:szCs w:val="20"/>
                <w:b w:val="1"/>
                <w:bCs w:val="1"/>
                <w:color w:val="FFFFFF"/>
                <w:w w:val="84"/>
                <w:vertAlign w:val="superscript"/>
              </w:rPr>
              <w:t>(2)</w:t>
            </w:r>
          </w:p>
        </w:tc>
        <w:tc>
          <w:tcPr>
            <w:tcW w:w="100" w:type="dxa"/>
            <w:vAlign w:val="bottom"/>
            <w:tcBorders>
              <w:bottom w:val="single" w:sz="8" w:color="8798C3"/>
              <w:right w:val="single" w:sz="8" w:color="162890"/>
            </w:tcBorders>
            <w:shd w:val="clear" w:color="auto" w:fill="162890"/>
          </w:tcPr>
          <w:p>
            <w:pPr>
              <w:spacing w:after="0"/>
              <w:rPr>
                <w:sz w:val="17"/>
                <w:szCs w:val="17"/>
                <w:color w:val="auto"/>
              </w:rPr>
            </w:pPr>
          </w:p>
        </w:tc>
        <w:tc>
          <w:tcPr>
            <w:tcW w:w="80" w:type="dxa"/>
            <w:vAlign w:val="bottom"/>
            <w:tcBorders>
              <w:bottom w:val="single" w:sz="8" w:color="8798C3"/>
            </w:tcBorders>
            <w:shd w:val="clear" w:color="auto" w:fill="162890"/>
          </w:tcPr>
          <w:p>
            <w:pPr>
              <w:spacing w:after="0"/>
              <w:rPr>
                <w:sz w:val="17"/>
                <w:szCs w:val="17"/>
                <w:color w:val="auto"/>
              </w:rPr>
            </w:pPr>
          </w:p>
        </w:tc>
        <w:tc>
          <w:tcPr>
            <w:tcW w:w="840" w:type="dxa"/>
            <w:vAlign w:val="bottom"/>
            <w:tcBorders>
              <w:bottom w:val="single" w:sz="8" w:color="8798C3"/>
            </w:tcBorders>
            <w:shd w:val="clear" w:color="auto" w:fill="162890"/>
          </w:tcPr>
          <w:p>
            <w:pPr>
              <w:spacing w:after="0"/>
              <w:rPr>
                <w:sz w:val="17"/>
                <w:szCs w:val="17"/>
                <w:color w:val="auto"/>
              </w:rPr>
            </w:pPr>
          </w:p>
        </w:tc>
        <w:tc>
          <w:tcPr>
            <w:tcW w:w="80" w:type="dxa"/>
            <w:vAlign w:val="bottom"/>
            <w:tcBorders>
              <w:bottom w:val="single" w:sz="8" w:color="8798C3"/>
            </w:tcBorders>
            <w:shd w:val="clear" w:color="auto" w:fill="162890"/>
          </w:tcPr>
          <w:p>
            <w:pPr>
              <w:spacing w:after="0"/>
              <w:rPr>
                <w:sz w:val="17"/>
                <w:szCs w:val="17"/>
                <w:color w:val="auto"/>
              </w:rPr>
            </w:pPr>
          </w:p>
        </w:tc>
        <w:tc>
          <w:tcPr>
            <w:tcW w:w="20" w:type="dxa"/>
            <w:vAlign w:val="bottom"/>
            <w:tcBorders>
              <w:bottom w:val="single" w:sz="8" w:color="8798C3"/>
            </w:tcBorders>
          </w:tcPr>
          <w:p>
            <w:pPr>
              <w:spacing w:after="0"/>
              <w:rPr>
                <w:sz w:val="17"/>
                <w:szCs w:val="17"/>
                <w:color w:val="auto"/>
              </w:rPr>
            </w:pPr>
          </w:p>
        </w:tc>
        <w:tc>
          <w:tcPr>
            <w:tcW w:w="80" w:type="dxa"/>
            <w:vAlign w:val="bottom"/>
            <w:tcBorders>
              <w:bottom w:val="single" w:sz="8" w:color="8798C3"/>
            </w:tcBorders>
            <w:shd w:val="clear" w:color="auto" w:fill="162890"/>
          </w:tcPr>
          <w:p>
            <w:pPr>
              <w:spacing w:after="0"/>
              <w:rPr>
                <w:sz w:val="17"/>
                <w:szCs w:val="17"/>
                <w:color w:val="auto"/>
              </w:rPr>
            </w:pPr>
          </w:p>
        </w:tc>
        <w:tc>
          <w:tcPr>
            <w:tcW w:w="780" w:type="dxa"/>
            <w:vAlign w:val="bottom"/>
            <w:tcBorders>
              <w:bottom w:val="single" w:sz="8" w:color="8798C3"/>
            </w:tcBorders>
            <w:shd w:val="clear" w:color="auto" w:fill="162890"/>
          </w:tcPr>
          <w:p>
            <w:pPr>
              <w:spacing w:after="0"/>
              <w:rPr>
                <w:sz w:val="17"/>
                <w:szCs w:val="17"/>
                <w:color w:val="auto"/>
              </w:rPr>
            </w:pPr>
          </w:p>
        </w:tc>
        <w:tc>
          <w:tcPr>
            <w:tcW w:w="60" w:type="dxa"/>
            <w:vAlign w:val="bottom"/>
            <w:tcBorders>
              <w:bottom w:val="single" w:sz="8" w:color="8798C3"/>
            </w:tcBorders>
            <w:shd w:val="clear" w:color="auto" w:fill="162890"/>
          </w:tcPr>
          <w:p>
            <w:pPr>
              <w:spacing w:after="0"/>
              <w:rPr>
                <w:sz w:val="17"/>
                <w:szCs w:val="17"/>
                <w:color w:val="auto"/>
              </w:rPr>
            </w:pPr>
          </w:p>
        </w:tc>
        <w:tc>
          <w:tcPr>
            <w:tcW w:w="100" w:type="dxa"/>
            <w:vAlign w:val="bottom"/>
            <w:tcBorders>
              <w:bottom w:val="single" w:sz="8" w:color="8798C3"/>
              <w:right w:val="single" w:sz="8" w:color="8E9ECD"/>
            </w:tcBorders>
            <w:shd w:val="clear" w:color="auto" w:fill="162890"/>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Luis A. Müller</w:t>
            </w:r>
          </w:p>
        </w:tc>
        <w:tc>
          <w:tcPr>
            <w:tcW w:w="940" w:type="dxa"/>
            <w:vAlign w:val="bottom"/>
            <w:gridSpan w:val="2"/>
          </w:tcPr>
          <w:p>
            <w:pPr>
              <w:ind w:left="340"/>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715,000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3,508,493</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250,345</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24,221</w:t>
            </w:r>
          </w:p>
        </w:tc>
        <w:tc>
          <w:tcPr>
            <w:tcW w:w="80" w:type="dxa"/>
            <w:vAlign w:val="bottom"/>
          </w:tcPr>
          <w:p>
            <w:pPr>
              <w:spacing w:after="0"/>
              <w:rPr>
                <w:sz w:val="18"/>
                <w:szCs w:val="18"/>
                <w:color w:val="auto"/>
              </w:rPr>
            </w:pPr>
          </w:p>
        </w:tc>
        <w:tc>
          <w:tcPr>
            <w:tcW w:w="880" w:type="dxa"/>
            <w:vAlign w:val="bottom"/>
            <w:gridSpan w:val="3"/>
          </w:tcPr>
          <w:p>
            <w:pPr>
              <w:jc w:val="center"/>
              <w:ind w:left="80"/>
              <w:spacing w:after="0"/>
              <w:rPr>
                <w:sz w:val="20"/>
                <w:szCs w:val="20"/>
                <w:color w:val="auto"/>
              </w:rPr>
            </w:pPr>
            <w:r>
              <w:rPr>
                <w:rFonts w:ascii="Arial" w:cs="Arial" w:eastAsia="Arial" w:hAnsi="Arial"/>
                <w:sz w:val="16"/>
                <w:szCs w:val="16"/>
                <w:color w:val="auto"/>
              </w:rPr>
              <w:t>4,498,059</w:t>
            </w:r>
          </w:p>
        </w:tc>
        <w:tc>
          <w:tcPr>
            <w:tcW w:w="60" w:type="dxa"/>
            <w:vAlign w:val="bottom"/>
          </w:tcPr>
          <w:p>
            <w:pPr>
              <w:spacing w:after="0"/>
              <w:rPr>
                <w:sz w:val="18"/>
                <w:szCs w:val="18"/>
                <w:color w:val="auto"/>
              </w:rPr>
            </w:pPr>
          </w:p>
        </w:tc>
        <w:tc>
          <w:tcPr>
            <w:tcW w:w="100" w:type="dxa"/>
            <w:vAlign w:val="bottom"/>
            <w:tcBorders>
              <w:right w:val="single" w:sz="8" w:color="8E9ECD"/>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6"/>
                <w:szCs w:val="16"/>
                <w:i w:val="1"/>
                <w:iCs w:val="1"/>
                <w:color w:val="auto"/>
              </w:rPr>
              <w:t>President &amp;</w:t>
            </w:r>
          </w:p>
        </w:tc>
        <w:tc>
          <w:tcPr>
            <w:tcW w:w="940" w:type="dxa"/>
            <w:vAlign w:val="bottom"/>
            <w:gridSpan w:val="2"/>
          </w:tcPr>
          <w:p>
            <w:pPr>
              <w:ind w:left="340"/>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715,000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4,091,920</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24,164</w:t>
            </w:r>
          </w:p>
        </w:tc>
        <w:tc>
          <w:tcPr>
            <w:tcW w:w="80" w:type="dxa"/>
            <w:vAlign w:val="bottom"/>
          </w:tcPr>
          <w:p>
            <w:pPr>
              <w:spacing w:after="0"/>
              <w:rPr>
                <w:sz w:val="20"/>
                <w:szCs w:val="20"/>
                <w:color w:val="auto"/>
              </w:rPr>
            </w:pPr>
          </w:p>
        </w:tc>
        <w:tc>
          <w:tcPr>
            <w:tcW w:w="880" w:type="dxa"/>
            <w:vAlign w:val="bottom"/>
            <w:gridSpan w:val="3"/>
          </w:tcPr>
          <w:p>
            <w:pPr>
              <w:jc w:val="center"/>
              <w:ind w:left="80"/>
              <w:spacing w:after="0"/>
              <w:rPr>
                <w:sz w:val="20"/>
                <w:szCs w:val="20"/>
                <w:color w:val="auto"/>
              </w:rPr>
            </w:pPr>
            <w:r>
              <w:rPr>
                <w:rFonts w:ascii="Arial" w:cs="Arial" w:eastAsia="Arial" w:hAnsi="Arial"/>
                <w:sz w:val="16"/>
                <w:szCs w:val="16"/>
                <w:color w:val="auto"/>
              </w:rPr>
              <w:t>4,831,084</w:t>
            </w:r>
          </w:p>
        </w:tc>
        <w:tc>
          <w:tcPr>
            <w:tcW w:w="60" w:type="dxa"/>
            <w:vAlign w:val="bottom"/>
          </w:tcPr>
          <w:p>
            <w:pPr>
              <w:spacing w:after="0"/>
              <w:rPr>
                <w:sz w:val="20"/>
                <w:szCs w:val="20"/>
                <w:color w:val="auto"/>
              </w:rPr>
            </w:pPr>
          </w:p>
        </w:tc>
        <w:tc>
          <w:tcPr>
            <w:tcW w:w="100" w:type="dxa"/>
            <w:vAlign w:val="bottom"/>
            <w:tcBorders>
              <w:right w:val="single" w:sz="8" w:color="8E9ECD"/>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8798C3"/>
            </w:tcBorders>
          </w:tcPr>
          <w:p>
            <w:pPr>
              <w:spacing w:after="0"/>
              <w:rPr>
                <w:sz w:val="20"/>
                <w:szCs w:val="20"/>
                <w:color w:val="auto"/>
              </w:rPr>
            </w:pPr>
          </w:p>
        </w:tc>
        <w:tc>
          <w:tcPr>
            <w:tcW w:w="80" w:type="dxa"/>
            <w:vAlign w:val="bottom"/>
            <w:tcBorders>
              <w:bottom w:val="single" w:sz="8" w:color="8798C3"/>
            </w:tcBorders>
          </w:tcPr>
          <w:p>
            <w:pPr>
              <w:spacing w:after="0"/>
              <w:rPr>
                <w:sz w:val="20"/>
                <w:szCs w:val="20"/>
                <w:color w:val="auto"/>
              </w:rPr>
            </w:pPr>
          </w:p>
        </w:tc>
        <w:tc>
          <w:tcPr>
            <w:tcW w:w="4400" w:type="dxa"/>
            <w:vAlign w:val="bottom"/>
            <w:tcBorders>
              <w:bottom w:val="single" w:sz="8" w:color="8798C3"/>
            </w:tcBorders>
            <w:gridSpan w:val="2"/>
          </w:tcPr>
          <w:p>
            <w:pPr>
              <w:spacing w:after="0"/>
              <w:rPr>
                <w:sz w:val="20"/>
                <w:szCs w:val="20"/>
                <w:color w:val="auto"/>
              </w:rPr>
            </w:pPr>
            <w:r>
              <w:rPr>
                <w:rFonts w:ascii="Arial" w:cs="Arial" w:eastAsia="Arial" w:hAnsi="Arial"/>
                <w:sz w:val="16"/>
                <w:szCs w:val="16"/>
                <w:i w:val="1"/>
                <w:iCs w:val="1"/>
                <w:color w:val="auto"/>
              </w:rPr>
              <w:t>Chief Executive Officer</w:t>
            </w:r>
          </w:p>
        </w:tc>
        <w:tc>
          <w:tcPr>
            <w:tcW w:w="940" w:type="dxa"/>
            <w:vAlign w:val="bottom"/>
            <w:tcBorders>
              <w:bottom w:val="single" w:sz="8" w:color="8798C3"/>
            </w:tcBorders>
            <w:gridSpan w:val="2"/>
          </w:tcPr>
          <w:p>
            <w:pPr>
              <w:ind w:left="340"/>
              <w:spacing w:after="0"/>
              <w:rPr>
                <w:sz w:val="20"/>
                <w:szCs w:val="20"/>
                <w:color w:val="auto"/>
              </w:rPr>
            </w:pPr>
            <w:r>
              <w:rPr>
                <w:rFonts w:ascii="Arial" w:cs="Arial" w:eastAsia="Arial" w:hAnsi="Arial"/>
                <w:sz w:val="16"/>
                <w:szCs w:val="16"/>
                <w:color w:val="auto"/>
              </w:rPr>
              <w:t>2023</w:t>
            </w:r>
          </w:p>
        </w:tc>
        <w:tc>
          <w:tcPr>
            <w:tcW w:w="80" w:type="dxa"/>
            <w:vAlign w:val="bottom"/>
            <w:tcBorders>
              <w:bottom w:val="single" w:sz="8" w:color="8798C3"/>
            </w:tcBorders>
          </w:tcPr>
          <w:p>
            <w:pPr>
              <w:spacing w:after="0"/>
              <w:rPr>
                <w:sz w:val="20"/>
                <w:szCs w:val="20"/>
                <w:color w:val="auto"/>
              </w:rPr>
            </w:pPr>
          </w:p>
        </w:tc>
        <w:tc>
          <w:tcPr>
            <w:tcW w:w="88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708,846</w:t>
            </w:r>
          </w:p>
        </w:tc>
        <w:tc>
          <w:tcPr>
            <w:tcW w:w="6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tcBorders>
          </w:tcPr>
          <w:p>
            <w:pPr>
              <w:spacing w:after="0"/>
              <w:rPr>
                <w:sz w:val="20"/>
                <w:szCs w:val="20"/>
                <w:color w:val="auto"/>
              </w:rPr>
            </w:pPr>
          </w:p>
        </w:tc>
        <w:tc>
          <w:tcPr>
            <w:tcW w:w="92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5,051,219</w:t>
            </w:r>
          </w:p>
        </w:tc>
        <w:tc>
          <w:tcPr>
            <w:tcW w:w="100" w:type="dxa"/>
            <w:vAlign w:val="bottom"/>
            <w:tcBorders>
              <w:bottom w:val="single" w:sz="8" w:color="8798C3"/>
            </w:tcBorders>
          </w:tcPr>
          <w:p>
            <w:pPr>
              <w:spacing w:after="0"/>
              <w:rPr>
                <w:sz w:val="20"/>
                <w:szCs w:val="20"/>
                <w:color w:val="auto"/>
              </w:rPr>
            </w:pPr>
          </w:p>
        </w:tc>
        <w:tc>
          <w:tcPr>
            <w:tcW w:w="92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752,378</w:t>
            </w:r>
          </w:p>
        </w:tc>
        <w:tc>
          <w:tcPr>
            <w:tcW w:w="100" w:type="dxa"/>
            <w:vAlign w:val="bottom"/>
            <w:tcBorders>
              <w:bottom w:val="single" w:sz="8" w:color="8798C3"/>
            </w:tcBorders>
          </w:tcPr>
          <w:p>
            <w:pPr>
              <w:spacing w:after="0"/>
              <w:rPr>
                <w:sz w:val="20"/>
                <w:szCs w:val="20"/>
                <w:color w:val="auto"/>
              </w:rPr>
            </w:pPr>
          </w:p>
        </w:tc>
        <w:tc>
          <w:tcPr>
            <w:tcW w:w="92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24,164</w:t>
            </w:r>
          </w:p>
        </w:tc>
        <w:tc>
          <w:tcPr>
            <w:tcW w:w="80" w:type="dxa"/>
            <w:vAlign w:val="bottom"/>
            <w:tcBorders>
              <w:bottom w:val="single" w:sz="8" w:color="8798C3"/>
            </w:tcBorders>
          </w:tcPr>
          <w:p>
            <w:pPr>
              <w:spacing w:after="0"/>
              <w:rPr>
                <w:sz w:val="20"/>
                <w:szCs w:val="20"/>
                <w:color w:val="auto"/>
              </w:rPr>
            </w:pPr>
          </w:p>
        </w:tc>
        <w:tc>
          <w:tcPr>
            <w:tcW w:w="880" w:type="dxa"/>
            <w:vAlign w:val="bottom"/>
            <w:tcBorders>
              <w:bottom w:val="single" w:sz="8" w:color="8798C3"/>
            </w:tcBorders>
            <w:gridSpan w:val="3"/>
          </w:tcPr>
          <w:p>
            <w:pPr>
              <w:jc w:val="center"/>
              <w:ind w:left="80"/>
              <w:spacing w:after="0"/>
              <w:rPr>
                <w:sz w:val="20"/>
                <w:szCs w:val="20"/>
                <w:color w:val="auto"/>
              </w:rPr>
            </w:pPr>
            <w:r>
              <w:rPr>
                <w:rFonts w:ascii="Arial" w:cs="Arial" w:eastAsia="Arial" w:hAnsi="Arial"/>
                <w:sz w:val="16"/>
                <w:szCs w:val="16"/>
                <w:color w:val="auto"/>
              </w:rPr>
              <w:t>6,536,607</w:t>
            </w:r>
          </w:p>
        </w:tc>
        <w:tc>
          <w:tcPr>
            <w:tcW w:w="6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right w:val="single" w:sz="8" w:color="8E9ECD"/>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4320" w:type="dxa"/>
            <w:vAlign w:val="bottom"/>
            <w:shd w:val="clear" w:color="auto" w:fill="E1E1E1"/>
          </w:tcPr>
          <w:p>
            <w:pPr>
              <w:spacing w:after="0"/>
              <w:rPr>
                <w:sz w:val="20"/>
                <w:szCs w:val="20"/>
                <w:color w:val="auto"/>
              </w:rPr>
            </w:pPr>
            <w:r>
              <w:rPr>
                <w:rFonts w:ascii="Arial" w:cs="Arial" w:eastAsia="Arial" w:hAnsi="Arial"/>
                <w:sz w:val="16"/>
                <w:szCs w:val="16"/>
                <w:color w:val="auto"/>
              </w:rPr>
              <w:t>Jeffrey D. Jones</w:t>
            </w:r>
          </w:p>
        </w:tc>
        <w:tc>
          <w:tcPr>
            <w:tcW w:w="8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40" w:type="dxa"/>
            <w:vAlign w:val="bottom"/>
            <w:shd w:val="clear" w:color="auto" w:fill="E1E1E1"/>
          </w:tcPr>
          <w:p>
            <w:pPr>
              <w:ind w:left="240"/>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E1E1E1"/>
          </w:tcPr>
          <w:p>
            <w:pPr>
              <w:spacing w:after="0"/>
              <w:rPr>
                <w:sz w:val="17"/>
                <w:szCs w:val="17"/>
                <w:color w:val="auto"/>
              </w:rPr>
            </w:pPr>
          </w:p>
        </w:tc>
        <w:tc>
          <w:tcPr>
            <w:tcW w:w="100" w:type="dxa"/>
            <w:vAlign w:val="bottom"/>
            <w:tcBorders>
              <w:left w:val="single" w:sz="8" w:color="E1E1E1"/>
            </w:tcBorders>
            <w:shd w:val="clear" w:color="auto" w:fill="E1E1E1"/>
          </w:tcPr>
          <w:p>
            <w:pPr>
              <w:spacing w:after="0"/>
              <w:rPr>
                <w:sz w:val="17"/>
                <w:szCs w:val="17"/>
                <w:color w:val="auto"/>
              </w:rPr>
            </w:pPr>
          </w:p>
        </w:tc>
        <w:tc>
          <w:tcPr>
            <w:tcW w:w="780" w:type="dxa"/>
            <w:vAlign w:val="bottom"/>
            <w:shd w:val="clear" w:color="auto" w:fill="E1E1E1"/>
          </w:tcPr>
          <w:p>
            <w:pPr>
              <w:jc w:val="right"/>
              <w:spacing w:after="0"/>
              <w:rPr>
                <w:sz w:val="20"/>
                <w:szCs w:val="20"/>
                <w:color w:val="auto"/>
              </w:rPr>
            </w:pPr>
            <w:r>
              <w:rPr>
                <w:rFonts w:ascii="Arial" w:cs="Arial" w:eastAsia="Arial" w:hAnsi="Arial"/>
                <w:sz w:val="16"/>
                <w:szCs w:val="16"/>
                <w:color w:val="auto"/>
              </w:rPr>
              <w:t>455,000</w:t>
            </w:r>
          </w:p>
        </w:tc>
        <w:tc>
          <w:tcPr>
            <w:tcW w:w="6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840" w:type="dxa"/>
            <w:vAlign w:val="bottom"/>
            <w:shd w:val="clear" w:color="auto" w:fill="E1E1E1"/>
          </w:tcPr>
          <w:p>
            <w:pPr>
              <w:jc w:val="right"/>
              <w:spacing w:after="0"/>
              <w:rPr>
                <w:sz w:val="20"/>
                <w:szCs w:val="20"/>
                <w:color w:val="auto"/>
              </w:rPr>
            </w:pPr>
            <w:r>
              <w:rPr>
                <w:rFonts w:ascii="Arial" w:cs="Arial" w:eastAsia="Arial" w:hAnsi="Arial"/>
                <w:sz w:val="16"/>
                <w:szCs w:val="16"/>
                <w:color w:val="auto"/>
                <w:shd w:val="clear" w:color="auto" w:fill="E1E1E1"/>
              </w:rPr>
              <w:t>1,096,393</w:t>
            </w: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840" w:type="dxa"/>
            <w:vAlign w:val="bottom"/>
            <w:shd w:val="clear" w:color="auto" w:fill="E1E1E1"/>
          </w:tcPr>
          <w:p>
            <w:pPr>
              <w:jc w:val="right"/>
              <w:spacing w:after="0"/>
              <w:rPr>
                <w:sz w:val="20"/>
                <w:szCs w:val="20"/>
                <w:color w:val="auto"/>
              </w:rPr>
            </w:pPr>
            <w:r>
              <w:rPr>
                <w:rFonts w:ascii="Arial" w:cs="Arial" w:eastAsia="Arial" w:hAnsi="Arial"/>
                <w:sz w:val="16"/>
                <w:szCs w:val="16"/>
                <w:color w:val="auto"/>
              </w:rPr>
              <w:t>108,621</w:t>
            </w: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840" w:type="dxa"/>
            <w:vAlign w:val="bottom"/>
            <w:shd w:val="clear" w:color="auto" w:fill="E1E1E1"/>
          </w:tcPr>
          <w:p>
            <w:pPr>
              <w:jc w:val="right"/>
              <w:spacing w:after="0"/>
              <w:rPr>
                <w:sz w:val="20"/>
                <w:szCs w:val="20"/>
                <w:color w:val="auto"/>
              </w:rPr>
            </w:pPr>
            <w:r>
              <w:rPr>
                <w:rFonts w:ascii="Arial" w:cs="Arial" w:eastAsia="Arial" w:hAnsi="Arial"/>
                <w:sz w:val="16"/>
                <w:szCs w:val="16"/>
                <w:color w:val="auto"/>
              </w:rPr>
              <w:t>21,147</w:t>
            </w:r>
          </w:p>
        </w:tc>
        <w:tc>
          <w:tcPr>
            <w:tcW w:w="80" w:type="dxa"/>
            <w:vAlign w:val="bottom"/>
            <w:shd w:val="clear" w:color="auto" w:fill="E1E1E1"/>
          </w:tcPr>
          <w:p>
            <w:pPr>
              <w:spacing w:after="0"/>
              <w:rPr>
                <w:sz w:val="17"/>
                <w:szCs w:val="17"/>
                <w:color w:val="auto"/>
              </w:rPr>
            </w:pPr>
          </w:p>
        </w:tc>
        <w:tc>
          <w:tcPr>
            <w:tcW w:w="100" w:type="dxa"/>
            <w:vAlign w:val="bottom"/>
            <w:gridSpan w:val="2"/>
            <w:shd w:val="clear" w:color="auto" w:fill="E1E1E1"/>
          </w:tcPr>
          <w:p>
            <w:pPr>
              <w:spacing w:after="0"/>
              <w:rPr>
                <w:sz w:val="17"/>
                <w:szCs w:val="17"/>
                <w:color w:val="auto"/>
              </w:rPr>
            </w:pPr>
          </w:p>
        </w:tc>
        <w:tc>
          <w:tcPr>
            <w:tcW w:w="780" w:type="dxa"/>
            <w:vAlign w:val="bottom"/>
            <w:shd w:val="clear" w:color="auto" w:fill="E1E1E1"/>
          </w:tcPr>
          <w:p>
            <w:pPr>
              <w:jc w:val="center"/>
              <w:spacing w:after="0"/>
              <w:rPr>
                <w:sz w:val="20"/>
                <w:szCs w:val="20"/>
                <w:color w:val="auto"/>
              </w:rPr>
            </w:pPr>
            <w:r>
              <w:rPr>
                <w:rFonts w:ascii="Arial" w:cs="Arial" w:eastAsia="Arial" w:hAnsi="Arial"/>
                <w:sz w:val="16"/>
                <w:szCs w:val="16"/>
                <w:color w:val="auto"/>
                <w:shd w:val="clear" w:color="auto" w:fill="E1E1E1"/>
              </w:rPr>
              <w:t>1,681,161</w:t>
            </w:r>
          </w:p>
        </w:tc>
        <w:tc>
          <w:tcPr>
            <w:tcW w:w="60" w:type="dxa"/>
            <w:vAlign w:val="bottom"/>
            <w:shd w:val="clear" w:color="auto" w:fill="E1E1E1"/>
          </w:tcPr>
          <w:p>
            <w:pPr>
              <w:spacing w:after="0"/>
              <w:rPr>
                <w:sz w:val="17"/>
                <w:szCs w:val="17"/>
                <w:color w:val="auto"/>
              </w:rPr>
            </w:pPr>
          </w:p>
        </w:tc>
        <w:tc>
          <w:tcPr>
            <w:tcW w:w="100" w:type="dxa"/>
            <w:vAlign w:val="bottom"/>
            <w:tcBorders>
              <w:right w:val="single" w:sz="8" w:color="8E9ECD"/>
            </w:tcBorders>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4320" w:type="dxa"/>
            <w:vAlign w:val="bottom"/>
            <w:shd w:val="clear" w:color="auto" w:fill="E1E1E1"/>
          </w:tcPr>
          <w:p>
            <w:pPr>
              <w:spacing w:after="0"/>
              <w:rPr>
                <w:sz w:val="20"/>
                <w:szCs w:val="20"/>
                <w:color w:val="auto"/>
              </w:rPr>
            </w:pPr>
            <w:r>
              <w:rPr>
                <w:rFonts w:ascii="Arial" w:cs="Arial" w:eastAsia="Arial" w:hAnsi="Arial"/>
                <w:sz w:val="16"/>
                <w:szCs w:val="16"/>
                <w:i w:val="1"/>
                <w:iCs w:val="1"/>
                <w:color w:val="auto"/>
              </w:rPr>
              <w:t>Sr. Vice President, Finance &amp;</w:t>
            </w:r>
          </w:p>
        </w:tc>
        <w:tc>
          <w:tcPr>
            <w:tcW w:w="80" w:type="dxa"/>
            <w:vAlign w:val="bottom"/>
            <w:shd w:val="clear" w:color="auto" w:fill="E1E1E1"/>
          </w:tcPr>
          <w:p>
            <w:pPr>
              <w:spacing w:after="0"/>
              <w:rPr>
                <w:sz w:val="20"/>
                <w:szCs w:val="20"/>
                <w:color w:val="auto"/>
              </w:rPr>
            </w:pPr>
          </w:p>
        </w:tc>
        <w:tc>
          <w:tcPr>
            <w:tcW w:w="100" w:type="dxa"/>
            <w:vAlign w:val="bottom"/>
            <w:shd w:val="clear" w:color="auto" w:fill="E1E1E1"/>
          </w:tcPr>
          <w:p>
            <w:pPr>
              <w:spacing w:after="0"/>
              <w:rPr>
                <w:sz w:val="20"/>
                <w:szCs w:val="20"/>
                <w:color w:val="auto"/>
              </w:rPr>
            </w:pPr>
          </w:p>
        </w:tc>
        <w:tc>
          <w:tcPr>
            <w:tcW w:w="840" w:type="dxa"/>
            <w:vAlign w:val="bottom"/>
            <w:shd w:val="clear" w:color="auto" w:fill="E1E1E1"/>
          </w:tcPr>
          <w:p>
            <w:pPr>
              <w:ind w:left="240"/>
              <w:spacing w:after="0"/>
              <w:rPr>
                <w:sz w:val="20"/>
                <w:szCs w:val="20"/>
                <w:color w:val="auto"/>
              </w:rPr>
            </w:pPr>
            <w:r>
              <w:rPr>
                <w:rFonts w:ascii="Arial" w:cs="Arial" w:eastAsia="Arial" w:hAnsi="Arial"/>
                <w:sz w:val="16"/>
                <w:szCs w:val="16"/>
                <w:color w:val="auto"/>
              </w:rPr>
              <w:t>2024</w:t>
            </w:r>
          </w:p>
        </w:tc>
        <w:tc>
          <w:tcPr>
            <w:tcW w:w="80" w:type="dxa"/>
            <w:vAlign w:val="bottom"/>
            <w:shd w:val="clear" w:color="auto" w:fill="E1E1E1"/>
          </w:tcPr>
          <w:p>
            <w:pPr>
              <w:spacing w:after="0"/>
              <w:rPr>
                <w:sz w:val="20"/>
                <w:szCs w:val="20"/>
                <w:color w:val="auto"/>
              </w:rPr>
            </w:pPr>
          </w:p>
        </w:tc>
        <w:tc>
          <w:tcPr>
            <w:tcW w:w="100" w:type="dxa"/>
            <w:vAlign w:val="bottom"/>
            <w:tcBorders>
              <w:left w:val="single" w:sz="8" w:color="E1E1E1"/>
            </w:tcBorders>
            <w:shd w:val="clear" w:color="auto" w:fill="E1E1E1"/>
          </w:tcPr>
          <w:p>
            <w:pPr>
              <w:spacing w:after="0"/>
              <w:rPr>
                <w:sz w:val="20"/>
                <w:szCs w:val="20"/>
                <w:color w:val="auto"/>
              </w:rPr>
            </w:pPr>
          </w:p>
        </w:tc>
        <w:tc>
          <w:tcPr>
            <w:tcW w:w="780" w:type="dxa"/>
            <w:vAlign w:val="bottom"/>
            <w:shd w:val="clear" w:color="auto" w:fill="E1E1E1"/>
          </w:tcPr>
          <w:p>
            <w:pPr>
              <w:jc w:val="right"/>
              <w:spacing w:after="0"/>
              <w:rPr>
                <w:sz w:val="20"/>
                <w:szCs w:val="20"/>
                <w:color w:val="auto"/>
              </w:rPr>
            </w:pPr>
            <w:r>
              <w:rPr>
                <w:rFonts w:ascii="Arial" w:cs="Arial" w:eastAsia="Arial" w:hAnsi="Arial"/>
                <w:sz w:val="16"/>
                <w:szCs w:val="16"/>
                <w:color w:val="auto"/>
              </w:rPr>
              <w:t>455,000</w:t>
            </w:r>
          </w:p>
        </w:tc>
        <w:tc>
          <w:tcPr>
            <w:tcW w:w="60" w:type="dxa"/>
            <w:vAlign w:val="bottom"/>
            <w:shd w:val="clear" w:color="auto" w:fill="E1E1E1"/>
          </w:tcPr>
          <w:p>
            <w:pPr>
              <w:spacing w:after="0"/>
              <w:rPr>
                <w:sz w:val="20"/>
                <w:szCs w:val="20"/>
                <w:color w:val="auto"/>
              </w:rPr>
            </w:pP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840" w:type="dxa"/>
            <w:vAlign w:val="bottom"/>
            <w:shd w:val="clear" w:color="auto" w:fill="E1E1E1"/>
          </w:tcPr>
          <w:p>
            <w:pPr>
              <w:jc w:val="right"/>
              <w:spacing w:after="0"/>
              <w:rPr>
                <w:sz w:val="20"/>
                <w:szCs w:val="20"/>
                <w:color w:val="auto"/>
              </w:rPr>
            </w:pPr>
            <w:r>
              <w:rPr>
                <w:rFonts w:ascii="Arial" w:cs="Arial" w:eastAsia="Arial" w:hAnsi="Arial"/>
                <w:sz w:val="16"/>
                <w:szCs w:val="16"/>
                <w:color w:val="auto"/>
                <w:shd w:val="clear" w:color="auto" w:fill="E1E1E1"/>
              </w:rPr>
              <w:t>1,350,312</w:t>
            </w: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840" w:type="dxa"/>
            <w:vAlign w:val="bottom"/>
            <w:shd w:val="clear" w:color="auto" w:fill="E1E1E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1E1E1"/>
            </w:tcBorders>
            <w:shd w:val="clear" w:color="auto" w:fill="E1E1E1"/>
          </w:tcPr>
          <w:p>
            <w:pPr>
              <w:spacing w:after="0"/>
              <w:rPr>
                <w:sz w:val="20"/>
                <w:szCs w:val="20"/>
                <w:color w:val="auto"/>
              </w:rPr>
            </w:pPr>
          </w:p>
        </w:tc>
        <w:tc>
          <w:tcPr>
            <w:tcW w:w="80" w:type="dxa"/>
            <w:vAlign w:val="bottom"/>
            <w:shd w:val="clear" w:color="auto" w:fill="E1E1E1"/>
          </w:tcPr>
          <w:p>
            <w:pPr>
              <w:spacing w:after="0"/>
              <w:rPr>
                <w:sz w:val="20"/>
                <w:szCs w:val="20"/>
                <w:color w:val="auto"/>
              </w:rPr>
            </w:pPr>
          </w:p>
        </w:tc>
        <w:tc>
          <w:tcPr>
            <w:tcW w:w="840" w:type="dxa"/>
            <w:vAlign w:val="bottom"/>
            <w:shd w:val="clear" w:color="auto" w:fill="E1E1E1"/>
          </w:tcPr>
          <w:p>
            <w:pPr>
              <w:jc w:val="right"/>
              <w:spacing w:after="0"/>
              <w:rPr>
                <w:sz w:val="20"/>
                <w:szCs w:val="20"/>
                <w:color w:val="auto"/>
              </w:rPr>
            </w:pPr>
            <w:r>
              <w:rPr>
                <w:rFonts w:ascii="Arial" w:cs="Arial" w:eastAsia="Arial" w:hAnsi="Arial"/>
                <w:sz w:val="16"/>
                <w:szCs w:val="16"/>
                <w:color w:val="auto"/>
              </w:rPr>
              <w:t>21,043</w:t>
            </w:r>
          </w:p>
        </w:tc>
        <w:tc>
          <w:tcPr>
            <w:tcW w:w="80" w:type="dxa"/>
            <w:vAlign w:val="bottom"/>
            <w:shd w:val="clear" w:color="auto" w:fill="E1E1E1"/>
          </w:tcPr>
          <w:p>
            <w:pPr>
              <w:spacing w:after="0"/>
              <w:rPr>
                <w:sz w:val="20"/>
                <w:szCs w:val="20"/>
                <w:color w:val="auto"/>
              </w:rPr>
            </w:pPr>
          </w:p>
        </w:tc>
        <w:tc>
          <w:tcPr>
            <w:tcW w:w="100" w:type="dxa"/>
            <w:vAlign w:val="bottom"/>
            <w:gridSpan w:val="2"/>
            <w:shd w:val="clear" w:color="auto" w:fill="E1E1E1"/>
          </w:tcPr>
          <w:p>
            <w:pPr>
              <w:spacing w:after="0"/>
              <w:rPr>
                <w:sz w:val="20"/>
                <w:szCs w:val="20"/>
                <w:color w:val="auto"/>
              </w:rPr>
            </w:pPr>
          </w:p>
        </w:tc>
        <w:tc>
          <w:tcPr>
            <w:tcW w:w="780" w:type="dxa"/>
            <w:vAlign w:val="bottom"/>
            <w:shd w:val="clear" w:color="auto" w:fill="E1E1E1"/>
          </w:tcPr>
          <w:p>
            <w:pPr>
              <w:jc w:val="center"/>
              <w:spacing w:after="0"/>
              <w:rPr>
                <w:sz w:val="20"/>
                <w:szCs w:val="20"/>
                <w:color w:val="auto"/>
              </w:rPr>
            </w:pPr>
            <w:r>
              <w:rPr>
                <w:rFonts w:ascii="Arial" w:cs="Arial" w:eastAsia="Arial" w:hAnsi="Arial"/>
                <w:sz w:val="16"/>
                <w:szCs w:val="16"/>
                <w:color w:val="auto"/>
                <w:shd w:val="clear" w:color="auto" w:fill="E1E1E1"/>
              </w:rPr>
              <w:t>1,826,355</w:t>
            </w:r>
          </w:p>
        </w:tc>
        <w:tc>
          <w:tcPr>
            <w:tcW w:w="60" w:type="dxa"/>
            <w:vAlign w:val="bottom"/>
            <w:shd w:val="clear" w:color="auto" w:fill="E1E1E1"/>
          </w:tcPr>
          <w:p>
            <w:pPr>
              <w:spacing w:after="0"/>
              <w:rPr>
                <w:sz w:val="20"/>
                <w:szCs w:val="20"/>
                <w:color w:val="auto"/>
              </w:rPr>
            </w:pPr>
          </w:p>
        </w:tc>
        <w:tc>
          <w:tcPr>
            <w:tcW w:w="100" w:type="dxa"/>
            <w:vAlign w:val="bottom"/>
            <w:tcBorders>
              <w:right w:val="single" w:sz="8" w:color="8E9ECD"/>
            </w:tcBorders>
            <w:shd w:val="clear" w:color="auto" w:fill="E1E1E1"/>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Borders>
              <w:bottom w:val="single" w:sz="8" w:color="E1E1E1"/>
            </w:tcBorders>
            <w:shd w:val="clear" w:color="auto" w:fill="E1E1E1"/>
          </w:tcPr>
          <w:p>
            <w:pPr>
              <w:spacing w:after="0"/>
              <w:rPr>
                <w:sz w:val="21"/>
                <w:szCs w:val="21"/>
                <w:color w:val="auto"/>
              </w:rPr>
            </w:pPr>
          </w:p>
        </w:tc>
        <w:tc>
          <w:tcPr>
            <w:tcW w:w="4320" w:type="dxa"/>
            <w:vAlign w:val="bottom"/>
            <w:tcBorders>
              <w:bottom w:val="single" w:sz="8" w:color="E1E1E1"/>
            </w:tcBorders>
            <w:shd w:val="clear" w:color="auto" w:fill="E1E1E1"/>
          </w:tcPr>
          <w:p>
            <w:pPr>
              <w:spacing w:after="0"/>
              <w:rPr>
                <w:sz w:val="20"/>
                <w:szCs w:val="20"/>
                <w:color w:val="auto"/>
              </w:rPr>
            </w:pPr>
            <w:r>
              <w:rPr>
                <w:rFonts w:ascii="Arial" w:cs="Arial" w:eastAsia="Arial" w:hAnsi="Arial"/>
                <w:sz w:val="16"/>
                <w:szCs w:val="16"/>
                <w:i w:val="1"/>
                <w:iCs w:val="1"/>
                <w:color w:val="auto"/>
              </w:rPr>
              <w:t>Chief Financial Officer</w:t>
            </w:r>
          </w:p>
        </w:tc>
        <w:tc>
          <w:tcPr>
            <w:tcW w:w="80" w:type="dxa"/>
            <w:vAlign w:val="bottom"/>
            <w:tcBorders>
              <w:bottom w:val="single" w:sz="8" w:color="E1E1E1"/>
            </w:tcBorders>
            <w:shd w:val="clear" w:color="auto" w:fill="E1E1E1"/>
          </w:tcPr>
          <w:p>
            <w:pPr>
              <w:spacing w:after="0"/>
              <w:rPr>
                <w:sz w:val="21"/>
                <w:szCs w:val="21"/>
                <w:color w:val="auto"/>
              </w:rPr>
            </w:pPr>
          </w:p>
        </w:tc>
        <w:tc>
          <w:tcPr>
            <w:tcW w:w="100" w:type="dxa"/>
            <w:vAlign w:val="bottom"/>
            <w:tcBorders>
              <w:bottom w:val="single" w:sz="8" w:color="E1E1E1"/>
            </w:tcBorders>
            <w:shd w:val="clear" w:color="auto" w:fill="E1E1E1"/>
          </w:tcPr>
          <w:p>
            <w:pPr>
              <w:spacing w:after="0"/>
              <w:rPr>
                <w:sz w:val="21"/>
                <w:szCs w:val="21"/>
                <w:color w:val="auto"/>
              </w:rPr>
            </w:pPr>
          </w:p>
        </w:tc>
        <w:tc>
          <w:tcPr>
            <w:tcW w:w="840" w:type="dxa"/>
            <w:vAlign w:val="bottom"/>
            <w:tcBorders>
              <w:bottom w:val="single" w:sz="8" w:color="E1E1E1"/>
            </w:tcBorders>
            <w:shd w:val="clear" w:color="auto" w:fill="E1E1E1"/>
          </w:tcPr>
          <w:p>
            <w:pPr>
              <w:ind w:left="240"/>
              <w:spacing w:after="0"/>
              <w:rPr>
                <w:sz w:val="20"/>
                <w:szCs w:val="20"/>
                <w:color w:val="auto"/>
              </w:rPr>
            </w:pPr>
            <w:r>
              <w:rPr>
                <w:rFonts w:ascii="Arial" w:cs="Arial" w:eastAsia="Arial" w:hAnsi="Arial"/>
                <w:sz w:val="16"/>
                <w:szCs w:val="16"/>
                <w:color w:val="auto"/>
              </w:rPr>
              <w:t>2023</w:t>
            </w:r>
          </w:p>
        </w:tc>
        <w:tc>
          <w:tcPr>
            <w:tcW w:w="80" w:type="dxa"/>
            <w:vAlign w:val="bottom"/>
            <w:tcBorders>
              <w:bottom w:val="single" w:sz="8" w:color="E1E1E1"/>
            </w:tcBorders>
            <w:shd w:val="clear" w:color="auto" w:fill="E1E1E1"/>
          </w:tcPr>
          <w:p>
            <w:pPr>
              <w:spacing w:after="0"/>
              <w:rPr>
                <w:sz w:val="21"/>
                <w:szCs w:val="21"/>
                <w:color w:val="auto"/>
              </w:rPr>
            </w:pPr>
          </w:p>
        </w:tc>
        <w:tc>
          <w:tcPr>
            <w:tcW w:w="100" w:type="dxa"/>
            <w:vAlign w:val="bottom"/>
            <w:tcBorders>
              <w:left w:val="single" w:sz="8" w:color="E1E1E1"/>
              <w:bottom w:val="single" w:sz="8" w:color="E1E1E1"/>
            </w:tcBorders>
            <w:shd w:val="clear" w:color="auto" w:fill="E1E1E1"/>
          </w:tcPr>
          <w:p>
            <w:pPr>
              <w:spacing w:after="0"/>
              <w:rPr>
                <w:sz w:val="21"/>
                <w:szCs w:val="21"/>
                <w:color w:val="auto"/>
              </w:rPr>
            </w:pPr>
          </w:p>
        </w:tc>
        <w:tc>
          <w:tcPr>
            <w:tcW w:w="78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6"/>
                <w:szCs w:val="16"/>
                <w:color w:val="auto"/>
              </w:rPr>
              <w:t>452,231</w:t>
            </w:r>
          </w:p>
        </w:tc>
        <w:tc>
          <w:tcPr>
            <w:tcW w:w="60" w:type="dxa"/>
            <w:vAlign w:val="bottom"/>
            <w:tcBorders>
              <w:bottom w:val="single" w:sz="8" w:color="E1E1E1"/>
            </w:tcBorders>
            <w:shd w:val="clear" w:color="auto" w:fill="E1E1E1"/>
          </w:tcPr>
          <w:p>
            <w:pPr>
              <w:spacing w:after="0"/>
              <w:rPr>
                <w:sz w:val="21"/>
                <w:szCs w:val="21"/>
                <w:color w:val="auto"/>
              </w:rPr>
            </w:pPr>
          </w:p>
        </w:tc>
        <w:tc>
          <w:tcPr>
            <w:tcW w:w="100" w:type="dxa"/>
            <w:vAlign w:val="bottom"/>
            <w:tcBorders>
              <w:bottom w:val="single" w:sz="8" w:color="E1E1E1"/>
              <w:right w:val="single" w:sz="8" w:color="E1E1E1"/>
            </w:tcBorders>
            <w:shd w:val="clear" w:color="auto" w:fill="E1E1E1"/>
          </w:tcPr>
          <w:p>
            <w:pPr>
              <w:spacing w:after="0"/>
              <w:rPr>
                <w:sz w:val="21"/>
                <w:szCs w:val="21"/>
                <w:color w:val="auto"/>
              </w:rPr>
            </w:pPr>
          </w:p>
        </w:tc>
        <w:tc>
          <w:tcPr>
            <w:tcW w:w="80" w:type="dxa"/>
            <w:vAlign w:val="bottom"/>
            <w:tcBorders>
              <w:bottom w:val="single" w:sz="8" w:color="E1E1E1"/>
            </w:tcBorders>
            <w:shd w:val="clear" w:color="auto" w:fill="E1E1E1"/>
          </w:tcPr>
          <w:p>
            <w:pPr>
              <w:spacing w:after="0"/>
              <w:rPr>
                <w:sz w:val="21"/>
                <w:szCs w:val="21"/>
                <w:color w:val="auto"/>
              </w:rPr>
            </w:pPr>
          </w:p>
        </w:tc>
        <w:tc>
          <w:tcPr>
            <w:tcW w:w="84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6"/>
                <w:szCs w:val="16"/>
                <w:color w:val="auto"/>
                <w:shd w:val="clear" w:color="auto" w:fill="E1E1E1"/>
              </w:rPr>
              <w:t>1,666,891</w:t>
            </w:r>
          </w:p>
        </w:tc>
        <w:tc>
          <w:tcPr>
            <w:tcW w:w="100" w:type="dxa"/>
            <w:vAlign w:val="bottom"/>
            <w:tcBorders>
              <w:bottom w:val="single" w:sz="8" w:color="E1E1E1"/>
              <w:right w:val="single" w:sz="8" w:color="E1E1E1"/>
            </w:tcBorders>
            <w:shd w:val="clear" w:color="auto" w:fill="E1E1E1"/>
          </w:tcPr>
          <w:p>
            <w:pPr>
              <w:spacing w:after="0"/>
              <w:rPr>
                <w:sz w:val="21"/>
                <w:szCs w:val="21"/>
                <w:color w:val="auto"/>
              </w:rPr>
            </w:pPr>
          </w:p>
        </w:tc>
        <w:tc>
          <w:tcPr>
            <w:tcW w:w="80" w:type="dxa"/>
            <w:vAlign w:val="bottom"/>
            <w:tcBorders>
              <w:bottom w:val="single" w:sz="8" w:color="E1E1E1"/>
            </w:tcBorders>
            <w:shd w:val="clear" w:color="auto" w:fill="E1E1E1"/>
          </w:tcPr>
          <w:p>
            <w:pPr>
              <w:spacing w:after="0"/>
              <w:rPr>
                <w:sz w:val="21"/>
                <w:szCs w:val="21"/>
                <w:color w:val="auto"/>
              </w:rPr>
            </w:pPr>
          </w:p>
        </w:tc>
        <w:tc>
          <w:tcPr>
            <w:tcW w:w="84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6"/>
                <w:szCs w:val="16"/>
                <w:color w:val="auto"/>
              </w:rPr>
              <w:t>326,445</w:t>
            </w:r>
          </w:p>
        </w:tc>
        <w:tc>
          <w:tcPr>
            <w:tcW w:w="100" w:type="dxa"/>
            <w:vAlign w:val="bottom"/>
            <w:tcBorders>
              <w:bottom w:val="single" w:sz="8" w:color="E1E1E1"/>
              <w:right w:val="single" w:sz="8" w:color="E1E1E1"/>
            </w:tcBorders>
            <w:shd w:val="clear" w:color="auto" w:fill="E1E1E1"/>
          </w:tcPr>
          <w:p>
            <w:pPr>
              <w:spacing w:after="0"/>
              <w:rPr>
                <w:sz w:val="21"/>
                <w:szCs w:val="21"/>
                <w:color w:val="auto"/>
              </w:rPr>
            </w:pPr>
          </w:p>
        </w:tc>
        <w:tc>
          <w:tcPr>
            <w:tcW w:w="80" w:type="dxa"/>
            <w:vAlign w:val="bottom"/>
            <w:tcBorders>
              <w:bottom w:val="single" w:sz="8" w:color="E1E1E1"/>
            </w:tcBorders>
            <w:shd w:val="clear" w:color="auto" w:fill="E1E1E1"/>
          </w:tcPr>
          <w:p>
            <w:pPr>
              <w:spacing w:after="0"/>
              <w:rPr>
                <w:sz w:val="21"/>
                <w:szCs w:val="21"/>
                <w:color w:val="auto"/>
              </w:rPr>
            </w:pPr>
          </w:p>
        </w:tc>
        <w:tc>
          <w:tcPr>
            <w:tcW w:w="84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6"/>
                <w:szCs w:val="16"/>
                <w:color w:val="auto"/>
              </w:rPr>
              <w:t>21,043</w:t>
            </w:r>
          </w:p>
        </w:tc>
        <w:tc>
          <w:tcPr>
            <w:tcW w:w="80" w:type="dxa"/>
            <w:vAlign w:val="bottom"/>
            <w:tcBorders>
              <w:bottom w:val="single" w:sz="8" w:color="E1E1E1"/>
            </w:tcBorders>
            <w:shd w:val="clear" w:color="auto" w:fill="E1E1E1"/>
          </w:tcPr>
          <w:p>
            <w:pPr>
              <w:spacing w:after="0"/>
              <w:rPr>
                <w:sz w:val="21"/>
                <w:szCs w:val="21"/>
                <w:color w:val="auto"/>
              </w:rPr>
            </w:pPr>
          </w:p>
        </w:tc>
        <w:tc>
          <w:tcPr>
            <w:tcW w:w="100" w:type="dxa"/>
            <w:vAlign w:val="bottom"/>
            <w:tcBorders>
              <w:bottom w:val="single" w:sz="8" w:color="E1E1E1"/>
            </w:tcBorders>
            <w:gridSpan w:val="2"/>
            <w:shd w:val="clear" w:color="auto" w:fill="E1E1E1"/>
          </w:tcPr>
          <w:p>
            <w:pPr>
              <w:spacing w:after="0"/>
              <w:rPr>
                <w:sz w:val="21"/>
                <w:szCs w:val="21"/>
                <w:color w:val="auto"/>
              </w:rPr>
            </w:pPr>
          </w:p>
        </w:tc>
        <w:tc>
          <w:tcPr>
            <w:tcW w:w="780" w:type="dxa"/>
            <w:vAlign w:val="bottom"/>
            <w:tcBorders>
              <w:bottom w:val="single" w:sz="8" w:color="E1E1E1"/>
            </w:tcBorders>
            <w:shd w:val="clear" w:color="auto" w:fill="E1E1E1"/>
          </w:tcPr>
          <w:p>
            <w:pPr>
              <w:jc w:val="center"/>
              <w:spacing w:after="0"/>
              <w:rPr>
                <w:sz w:val="20"/>
                <w:szCs w:val="20"/>
                <w:color w:val="auto"/>
              </w:rPr>
            </w:pPr>
            <w:r>
              <w:rPr>
                <w:rFonts w:ascii="Arial" w:cs="Arial" w:eastAsia="Arial" w:hAnsi="Arial"/>
                <w:sz w:val="16"/>
                <w:szCs w:val="16"/>
                <w:color w:val="auto"/>
                <w:shd w:val="clear" w:color="auto" w:fill="E1E1E1"/>
              </w:rPr>
              <w:t>2,466,610</w:t>
            </w:r>
          </w:p>
        </w:tc>
        <w:tc>
          <w:tcPr>
            <w:tcW w:w="60" w:type="dxa"/>
            <w:vAlign w:val="bottom"/>
            <w:tcBorders>
              <w:bottom w:val="single" w:sz="8" w:color="E1E1E1"/>
            </w:tcBorders>
            <w:shd w:val="clear" w:color="auto" w:fill="E1E1E1"/>
          </w:tcPr>
          <w:p>
            <w:pPr>
              <w:spacing w:after="0"/>
              <w:rPr>
                <w:sz w:val="21"/>
                <w:szCs w:val="21"/>
                <w:color w:val="auto"/>
              </w:rPr>
            </w:pPr>
          </w:p>
        </w:tc>
        <w:tc>
          <w:tcPr>
            <w:tcW w:w="100" w:type="dxa"/>
            <w:vAlign w:val="bottom"/>
            <w:tcBorders>
              <w:bottom w:val="single" w:sz="8" w:color="E1E1E1"/>
              <w:right w:val="single" w:sz="8" w:color="8E9ECD"/>
            </w:tcBorders>
            <w:shd w:val="clear" w:color="auto" w:fill="E1E1E1"/>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798C3"/>
            </w:tcBorders>
          </w:tcPr>
          <w:p>
            <w:pPr>
              <w:spacing w:after="0"/>
              <w:rPr>
                <w:sz w:val="18"/>
                <w:szCs w:val="18"/>
                <w:color w:val="auto"/>
              </w:rPr>
            </w:pPr>
          </w:p>
        </w:tc>
        <w:tc>
          <w:tcPr>
            <w:tcW w:w="80" w:type="dxa"/>
            <w:vAlign w:val="bottom"/>
            <w:tcBorders>
              <w:top w:val="single" w:sz="8" w:color="8798C3"/>
            </w:tcBorders>
          </w:tcPr>
          <w:p>
            <w:pPr>
              <w:spacing w:after="0"/>
              <w:rPr>
                <w:sz w:val="18"/>
                <w:szCs w:val="18"/>
                <w:color w:val="auto"/>
              </w:rPr>
            </w:pPr>
          </w:p>
        </w:tc>
        <w:tc>
          <w:tcPr>
            <w:tcW w:w="4400" w:type="dxa"/>
            <w:vAlign w:val="bottom"/>
            <w:tcBorders>
              <w:top w:val="single" w:sz="8" w:color="8798C3"/>
            </w:tcBorders>
            <w:gridSpan w:val="2"/>
          </w:tcPr>
          <w:p>
            <w:pPr>
              <w:spacing w:after="0"/>
              <w:rPr>
                <w:sz w:val="20"/>
                <w:szCs w:val="20"/>
                <w:color w:val="auto"/>
              </w:rPr>
            </w:pPr>
            <w:r>
              <w:rPr>
                <w:rFonts w:ascii="Arial" w:cs="Arial" w:eastAsia="Arial" w:hAnsi="Arial"/>
                <w:sz w:val="16"/>
                <w:szCs w:val="16"/>
                <w:color w:val="auto"/>
              </w:rPr>
              <w:t>Christopher G. Bohrson</w:t>
            </w:r>
          </w:p>
        </w:tc>
        <w:tc>
          <w:tcPr>
            <w:tcW w:w="940" w:type="dxa"/>
            <w:vAlign w:val="bottom"/>
            <w:tcBorders>
              <w:top w:val="single" w:sz="8" w:color="8798C3"/>
            </w:tcBorders>
            <w:gridSpan w:val="2"/>
          </w:tcPr>
          <w:p>
            <w:pPr>
              <w:ind w:left="340"/>
              <w:spacing w:after="0"/>
              <w:rPr>
                <w:sz w:val="20"/>
                <w:szCs w:val="20"/>
                <w:color w:val="auto"/>
              </w:rPr>
            </w:pPr>
            <w:r>
              <w:rPr>
                <w:rFonts w:ascii="Arial" w:cs="Arial" w:eastAsia="Arial" w:hAnsi="Arial"/>
                <w:sz w:val="16"/>
                <w:szCs w:val="16"/>
                <w:color w:val="auto"/>
              </w:rPr>
              <w:t>2025</w:t>
            </w:r>
          </w:p>
        </w:tc>
        <w:tc>
          <w:tcPr>
            <w:tcW w:w="80" w:type="dxa"/>
            <w:vAlign w:val="bottom"/>
            <w:tcBorders>
              <w:top w:val="single" w:sz="8" w:color="8798C3"/>
            </w:tcBorders>
          </w:tcPr>
          <w:p>
            <w:pPr>
              <w:spacing w:after="0"/>
              <w:rPr>
                <w:sz w:val="18"/>
                <w:szCs w:val="18"/>
                <w:color w:val="auto"/>
              </w:rPr>
            </w:pPr>
          </w:p>
        </w:tc>
        <w:tc>
          <w:tcPr>
            <w:tcW w:w="880" w:type="dxa"/>
            <w:vAlign w:val="bottom"/>
            <w:tcBorders>
              <w:top w:val="single" w:sz="8" w:color="8798C3"/>
            </w:tcBorders>
            <w:gridSpan w:val="2"/>
          </w:tcPr>
          <w:p>
            <w:pPr>
              <w:jc w:val="right"/>
              <w:spacing w:after="0"/>
              <w:rPr>
                <w:sz w:val="20"/>
                <w:szCs w:val="20"/>
                <w:color w:val="auto"/>
              </w:rPr>
            </w:pPr>
            <w:r>
              <w:rPr>
                <w:rFonts w:ascii="Arial" w:cs="Arial" w:eastAsia="Arial" w:hAnsi="Arial"/>
                <w:sz w:val="16"/>
                <w:szCs w:val="16"/>
                <w:color w:val="auto"/>
              </w:rPr>
              <w:t>425,000</w:t>
            </w:r>
          </w:p>
        </w:tc>
        <w:tc>
          <w:tcPr>
            <w:tcW w:w="60" w:type="dxa"/>
            <w:vAlign w:val="bottom"/>
            <w:tcBorders>
              <w:top w:val="single" w:sz="8" w:color="8798C3"/>
            </w:tcBorders>
          </w:tcPr>
          <w:p>
            <w:pPr>
              <w:spacing w:after="0"/>
              <w:rPr>
                <w:sz w:val="18"/>
                <w:szCs w:val="18"/>
                <w:color w:val="auto"/>
              </w:rPr>
            </w:pPr>
          </w:p>
        </w:tc>
        <w:tc>
          <w:tcPr>
            <w:tcW w:w="100" w:type="dxa"/>
            <w:vAlign w:val="bottom"/>
            <w:tcBorders>
              <w:top w:val="single" w:sz="8" w:color="8798C3"/>
            </w:tcBorders>
          </w:tcPr>
          <w:p>
            <w:pPr>
              <w:spacing w:after="0"/>
              <w:rPr>
                <w:sz w:val="18"/>
                <w:szCs w:val="18"/>
                <w:color w:val="auto"/>
              </w:rPr>
            </w:pPr>
          </w:p>
        </w:tc>
        <w:tc>
          <w:tcPr>
            <w:tcW w:w="920" w:type="dxa"/>
            <w:vAlign w:val="bottom"/>
            <w:tcBorders>
              <w:top w:val="single" w:sz="8" w:color="8798C3"/>
            </w:tcBorders>
            <w:gridSpan w:val="2"/>
          </w:tcPr>
          <w:p>
            <w:pPr>
              <w:jc w:val="right"/>
              <w:spacing w:after="0"/>
              <w:rPr>
                <w:sz w:val="20"/>
                <w:szCs w:val="20"/>
                <w:color w:val="auto"/>
              </w:rPr>
            </w:pPr>
            <w:r>
              <w:rPr>
                <w:rFonts w:ascii="Arial" w:cs="Arial" w:eastAsia="Arial" w:hAnsi="Arial"/>
                <w:sz w:val="16"/>
                <w:szCs w:val="16"/>
                <w:color w:val="auto"/>
              </w:rPr>
              <w:t>804,022</w:t>
            </w:r>
          </w:p>
        </w:tc>
        <w:tc>
          <w:tcPr>
            <w:tcW w:w="100" w:type="dxa"/>
            <w:vAlign w:val="bottom"/>
            <w:tcBorders>
              <w:top w:val="single" w:sz="8" w:color="8798C3"/>
            </w:tcBorders>
          </w:tcPr>
          <w:p>
            <w:pPr>
              <w:spacing w:after="0"/>
              <w:rPr>
                <w:sz w:val="18"/>
                <w:szCs w:val="18"/>
                <w:color w:val="auto"/>
              </w:rPr>
            </w:pPr>
          </w:p>
        </w:tc>
        <w:tc>
          <w:tcPr>
            <w:tcW w:w="920" w:type="dxa"/>
            <w:vAlign w:val="bottom"/>
            <w:tcBorders>
              <w:top w:val="single" w:sz="8" w:color="8798C3"/>
            </w:tcBorders>
            <w:gridSpan w:val="2"/>
          </w:tcPr>
          <w:p>
            <w:pPr>
              <w:jc w:val="right"/>
              <w:spacing w:after="0"/>
              <w:rPr>
                <w:sz w:val="20"/>
                <w:szCs w:val="20"/>
                <w:color w:val="auto"/>
              </w:rPr>
            </w:pPr>
            <w:r>
              <w:rPr>
                <w:rFonts w:ascii="Arial" w:cs="Arial" w:eastAsia="Arial" w:hAnsi="Arial"/>
                <w:sz w:val="16"/>
                <w:szCs w:val="16"/>
                <w:color w:val="auto"/>
              </w:rPr>
              <w:t>101,459</w:t>
            </w:r>
          </w:p>
        </w:tc>
        <w:tc>
          <w:tcPr>
            <w:tcW w:w="100" w:type="dxa"/>
            <w:vAlign w:val="bottom"/>
            <w:tcBorders>
              <w:top w:val="single" w:sz="8" w:color="8798C3"/>
            </w:tcBorders>
          </w:tcPr>
          <w:p>
            <w:pPr>
              <w:spacing w:after="0"/>
              <w:rPr>
                <w:sz w:val="18"/>
                <w:szCs w:val="18"/>
                <w:color w:val="auto"/>
              </w:rPr>
            </w:pPr>
          </w:p>
        </w:tc>
        <w:tc>
          <w:tcPr>
            <w:tcW w:w="920" w:type="dxa"/>
            <w:vAlign w:val="bottom"/>
            <w:tcBorders>
              <w:top w:val="single" w:sz="8" w:color="8798C3"/>
            </w:tcBorders>
            <w:gridSpan w:val="2"/>
          </w:tcPr>
          <w:p>
            <w:pPr>
              <w:jc w:val="right"/>
              <w:spacing w:after="0"/>
              <w:rPr>
                <w:sz w:val="20"/>
                <w:szCs w:val="20"/>
                <w:color w:val="auto"/>
              </w:rPr>
            </w:pPr>
            <w:r>
              <w:rPr>
                <w:rFonts w:ascii="Arial" w:cs="Arial" w:eastAsia="Arial" w:hAnsi="Arial"/>
                <w:sz w:val="16"/>
                <w:szCs w:val="16"/>
                <w:color w:val="auto"/>
              </w:rPr>
              <w:t>21,099</w:t>
            </w:r>
          </w:p>
        </w:tc>
        <w:tc>
          <w:tcPr>
            <w:tcW w:w="80" w:type="dxa"/>
            <w:vAlign w:val="bottom"/>
            <w:tcBorders>
              <w:top w:val="single" w:sz="8" w:color="8798C3"/>
            </w:tcBorders>
          </w:tcPr>
          <w:p>
            <w:pPr>
              <w:spacing w:after="0"/>
              <w:rPr>
                <w:sz w:val="18"/>
                <w:szCs w:val="18"/>
                <w:color w:val="auto"/>
              </w:rPr>
            </w:pPr>
          </w:p>
        </w:tc>
        <w:tc>
          <w:tcPr>
            <w:tcW w:w="880" w:type="dxa"/>
            <w:vAlign w:val="bottom"/>
            <w:tcBorders>
              <w:top w:val="single" w:sz="8" w:color="8798C3"/>
            </w:tcBorders>
            <w:gridSpan w:val="3"/>
          </w:tcPr>
          <w:p>
            <w:pPr>
              <w:jc w:val="center"/>
              <w:ind w:left="80"/>
              <w:spacing w:after="0"/>
              <w:rPr>
                <w:sz w:val="20"/>
                <w:szCs w:val="20"/>
                <w:color w:val="auto"/>
              </w:rPr>
            </w:pPr>
            <w:r>
              <w:rPr>
                <w:rFonts w:ascii="Arial" w:cs="Arial" w:eastAsia="Arial" w:hAnsi="Arial"/>
                <w:sz w:val="16"/>
                <w:szCs w:val="16"/>
                <w:color w:val="auto"/>
              </w:rPr>
              <w:t>1,351,580</w:t>
            </w:r>
          </w:p>
        </w:tc>
        <w:tc>
          <w:tcPr>
            <w:tcW w:w="60" w:type="dxa"/>
            <w:vAlign w:val="bottom"/>
            <w:tcBorders>
              <w:top w:val="single" w:sz="8" w:color="8798C3"/>
            </w:tcBorders>
          </w:tcPr>
          <w:p>
            <w:pPr>
              <w:spacing w:after="0"/>
              <w:rPr>
                <w:sz w:val="18"/>
                <w:szCs w:val="18"/>
                <w:color w:val="auto"/>
              </w:rPr>
            </w:pPr>
          </w:p>
        </w:tc>
        <w:tc>
          <w:tcPr>
            <w:tcW w:w="100" w:type="dxa"/>
            <w:vAlign w:val="bottom"/>
            <w:tcBorders>
              <w:top w:val="single" w:sz="8" w:color="8798C3"/>
              <w:right w:val="single" w:sz="8" w:color="8E9ECD"/>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6"/>
                <w:szCs w:val="16"/>
                <w:i w:val="1"/>
                <w:iCs w:val="1"/>
                <w:color w:val="auto"/>
              </w:rPr>
              <w:t>Sr. Vice President,</w:t>
            </w:r>
          </w:p>
        </w:tc>
        <w:tc>
          <w:tcPr>
            <w:tcW w:w="940" w:type="dxa"/>
            <w:vAlign w:val="bottom"/>
            <w:gridSpan w:val="2"/>
          </w:tcPr>
          <w:p>
            <w:pPr>
              <w:ind w:left="340"/>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425,000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1,022,948</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20,961</w:t>
            </w:r>
          </w:p>
        </w:tc>
        <w:tc>
          <w:tcPr>
            <w:tcW w:w="80" w:type="dxa"/>
            <w:vAlign w:val="bottom"/>
          </w:tcPr>
          <w:p>
            <w:pPr>
              <w:spacing w:after="0"/>
              <w:rPr>
                <w:sz w:val="19"/>
                <w:szCs w:val="19"/>
                <w:color w:val="auto"/>
              </w:rPr>
            </w:pPr>
          </w:p>
        </w:tc>
        <w:tc>
          <w:tcPr>
            <w:tcW w:w="880" w:type="dxa"/>
            <w:vAlign w:val="bottom"/>
            <w:gridSpan w:val="3"/>
          </w:tcPr>
          <w:p>
            <w:pPr>
              <w:jc w:val="center"/>
              <w:ind w:left="80"/>
              <w:spacing w:after="0"/>
              <w:rPr>
                <w:sz w:val="20"/>
                <w:szCs w:val="20"/>
                <w:color w:val="auto"/>
              </w:rPr>
            </w:pPr>
            <w:r>
              <w:rPr>
                <w:rFonts w:ascii="Arial" w:cs="Arial" w:eastAsia="Arial" w:hAnsi="Arial"/>
                <w:sz w:val="16"/>
                <w:szCs w:val="16"/>
                <w:color w:val="auto"/>
              </w:rPr>
              <w:t>1,468,909</w:t>
            </w:r>
          </w:p>
        </w:tc>
        <w:tc>
          <w:tcPr>
            <w:tcW w:w="60" w:type="dxa"/>
            <w:vAlign w:val="bottom"/>
          </w:tcPr>
          <w:p>
            <w:pPr>
              <w:spacing w:after="0"/>
              <w:rPr>
                <w:sz w:val="19"/>
                <w:szCs w:val="19"/>
                <w:color w:val="auto"/>
              </w:rPr>
            </w:pPr>
          </w:p>
        </w:tc>
        <w:tc>
          <w:tcPr>
            <w:tcW w:w="100" w:type="dxa"/>
            <w:vAlign w:val="bottom"/>
            <w:tcBorders>
              <w:right w:val="single" w:sz="8" w:color="8E9ECD"/>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8798C3"/>
            </w:tcBorders>
          </w:tcPr>
          <w:p>
            <w:pPr>
              <w:spacing w:after="0"/>
              <w:rPr>
                <w:sz w:val="20"/>
                <w:szCs w:val="20"/>
                <w:color w:val="auto"/>
              </w:rPr>
            </w:pPr>
          </w:p>
        </w:tc>
        <w:tc>
          <w:tcPr>
            <w:tcW w:w="80" w:type="dxa"/>
            <w:vAlign w:val="bottom"/>
            <w:tcBorders>
              <w:bottom w:val="single" w:sz="8" w:color="8798C3"/>
            </w:tcBorders>
          </w:tcPr>
          <w:p>
            <w:pPr>
              <w:spacing w:after="0"/>
              <w:rPr>
                <w:sz w:val="20"/>
                <w:szCs w:val="20"/>
                <w:color w:val="auto"/>
              </w:rPr>
            </w:pPr>
          </w:p>
        </w:tc>
        <w:tc>
          <w:tcPr>
            <w:tcW w:w="4400" w:type="dxa"/>
            <w:vAlign w:val="bottom"/>
            <w:tcBorders>
              <w:bottom w:val="single" w:sz="8" w:color="8798C3"/>
            </w:tcBorders>
            <w:gridSpan w:val="2"/>
          </w:tcPr>
          <w:p>
            <w:pPr>
              <w:spacing w:after="0"/>
              <w:rPr>
                <w:sz w:val="20"/>
                <w:szCs w:val="20"/>
                <w:color w:val="auto"/>
              </w:rPr>
            </w:pPr>
            <w:r>
              <w:rPr>
                <w:rFonts w:ascii="Arial" w:cs="Arial" w:eastAsia="Arial" w:hAnsi="Arial"/>
                <w:sz w:val="16"/>
                <w:szCs w:val="16"/>
                <w:i w:val="1"/>
                <w:iCs w:val="1"/>
                <w:color w:val="auto"/>
              </w:rPr>
              <w:t>Chief Customer Officer</w:t>
            </w:r>
          </w:p>
        </w:tc>
        <w:tc>
          <w:tcPr>
            <w:tcW w:w="940" w:type="dxa"/>
            <w:vAlign w:val="bottom"/>
            <w:tcBorders>
              <w:bottom w:val="single" w:sz="8" w:color="8798C3"/>
            </w:tcBorders>
            <w:gridSpan w:val="2"/>
          </w:tcPr>
          <w:p>
            <w:pPr>
              <w:ind w:left="340"/>
              <w:spacing w:after="0"/>
              <w:rPr>
                <w:sz w:val="20"/>
                <w:szCs w:val="20"/>
                <w:color w:val="auto"/>
              </w:rPr>
            </w:pPr>
            <w:r>
              <w:rPr>
                <w:rFonts w:ascii="Arial" w:cs="Arial" w:eastAsia="Arial" w:hAnsi="Arial"/>
                <w:sz w:val="16"/>
                <w:szCs w:val="16"/>
                <w:color w:val="auto"/>
              </w:rPr>
              <w:t>2023</w:t>
            </w:r>
          </w:p>
        </w:tc>
        <w:tc>
          <w:tcPr>
            <w:tcW w:w="80" w:type="dxa"/>
            <w:vAlign w:val="bottom"/>
            <w:tcBorders>
              <w:bottom w:val="single" w:sz="8" w:color="8798C3"/>
            </w:tcBorders>
          </w:tcPr>
          <w:p>
            <w:pPr>
              <w:spacing w:after="0"/>
              <w:rPr>
                <w:sz w:val="20"/>
                <w:szCs w:val="20"/>
                <w:color w:val="auto"/>
              </w:rPr>
            </w:pPr>
          </w:p>
        </w:tc>
        <w:tc>
          <w:tcPr>
            <w:tcW w:w="88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418,846</w:t>
            </w:r>
          </w:p>
        </w:tc>
        <w:tc>
          <w:tcPr>
            <w:tcW w:w="6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tcBorders>
          </w:tcPr>
          <w:p>
            <w:pPr>
              <w:spacing w:after="0"/>
              <w:rPr>
                <w:sz w:val="20"/>
                <w:szCs w:val="20"/>
                <w:color w:val="auto"/>
              </w:rPr>
            </w:pPr>
          </w:p>
        </w:tc>
        <w:tc>
          <w:tcPr>
            <w:tcW w:w="92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1,262,779</w:t>
            </w:r>
          </w:p>
        </w:tc>
        <w:tc>
          <w:tcPr>
            <w:tcW w:w="100" w:type="dxa"/>
            <w:vAlign w:val="bottom"/>
            <w:tcBorders>
              <w:bottom w:val="single" w:sz="8" w:color="8798C3"/>
            </w:tcBorders>
          </w:tcPr>
          <w:p>
            <w:pPr>
              <w:spacing w:after="0"/>
              <w:rPr>
                <w:sz w:val="20"/>
                <w:szCs w:val="20"/>
                <w:color w:val="auto"/>
              </w:rPr>
            </w:pPr>
          </w:p>
        </w:tc>
        <w:tc>
          <w:tcPr>
            <w:tcW w:w="92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304,921</w:t>
            </w:r>
          </w:p>
        </w:tc>
        <w:tc>
          <w:tcPr>
            <w:tcW w:w="100" w:type="dxa"/>
            <w:vAlign w:val="bottom"/>
            <w:tcBorders>
              <w:bottom w:val="single" w:sz="8" w:color="8798C3"/>
            </w:tcBorders>
          </w:tcPr>
          <w:p>
            <w:pPr>
              <w:spacing w:after="0"/>
              <w:rPr>
                <w:sz w:val="20"/>
                <w:szCs w:val="20"/>
                <w:color w:val="auto"/>
              </w:rPr>
            </w:pPr>
          </w:p>
        </w:tc>
        <w:tc>
          <w:tcPr>
            <w:tcW w:w="92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20,962</w:t>
            </w:r>
          </w:p>
        </w:tc>
        <w:tc>
          <w:tcPr>
            <w:tcW w:w="80" w:type="dxa"/>
            <w:vAlign w:val="bottom"/>
            <w:tcBorders>
              <w:bottom w:val="single" w:sz="8" w:color="8798C3"/>
            </w:tcBorders>
          </w:tcPr>
          <w:p>
            <w:pPr>
              <w:spacing w:after="0"/>
              <w:rPr>
                <w:sz w:val="20"/>
                <w:szCs w:val="20"/>
                <w:color w:val="auto"/>
              </w:rPr>
            </w:pPr>
          </w:p>
        </w:tc>
        <w:tc>
          <w:tcPr>
            <w:tcW w:w="880" w:type="dxa"/>
            <w:vAlign w:val="bottom"/>
            <w:tcBorders>
              <w:bottom w:val="single" w:sz="8" w:color="8798C3"/>
            </w:tcBorders>
            <w:gridSpan w:val="3"/>
          </w:tcPr>
          <w:p>
            <w:pPr>
              <w:jc w:val="center"/>
              <w:ind w:left="80"/>
              <w:spacing w:after="0"/>
              <w:rPr>
                <w:sz w:val="20"/>
                <w:szCs w:val="20"/>
                <w:color w:val="auto"/>
              </w:rPr>
            </w:pPr>
            <w:r>
              <w:rPr>
                <w:rFonts w:ascii="Arial" w:cs="Arial" w:eastAsia="Arial" w:hAnsi="Arial"/>
                <w:sz w:val="16"/>
                <w:szCs w:val="16"/>
                <w:color w:val="auto"/>
              </w:rPr>
              <w:t>2,007,508</w:t>
            </w:r>
          </w:p>
        </w:tc>
        <w:tc>
          <w:tcPr>
            <w:tcW w:w="60" w:type="dxa"/>
            <w:vAlign w:val="bottom"/>
            <w:tcBorders>
              <w:bottom w:val="single" w:sz="8" w:color="8798C3"/>
            </w:tcBorders>
          </w:tcPr>
          <w:p>
            <w:pPr>
              <w:spacing w:after="0"/>
              <w:rPr>
                <w:sz w:val="20"/>
                <w:szCs w:val="20"/>
                <w:color w:val="auto"/>
              </w:rPr>
            </w:pPr>
          </w:p>
        </w:tc>
        <w:tc>
          <w:tcPr>
            <w:tcW w:w="100" w:type="dxa"/>
            <w:vAlign w:val="bottom"/>
            <w:tcBorders>
              <w:bottom w:val="single" w:sz="8" w:color="8798C3"/>
              <w:right w:val="single" w:sz="8" w:color="8E9ECD"/>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Borders>
              <w:bottom w:val="single" w:sz="8" w:color="E1E1E1"/>
            </w:tcBorders>
            <w:shd w:val="clear" w:color="auto" w:fill="E1E1E1"/>
          </w:tcPr>
          <w:p>
            <w:pPr>
              <w:spacing w:after="0"/>
              <w:rPr>
                <w:sz w:val="17"/>
                <w:szCs w:val="17"/>
                <w:color w:val="auto"/>
              </w:rPr>
            </w:pPr>
          </w:p>
        </w:tc>
        <w:tc>
          <w:tcPr>
            <w:tcW w:w="4320" w:type="dxa"/>
            <w:vAlign w:val="bottom"/>
            <w:tcBorders>
              <w:bottom w:val="single" w:sz="8" w:color="E1E1E1"/>
            </w:tcBorders>
            <w:shd w:val="clear" w:color="auto" w:fill="E1E1E1"/>
          </w:tcPr>
          <w:p>
            <w:pPr>
              <w:spacing w:after="0" w:line="198" w:lineRule="exact"/>
              <w:rPr>
                <w:sz w:val="20"/>
                <w:szCs w:val="20"/>
                <w:color w:val="auto"/>
              </w:rPr>
            </w:pPr>
            <w:r>
              <w:rPr>
                <w:rFonts w:ascii="Arial" w:cs="Arial" w:eastAsia="Arial" w:hAnsi="Arial"/>
                <w:sz w:val="16"/>
                <w:szCs w:val="16"/>
                <w:color w:val="auto"/>
              </w:rPr>
              <w:t xml:space="preserve">Klaus Ilgenfritz </w:t>
            </w:r>
            <w:r>
              <w:rPr>
                <w:rFonts w:ascii="Arial" w:cs="Arial" w:eastAsia="Arial" w:hAnsi="Arial"/>
                <w:sz w:val="20"/>
                <w:szCs w:val="20"/>
                <w:color w:val="auto"/>
                <w:vertAlign w:val="superscript"/>
              </w:rPr>
              <w:t>(4)</w:t>
            </w:r>
          </w:p>
        </w:tc>
        <w:tc>
          <w:tcPr>
            <w:tcW w:w="80" w:type="dxa"/>
            <w:vAlign w:val="bottom"/>
            <w:tcBorders>
              <w:bottom w:val="single" w:sz="8" w:color="E1E1E1"/>
            </w:tcBorders>
            <w:shd w:val="clear" w:color="auto" w:fill="E1E1E1"/>
          </w:tcPr>
          <w:p>
            <w:pPr>
              <w:spacing w:after="0"/>
              <w:rPr>
                <w:sz w:val="17"/>
                <w:szCs w:val="17"/>
                <w:color w:val="auto"/>
              </w:rPr>
            </w:pPr>
          </w:p>
        </w:tc>
        <w:tc>
          <w:tcPr>
            <w:tcW w:w="100" w:type="dxa"/>
            <w:vAlign w:val="bottom"/>
            <w:tcBorders>
              <w:bottom w:val="single" w:sz="8" w:color="E1E1E1"/>
            </w:tcBorders>
            <w:shd w:val="clear" w:color="auto" w:fill="E1E1E1"/>
          </w:tcPr>
          <w:p>
            <w:pPr>
              <w:spacing w:after="0"/>
              <w:rPr>
                <w:sz w:val="17"/>
                <w:szCs w:val="17"/>
                <w:color w:val="auto"/>
              </w:rPr>
            </w:pPr>
          </w:p>
        </w:tc>
        <w:tc>
          <w:tcPr>
            <w:tcW w:w="840" w:type="dxa"/>
            <w:vAlign w:val="bottom"/>
            <w:tcBorders>
              <w:bottom w:val="single" w:sz="8" w:color="E1E1E1"/>
            </w:tcBorders>
            <w:shd w:val="clear" w:color="auto" w:fill="E1E1E1"/>
          </w:tcPr>
          <w:p>
            <w:pPr>
              <w:ind w:left="240"/>
              <w:spacing w:after="0"/>
              <w:rPr>
                <w:sz w:val="20"/>
                <w:szCs w:val="20"/>
                <w:color w:val="auto"/>
              </w:rPr>
            </w:pPr>
            <w:r>
              <w:rPr>
                <w:rFonts w:ascii="Arial" w:cs="Arial" w:eastAsia="Arial" w:hAnsi="Arial"/>
                <w:sz w:val="16"/>
                <w:szCs w:val="16"/>
                <w:color w:val="auto"/>
              </w:rPr>
              <w:t>2025</w:t>
            </w:r>
          </w:p>
        </w:tc>
        <w:tc>
          <w:tcPr>
            <w:tcW w:w="80" w:type="dxa"/>
            <w:vAlign w:val="bottom"/>
            <w:tcBorders>
              <w:bottom w:val="single" w:sz="8" w:color="E1E1E1"/>
            </w:tcBorders>
            <w:shd w:val="clear" w:color="auto" w:fill="E1E1E1"/>
          </w:tcPr>
          <w:p>
            <w:pPr>
              <w:spacing w:after="0"/>
              <w:rPr>
                <w:sz w:val="17"/>
                <w:szCs w:val="17"/>
                <w:color w:val="auto"/>
              </w:rPr>
            </w:pPr>
          </w:p>
        </w:tc>
        <w:tc>
          <w:tcPr>
            <w:tcW w:w="100" w:type="dxa"/>
            <w:vAlign w:val="bottom"/>
            <w:tcBorders>
              <w:left w:val="single" w:sz="8" w:color="E1E1E1"/>
              <w:bottom w:val="single" w:sz="8" w:color="E1E1E1"/>
            </w:tcBorders>
            <w:shd w:val="clear" w:color="auto" w:fill="E1E1E1"/>
          </w:tcPr>
          <w:p>
            <w:pPr>
              <w:spacing w:after="0"/>
              <w:rPr>
                <w:sz w:val="17"/>
                <w:szCs w:val="17"/>
                <w:color w:val="auto"/>
              </w:rPr>
            </w:pPr>
          </w:p>
        </w:tc>
        <w:tc>
          <w:tcPr>
            <w:tcW w:w="78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6"/>
                <w:szCs w:val="16"/>
                <w:color w:val="auto"/>
              </w:rPr>
              <w:t>418,887</w:t>
            </w:r>
          </w:p>
        </w:tc>
        <w:tc>
          <w:tcPr>
            <w:tcW w:w="60" w:type="dxa"/>
            <w:vAlign w:val="bottom"/>
            <w:tcBorders>
              <w:bottom w:val="single" w:sz="8" w:color="E1E1E1"/>
            </w:tcBorders>
            <w:shd w:val="clear" w:color="auto" w:fill="E1E1E1"/>
          </w:tcPr>
          <w:p>
            <w:pPr>
              <w:spacing w:after="0"/>
              <w:rPr>
                <w:sz w:val="17"/>
                <w:szCs w:val="17"/>
                <w:color w:val="auto"/>
              </w:rPr>
            </w:pPr>
          </w:p>
        </w:tc>
        <w:tc>
          <w:tcPr>
            <w:tcW w:w="100" w:type="dxa"/>
            <w:vAlign w:val="bottom"/>
            <w:tcBorders>
              <w:bottom w:val="single" w:sz="8" w:color="E1E1E1"/>
              <w:right w:val="single" w:sz="8" w:color="E1E1E1"/>
            </w:tcBorders>
            <w:shd w:val="clear" w:color="auto" w:fill="E1E1E1"/>
          </w:tcPr>
          <w:p>
            <w:pPr>
              <w:spacing w:after="0"/>
              <w:rPr>
                <w:sz w:val="17"/>
                <w:szCs w:val="17"/>
                <w:color w:val="auto"/>
              </w:rPr>
            </w:pPr>
          </w:p>
        </w:tc>
        <w:tc>
          <w:tcPr>
            <w:tcW w:w="80" w:type="dxa"/>
            <w:vAlign w:val="bottom"/>
            <w:tcBorders>
              <w:bottom w:val="single" w:sz="8" w:color="E1E1E1"/>
            </w:tcBorders>
            <w:shd w:val="clear" w:color="auto" w:fill="E1E1E1"/>
          </w:tcPr>
          <w:p>
            <w:pPr>
              <w:spacing w:after="0"/>
              <w:rPr>
                <w:sz w:val="17"/>
                <w:szCs w:val="17"/>
                <w:color w:val="auto"/>
              </w:rPr>
            </w:pPr>
          </w:p>
        </w:tc>
        <w:tc>
          <w:tcPr>
            <w:tcW w:w="84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6"/>
                <w:szCs w:val="16"/>
                <w:color w:val="auto"/>
              </w:rPr>
              <w:t>548,188</w:t>
            </w:r>
          </w:p>
        </w:tc>
        <w:tc>
          <w:tcPr>
            <w:tcW w:w="100" w:type="dxa"/>
            <w:vAlign w:val="bottom"/>
            <w:tcBorders>
              <w:bottom w:val="single" w:sz="8" w:color="E1E1E1"/>
              <w:right w:val="single" w:sz="8" w:color="E1E1E1"/>
            </w:tcBorders>
            <w:shd w:val="clear" w:color="auto" w:fill="E1E1E1"/>
          </w:tcPr>
          <w:p>
            <w:pPr>
              <w:spacing w:after="0"/>
              <w:rPr>
                <w:sz w:val="17"/>
                <w:szCs w:val="17"/>
                <w:color w:val="auto"/>
              </w:rPr>
            </w:pPr>
          </w:p>
        </w:tc>
        <w:tc>
          <w:tcPr>
            <w:tcW w:w="80" w:type="dxa"/>
            <w:vAlign w:val="bottom"/>
            <w:tcBorders>
              <w:bottom w:val="single" w:sz="8" w:color="E1E1E1"/>
            </w:tcBorders>
            <w:shd w:val="clear" w:color="auto" w:fill="E1E1E1"/>
          </w:tcPr>
          <w:p>
            <w:pPr>
              <w:spacing w:after="0"/>
              <w:rPr>
                <w:sz w:val="17"/>
                <w:szCs w:val="17"/>
                <w:color w:val="auto"/>
              </w:rPr>
            </w:pPr>
          </w:p>
        </w:tc>
        <w:tc>
          <w:tcPr>
            <w:tcW w:w="84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6"/>
                <w:szCs w:val="16"/>
                <w:color w:val="auto"/>
              </w:rPr>
              <w:t>80,975</w:t>
            </w:r>
          </w:p>
        </w:tc>
        <w:tc>
          <w:tcPr>
            <w:tcW w:w="100" w:type="dxa"/>
            <w:vAlign w:val="bottom"/>
            <w:tcBorders>
              <w:bottom w:val="single" w:sz="8" w:color="E1E1E1"/>
              <w:right w:val="single" w:sz="8" w:color="E1E1E1"/>
            </w:tcBorders>
            <w:shd w:val="clear" w:color="auto" w:fill="E1E1E1"/>
          </w:tcPr>
          <w:p>
            <w:pPr>
              <w:spacing w:after="0"/>
              <w:rPr>
                <w:sz w:val="17"/>
                <w:szCs w:val="17"/>
                <w:color w:val="auto"/>
              </w:rPr>
            </w:pPr>
          </w:p>
        </w:tc>
        <w:tc>
          <w:tcPr>
            <w:tcW w:w="80" w:type="dxa"/>
            <w:vAlign w:val="bottom"/>
            <w:tcBorders>
              <w:bottom w:val="single" w:sz="8" w:color="E1E1E1"/>
            </w:tcBorders>
            <w:shd w:val="clear" w:color="auto" w:fill="E1E1E1"/>
          </w:tcPr>
          <w:p>
            <w:pPr>
              <w:spacing w:after="0"/>
              <w:rPr>
                <w:sz w:val="17"/>
                <w:szCs w:val="17"/>
                <w:color w:val="auto"/>
              </w:rPr>
            </w:pPr>
          </w:p>
        </w:tc>
        <w:tc>
          <w:tcPr>
            <w:tcW w:w="84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6"/>
                <w:szCs w:val="16"/>
                <w:color w:val="auto"/>
              </w:rPr>
              <w:t>11,888</w:t>
            </w:r>
          </w:p>
        </w:tc>
        <w:tc>
          <w:tcPr>
            <w:tcW w:w="80" w:type="dxa"/>
            <w:vAlign w:val="bottom"/>
            <w:tcBorders>
              <w:bottom w:val="single" w:sz="8" w:color="E1E1E1"/>
            </w:tcBorders>
            <w:shd w:val="clear" w:color="auto" w:fill="E1E1E1"/>
          </w:tcPr>
          <w:p>
            <w:pPr>
              <w:spacing w:after="0"/>
              <w:rPr>
                <w:sz w:val="17"/>
                <w:szCs w:val="17"/>
                <w:color w:val="auto"/>
              </w:rPr>
            </w:pPr>
          </w:p>
        </w:tc>
        <w:tc>
          <w:tcPr>
            <w:tcW w:w="100" w:type="dxa"/>
            <w:vAlign w:val="bottom"/>
            <w:tcBorders>
              <w:bottom w:val="single" w:sz="8" w:color="E1E1E1"/>
            </w:tcBorders>
            <w:gridSpan w:val="2"/>
            <w:shd w:val="clear" w:color="auto" w:fill="E1E1E1"/>
          </w:tcPr>
          <w:p>
            <w:pPr>
              <w:spacing w:after="0"/>
              <w:rPr>
                <w:sz w:val="17"/>
                <w:szCs w:val="17"/>
                <w:color w:val="auto"/>
              </w:rPr>
            </w:pPr>
          </w:p>
        </w:tc>
        <w:tc>
          <w:tcPr>
            <w:tcW w:w="780" w:type="dxa"/>
            <w:vAlign w:val="bottom"/>
            <w:tcBorders>
              <w:bottom w:val="single" w:sz="8" w:color="E1E1E1"/>
            </w:tcBorders>
            <w:shd w:val="clear" w:color="auto" w:fill="E1E1E1"/>
          </w:tcPr>
          <w:p>
            <w:pPr>
              <w:jc w:val="center"/>
              <w:spacing w:after="0"/>
              <w:rPr>
                <w:sz w:val="20"/>
                <w:szCs w:val="20"/>
                <w:color w:val="auto"/>
              </w:rPr>
            </w:pPr>
            <w:r>
              <w:rPr>
                <w:rFonts w:ascii="Arial" w:cs="Arial" w:eastAsia="Arial" w:hAnsi="Arial"/>
                <w:sz w:val="16"/>
                <w:szCs w:val="16"/>
                <w:color w:val="auto"/>
                <w:shd w:val="clear" w:color="auto" w:fill="E1E1E1"/>
              </w:rPr>
              <w:t>1,059,938</w:t>
            </w:r>
          </w:p>
        </w:tc>
        <w:tc>
          <w:tcPr>
            <w:tcW w:w="60" w:type="dxa"/>
            <w:vAlign w:val="bottom"/>
            <w:tcBorders>
              <w:bottom w:val="single" w:sz="8" w:color="E1E1E1"/>
            </w:tcBorders>
            <w:shd w:val="clear" w:color="auto" w:fill="E1E1E1"/>
          </w:tcPr>
          <w:p>
            <w:pPr>
              <w:spacing w:after="0"/>
              <w:rPr>
                <w:sz w:val="17"/>
                <w:szCs w:val="17"/>
                <w:color w:val="auto"/>
              </w:rPr>
            </w:pPr>
          </w:p>
        </w:tc>
        <w:tc>
          <w:tcPr>
            <w:tcW w:w="100" w:type="dxa"/>
            <w:vAlign w:val="bottom"/>
            <w:tcBorders>
              <w:bottom w:val="single" w:sz="8" w:color="E1E1E1"/>
              <w:right w:val="single" w:sz="8" w:color="8E9ECD"/>
            </w:tcBorders>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4320" w:type="dxa"/>
            <w:vAlign w:val="bottom"/>
            <w:shd w:val="clear" w:color="auto" w:fill="E1E1E1"/>
          </w:tcPr>
          <w:p>
            <w:pPr>
              <w:spacing w:after="0"/>
              <w:rPr>
                <w:sz w:val="20"/>
                <w:szCs w:val="20"/>
                <w:color w:val="auto"/>
              </w:rPr>
            </w:pPr>
            <w:r>
              <w:rPr>
                <w:rFonts w:ascii="Arial" w:cs="Arial" w:eastAsia="Arial" w:hAnsi="Arial"/>
                <w:sz w:val="16"/>
                <w:szCs w:val="16"/>
                <w:i w:val="1"/>
                <w:iCs w:val="1"/>
                <w:color w:val="auto"/>
              </w:rPr>
              <w:t>Sr. Vice President,</w:t>
            </w:r>
          </w:p>
        </w:tc>
        <w:tc>
          <w:tcPr>
            <w:tcW w:w="8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40" w:type="dxa"/>
            <w:vAlign w:val="bottom"/>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right w:val="single" w:sz="8" w:color="8E9ECD"/>
            </w:tcBorders>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shd w:val="clear" w:color="auto" w:fill="E1E1E1"/>
          </w:tcPr>
          <w:p>
            <w:pPr>
              <w:spacing w:after="0" w:line="20" w:lineRule="exact"/>
              <w:rPr>
                <w:sz w:val="1"/>
                <w:szCs w:val="1"/>
                <w:color w:val="auto"/>
              </w:rPr>
            </w:pPr>
          </w:p>
        </w:tc>
        <w:tc>
          <w:tcPr>
            <w:tcW w:w="4320" w:type="dxa"/>
            <w:vAlign w:val="bottom"/>
            <w:vMerge w:val="restart"/>
            <w:shd w:val="clear" w:color="auto" w:fill="E1E1E1"/>
          </w:tcPr>
          <w:p>
            <w:pPr>
              <w:spacing w:after="0"/>
              <w:rPr>
                <w:sz w:val="20"/>
                <w:szCs w:val="20"/>
                <w:color w:val="auto"/>
              </w:rPr>
            </w:pPr>
            <w:r>
              <w:rPr>
                <w:rFonts w:ascii="Arial" w:cs="Arial" w:eastAsia="Arial" w:hAnsi="Arial"/>
                <w:sz w:val="16"/>
                <w:szCs w:val="16"/>
                <w:i w:val="1"/>
                <w:iCs w:val="1"/>
                <w:color w:val="auto"/>
              </w:rPr>
              <w:t>Chief Product Officer</w:t>
            </w:r>
          </w:p>
        </w:tc>
        <w:tc>
          <w:tcPr>
            <w:tcW w:w="80" w:type="dxa"/>
            <w:vAlign w:val="bottom"/>
            <w:shd w:val="clear" w:color="auto" w:fill="E1E1E1"/>
          </w:tcPr>
          <w:p>
            <w:pPr>
              <w:spacing w:after="0" w:line="20" w:lineRule="exact"/>
              <w:rPr>
                <w:sz w:val="1"/>
                <w:szCs w:val="1"/>
                <w:color w:val="auto"/>
              </w:rPr>
            </w:pPr>
          </w:p>
        </w:tc>
        <w:tc>
          <w:tcPr>
            <w:tcW w:w="100" w:type="dxa"/>
            <w:vAlign w:val="bottom"/>
            <w:shd w:val="clear" w:color="auto" w:fill="E1E1E1"/>
          </w:tcPr>
          <w:p>
            <w:pPr>
              <w:spacing w:after="0" w:line="20" w:lineRule="exact"/>
              <w:rPr>
                <w:sz w:val="1"/>
                <w:szCs w:val="1"/>
                <w:color w:val="auto"/>
              </w:rPr>
            </w:pPr>
          </w:p>
        </w:tc>
        <w:tc>
          <w:tcPr>
            <w:tcW w:w="840" w:type="dxa"/>
            <w:vAlign w:val="bottom"/>
            <w:shd w:val="clear" w:color="auto" w:fill="E1E1E1"/>
          </w:tcPr>
          <w:p>
            <w:pPr>
              <w:spacing w:after="0" w:line="20" w:lineRule="exact"/>
              <w:rPr>
                <w:sz w:val="1"/>
                <w:szCs w:val="1"/>
                <w:color w:val="auto"/>
              </w:rPr>
            </w:pPr>
          </w:p>
        </w:tc>
        <w:tc>
          <w:tcPr>
            <w:tcW w:w="80" w:type="dxa"/>
            <w:vAlign w:val="bottom"/>
            <w:shd w:val="clear" w:color="auto" w:fill="E1E1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8E9E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8E9ECD"/>
            </w:tcBorders>
            <w:shd w:val="clear" w:color="auto" w:fill="8E9ECD"/>
          </w:tcPr>
          <w:p>
            <w:pPr>
              <w:spacing w:after="0"/>
              <w:rPr>
                <w:sz w:val="18"/>
                <w:szCs w:val="18"/>
                <w:color w:val="auto"/>
              </w:rPr>
            </w:pPr>
          </w:p>
        </w:tc>
        <w:tc>
          <w:tcPr>
            <w:tcW w:w="80" w:type="dxa"/>
            <w:vAlign w:val="bottom"/>
            <w:tcBorders>
              <w:bottom w:val="single" w:sz="8" w:color="E1E1E1"/>
            </w:tcBorders>
            <w:shd w:val="clear" w:color="auto" w:fill="E1E1E1"/>
          </w:tcPr>
          <w:p>
            <w:pPr>
              <w:spacing w:after="0"/>
              <w:rPr>
                <w:sz w:val="18"/>
                <w:szCs w:val="18"/>
                <w:color w:val="auto"/>
              </w:rPr>
            </w:pPr>
          </w:p>
        </w:tc>
        <w:tc>
          <w:tcPr>
            <w:tcW w:w="4320" w:type="dxa"/>
            <w:vAlign w:val="bottom"/>
            <w:tcBorders>
              <w:bottom w:val="single" w:sz="8" w:color="E1E1E1"/>
            </w:tcBorders>
            <w:vMerge w:val="continue"/>
            <w:shd w:val="clear" w:color="auto" w:fill="E1E1E1"/>
          </w:tcPr>
          <w:p>
            <w:pPr>
              <w:spacing w:after="0"/>
              <w:rPr>
                <w:sz w:val="18"/>
                <w:szCs w:val="18"/>
                <w:color w:val="auto"/>
              </w:rPr>
            </w:pPr>
          </w:p>
        </w:tc>
        <w:tc>
          <w:tcPr>
            <w:tcW w:w="80" w:type="dxa"/>
            <w:vAlign w:val="bottom"/>
            <w:tcBorders>
              <w:bottom w:val="single" w:sz="8" w:color="E1E1E1"/>
            </w:tcBorders>
            <w:shd w:val="clear" w:color="auto" w:fill="E1E1E1"/>
          </w:tcPr>
          <w:p>
            <w:pPr>
              <w:spacing w:after="0"/>
              <w:rPr>
                <w:sz w:val="18"/>
                <w:szCs w:val="18"/>
                <w:color w:val="auto"/>
              </w:rPr>
            </w:pPr>
          </w:p>
        </w:tc>
        <w:tc>
          <w:tcPr>
            <w:tcW w:w="100" w:type="dxa"/>
            <w:vAlign w:val="bottom"/>
            <w:tcBorders>
              <w:bottom w:val="single" w:sz="8" w:color="E1E1E1"/>
            </w:tcBorders>
            <w:shd w:val="clear" w:color="auto" w:fill="E1E1E1"/>
          </w:tcPr>
          <w:p>
            <w:pPr>
              <w:spacing w:after="0"/>
              <w:rPr>
                <w:sz w:val="18"/>
                <w:szCs w:val="18"/>
                <w:color w:val="auto"/>
              </w:rPr>
            </w:pPr>
          </w:p>
        </w:tc>
        <w:tc>
          <w:tcPr>
            <w:tcW w:w="840" w:type="dxa"/>
            <w:vAlign w:val="bottom"/>
            <w:tcBorders>
              <w:bottom w:val="single" w:sz="8" w:color="E1E1E1"/>
            </w:tcBorders>
            <w:shd w:val="clear" w:color="auto" w:fill="E1E1E1"/>
          </w:tcPr>
          <w:p>
            <w:pPr>
              <w:spacing w:after="0"/>
              <w:rPr>
                <w:sz w:val="18"/>
                <w:szCs w:val="18"/>
                <w:color w:val="auto"/>
              </w:rPr>
            </w:pPr>
          </w:p>
        </w:tc>
        <w:tc>
          <w:tcPr>
            <w:tcW w:w="80" w:type="dxa"/>
            <w:vAlign w:val="bottom"/>
            <w:tcBorders>
              <w:bottom w:val="single" w:sz="8" w:color="E1E1E1"/>
            </w:tcBorders>
            <w:shd w:val="clear" w:color="auto" w:fill="E1E1E1"/>
          </w:tcPr>
          <w:p>
            <w:pPr>
              <w:spacing w:after="0"/>
              <w:rPr>
                <w:sz w:val="18"/>
                <w:szCs w:val="18"/>
                <w:color w:val="auto"/>
              </w:rPr>
            </w:pPr>
          </w:p>
        </w:tc>
        <w:tc>
          <w:tcPr>
            <w:tcW w:w="100" w:type="dxa"/>
            <w:vAlign w:val="bottom"/>
            <w:tcBorders>
              <w:left w:val="single" w:sz="8" w:color="8798C3"/>
            </w:tcBorders>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8798C3"/>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8798C3"/>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8798C3"/>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8798C3"/>
            </w:tcBorders>
            <w:shd w:val="clear" w:color="auto" w:fill="8798C3"/>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8E9ECD"/>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798C3"/>
          </w:tcPr>
          <w:p>
            <w:pPr>
              <w:spacing w:after="0" w:line="20" w:lineRule="exact"/>
              <w:rPr>
                <w:sz w:val="1"/>
                <w:szCs w:val="1"/>
                <w:color w:val="auto"/>
              </w:rPr>
            </w:pPr>
          </w:p>
        </w:tc>
        <w:tc>
          <w:tcPr>
            <w:tcW w:w="80" w:type="dxa"/>
            <w:vAlign w:val="bottom"/>
            <w:shd w:val="clear" w:color="auto" w:fill="8798C3"/>
          </w:tcPr>
          <w:p>
            <w:pPr>
              <w:spacing w:after="0" w:line="20" w:lineRule="exact"/>
              <w:rPr>
                <w:sz w:val="1"/>
                <w:szCs w:val="1"/>
                <w:color w:val="auto"/>
              </w:rPr>
            </w:pPr>
          </w:p>
        </w:tc>
        <w:tc>
          <w:tcPr>
            <w:tcW w:w="4320" w:type="dxa"/>
            <w:vAlign w:val="bottom"/>
            <w:shd w:val="clear" w:color="auto" w:fill="8798C3"/>
          </w:tcPr>
          <w:p>
            <w:pPr>
              <w:spacing w:after="0" w:line="20" w:lineRule="exact"/>
              <w:rPr>
                <w:sz w:val="1"/>
                <w:szCs w:val="1"/>
                <w:color w:val="auto"/>
              </w:rPr>
            </w:pPr>
          </w:p>
        </w:tc>
        <w:tc>
          <w:tcPr>
            <w:tcW w:w="80" w:type="dxa"/>
            <w:vAlign w:val="bottom"/>
            <w:shd w:val="clear" w:color="auto" w:fill="8798C3"/>
          </w:tcPr>
          <w:p>
            <w:pPr>
              <w:spacing w:after="0" w:line="20" w:lineRule="exact"/>
              <w:rPr>
                <w:sz w:val="1"/>
                <w:szCs w:val="1"/>
                <w:color w:val="auto"/>
              </w:rPr>
            </w:pPr>
          </w:p>
        </w:tc>
        <w:tc>
          <w:tcPr>
            <w:tcW w:w="100" w:type="dxa"/>
            <w:vAlign w:val="bottom"/>
            <w:shd w:val="clear" w:color="auto" w:fill="8798C3"/>
          </w:tcPr>
          <w:p>
            <w:pPr>
              <w:spacing w:after="0" w:line="20" w:lineRule="exact"/>
              <w:rPr>
                <w:sz w:val="1"/>
                <w:szCs w:val="1"/>
                <w:color w:val="auto"/>
              </w:rPr>
            </w:pPr>
          </w:p>
        </w:tc>
        <w:tc>
          <w:tcPr>
            <w:tcW w:w="840" w:type="dxa"/>
            <w:vAlign w:val="bottom"/>
            <w:shd w:val="clear" w:color="auto" w:fill="8798C3"/>
          </w:tcPr>
          <w:p>
            <w:pPr>
              <w:spacing w:after="0" w:line="20" w:lineRule="exact"/>
              <w:rPr>
                <w:sz w:val="1"/>
                <w:szCs w:val="1"/>
                <w:color w:val="auto"/>
              </w:rPr>
            </w:pPr>
          </w:p>
        </w:tc>
        <w:tc>
          <w:tcPr>
            <w:tcW w:w="80" w:type="dxa"/>
            <w:vAlign w:val="bottom"/>
            <w:shd w:val="clear" w:color="auto" w:fill="8798C3"/>
          </w:tcPr>
          <w:p>
            <w:pPr>
              <w:spacing w:after="0" w:line="20" w:lineRule="exact"/>
              <w:rPr>
                <w:sz w:val="1"/>
                <w:szCs w:val="1"/>
                <w:color w:val="auto"/>
              </w:rPr>
            </w:pPr>
          </w:p>
        </w:tc>
        <w:tc>
          <w:tcPr>
            <w:tcW w:w="100" w:type="dxa"/>
            <w:vAlign w:val="bottom"/>
            <w:tcBorders>
              <w:left w:val="single" w:sz="8" w:color="8798C3"/>
            </w:tcBorders>
            <w:shd w:val="clear" w:color="auto" w:fill="8798C3"/>
          </w:tcPr>
          <w:p>
            <w:pPr>
              <w:spacing w:after="0" w:line="20" w:lineRule="exact"/>
              <w:rPr>
                <w:sz w:val="1"/>
                <w:szCs w:val="1"/>
                <w:color w:val="auto"/>
              </w:rPr>
            </w:pPr>
          </w:p>
        </w:tc>
        <w:tc>
          <w:tcPr>
            <w:tcW w:w="780" w:type="dxa"/>
            <w:vAlign w:val="bottom"/>
            <w:shd w:val="clear" w:color="auto" w:fill="8798C3"/>
          </w:tcPr>
          <w:p>
            <w:pPr>
              <w:spacing w:after="0" w:line="20" w:lineRule="exact"/>
              <w:rPr>
                <w:sz w:val="1"/>
                <w:szCs w:val="1"/>
                <w:color w:val="auto"/>
              </w:rPr>
            </w:pPr>
          </w:p>
        </w:tc>
        <w:tc>
          <w:tcPr>
            <w:tcW w:w="60" w:type="dxa"/>
            <w:vAlign w:val="bottom"/>
            <w:shd w:val="clear" w:color="auto" w:fill="8798C3"/>
          </w:tcPr>
          <w:p>
            <w:pPr>
              <w:spacing w:after="0" w:line="20" w:lineRule="exact"/>
              <w:rPr>
                <w:sz w:val="1"/>
                <w:szCs w:val="1"/>
                <w:color w:val="auto"/>
              </w:rPr>
            </w:pPr>
          </w:p>
        </w:tc>
        <w:tc>
          <w:tcPr>
            <w:tcW w:w="100" w:type="dxa"/>
            <w:vAlign w:val="bottom"/>
            <w:tcBorders>
              <w:right w:val="single" w:sz="8" w:color="8798C3"/>
            </w:tcBorders>
            <w:shd w:val="clear" w:color="auto" w:fill="8798C3"/>
          </w:tcPr>
          <w:p>
            <w:pPr>
              <w:spacing w:after="0" w:line="20" w:lineRule="exact"/>
              <w:rPr>
                <w:sz w:val="1"/>
                <w:szCs w:val="1"/>
                <w:color w:val="auto"/>
              </w:rPr>
            </w:pPr>
          </w:p>
        </w:tc>
        <w:tc>
          <w:tcPr>
            <w:tcW w:w="80" w:type="dxa"/>
            <w:vAlign w:val="bottom"/>
            <w:shd w:val="clear" w:color="auto" w:fill="8798C3"/>
          </w:tcPr>
          <w:p>
            <w:pPr>
              <w:spacing w:after="0" w:line="20" w:lineRule="exact"/>
              <w:rPr>
                <w:sz w:val="1"/>
                <w:szCs w:val="1"/>
                <w:color w:val="auto"/>
              </w:rPr>
            </w:pPr>
          </w:p>
        </w:tc>
        <w:tc>
          <w:tcPr>
            <w:tcW w:w="840" w:type="dxa"/>
            <w:vAlign w:val="bottom"/>
            <w:shd w:val="clear" w:color="auto" w:fill="8798C3"/>
          </w:tcPr>
          <w:p>
            <w:pPr>
              <w:spacing w:after="0" w:line="20" w:lineRule="exact"/>
              <w:rPr>
                <w:sz w:val="1"/>
                <w:szCs w:val="1"/>
                <w:color w:val="auto"/>
              </w:rPr>
            </w:pPr>
          </w:p>
        </w:tc>
        <w:tc>
          <w:tcPr>
            <w:tcW w:w="100" w:type="dxa"/>
            <w:vAlign w:val="bottom"/>
            <w:tcBorders>
              <w:right w:val="single" w:sz="8" w:color="8798C3"/>
            </w:tcBorders>
            <w:shd w:val="clear" w:color="auto" w:fill="8798C3"/>
          </w:tcPr>
          <w:p>
            <w:pPr>
              <w:spacing w:after="0" w:line="20" w:lineRule="exact"/>
              <w:rPr>
                <w:sz w:val="1"/>
                <w:szCs w:val="1"/>
                <w:color w:val="auto"/>
              </w:rPr>
            </w:pPr>
          </w:p>
        </w:tc>
        <w:tc>
          <w:tcPr>
            <w:tcW w:w="80" w:type="dxa"/>
            <w:vAlign w:val="bottom"/>
            <w:shd w:val="clear" w:color="auto" w:fill="8798C3"/>
          </w:tcPr>
          <w:p>
            <w:pPr>
              <w:spacing w:after="0" w:line="20" w:lineRule="exact"/>
              <w:rPr>
                <w:sz w:val="1"/>
                <w:szCs w:val="1"/>
                <w:color w:val="auto"/>
              </w:rPr>
            </w:pPr>
          </w:p>
        </w:tc>
        <w:tc>
          <w:tcPr>
            <w:tcW w:w="840" w:type="dxa"/>
            <w:vAlign w:val="bottom"/>
            <w:shd w:val="clear" w:color="auto" w:fill="8798C3"/>
          </w:tcPr>
          <w:p>
            <w:pPr>
              <w:spacing w:after="0" w:line="20" w:lineRule="exact"/>
              <w:rPr>
                <w:sz w:val="1"/>
                <w:szCs w:val="1"/>
                <w:color w:val="auto"/>
              </w:rPr>
            </w:pPr>
          </w:p>
        </w:tc>
        <w:tc>
          <w:tcPr>
            <w:tcW w:w="100" w:type="dxa"/>
            <w:vAlign w:val="bottom"/>
            <w:tcBorders>
              <w:right w:val="single" w:sz="8" w:color="8798C3"/>
            </w:tcBorders>
            <w:shd w:val="clear" w:color="auto" w:fill="8798C3"/>
          </w:tcPr>
          <w:p>
            <w:pPr>
              <w:spacing w:after="0" w:line="20" w:lineRule="exact"/>
              <w:rPr>
                <w:sz w:val="1"/>
                <w:szCs w:val="1"/>
                <w:color w:val="auto"/>
              </w:rPr>
            </w:pPr>
          </w:p>
        </w:tc>
        <w:tc>
          <w:tcPr>
            <w:tcW w:w="80" w:type="dxa"/>
            <w:vAlign w:val="bottom"/>
            <w:shd w:val="clear" w:color="auto" w:fill="8798C3"/>
          </w:tcPr>
          <w:p>
            <w:pPr>
              <w:spacing w:after="0" w:line="20" w:lineRule="exact"/>
              <w:rPr>
                <w:sz w:val="1"/>
                <w:szCs w:val="1"/>
                <w:color w:val="auto"/>
              </w:rPr>
            </w:pPr>
          </w:p>
        </w:tc>
        <w:tc>
          <w:tcPr>
            <w:tcW w:w="840" w:type="dxa"/>
            <w:vAlign w:val="bottom"/>
            <w:shd w:val="clear" w:color="auto" w:fill="8798C3"/>
          </w:tcPr>
          <w:p>
            <w:pPr>
              <w:spacing w:after="0" w:line="20" w:lineRule="exact"/>
              <w:rPr>
                <w:sz w:val="1"/>
                <w:szCs w:val="1"/>
                <w:color w:val="auto"/>
              </w:rPr>
            </w:pPr>
          </w:p>
        </w:tc>
        <w:tc>
          <w:tcPr>
            <w:tcW w:w="80" w:type="dxa"/>
            <w:vAlign w:val="bottom"/>
            <w:shd w:val="clear" w:color="auto" w:fill="8798C3"/>
          </w:tcPr>
          <w:p>
            <w:pPr>
              <w:spacing w:after="0" w:line="20" w:lineRule="exact"/>
              <w:rPr>
                <w:sz w:val="1"/>
                <w:szCs w:val="1"/>
                <w:color w:val="auto"/>
              </w:rPr>
            </w:pPr>
          </w:p>
        </w:tc>
        <w:tc>
          <w:tcPr>
            <w:tcW w:w="20" w:type="dxa"/>
            <w:vAlign w:val="bottom"/>
            <w:shd w:val="clear" w:color="auto" w:fill="8798C3"/>
          </w:tcPr>
          <w:p>
            <w:pPr>
              <w:spacing w:after="0" w:line="20" w:lineRule="exact"/>
              <w:rPr>
                <w:sz w:val="1"/>
                <w:szCs w:val="1"/>
                <w:color w:val="auto"/>
              </w:rPr>
            </w:pPr>
          </w:p>
        </w:tc>
        <w:tc>
          <w:tcPr>
            <w:tcW w:w="80" w:type="dxa"/>
            <w:vAlign w:val="bottom"/>
            <w:shd w:val="clear" w:color="auto" w:fill="8798C3"/>
          </w:tcPr>
          <w:p>
            <w:pPr>
              <w:spacing w:after="0" w:line="20" w:lineRule="exact"/>
              <w:rPr>
                <w:sz w:val="1"/>
                <w:szCs w:val="1"/>
                <w:color w:val="auto"/>
              </w:rPr>
            </w:pPr>
          </w:p>
        </w:tc>
        <w:tc>
          <w:tcPr>
            <w:tcW w:w="780" w:type="dxa"/>
            <w:vAlign w:val="bottom"/>
            <w:shd w:val="clear" w:color="auto" w:fill="8798C3"/>
          </w:tcPr>
          <w:p>
            <w:pPr>
              <w:spacing w:after="0" w:line="20" w:lineRule="exact"/>
              <w:rPr>
                <w:sz w:val="1"/>
                <w:szCs w:val="1"/>
                <w:color w:val="auto"/>
              </w:rPr>
            </w:pPr>
          </w:p>
        </w:tc>
        <w:tc>
          <w:tcPr>
            <w:tcW w:w="60" w:type="dxa"/>
            <w:vAlign w:val="bottom"/>
            <w:shd w:val="clear" w:color="auto" w:fill="8798C3"/>
          </w:tcPr>
          <w:p>
            <w:pPr>
              <w:spacing w:after="0" w:line="20" w:lineRule="exact"/>
              <w:rPr>
                <w:sz w:val="1"/>
                <w:szCs w:val="1"/>
                <w:color w:val="auto"/>
              </w:rPr>
            </w:pPr>
          </w:p>
        </w:tc>
        <w:tc>
          <w:tcPr>
            <w:tcW w:w="100" w:type="dxa"/>
            <w:vAlign w:val="bottom"/>
            <w:tcBorders>
              <w:right w:val="single" w:sz="8" w:color="8798C3"/>
            </w:tcBorders>
            <w:shd w:val="clear" w:color="auto" w:fill="8798C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360" w:hanging="360"/>
        <w:spacing w:after="0" w:line="244" w:lineRule="auto"/>
        <w:tabs>
          <w:tab w:leader="none" w:pos="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shown do not reflect compensation actually received by the NEOs. Instead, the amounts shown above are the grant date fair value for stock awards issued in the form of RSUs and PSUs granted in fiscal years 2025, 2024, and 2023, calculated in accordance with FASB Topic ASC 718 without regard to estimated forfeitures. The assumptions used to calculate the grant date fair value of the stock awards are set forth in Note 6, “Employee Benefit Plans”, included in Part IV, Item 15(a) of Cohu’s Annual Report on Form 10-K for the year ended December 27, 2025, filed with the SEC. The derived grant date fair value for the stock award is recognized, for financial statement purposes, over the number of days of service required for the award to vest in full. No stock options were granted to the NEOs during the three-year period ended December 27, 2025. Assuming the highest level of performance conditions are achieved, the grant date fair values for performance-based stock awards made in 2025 would be $3,811,834, $1,191,190, $873,548 and $595,595 for Dr. Müller and Messrs. Jones, Bohrson, and Ilgenfritz, respectively. Using the same assumptions, the grant date fair values for performance-based stock awards made in 2024 was $5,037,287, $1,662,274, and $1,259,305 and in 2023 was $6,827,661, $2,253,130 and $1,706,863 for Dr. Müller and Messrs. Jones and Bohrson, respectively.</w:t>
      </w:r>
    </w:p>
    <w:p>
      <w:pPr>
        <w:spacing w:after="0" w:line="30" w:lineRule="exact"/>
        <w:rPr>
          <w:rFonts w:ascii="Arial" w:cs="Arial" w:eastAsia="Arial" w:hAnsi="Arial"/>
          <w:sz w:val="16"/>
          <w:szCs w:val="16"/>
          <w:color w:val="auto"/>
        </w:rPr>
      </w:pPr>
    </w:p>
    <w:p>
      <w:pPr>
        <w:ind w:left="360" w:right="380" w:hanging="360"/>
        <w:spacing w:after="0" w:line="278" w:lineRule="auto"/>
        <w:tabs>
          <w:tab w:leader="none" w:pos="361"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consist of performance-based cash incentives received by the NEO earned for the 2025, 2024, and 2023 performance periods. Such amounts were paid under the 2005 Plan in February or March of the following fiscal year.</w:t>
      </w:r>
    </w:p>
    <w:p>
      <w:pPr>
        <w:ind w:left="360" w:hanging="360"/>
        <w:spacing w:after="0"/>
        <w:tabs>
          <w:tab w:leader="none" w:pos="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shown in this column reflect the following for each NEO:</w:t>
      </w:r>
    </w:p>
    <w:p>
      <w:pPr>
        <w:spacing w:after="0" w:line="60" w:lineRule="exact"/>
        <w:rPr>
          <w:rFonts w:ascii="Arial" w:cs="Arial" w:eastAsia="Arial" w:hAnsi="Arial"/>
          <w:sz w:val="16"/>
          <w:szCs w:val="16"/>
          <w:color w:val="auto"/>
        </w:rPr>
      </w:pPr>
    </w:p>
    <w:p>
      <w:pPr>
        <w:ind w:left="720" w:right="100" w:hanging="360"/>
        <w:spacing w:after="0" w:line="289" w:lineRule="auto"/>
        <w:tabs>
          <w:tab w:leader="none" w:pos="720" w:val="left"/>
        </w:tabs>
        <w:numPr>
          <w:ilvl w:val="1"/>
          <w:numId w:val="37"/>
        </w:numPr>
        <w:rPr>
          <w:rFonts w:ascii="PMingLiU" w:cs="PMingLiU" w:eastAsia="PMingLiU" w:hAnsi="PMingLiU"/>
          <w:sz w:val="15"/>
          <w:szCs w:val="15"/>
          <w:color w:val="auto"/>
        </w:rPr>
      </w:pPr>
      <w:r>
        <w:rPr>
          <w:rFonts w:ascii="Arial" w:cs="Arial" w:eastAsia="Arial" w:hAnsi="Arial"/>
          <w:sz w:val="15"/>
          <w:szCs w:val="15"/>
          <w:color w:val="auto"/>
        </w:rPr>
        <w:t>For U.S. based NEOs, includes amounts of Cohu’s matching contributions in 2025 under the Cohu 401(k) Plan (which is more fully described elsewhere herein under the heading “Retirement Benefits Under the 401(k) Plan, Executive Perquisites and Generally Available Benefits”).</w:t>
      </w:r>
    </w:p>
    <w:p>
      <w:pPr>
        <w:ind w:left="720" w:hanging="360"/>
        <w:spacing w:after="0"/>
        <w:tabs>
          <w:tab w:leader="none" w:pos="720" w:val="left"/>
        </w:tabs>
        <w:numPr>
          <w:ilvl w:val="1"/>
          <w:numId w:val="37"/>
        </w:numPr>
        <w:rPr>
          <w:rFonts w:ascii="PMingLiU" w:cs="PMingLiU" w:eastAsia="PMingLiU" w:hAnsi="PMingLiU"/>
          <w:sz w:val="16"/>
          <w:szCs w:val="16"/>
          <w:color w:val="auto"/>
        </w:rPr>
      </w:pPr>
      <w:r>
        <w:rPr>
          <w:rFonts w:ascii="Arial" w:cs="Arial" w:eastAsia="Arial" w:hAnsi="Arial"/>
          <w:sz w:val="16"/>
          <w:szCs w:val="16"/>
          <w:color w:val="auto"/>
        </w:rPr>
        <w:t>The value attributable to life insurance benefits provided by Cohu (such amount is taxable to the recipient).</w:t>
      </w:r>
    </w:p>
    <w:p>
      <w:pPr>
        <w:spacing w:after="0" w:line="50" w:lineRule="exact"/>
        <w:rPr>
          <w:rFonts w:ascii="PMingLiU" w:cs="PMingLiU" w:eastAsia="PMingLiU" w:hAnsi="PMingLiU"/>
          <w:sz w:val="16"/>
          <w:szCs w:val="16"/>
          <w:color w:val="auto"/>
        </w:rPr>
      </w:pPr>
    </w:p>
    <w:p>
      <w:pPr>
        <w:ind w:left="720" w:hanging="360"/>
        <w:spacing w:after="0"/>
        <w:tabs>
          <w:tab w:leader="none" w:pos="720" w:val="left"/>
        </w:tabs>
        <w:numPr>
          <w:ilvl w:val="1"/>
          <w:numId w:val="37"/>
        </w:numPr>
        <w:rPr>
          <w:rFonts w:ascii="PMingLiU" w:cs="PMingLiU" w:eastAsia="PMingLiU" w:hAnsi="PMingLiU"/>
          <w:sz w:val="16"/>
          <w:szCs w:val="16"/>
          <w:color w:val="auto"/>
        </w:rPr>
      </w:pPr>
      <w:r>
        <w:rPr>
          <w:rFonts w:ascii="Arial" w:cs="Arial" w:eastAsia="Arial" w:hAnsi="Arial"/>
          <w:sz w:val="16"/>
          <w:szCs w:val="16"/>
          <w:color w:val="auto"/>
        </w:rPr>
        <w:t>Monthly automobile expense allowance paid by Cohu (such amount is taxable to the recipient).</w:t>
      </w:r>
    </w:p>
    <w:p>
      <w:pPr>
        <w:spacing w:after="0" w:line="50" w:lineRule="exact"/>
        <w:rPr>
          <w:rFonts w:ascii="PMingLiU" w:cs="PMingLiU" w:eastAsia="PMingLiU" w:hAnsi="PMingLiU"/>
          <w:sz w:val="16"/>
          <w:szCs w:val="16"/>
          <w:color w:val="auto"/>
        </w:rPr>
      </w:pPr>
    </w:p>
    <w:p>
      <w:pPr>
        <w:ind w:left="720" w:hanging="360"/>
        <w:spacing w:after="0"/>
        <w:tabs>
          <w:tab w:leader="none" w:pos="720" w:val="left"/>
        </w:tabs>
        <w:numPr>
          <w:ilvl w:val="1"/>
          <w:numId w:val="37"/>
        </w:numPr>
        <w:rPr>
          <w:rFonts w:ascii="PMingLiU" w:cs="PMingLiU" w:eastAsia="PMingLiU" w:hAnsi="PMingLiU"/>
          <w:sz w:val="16"/>
          <w:szCs w:val="16"/>
          <w:color w:val="auto"/>
        </w:rPr>
      </w:pPr>
      <w:r>
        <w:rPr>
          <w:rFonts w:ascii="Arial" w:cs="Arial" w:eastAsia="Arial" w:hAnsi="Arial"/>
          <w:sz w:val="16"/>
          <w:szCs w:val="16"/>
          <w:color w:val="auto"/>
        </w:rPr>
        <w:t>Employer contributions to the retirement plan considered a taxable under German law.</w:t>
      </w:r>
    </w:p>
    <w:p>
      <w:pPr>
        <w:spacing w:after="0" w:line="48" w:lineRule="exact"/>
        <w:rPr>
          <w:rFonts w:ascii="PMingLiU" w:cs="PMingLiU" w:eastAsia="PMingLiU" w:hAnsi="PMingLiU"/>
          <w:sz w:val="16"/>
          <w:szCs w:val="16"/>
          <w:color w:val="auto"/>
        </w:rPr>
      </w:pPr>
    </w:p>
    <w:p>
      <w:pPr>
        <w:ind w:left="720" w:right="280" w:hanging="360"/>
        <w:spacing w:after="0" w:line="271" w:lineRule="auto"/>
        <w:tabs>
          <w:tab w:leader="none" w:pos="720" w:val="left"/>
        </w:tabs>
        <w:numPr>
          <w:ilvl w:val="1"/>
          <w:numId w:val="37"/>
        </w:numPr>
        <w:rPr>
          <w:rFonts w:ascii="PMingLiU" w:cs="PMingLiU" w:eastAsia="PMingLiU" w:hAnsi="PMingLiU"/>
          <w:sz w:val="16"/>
          <w:szCs w:val="16"/>
          <w:color w:val="auto"/>
        </w:rPr>
      </w:pPr>
      <w:r>
        <w:rPr>
          <w:rFonts w:ascii="Arial" w:cs="Arial" w:eastAsia="Arial" w:hAnsi="Arial"/>
          <w:sz w:val="16"/>
          <w:szCs w:val="16"/>
          <w:color w:val="auto"/>
        </w:rPr>
        <w:t>Except as noted above, the amount attributable to each such perquisite or benefit for each NEO does not exceed the greater of $25,000 or 10% of the total amount of perquisites and personal benefits received by such NEO.</w:t>
      </w:r>
    </w:p>
    <w:p>
      <w:pPr>
        <w:ind w:left="360" w:right="60" w:hanging="360"/>
        <w:spacing w:after="0" w:line="262" w:lineRule="auto"/>
        <w:tabs>
          <w:tab w:leader="none" w:pos="361"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Ilgenfritz became an NEO effective January 2025 in connection with his promotion to Chief Product Officer. Accordingly, the Company is providing compensation information for Mr. Ilgenfritz beginning with fiscal 2025 only. No compensation amounts for prior fiscal years are presented because he was not a NEO prior to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ectPr>
          <w:pgSz w:w="12240" w:h="15840" w:orient="portrait"/>
          <w:cols w:equalWidth="0" w:num="1">
            <w:col w:w="10780"/>
          </w:cols>
          <w:pgMar w:left="720" w:top="692" w:right="740" w:bottom="0" w:gutter="0" w:footer="0" w:header="0"/>
        </w:sectPr>
      </w:pPr>
    </w:p>
    <w:bookmarkStart w:id="142" w:name="page143"/>
    <w:bookmarkEnd w:id="142"/>
    <w:p>
      <w:pPr>
        <w:spacing w:after="0"/>
        <w:rPr>
          <w:sz w:val="20"/>
          <w:szCs w:val="20"/>
          <w:color w:val="auto"/>
        </w:rPr>
      </w:pPr>
      <w:r>
        <w:rPr>
          <w:rFonts w:ascii="Arial" w:cs="Arial" w:eastAsia="Arial" w:hAnsi="Arial"/>
          <w:sz w:val="24"/>
          <w:szCs w:val="24"/>
          <w:b w:val="1"/>
          <w:bCs w:val="1"/>
          <w:color w:val="auto"/>
        </w:rPr>
        <w:t>2025 Pay Versus Performance</w:t>
      </w:r>
    </w:p>
    <w:p>
      <w:pPr>
        <w:spacing w:after="0" w:line="34" w:lineRule="exact"/>
        <w:rPr>
          <w:sz w:val="20"/>
          <w:szCs w:val="20"/>
          <w:color w:val="auto"/>
        </w:rPr>
      </w:pPr>
    </w:p>
    <w:p>
      <w:pPr>
        <w:jc w:val="both"/>
        <w:ind w:right="100"/>
        <w:spacing w:after="0" w:line="244" w:lineRule="auto"/>
        <w:rPr>
          <w:sz w:val="20"/>
          <w:szCs w:val="20"/>
          <w:color w:val="auto"/>
        </w:rPr>
      </w:pPr>
      <w:r>
        <w:rPr>
          <w:rFonts w:ascii="Arial" w:cs="Arial" w:eastAsia="Arial" w:hAnsi="Arial"/>
          <w:sz w:val="20"/>
          <w:szCs w:val="20"/>
          <w:color w:val="auto"/>
        </w:rPr>
        <w:t>We are providing the following required information about the relationship between executive compensation actually paid and certain financial performance of Cohu as required by Item 402(v) of Regulation S-K. Further details regarding Cohu’s variable pay-for-performance philosophy and how Cohu aligns executive compensation with company performance, refer to “Executive Compensation and Other Information” above in the CD&amp;A.</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2025 Pay Versus Performance Table</w:t>
      </w:r>
    </w:p>
    <w:p>
      <w:pPr>
        <w:spacing w:after="0" w:line="27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Actually Paid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151130</wp:posOffset>
            </wp:positionV>
            <wp:extent cx="6813550" cy="15049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77">
                      <a:extLst>
                        <a:ext uri="{28A0092B-C50C-407E-A947-70E740481C1C}"/>
                      </a:extLst>
                    </a:blip>
                    <a:srcRect/>
                    <a:stretch>
                      <a:fillRect/>
                    </a:stretch>
                  </pic:blipFill>
                  <pic:spPr bwMode="auto">
                    <a:xfrm>
                      <a:off x="0" y="0"/>
                      <a:ext cx="6813550" cy="150495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top w:val="single" w:sz="8" w:color="162890"/>
            </w:tcBorders>
          </w:tcPr>
          <w:p>
            <w:pPr>
              <w:spacing w:after="0"/>
              <w:rPr>
                <w:sz w:val="17"/>
                <w:szCs w:val="17"/>
                <w:color w:val="auto"/>
              </w:rPr>
            </w:pPr>
          </w:p>
        </w:tc>
        <w:tc>
          <w:tcPr>
            <w:tcW w:w="700" w:type="dxa"/>
            <w:vAlign w:val="bottom"/>
            <w:tcBorders>
              <w:top w:val="single" w:sz="8" w:color="162890"/>
              <w:right w:val="single" w:sz="8" w:color="162890"/>
            </w:tcBorders>
            <w:shd w:val="clear" w:color="auto" w:fill="162890"/>
          </w:tcPr>
          <w:p>
            <w:pPr>
              <w:spacing w:after="0"/>
              <w:rPr>
                <w:sz w:val="17"/>
                <w:szCs w:val="17"/>
                <w:color w:val="auto"/>
              </w:rPr>
            </w:pPr>
          </w:p>
        </w:tc>
        <w:tc>
          <w:tcPr>
            <w:tcW w:w="1220" w:type="dxa"/>
            <w:vAlign w:val="bottom"/>
            <w:tcBorders>
              <w:top w:val="single" w:sz="8" w:color="162890"/>
            </w:tcBorders>
            <w:shd w:val="clear" w:color="auto" w:fill="162890"/>
          </w:tcPr>
          <w:p>
            <w:pPr>
              <w:spacing w:after="0"/>
              <w:rPr>
                <w:sz w:val="17"/>
                <w:szCs w:val="17"/>
                <w:color w:val="auto"/>
              </w:rPr>
            </w:pPr>
          </w:p>
        </w:tc>
        <w:tc>
          <w:tcPr>
            <w:tcW w:w="20" w:type="dxa"/>
            <w:vAlign w:val="bottom"/>
            <w:tcBorders>
              <w:top w:val="single" w:sz="8" w:color="162890"/>
            </w:tcBorders>
          </w:tcPr>
          <w:p>
            <w:pPr>
              <w:spacing w:after="0"/>
              <w:rPr>
                <w:sz w:val="17"/>
                <w:szCs w:val="17"/>
                <w:color w:val="auto"/>
              </w:rPr>
            </w:pPr>
          </w:p>
        </w:tc>
        <w:tc>
          <w:tcPr>
            <w:tcW w:w="1260" w:type="dxa"/>
            <w:vAlign w:val="bottom"/>
            <w:tcBorders>
              <w:top w:val="single" w:sz="8" w:color="162890"/>
            </w:tcBorders>
            <w:shd w:val="clear" w:color="auto" w:fill="162890"/>
          </w:tcPr>
          <w:p>
            <w:pPr>
              <w:spacing w:after="0"/>
              <w:rPr>
                <w:sz w:val="17"/>
                <w:szCs w:val="17"/>
                <w:color w:val="auto"/>
              </w:rPr>
            </w:pPr>
          </w:p>
        </w:tc>
        <w:tc>
          <w:tcPr>
            <w:tcW w:w="20" w:type="dxa"/>
            <w:vAlign w:val="bottom"/>
            <w:tcBorders>
              <w:top w:val="single" w:sz="8" w:color="162890"/>
            </w:tcBorders>
          </w:tcPr>
          <w:p>
            <w:pPr>
              <w:spacing w:after="0"/>
              <w:rPr>
                <w:sz w:val="17"/>
                <w:szCs w:val="17"/>
                <w:color w:val="auto"/>
              </w:rPr>
            </w:pPr>
          </w:p>
        </w:tc>
        <w:tc>
          <w:tcPr>
            <w:tcW w:w="1240" w:type="dxa"/>
            <w:vAlign w:val="bottom"/>
            <w:tcBorders>
              <w:top w:val="single" w:sz="8" w:color="162890"/>
              <w:left w:val="single" w:sz="8" w:color="162890"/>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20" w:type="dxa"/>
            <w:vAlign w:val="bottom"/>
            <w:tcBorders>
              <w:top w:val="single" w:sz="8" w:color="162890"/>
            </w:tcBorders>
          </w:tcPr>
          <w:p>
            <w:pPr>
              <w:spacing w:after="0"/>
              <w:rPr>
                <w:sz w:val="17"/>
                <w:szCs w:val="17"/>
                <w:color w:val="auto"/>
              </w:rPr>
            </w:pPr>
          </w:p>
        </w:tc>
        <w:tc>
          <w:tcPr>
            <w:tcW w:w="1280" w:type="dxa"/>
            <w:vAlign w:val="bottom"/>
            <w:tcBorders>
              <w:top w:val="single" w:sz="8" w:color="162890"/>
              <w:right w:val="single" w:sz="8" w:color="162890"/>
            </w:tcBorders>
            <w:shd w:val="clear" w:color="auto" w:fill="162890"/>
          </w:tcPr>
          <w:p>
            <w:pPr>
              <w:spacing w:after="0"/>
              <w:rPr>
                <w:sz w:val="17"/>
                <w:szCs w:val="17"/>
                <w:color w:val="auto"/>
              </w:rPr>
            </w:pPr>
          </w:p>
        </w:tc>
        <w:tc>
          <w:tcPr>
            <w:tcW w:w="1400" w:type="dxa"/>
            <w:vAlign w:val="bottom"/>
            <w:tcBorders>
              <w:top w:val="single" w:sz="8" w:color="162890"/>
              <w:right w:val="single" w:sz="8" w:color="162890"/>
            </w:tcBorders>
            <w:shd w:val="clear" w:color="auto" w:fill="162890"/>
          </w:tcPr>
          <w:p>
            <w:pPr>
              <w:spacing w:after="0"/>
              <w:rPr>
                <w:sz w:val="17"/>
                <w:szCs w:val="17"/>
                <w:color w:val="auto"/>
              </w:rPr>
            </w:pPr>
          </w:p>
        </w:tc>
        <w:tc>
          <w:tcPr>
            <w:tcW w:w="1300" w:type="dxa"/>
            <w:vAlign w:val="bottom"/>
            <w:tcBorders>
              <w:top w:val="single" w:sz="8" w:color="162890"/>
            </w:tcBorders>
            <w:shd w:val="clear" w:color="auto" w:fill="162890"/>
          </w:tcPr>
          <w:p>
            <w:pPr>
              <w:spacing w:after="0"/>
              <w:rPr>
                <w:sz w:val="17"/>
                <w:szCs w:val="17"/>
                <w:color w:val="auto"/>
              </w:rPr>
            </w:pPr>
          </w:p>
        </w:tc>
        <w:tc>
          <w:tcPr>
            <w:tcW w:w="20" w:type="dxa"/>
            <w:vAlign w:val="bottom"/>
            <w:tcBorders>
              <w:top w:val="single" w:sz="8" w:color="8E9ECD"/>
            </w:tcBorders>
          </w:tcPr>
          <w:p>
            <w:pPr>
              <w:spacing w:after="0"/>
              <w:rPr>
                <w:sz w:val="17"/>
                <w:szCs w:val="17"/>
                <w:color w:val="auto"/>
              </w:rPr>
            </w:pPr>
          </w:p>
        </w:tc>
        <w:tc>
          <w:tcPr>
            <w:tcW w:w="880" w:type="dxa"/>
            <w:vAlign w:val="bottom"/>
            <w:tcBorders>
              <w:top w:val="single" w:sz="8" w:color="162890"/>
              <w:right w:val="single" w:sz="8" w:color="162890"/>
            </w:tcBorders>
            <w:shd w:val="clear" w:color="auto" w:fill="162890"/>
          </w:tcPr>
          <w:p>
            <w:pPr>
              <w:spacing w:after="0"/>
              <w:rPr>
                <w:sz w:val="17"/>
                <w:szCs w:val="17"/>
                <w:color w:val="auto"/>
              </w:rPr>
            </w:pPr>
          </w:p>
        </w:tc>
        <w:tc>
          <w:tcPr>
            <w:tcW w:w="1300" w:type="dxa"/>
            <w:vAlign w:val="bottom"/>
            <w:tcBorders>
              <w:top w:val="single" w:sz="8" w:color="162890"/>
            </w:tcBorders>
            <w:shd w:val="clear" w:color="auto" w:fill="162890"/>
          </w:tcPr>
          <w:p>
            <w:pPr>
              <w:spacing w:after="0"/>
              <w:rPr>
                <w:sz w:val="17"/>
                <w:szCs w:val="17"/>
                <w:color w:val="auto"/>
              </w:rPr>
            </w:pPr>
          </w:p>
        </w:tc>
        <w:tc>
          <w:tcPr>
            <w:tcW w:w="20" w:type="dxa"/>
            <w:vAlign w:val="bottom"/>
            <w:tcBorders>
              <w:top w:val="single" w:sz="8" w:color="8E9ECD"/>
            </w:tcBorders>
            <w:shd w:val="clear" w:color="auto" w:fill="8E9ECD"/>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700" w:type="dxa"/>
            <w:vAlign w:val="bottom"/>
            <w:tcBorders>
              <w:right w:val="single" w:sz="8" w:color="162890"/>
            </w:tcBorders>
            <w:shd w:val="clear" w:color="auto" w:fill="162890"/>
          </w:tcPr>
          <w:p>
            <w:pPr>
              <w:spacing w:after="0"/>
              <w:rPr>
                <w:sz w:val="16"/>
                <w:szCs w:val="16"/>
                <w:color w:val="auto"/>
              </w:rPr>
            </w:pPr>
          </w:p>
        </w:tc>
        <w:tc>
          <w:tcPr>
            <w:tcW w:w="12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8"/>
              </w:rPr>
              <w:t>Summary</w:t>
            </w:r>
          </w:p>
        </w:tc>
        <w:tc>
          <w:tcPr>
            <w:tcW w:w="20" w:type="dxa"/>
            <w:vAlign w:val="bottom"/>
          </w:tcPr>
          <w:p>
            <w:pPr>
              <w:spacing w:after="0"/>
              <w:rPr>
                <w:sz w:val="16"/>
                <w:szCs w:val="16"/>
                <w:color w:val="auto"/>
              </w:rPr>
            </w:pPr>
          </w:p>
        </w:tc>
        <w:tc>
          <w:tcPr>
            <w:tcW w:w="1260" w:type="dxa"/>
            <w:vAlign w:val="bottom"/>
            <w:shd w:val="clear" w:color="auto" w:fill="162890"/>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left w:val="single" w:sz="8" w:color="162890"/>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Summary</w:t>
            </w:r>
          </w:p>
        </w:tc>
        <w:tc>
          <w:tcPr>
            <w:tcW w:w="20" w:type="dxa"/>
            <w:vAlign w:val="bottom"/>
          </w:tcPr>
          <w:p>
            <w:pPr>
              <w:spacing w:after="0"/>
              <w:rPr>
                <w:sz w:val="16"/>
                <w:szCs w:val="16"/>
                <w:color w:val="auto"/>
              </w:rPr>
            </w:pPr>
          </w:p>
        </w:tc>
        <w:tc>
          <w:tcPr>
            <w:tcW w:w="1280" w:type="dxa"/>
            <w:vAlign w:val="bottom"/>
            <w:tcBorders>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Average</w:t>
            </w:r>
          </w:p>
        </w:tc>
        <w:tc>
          <w:tcPr>
            <w:tcW w:w="1400" w:type="dxa"/>
            <w:vAlign w:val="bottom"/>
            <w:tcBorders>
              <w:right w:val="single" w:sz="8" w:color="162890"/>
            </w:tcBorders>
            <w:shd w:val="clear" w:color="auto" w:fill="162890"/>
          </w:tcPr>
          <w:p>
            <w:pPr>
              <w:spacing w:after="0"/>
              <w:rPr>
                <w:sz w:val="16"/>
                <w:szCs w:val="16"/>
                <w:color w:val="auto"/>
              </w:rPr>
            </w:pPr>
          </w:p>
        </w:tc>
        <w:tc>
          <w:tcPr>
            <w:tcW w:w="1300" w:type="dxa"/>
            <w:vAlign w:val="bottom"/>
            <w:shd w:val="clear" w:color="auto" w:fill="162890"/>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162890"/>
            </w:tcBorders>
            <w:shd w:val="clear" w:color="auto" w:fill="162890"/>
          </w:tcPr>
          <w:p>
            <w:pPr>
              <w:spacing w:after="0"/>
              <w:rPr>
                <w:sz w:val="16"/>
                <w:szCs w:val="16"/>
                <w:color w:val="auto"/>
              </w:rPr>
            </w:pPr>
          </w:p>
        </w:tc>
        <w:tc>
          <w:tcPr>
            <w:tcW w:w="1300" w:type="dxa"/>
            <w:vAlign w:val="bottom"/>
            <w:shd w:val="clear" w:color="auto" w:fill="162890"/>
          </w:tcPr>
          <w:p>
            <w:pPr>
              <w:spacing w:after="0"/>
              <w:rPr>
                <w:sz w:val="16"/>
                <w:szCs w:val="16"/>
                <w:color w:val="auto"/>
              </w:rPr>
            </w:pPr>
          </w:p>
        </w:tc>
        <w:tc>
          <w:tcPr>
            <w:tcW w:w="20" w:type="dxa"/>
            <w:vAlign w:val="bottom"/>
            <w:shd w:val="clear" w:color="auto" w:fill="8E9ECD"/>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700" w:type="dxa"/>
            <w:vAlign w:val="bottom"/>
            <w:tcBorders>
              <w:right w:val="single" w:sz="8" w:color="162890"/>
            </w:tcBorders>
            <w:shd w:val="clear" w:color="auto" w:fill="162890"/>
          </w:tcPr>
          <w:p>
            <w:pPr>
              <w:spacing w:after="0"/>
              <w:rPr>
                <w:sz w:val="15"/>
                <w:szCs w:val="15"/>
                <w:color w:val="auto"/>
              </w:rPr>
            </w:pPr>
          </w:p>
        </w:tc>
        <w:tc>
          <w:tcPr>
            <w:tcW w:w="1220" w:type="dxa"/>
            <w:vAlign w:val="bottom"/>
            <w:shd w:val="clear" w:color="auto" w:fill="162890"/>
          </w:tcPr>
          <w:p>
            <w:pPr>
              <w:jc w:val="center"/>
              <w:spacing w:after="0" w:line="175" w:lineRule="exact"/>
              <w:rPr>
                <w:sz w:val="20"/>
                <w:szCs w:val="20"/>
                <w:color w:val="auto"/>
              </w:rPr>
            </w:pPr>
            <w:r>
              <w:rPr>
                <w:rFonts w:ascii="Arial" w:cs="Arial" w:eastAsia="Arial" w:hAnsi="Arial"/>
                <w:sz w:val="16"/>
                <w:szCs w:val="16"/>
                <w:b w:val="1"/>
                <w:bCs w:val="1"/>
                <w:color w:val="FFFFFF"/>
              </w:rPr>
              <w:t>Compensation</w:t>
            </w:r>
          </w:p>
        </w:tc>
        <w:tc>
          <w:tcPr>
            <w:tcW w:w="20" w:type="dxa"/>
            <w:vAlign w:val="bottom"/>
          </w:tcPr>
          <w:p>
            <w:pPr>
              <w:spacing w:after="0"/>
              <w:rPr>
                <w:sz w:val="15"/>
                <w:szCs w:val="15"/>
                <w:color w:val="auto"/>
              </w:rPr>
            </w:pPr>
          </w:p>
        </w:tc>
        <w:tc>
          <w:tcPr>
            <w:tcW w:w="1260" w:type="dxa"/>
            <w:vAlign w:val="bottom"/>
            <w:shd w:val="clear" w:color="auto" w:fill="162890"/>
          </w:tcPr>
          <w:p>
            <w:pPr>
              <w:jc w:val="center"/>
              <w:spacing w:after="0" w:line="175" w:lineRule="exact"/>
              <w:rPr>
                <w:sz w:val="20"/>
                <w:szCs w:val="20"/>
                <w:color w:val="auto"/>
              </w:rPr>
            </w:pPr>
            <w:r>
              <w:rPr>
                <w:rFonts w:ascii="Arial" w:cs="Arial" w:eastAsia="Arial" w:hAnsi="Arial"/>
                <w:sz w:val="16"/>
                <w:szCs w:val="16"/>
                <w:b w:val="1"/>
                <w:bCs w:val="1"/>
                <w:color w:val="FFFFFF"/>
              </w:rPr>
              <w:t>Compensation</w:t>
            </w:r>
          </w:p>
        </w:tc>
        <w:tc>
          <w:tcPr>
            <w:tcW w:w="20" w:type="dxa"/>
            <w:vAlign w:val="bottom"/>
          </w:tcPr>
          <w:p>
            <w:pPr>
              <w:spacing w:after="0"/>
              <w:rPr>
                <w:sz w:val="15"/>
                <w:szCs w:val="15"/>
                <w:color w:val="auto"/>
              </w:rPr>
            </w:pPr>
          </w:p>
        </w:tc>
        <w:tc>
          <w:tcPr>
            <w:tcW w:w="1240" w:type="dxa"/>
            <w:vAlign w:val="bottom"/>
            <w:tcBorders>
              <w:left w:val="single" w:sz="8" w:color="162890"/>
              <w:right w:val="single" w:sz="8" w:color="162890"/>
            </w:tcBorders>
            <w:shd w:val="clear" w:color="auto" w:fill="162890"/>
          </w:tcPr>
          <w:p>
            <w:pPr>
              <w:jc w:val="center"/>
              <w:spacing w:after="0" w:line="175" w:lineRule="exact"/>
              <w:rPr>
                <w:sz w:val="20"/>
                <w:szCs w:val="20"/>
                <w:color w:val="auto"/>
              </w:rPr>
            </w:pPr>
            <w:r>
              <w:rPr>
                <w:rFonts w:ascii="Arial" w:cs="Arial" w:eastAsia="Arial" w:hAnsi="Arial"/>
                <w:sz w:val="16"/>
                <w:szCs w:val="16"/>
                <w:b w:val="1"/>
                <w:bCs w:val="1"/>
                <w:color w:val="FFFFFF"/>
                <w:w w:val="98"/>
              </w:rPr>
              <w:t>Compensation</w:t>
            </w:r>
          </w:p>
        </w:tc>
        <w:tc>
          <w:tcPr>
            <w:tcW w:w="20" w:type="dxa"/>
            <w:vAlign w:val="bottom"/>
          </w:tcPr>
          <w:p>
            <w:pPr>
              <w:spacing w:after="0"/>
              <w:rPr>
                <w:sz w:val="15"/>
                <w:szCs w:val="15"/>
                <w:color w:val="auto"/>
              </w:rPr>
            </w:pPr>
          </w:p>
        </w:tc>
        <w:tc>
          <w:tcPr>
            <w:tcW w:w="1280" w:type="dxa"/>
            <w:vAlign w:val="bottom"/>
            <w:tcBorders>
              <w:right w:val="single" w:sz="8" w:color="162890"/>
            </w:tcBorders>
            <w:shd w:val="clear" w:color="auto" w:fill="162890"/>
          </w:tcPr>
          <w:p>
            <w:pPr>
              <w:jc w:val="center"/>
              <w:spacing w:after="0" w:line="175" w:lineRule="exact"/>
              <w:rPr>
                <w:sz w:val="20"/>
                <w:szCs w:val="20"/>
                <w:color w:val="auto"/>
              </w:rPr>
            </w:pPr>
            <w:r>
              <w:rPr>
                <w:rFonts w:ascii="Arial" w:cs="Arial" w:eastAsia="Arial" w:hAnsi="Arial"/>
                <w:sz w:val="16"/>
                <w:szCs w:val="16"/>
                <w:b w:val="1"/>
                <w:bCs w:val="1"/>
                <w:color w:val="FFFFFF"/>
              </w:rPr>
              <w:t>Compensation</w:t>
            </w:r>
          </w:p>
        </w:tc>
        <w:tc>
          <w:tcPr>
            <w:tcW w:w="1400" w:type="dxa"/>
            <w:vAlign w:val="bottom"/>
            <w:tcBorders>
              <w:right w:val="single" w:sz="8" w:color="162890"/>
            </w:tcBorders>
            <w:shd w:val="clear" w:color="auto" w:fill="162890"/>
          </w:tcPr>
          <w:p>
            <w:pPr>
              <w:spacing w:after="0"/>
              <w:rPr>
                <w:sz w:val="15"/>
                <w:szCs w:val="15"/>
                <w:color w:val="auto"/>
              </w:rPr>
            </w:pPr>
          </w:p>
        </w:tc>
        <w:tc>
          <w:tcPr>
            <w:tcW w:w="1300" w:type="dxa"/>
            <w:vAlign w:val="bottom"/>
            <w:shd w:val="clear" w:color="auto" w:fill="162890"/>
          </w:tcPr>
          <w:p>
            <w:pPr>
              <w:ind w:left="200"/>
              <w:spacing w:after="0" w:line="175" w:lineRule="exact"/>
              <w:rPr>
                <w:sz w:val="20"/>
                <w:szCs w:val="20"/>
                <w:color w:val="auto"/>
              </w:rPr>
            </w:pPr>
            <w:r>
              <w:rPr>
                <w:rFonts w:ascii="Arial" w:cs="Arial" w:eastAsia="Arial" w:hAnsi="Arial"/>
                <w:sz w:val="16"/>
                <w:szCs w:val="16"/>
                <w:b w:val="1"/>
                <w:bCs w:val="1"/>
                <w:color w:val="FFFFFF"/>
              </w:rPr>
              <w:t>Peer Group</w:t>
            </w:r>
          </w:p>
        </w:tc>
        <w:tc>
          <w:tcPr>
            <w:tcW w:w="20" w:type="dxa"/>
            <w:vAlign w:val="bottom"/>
          </w:tcPr>
          <w:p>
            <w:pPr>
              <w:spacing w:after="0"/>
              <w:rPr>
                <w:sz w:val="15"/>
                <w:szCs w:val="15"/>
                <w:color w:val="auto"/>
              </w:rPr>
            </w:pPr>
          </w:p>
        </w:tc>
        <w:tc>
          <w:tcPr>
            <w:tcW w:w="880" w:type="dxa"/>
            <w:vAlign w:val="bottom"/>
            <w:tcBorders>
              <w:right w:val="single" w:sz="8" w:color="162890"/>
            </w:tcBorders>
            <w:shd w:val="clear" w:color="auto" w:fill="162890"/>
          </w:tcPr>
          <w:p>
            <w:pPr>
              <w:spacing w:after="0"/>
              <w:rPr>
                <w:sz w:val="15"/>
                <w:szCs w:val="15"/>
                <w:color w:val="auto"/>
              </w:rPr>
            </w:pPr>
          </w:p>
        </w:tc>
        <w:tc>
          <w:tcPr>
            <w:tcW w:w="1300" w:type="dxa"/>
            <w:vAlign w:val="bottom"/>
            <w:shd w:val="clear" w:color="auto" w:fill="162890"/>
          </w:tcPr>
          <w:p>
            <w:pPr>
              <w:spacing w:after="0"/>
              <w:rPr>
                <w:sz w:val="15"/>
                <w:szCs w:val="15"/>
                <w:color w:val="auto"/>
              </w:rPr>
            </w:pPr>
          </w:p>
        </w:tc>
        <w:tc>
          <w:tcPr>
            <w:tcW w:w="20" w:type="dxa"/>
            <w:vAlign w:val="bottom"/>
            <w:shd w:val="clear" w:color="auto" w:fill="8E9ECD"/>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700" w:type="dxa"/>
            <w:vAlign w:val="bottom"/>
            <w:tcBorders>
              <w:right w:val="single" w:sz="8" w:color="162890"/>
            </w:tcBorders>
            <w:shd w:val="clear" w:color="auto" w:fill="162890"/>
          </w:tcPr>
          <w:p>
            <w:pPr>
              <w:spacing w:after="0"/>
              <w:rPr>
                <w:sz w:val="16"/>
                <w:szCs w:val="16"/>
                <w:color w:val="auto"/>
              </w:rPr>
            </w:pPr>
          </w:p>
        </w:tc>
        <w:tc>
          <w:tcPr>
            <w:tcW w:w="12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Table Total for</w:t>
            </w:r>
          </w:p>
        </w:tc>
        <w:tc>
          <w:tcPr>
            <w:tcW w:w="20" w:type="dxa"/>
            <w:vAlign w:val="bottom"/>
          </w:tcPr>
          <w:p>
            <w:pPr>
              <w:spacing w:after="0"/>
              <w:rPr>
                <w:sz w:val="16"/>
                <w:szCs w:val="16"/>
                <w:color w:val="auto"/>
              </w:rPr>
            </w:pPr>
          </w:p>
        </w:tc>
        <w:tc>
          <w:tcPr>
            <w:tcW w:w="12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Actually Paid to</w:t>
            </w:r>
          </w:p>
        </w:tc>
        <w:tc>
          <w:tcPr>
            <w:tcW w:w="20" w:type="dxa"/>
            <w:vAlign w:val="bottom"/>
          </w:tcPr>
          <w:p>
            <w:pPr>
              <w:spacing w:after="0"/>
              <w:rPr>
                <w:sz w:val="16"/>
                <w:szCs w:val="16"/>
                <w:color w:val="auto"/>
              </w:rPr>
            </w:pPr>
          </w:p>
        </w:tc>
        <w:tc>
          <w:tcPr>
            <w:tcW w:w="1240" w:type="dxa"/>
            <w:vAlign w:val="bottom"/>
            <w:tcBorders>
              <w:left w:val="single" w:sz="8" w:color="162890"/>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Table Total for</w:t>
            </w:r>
          </w:p>
        </w:tc>
        <w:tc>
          <w:tcPr>
            <w:tcW w:w="20" w:type="dxa"/>
            <w:vAlign w:val="bottom"/>
          </w:tcPr>
          <w:p>
            <w:pPr>
              <w:spacing w:after="0"/>
              <w:rPr>
                <w:sz w:val="16"/>
                <w:szCs w:val="16"/>
                <w:color w:val="auto"/>
              </w:rPr>
            </w:pPr>
          </w:p>
        </w:tc>
        <w:tc>
          <w:tcPr>
            <w:tcW w:w="1280" w:type="dxa"/>
            <w:vAlign w:val="bottom"/>
            <w:tcBorders>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Actually Paid to</w:t>
            </w:r>
          </w:p>
        </w:tc>
        <w:tc>
          <w:tcPr>
            <w:tcW w:w="1400" w:type="dxa"/>
            <w:vAlign w:val="bottom"/>
            <w:tcBorders>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Total Share-</w:t>
            </w:r>
          </w:p>
        </w:tc>
        <w:tc>
          <w:tcPr>
            <w:tcW w:w="130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Total Share-</w:t>
            </w:r>
          </w:p>
        </w:tc>
        <w:tc>
          <w:tcPr>
            <w:tcW w:w="20" w:type="dxa"/>
            <w:vAlign w:val="bottom"/>
          </w:tcPr>
          <w:p>
            <w:pPr>
              <w:spacing w:after="0"/>
              <w:rPr>
                <w:sz w:val="16"/>
                <w:szCs w:val="16"/>
                <w:color w:val="auto"/>
              </w:rPr>
            </w:pPr>
          </w:p>
        </w:tc>
        <w:tc>
          <w:tcPr>
            <w:tcW w:w="880" w:type="dxa"/>
            <w:vAlign w:val="bottom"/>
            <w:tcBorders>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Net</w:t>
            </w:r>
          </w:p>
        </w:tc>
        <w:tc>
          <w:tcPr>
            <w:tcW w:w="1300" w:type="dxa"/>
            <w:vAlign w:val="bottom"/>
            <w:shd w:val="clear" w:color="auto" w:fill="162890"/>
          </w:tcPr>
          <w:p>
            <w:pPr>
              <w:spacing w:after="0"/>
              <w:rPr>
                <w:sz w:val="16"/>
                <w:szCs w:val="16"/>
                <w:color w:val="auto"/>
              </w:rPr>
            </w:pPr>
          </w:p>
        </w:tc>
        <w:tc>
          <w:tcPr>
            <w:tcW w:w="20" w:type="dxa"/>
            <w:vAlign w:val="bottom"/>
            <w:shd w:val="clear" w:color="auto" w:fill="8E9ECD"/>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700" w:type="dxa"/>
            <w:vAlign w:val="bottom"/>
            <w:tcBorders>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7"/>
              </w:rPr>
              <w:t>Year</w:t>
            </w:r>
          </w:p>
        </w:tc>
        <w:tc>
          <w:tcPr>
            <w:tcW w:w="1220" w:type="dxa"/>
            <w:vAlign w:val="bottom"/>
            <w:shd w:val="clear" w:color="auto" w:fill="162890"/>
          </w:tcPr>
          <w:p>
            <w:pPr>
              <w:jc w:val="center"/>
              <w:spacing w:after="0" w:line="184" w:lineRule="exact"/>
              <w:rPr>
                <w:sz w:val="20"/>
                <w:szCs w:val="20"/>
                <w:color w:val="auto"/>
              </w:rPr>
            </w:pPr>
            <w:r>
              <w:rPr>
                <w:rFonts w:ascii="Arial" w:cs="Arial" w:eastAsia="Arial" w:hAnsi="Arial"/>
                <w:sz w:val="16"/>
                <w:szCs w:val="16"/>
                <w:b w:val="1"/>
                <w:bCs w:val="1"/>
                <w:color w:val="FFFFFF"/>
                <w:w w:val="94"/>
              </w:rPr>
              <w:t>CEO</w:t>
            </w:r>
            <w:r>
              <w:rPr>
                <w:rFonts w:ascii="Arial" w:cs="Arial" w:eastAsia="Arial" w:hAnsi="Arial"/>
                <w:sz w:val="20"/>
                <w:szCs w:val="20"/>
                <w:b w:val="1"/>
                <w:bCs w:val="1"/>
                <w:color w:val="FFFFFF"/>
                <w:w w:val="94"/>
                <w:vertAlign w:val="superscript"/>
              </w:rPr>
              <w:t>(1)</w:t>
            </w:r>
          </w:p>
        </w:tc>
        <w:tc>
          <w:tcPr>
            <w:tcW w:w="20" w:type="dxa"/>
            <w:vAlign w:val="bottom"/>
          </w:tcPr>
          <w:p>
            <w:pPr>
              <w:spacing w:after="0"/>
              <w:rPr>
                <w:sz w:val="16"/>
                <w:szCs w:val="16"/>
                <w:color w:val="auto"/>
              </w:rPr>
            </w:pPr>
          </w:p>
        </w:tc>
        <w:tc>
          <w:tcPr>
            <w:tcW w:w="1260" w:type="dxa"/>
            <w:vAlign w:val="bottom"/>
            <w:shd w:val="clear" w:color="auto" w:fill="162890"/>
          </w:tcPr>
          <w:p>
            <w:pPr>
              <w:jc w:val="center"/>
              <w:spacing w:after="0" w:line="184" w:lineRule="exact"/>
              <w:rPr>
                <w:sz w:val="20"/>
                <w:szCs w:val="20"/>
                <w:color w:val="auto"/>
              </w:rPr>
            </w:pPr>
            <w:r>
              <w:rPr>
                <w:rFonts w:ascii="Arial" w:cs="Arial" w:eastAsia="Arial" w:hAnsi="Arial"/>
                <w:sz w:val="16"/>
                <w:szCs w:val="16"/>
                <w:b w:val="1"/>
                <w:bCs w:val="1"/>
                <w:color w:val="FFFFFF"/>
                <w:w w:val="94"/>
              </w:rPr>
              <w:t>CEO</w:t>
            </w:r>
            <w:r>
              <w:rPr>
                <w:rFonts w:ascii="Arial" w:cs="Arial" w:eastAsia="Arial" w:hAnsi="Arial"/>
                <w:sz w:val="20"/>
                <w:szCs w:val="20"/>
                <w:b w:val="1"/>
                <w:bCs w:val="1"/>
                <w:color w:val="FFFFFF"/>
                <w:w w:val="94"/>
                <w:vertAlign w:val="superscript"/>
              </w:rPr>
              <w:t>(2)</w:t>
            </w:r>
          </w:p>
        </w:tc>
        <w:tc>
          <w:tcPr>
            <w:tcW w:w="20" w:type="dxa"/>
            <w:vAlign w:val="bottom"/>
          </w:tcPr>
          <w:p>
            <w:pPr>
              <w:spacing w:after="0"/>
              <w:rPr>
                <w:sz w:val="16"/>
                <w:szCs w:val="16"/>
                <w:color w:val="auto"/>
              </w:rPr>
            </w:pPr>
          </w:p>
        </w:tc>
        <w:tc>
          <w:tcPr>
            <w:tcW w:w="1240" w:type="dxa"/>
            <w:vAlign w:val="bottom"/>
            <w:tcBorders>
              <w:left w:val="single" w:sz="8" w:color="162890"/>
              <w:right w:val="single" w:sz="8" w:color="162890"/>
            </w:tcBorders>
            <w:shd w:val="clear" w:color="auto" w:fill="162890"/>
          </w:tcPr>
          <w:p>
            <w:pPr>
              <w:jc w:val="center"/>
              <w:spacing w:after="0" w:line="184" w:lineRule="exact"/>
              <w:rPr>
                <w:sz w:val="20"/>
                <w:szCs w:val="20"/>
                <w:color w:val="auto"/>
              </w:rPr>
            </w:pPr>
            <w:r>
              <w:rPr>
                <w:rFonts w:ascii="Arial" w:cs="Arial" w:eastAsia="Arial" w:hAnsi="Arial"/>
                <w:sz w:val="16"/>
                <w:szCs w:val="16"/>
                <w:b w:val="1"/>
                <w:bCs w:val="1"/>
                <w:color w:val="FFFFFF"/>
                <w:w w:val="97"/>
              </w:rPr>
              <w:t>Other NEOs</w:t>
            </w:r>
            <w:r>
              <w:rPr>
                <w:rFonts w:ascii="Arial" w:cs="Arial" w:eastAsia="Arial" w:hAnsi="Arial"/>
                <w:sz w:val="20"/>
                <w:szCs w:val="20"/>
                <w:b w:val="1"/>
                <w:bCs w:val="1"/>
                <w:color w:val="FFFFFF"/>
                <w:w w:val="97"/>
                <w:vertAlign w:val="superscript"/>
              </w:rPr>
              <w:t>(3)</w:t>
            </w:r>
          </w:p>
        </w:tc>
        <w:tc>
          <w:tcPr>
            <w:tcW w:w="20" w:type="dxa"/>
            <w:vAlign w:val="bottom"/>
          </w:tcPr>
          <w:p>
            <w:pPr>
              <w:spacing w:after="0"/>
              <w:rPr>
                <w:sz w:val="16"/>
                <w:szCs w:val="16"/>
                <w:color w:val="auto"/>
              </w:rPr>
            </w:pPr>
          </w:p>
        </w:tc>
        <w:tc>
          <w:tcPr>
            <w:tcW w:w="1280" w:type="dxa"/>
            <w:vAlign w:val="bottom"/>
            <w:tcBorders>
              <w:right w:val="single" w:sz="8" w:color="162890"/>
            </w:tcBorders>
            <w:shd w:val="clear" w:color="auto" w:fill="162890"/>
          </w:tcPr>
          <w:p>
            <w:pPr>
              <w:jc w:val="center"/>
              <w:spacing w:after="0" w:line="184" w:lineRule="exact"/>
              <w:rPr>
                <w:sz w:val="20"/>
                <w:szCs w:val="20"/>
                <w:color w:val="auto"/>
              </w:rPr>
            </w:pPr>
            <w:r>
              <w:rPr>
                <w:rFonts w:ascii="Arial" w:cs="Arial" w:eastAsia="Arial" w:hAnsi="Arial"/>
                <w:sz w:val="16"/>
                <w:szCs w:val="16"/>
                <w:b w:val="1"/>
                <w:bCs w:val="1"/>
                <w:color w:val="FFFFFF"/>
                <w:w w:val="97"/>
              </w:rPr>
              <w:t>Other NEOs</w:t>
            </w:r>
            <w:r>
              <w:rPr>
                <w:rFonts w:ascii="Arial" w:cs="Arial" w:eastAsia="Arial" w:hAnsi="Arial"/>
                <w:sz w:val="20"/>
                <w:szCs w:val="20"/>
                <w:b w:val="1"/>
                <w:bCs w:val="1"/>
                <w:color w:val="FFFFFF"/>
                <w:w w:val="97"/>
                <w:vertAlign w:val="superscript"/>
              </w:rPr>
              <w:t>(4)</w:t>
            </w:r>
          </w:p>
        </w:tc>
        <w:tc>
          <w:tcPr>
            <w:tcW w:w="1400" w:type="dxa"/>
            <w:vAlign w:val="bottom"/>
            <w:tcBorders>
              <w:right w:val="single" w:sz="8" w:color="162890"/>
            </w:tcBorders>
            <w:shd w:val="clear" w:color="auto" w:fill="162890"/>
          </w:tcPr>
          <w:p>
            <w:pPr>
              <w:jc w:val="center"/>
              <w:spacing w:after="0" w:line="184" w:lineRule="exact"/>
              <w:rPr>
                <w:sz w:val="20"/>
                <w:szCs w:val="20"/>
                <w:color w:val="auto"/>
              </w:rPr>
            </w:pPr>
            <w:r>
              <w:rPr>
                <w:rFonts w:ascii="Arial" w:cs="Arial" w:eastAsia="Arial" w:hAnsi="Arial"/>
                <w:sz w:val="16"/>
                <w:szCs w:val="16"/>
                <w:b w:val="1"/>
                <w:bCs w:val="1"/>
                <w:color w:val="FFFFFF"/>
                <w:w w:val="95"/>
              </w:rPr>
              <w:t>holder Return</w:t>
            </w:r>
            <w:r>
              <w:rPr>
                <w:rFonts w:ascii="Arial" w:cs="Arial" w:eastAsia="Arial" w:hAnsi="Arial"/>
                <w:sz w:val="20"/>
                <w:szCs w:val="20"/>
                <w:b w:val="1"/>
                <w:bCs w:val="1"/>
                <w:color w:val="FFFFFF"/>
                <w:w w:val="95"/>
                <w:vertAlign w:val="superscript"/>
              </w:rPr>
              <w:t>(5)</w:t>
            </w:r>
          </w:p>
        </w:tc>
        <w:tc>
          <w:tcPr>
            <w:tcW w:w="1300" w:type="dxa"/>
            <w:vAlign w:val="bottom"/>
            <w:shd w:val="clear" w:color="auto" w:fill="162890"/>
          </w:tcPr>
          <w:p>
            <w:pPr>
              <w:jc w:val="center"/>
              <w:spacing w:after="0" w:line="184" w:lineRule="exact"/>
              <w:rPr>
                <w:sz w:val="20"/>
                <w:szCs w:val="20"/>
                <w:color w:val="auto"/>
              </w:rPr>
            </w:pPr>
            <w:r>
              <w:rPr>
                <w:rFonts w:ascii="Arial" w:cs="Arial" w:eastAsia="Arial" w:hAnsi="Arial"/>
                <w:sz w:val="16"/>
                <w:szCs w:val="16"/>
                <w:b w:val="1"/>
                <w:bCs w:val="1"/>
                <w:color w:val="FFFFFF"/>
                <w:w w:val="95"/>
              </w:rPr>
              <w:t>holder Return</w:t>
            </w:r>
            <w:r>
              <w:rPr>
                <w:rFonts w:ascii="Arial" w:cs="Arial" w:eastAsia="Arial" w:hAnsi="Arial"/>
                <w:sz w:val="20"/>
                <w:szCs w:val="20"/>
                <w:b w:val="1"/>
                <w:bCs w:val="1"/>
                <w:color w:val="FFFFFF"/>
                <w:w w:val="95"/>
                <w:vertAlign w:val="superscript"/>
              </w:rPr>
              <w:t>(6)</w:t>
            </w:r>
          </w:p>
        </w:tc>
        <w:tc>
          <w:tcPr>
            <w:tcW w:w="20" w:type="dxa"/>
            <w:vAlign w:val="bottom"/>
          </w:tcPr>
          <w:p>
            <w:pPr>
              <w:spacing w:after="0"/>
              <w:rPr>
                <w:sz w:val="16"/>
                <w:szCs w:val="16"/>
                <w:color w:val="auto"/>
              </w:rPr>
            </w:pPr>
          </w:p>
        </w:tc>
        <w:tc>
          <w:tcPr>
            <w:tcW w:w="880" w:type="dxa"/>
            <w:vAlign w:val="bottom"/>
            <w:tcBorders>
              <w:right w:val="single" w:sz="8" w:color="162890"/>
            </w:tcBorders>
            <w:shd w:val="clear" w:color="auto" w:fill="162890"/>
          </w:tcPr>
          <w:p>
            <w:pPr>
              <w:jc w:val="center"/>
              <w:spacing w:after="0" w:line="184" w:lineRule="exact"/>
              <w:rPr>
                <w:sz w:val="20"/>
                <w:szCs w:val="20"/>
                <w:color w:val="auto"/>
              </w:rPr>
            </w:pPr>
            <w:r>
              <w:rPr>
                <w:rFonts w:ascii="Arial" w:cs="Arial" w:eastAsia="Arial" w:hAnsi="Arial"/>
                <w:sz w:val="16"/>
                <w:szCs w:val="16"/>
                <w:b w:val="1"/>
                <w:bCs w:val="1"/>
                <w:color w:val="FFFFFF"/>
                <w:w w:val="93"/>
              </w:rPr>
              <w:t>Income</w:t>
            </w:r>
            <w:r>
              <w:rPr>
                <w:rFonts w:ascii="Arial" w:cs="Arial" w:eastAsia="Arial" w:hAnsi="Arial"/>
                <w:sz w:val="20"/>
                <w:szCs w:val="20"/>
                <w:b w:val="1"/>
                <w:bCs w:val="1"/>
                <w:color w:val="FFFFFF"/>
                <w:w w:val="93"/>
                <w:vertAlign w:val="superscript"/>
              </w:rPr>
              <w:t>(7)</w:t>
            </w:r>
          </w:p>
        </w:tc>
        <w:tc>
          <w:tcPr>
            <w:tcW w:w="130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Non-GAAP Pre-</w:t>
            </w:r>
          </w:p>
        </w:tc>
        <w:tc>
          <w:tcPr>
            <w:tcW w:w="20" w:type="dxa"/>
            <w:vAlign w:val="bottom"/>
            <w:shd w:val="clear" w:color="auto" w:fill="8E9ECD"/>
          </w:tcPr>
          <w:p>
            <w:pPr>
              <w:spacing w:after="0"/>
              <w:rPr>
                <w:sz w:val="16"/>
                <w:szCs w:val="16"/>
                <w:color w:val="auto"/>
              </w:rPr>
            </w:pPr>
          </w:p>
        </w:tc>
      </w:tr>
      <w:tr>
        <w:trPr>
          <w:trHeight w:val="203"/>
        </w:trPr>
        <w:tc>
          <w:tcPr>
            <w:tcW w:w="20" w:type="dxa"/>
            <w:vAlign w:val="bottom"/>
            <w:tcBorders>
              <w:bottom w:val="single" w:sz="8" w:color="8E9ECD"/>
            </w:tcBorders>
          </w:tcPr>
          <w:p>
            <w:pPr>
              <w:spacing w:after="0"/>
              <w:rPr>
                <w:sz w:val="17"/>
                <w:szCs w:val="17"/>
                <w:color w:val="auto"/>
              </w:rPr>
            </w:pPr>
          </w:p>
        </w:tc>
        <w:tc>
          <w:tcPr>
            <w:tcW w:w="700" w:type="dxa"/>
            <w:vAlign w:val="bottom"/>
            <w:tcBorders>
              <w:bottom w:val="single" w:sz="8" w:color="162890"/>
              <w:right w:val="single" w:sz="8" w:color="162890"/>
            </w:tcBorders>
            <w:shd w:val="clear" w:color="auto" w:fill="162890"/>
          </w:tcPr>
          <w:p>
            <w:pPr>
              <w:spacing w:after="0"/>
              <w:rPr>
                <w:sz w:val="17"/>
                <w:szCs w:val="17"/>
                <w:color w:val="auto"/>
              </w:rPr>
            </w:pPr>
          </w:p>
        </w:tc>
        <w:tc>
          <w:tcPr>
            <w:tcW w:w="1220" w:type="dxa"/>
            <w:vAlign w:val="bottom"/>
            <w:tcBorders>
              <w:bottom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20" w:type="dxa"/>
            <w:vAlign w:val="bottom"/>
            <w:tcBorders>
              <w:bottom w:val="single" w:sz="8" w:color="8E9ECD"/>
            </w:tcBorders>
          </w:tcPr>
          <w:p>
            <w:pPr>
              <w:spacing w:after="0"/>
              <w:rPr>
                <w:sz w:val="17"/>
                <w:szCs w:val="17"/>
                <w:color w:val="auto"/>
              </w:rPr>
            </w:pPr>
          </w:p>
        </w:tc>
        <w:tc>
          <w:tcPr>
            <w:tcW w:w="1260" w:type="dxa"/>
            <w:vAlign w:val="bottom"/>
            <w:tcBorders>
              <w:bottom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20" w:type="dxa"/>
            <w:vAlign w:val="bottom"/>
            <w:tcBorders>
              <w:bottom w:val="single" w:sz="8" w:color="8E9ECD"/>
            </w:tcBorders>
          </w:tcPr>
          <w:p>
            <w:pPr>
              <w:spacing w:after="0"/>
              <w:rPr>
                <w:sz w:val="17"/>
                <w:szCs w:val="17"/>
                <w:color w:val="auto"/>
              </w:rPr>
            </w:pPr>
          </w:p>
        </w:tc>
        <w:tc>
          <w:tcPr>
            <w:tcW w:w="1240" w:type="dxa"/>
            <w:vAlign w:val="bottom"/>
            <w:tcBorders>
              <w:left w:val="single" w:sz="8" w:color="162890"/>
              <w:bottom w:val="single" w:sz="8" w:color="162890"/>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20" w:type="dxa"/>
            <w:vAlign w:val="bottom"/>
            <w:tcBorders>
              <w:bottom w:val="single" w:sz="8" w:color="8E9ECD"/>
            </w:tcBorders>
          </w:tcPr>
          <w:p>
            <w:pPr>
              <w:spacing w:after="0"/>
              <w:rPr>
                <w:sz w:val="17"/>
                <w:szCs w:val="17"/>
                <w:color w:val="auto"/>
              </w:rPr>
            </w:pPr>
          </w:p>
        </w:tc>
        <w:tc>
          <w:tcPr>
            <w:tcW w:w="1280" w:type="dxa"/>
            <w:vAlign w:val="bottom"/>
            <w:tcBorders>
              <w:bottom w:val="single" w:sz="8" w:color="162890"/>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1400" w:type="dxa"/>
            <w:vAlign w:val="bottom"/>
            <w:tcBorders>
              <w:bottom w:val="single" w:sz="8" w:color="162890"/>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1300" w:type="dxa"/>
            <w:vAlign w:val="bottom"/>
            <w:tcBorders>
              <w:bottom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20" w:type="dxa"/>
            <w:vAlign w:val="bottom"/>
            <w:tcBorders>
              <w:bottom w:val="single" w:sz="8" w:color="8E9ECD"/>
            </w:tcBorders>
          </w:tcPr>
          <w:p>
            <w:pPr>
              <w:spacing w:after="0"/>
              <w:rPr>
                <w:sz w:val="17"/>
                <w:szCs w:val="17"/>
                <w:color w:val="auto"/>
              </w:rPr>
            </w:pPr>
          </w:p>
        </w:tc>
        <w:tc>
          <w:tcPr>
            <w:tcW w:w="880" w:type="dxa"/>
            <w:vAlign w:val="bottom"/>
            <w:tcBorders>
              <w:bottom w:val="single" w:sz="8" w:color="162890"/>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7"/>
              </w:rPr>
              <w:t>($M)</w:t>
            </w:r>
          </w:p>
        </w:tc>
        <w:tc>
          <w:tcPr>
            <w:tcW w:w="1300" w:type="dxa"/>
            <w:vAlign w:val="bottom"/>
            <w:tcBorders>
              <w:bottom w:val="single" w:sz="8" w:color="162890"/>
            </w:tcBorders>
            <w:shd w:val="clear" w:color="auto" w:fill="162890"/>
          </w:tcPr>
          <w:p>
            <w:pPr>
              <w:jc w:val="center"/>
              <w:spacing w:after="0" w:line="197" w:lineRule="exact"/>
              <w:rPr>
                <w:sz w:val="20"/>
                <w:szCs w:val="20"/>
                <w:color w:val="auto"/>
              </w:rPr>
            </w:pPr>
            <w:r>
              <w:rPr>
                <w:rFonts w:ascii="Arial" w:cs="Arial" w:eastAsia="Arial" w:hAnsi="Arial"/>
                <w:sz w:val="16"/>
                <w:szCs w:val="16"/>
                <w:b w:val="1"/>
                <w:bCs w:val="1"/>
                <w:color w:val="FFFFFF"/>
                <w:w w:val="96"/>
              </w:rPr>
              <w:t>tax Income</w:t>
            </w:r>
            <w:r>
              <w:rPr>
                <w:rFonts w:ascii="Arial" w:cs="Arial" w:eastAsia="Arial" w:hAnsi="Arial"/>
                <w:sz w:val="20"/>
                <w:szCs w:val="20"/>
                <w:b w:val="1"/>
                <w:bCs w:val="1"/>
                <w:color w:val="FFFFFF"/>
                <w:w w:val="96"/>
                <w:vertAlign w:val="superscript"/>
              </w:rPr>
              <w:t>(8)</w:t>
            </w:r>
          </w:p>
        </w:tc>
        <w:tc>
          <w:tcPr>
            <w:tcW w:w="20" w:type="dxa"/>
            <w:vAlign w:val="bottom"/>
            <w:tcBorders>
              <w:bottom w:val="single" w:sz="8" w:color="8E9ECD"/>
            </w:tcBorders>
          </w:tcPr>
          <w:p>
            <w:pPr>
              <w:spacing w:after="0"/>
              <w:rPr>
                <w:sz w:val="17"/>
                <w:szCs w:val="17"/>
                <w:color w:val="auto"/>
              </w:rPr>
            </w:pPr>
          </w:p>
        </w:tc>
      </w:tr>
      <w:tr>
        <w:trPr>
          <w:trHeight w:val="200"/>
        </w:trPr>
        <w:tc>
          <w:tcPr>
            <w:tcW w:w="20" w:type="dxa"/>
            <w:vAlign w:val="bottom"/>
            <w:tcBorders>
              <w:bottom w:val="single" w:sz="8" w:color="8E9ECD"/>
            </w:tcBorders>
          </w:tcPr>
          <w:p>
            <w:pPr>
              <w:spacing w:after="0"/>
              <w:rPr>
                <w:sz w:val="17"/>
                <w:szCs w:val="17"/>
                <w:color w:val="auto"/>
              </w:rPr>
            </w:pPr>
          </w:p>
        </w:tc>
        <w:tc>
          <w:tcPr>
            <w:tcW w:w="700" w:type="dxa"/>
            <w:vAlign w:val="bottom"/>
            <w:tcBorders>
              <w:bottom w:val="single" w:sz="8" w:color="8E9ECD"/>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1"/>
              </w:rPr>
              <w:t>(a)</w:t>
            </w:r>
          </w:p>
        </w:tc>
        <w:tc>
          <w:tcPr>
            <w:tcW w:w="122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7"/>
              </w:rPr>
              <w:t>(b)</w:t>
            </w:r>
          </w:p>
        </w:tc>
        <w:tc>
          <w:tcPr>
            <w:tcW w:w="20" w:type="dxa"/>
            <w:vAlign w:val="bottom"/>
            <w:tcBorders>
              <w:bottom w:val="single" w:sz="8" w:color="8E9ECD"/>
            </w:tcBorders>
          </w:tcPr>
          <w:p>
            <w:pPr>
              <w:spacing w:after="0"/>
              <w:rPr>
                <w:sz w:val="17"/>
                <w:szCs w:val="17"/>
                <w:color w:val="auto"/>
              </w:rPr>
            </w:pPr>
          </w:p>
        </w:tc>
        <w:tc>
          <w:tcPr>
            <w:tcW w:w="126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(c)</w:t>
            </w:r>
          </w:p>
        </w:tc>
        <w:tc>
          <w:tcPr>
            <w:tcW w:w="20" w:type="dxa"/>
            <w:vAlign w:val="bottom"/>
            <w:tcBorders>
              <w:bottom w:val="single" w:sz="8" w:color="8E9ECD"/>
            </w:tcBorders>
          </w:tcPr>
          <w:p>
            <w:pPr>
              <w:spacing w:after="0"/>
              <w:rPr>
                <w:sz w:val="17"/>
                <w:szCs w:val="17"/>
                <w:color w:val="auto"/>
              </w:rPr>
            </w:pPr>
          </w:p>
        </w:tc>
        <w:tc>
          <w:tcPr>
            <w:tcW w:w="1240" w:type="dxa"/>
            <w:vAlign w:val="bottom"/>
            <w:tcBorders>
              <w:left w:val="single" w:sz="8" w:color="162890"/>
              <w:bottom w:val="single" w:sz="8" w:color="8E9ECD"/>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7"/>
              </w:rPr>
              <w:t>(d)</w:t>
            </w:r>
          </w:p>
        </w:tc>
        <w:tc>
          <w:tcPr>
            <w:tcW w:w="20" w:type="dxa"/>
            <w:vAlign w:val="bottom"/>
            <w:tcBorders>
              <w:bottom w:val="single" w:sz="8" w:color="8E9ECD"/>
            </w:tcBorders>
          </w:tcPr>
          <w:p>
            <w:pPr>
              <w:spacing w:after="0"/>
              <w:rPr>
                <w:sz w:val="17"/>
                <w:szCs w:val="17"/>
                <w:color w:val="auto"/>
              </w:rPr>
            </w:pPr>
          </w:p>
        </w:tc>
        <w:tc>
          <w:tcPr>
            <w:tcW w:w="1280" w:type="dxa"/>
            <w:vAlign w:val="bottom"/>
            <w:tcBorders>
              <w:bottom w:val="single" w:sz="8" w:color="8E9ECD"/>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(e)</w:t>
            </w:r>
          </w:p>
        </w:tc>
        <w:tc>
          <w:tcPr>
            <w:tcW w:w="1400" w:type="dxa"/>
            <w:vAlign w:val="bottom"/>
            <w:tcBorders>
              <w:bottom w:val="single" w:sz="8" w:color="8E9ECD"/>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(f)</w:t>
            </w:r>
          </w:p>
        </w:tc>
        <w:tc>
          <w:tcPr>
            <w:tcW w:w="130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7"/>
              </w:rPr>
              <w:t>(g)</w:t>
            </w:r>
          </w:p>
        </w:tc>
        <w:tc>
          <w:tcPr>
            <w:tcW w:w="20" w:type="dxa"/>
            <w:vAlign w:val="bottom"/>
            <w:tcBorders>
              <w:bottom w:val="single" w:sz="8" w:color="8E9ECD"/>
            </w:tcBorders>
          </w:tcPr>
          <w:p>
            <w:pPr>
              <w:spacing w:after="0"/>
              <w:rPr>
                <w:sz w:val="17"/>
                <w:szCs w:val="17"/>
                <w:color w:val="auto"/>
              </w:rPr>
            </w:pPr>
          </w:p>
        </w:tc>
        <w:tc>
          <w:tcPr>
            <w:tcW w:w="880" w:type="dxa"/>
            <w:vAlign w:val="bottom"/>
            <w:tcBorders>
              <w:bottom w:val="single" w:sz="8" w:color="8E9ECD"/>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7"/>
              </w:rPr>
              <w:t>(h)</w:t>
            </w:r>
          </w:p>
        </w:tc>
        <w:tc>
          <w:tcPr>
            <w:tcW w:w="130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2"/>
              </w:rPr>
              <w:t>(i)</w:t>
            </w:r>
          </w:p>
        </w:tc>
        <w:tc>
          <w:tcPr>
            <w:tcW w:w="20" w:type="dxa"/>
            <w:vAlign w:val="bottom"/>
            <w:tcBorders>
              <w:bottom w:val="single" w:sz="8" w:color="8E9ECD"/>
            </w:tcBorders>
            <w:shd w:val="clear" w:color="auto" w:fill="8E9ECD"/>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00" w:type="dxa"/>
            <w:vAlign w:val="bottom"/>
            <w:tcBorders>
              <w:bottom w:val="single" w:sz="8" w:color="8E9ECD"/>
            </w:tcBorders>
          </w:tcPr>
          <w:p>
            <w:pPr>
              <w:jc w:val="center"/>
              <w:spacing w:after="0"/>
              <w:rPr>
                <w:sz w:val="20"/>
                <w:szCs w:val="20"/>
                <w:color w:val="auto"/>
              </w:rPr>
            </w:pPr>
            <w:r>
              <w:rPr>
                <w:rFonts w:ascii="Arial" w:cs="Arial" w:eastAsia="Arial" w:hAnsi="Arial"/>
                <w:sz w:val="16"/>
                <w:szCs w:val="16"/>
                <w:color w:val="auto"/>
                <w:w w:val="95"/>
              </w:rPr>
              <w:t>2025</w:t>
            </w:r>
          </w:p>
        </w:tc>
        <w:tc>
          <w:tcPr>
            <w:tcW w:w="1220" w:type="dxa"/>
            <w:vAlign w:val="bottom"/>
            <w:tcBorders>
              <w:bottom w:val="single" w:sz="8" w:color="8E9ECD"/>
            </w:tcBorders>
          </w:tcPr>
          <w:p>
            <w:pPr>
              <w:jc w:val="right"/>
              <w:ind w:right="20"/>
              <w:spacing w:after="0"/>
              <w:rPr>
                <w:sz w:val="20"/>
                <w:szCs w:val="20"/>
                <w:color w:val="auto"/>
              </w:rPr>
            </w:pPr>
            <w:r>
              <w:rPr>
                <w:rFonts w:ascii="Arial" w:cs="Arial" w:eastAsia="Arial" w:hAnsi="Arial"/>
                <w:sz w:val="16"/>
                <w:szCs w:val="16"/>
                <w:color w:val="auto"/>
              </w:rPr>
              <w:t>4,498,059</w:t>
            </w:r>
          </w:p>
        </w:tc>
        <w:tc>
          <w:tcPr>
            <w:tcW w:w="1280" w:type="dxa"/>
            <w:vAlign w:val="bottom"/>
            <w:tcBorders>
              <w:bottom w:val="single" w:sz="8" w:color="8E9ECD"/>
            </w:tcBorders>
            <w:gridSpan w:val="2"/>
          </w:tcPr>
          <w:p>
            <w:pPr>
              <w:jc w:val="right"/>
              <w:ind w:right="20"/>
              <w:spacing w:after="0"/>
              <w:rPr>
                <w:sz w:val="20"/>
                <w:szCs w:val="20"/>
                <w:color w:val="auto"/>
              </w:rPr>
            </w:pPr>
            <w:r>
              <w:rPr>
                <w:rFonts w:ascii="Arial" w:cs="Arial" w:eastAsia="Arial" w:hAnsi="Arial"/>
                <w:sz w:val="16"/>
                <w:szCs w:val="16"/>
                <w:color w:val="auto"/>
              </w:rPr>
              <w:t>4,461,888</w:t>
            </w:r>
          </w:p>
        </w:tc>
        <w:tc>
          <w:tcPr>
            <w:tcW w:w="1260" w:type="dxa"/>
            <w:vAlign w:val="bottom"/>
            <w:tcBorders>
              <w:bottom w:val="single" w:sz="8" w:color="8E9ECD"/>
            </w:tcBorders>
            <w:gridSpan w:val="2"/>
          </w:tcPr>
          <w:p>
            <w:pPr>
              <w:jc w:val="right"/>
              <w:ind w:right="20"/>
              <w:spacing w:after="0"/>
              <w:rPr>
                <w:sz w:val="20"/>
                <w:szCs w:val="20"/>
                <w:color w:val="auto"/>
              </w:rPr>
            </w:pPr>
            <w:r>
              <w:rPr>
                <w:rFonts w:ascii="Arial" w:cs="Arial" w:eastAsia="Arial" w:hAnsi="Arial"/>
                <w:sz w:val="16"/>
                <w:szCs w:val="16"/>
                <w:color w:val="auto"/>
              </w:rPr>
              <w:t>1,364,226</w:t>
            </w:r>
          </w:p>
        </w:tc>
        <w:tc>
          <w:tcPr>
            <w:tcW w:w="1300" w:type="dxa"/>
            <w:vAlign w:val="bottom"/>
            <w:tcBorders>
              <w:bottom w:val="single" w:sz="8" w:color="8E9ECD"/>
            </w:tcBorders>
            <w:gridSpan w:val="2"/>
          </w:tcPr>
          <w:p>
            <w:pPr>
              <w:jc w:val="right"/>
              <w:ind w:right="40"/>
              <w:spacing w:after="0"/>
              <w:rPr>
                <w:sz w:val="20"/>
                <w:szCs w:val="20"/>
                <w:color w:val="auto"/>
              </w:rPr>
            </w:pPr>
            <w:r>
              <w:rPr>
                <w:rFonts w:ascii="Arial" w:cs="Arial" w:eastAsia="Arial" w:hAnsi="Arial"/>
                <w:sz w:val="16"/>
                <w:szCs w:val="16"/>
                <w:color w:val="auto"/>
              </w:rPr>
              <w:t>1,452,370</w:t>
            </w:r>
          </w:p>
        </w:tc>
        <w:tc>
          <w:tcPr>
            <w:tcW w:w="1400" w:type="dxa"/>
            <w:vAlign w:val="bottom"/>
            <w:tcBorders>
              <w:bottom w:val="single" w:sz="8" w:color="8E9ECD"/>
            </w:tcBorders>
          </w:tcPr>
          <w:p>
            <w:pPr>
              <w:jc w:val="center"/>
              <w:spacing w:after="0"/>
              <w:rPr>
                <w:sz w:val="20"/>
                <w:szCs w:val="20"/>
                <w:color w:val="auto"/>
              </w:rPr>
            </w:pPr>
            <w:r>
              <w:rPr>
                <w:rFonts w:ascii="Arial" w:cs="Arial" w:eastAsia="Arial" w:hAnsi="Arial"/>
                <w:sz w:val="16"/>
                <w:szCs w:val="16"/>
                <w:color w:val="auto"/>
                <w:w w:val="99"/>
              </w:rPr>
              <w:t>60.62</w:t>
            </w:r>
          </w:p>
        </w:tc>
        <w:tc>
          <w:tcPr>
            <w:tcW w:w="1300" w:type="dxa"/>
            <w:vAlign w:val="bottom"/>
            <w:tcBorders>
              <w:bottom w:val="single" w:sz="8" w:color="8E9ECD"/>
            </w:tcBorders>
          </w:tcPr>
          <w:p>
            <w:pPr>
              <w:jc w:val="center"/>
              <w:spacing w:after="0"/>
              <w:rPr>
                <w:sz w:val="20"/>
                <w:szCs w:val="20"/>
                <w:color w:val="auto"/>
              </w:rPr>
            </w:pPr>
            <w:r>
              <w:rPr>
                <w:rFonts w:ascii="Arial" w:cs="Arial" w:eastAsia="Arial" w:hAnsi="Arial"/>
                <w:sz w:val="16"/>
                <w:szCs w:val="16"/>
                <w:color w:val="auto"/>
                <w:w w:val="98"/>
              </w:rPr>
              <w:t>138.29</w:t>
            </w:r>
          </w:p>
        </w:tc>
        <w:tc>
          <w:tcPr>
            <w:tcW w:w="900" w:type="dxa"/>
            <w:vAlign w:val="bottom"/>
            <w:tcBorders>
              <w:bottom w:val="single" w:sz="8" w:color="8E9ECD"/>
            </w:tcBorders>
            <w:gridSpan w:val="2"/>
          </w:tcPr>
          <w:p>
            <w:pPr>
              <w:jc w:val="center"/>
              <w:spacing w:after="0"/>
              <w:rPr>
                <w:sz w:val="20"/>
                <w:szCs w:val="20"/>
                <w:color w:val="auto"/>
              </w:rPr>
            </w:pPr>
            <w:r>
              <w:rPr>
                <w:rFonts w:ascii="Arial" w:cs="Arial" w:eastAsia="Arial" w:hAnsi="Arial"/>
                <w:sz w:val="16"/>
                <w:szCs w:val="16"/>
                <w:color w:val="auto"/>
              </w:rPr>
              <w:t>7.3</w:t>
            </w:r>
          </w:p>
        </w:tc>
        <w:tc>
          <w:tcPr>
            <w:tcW w:w="1300" w:type="dxa"/>
            <w:vAlign w:val="bottom"/>
            <w:tcBorders>
              <w:bottom w:val="single" w:sz="8" w:color="8E9ECD"/>
            </w:tcBorders>
          </w:tcPr>
          <w:p>
            <w:pPr>
              <w:jc w:val="center"/>
              <w:spacing w:after="0"/>
              <w:rPr>
                <w:sz w:val="20"/>
                <w:szCs w:val="20"/>
                <w:color w:val="auto"/>
              </w:rPr>
            </w:pPr>
            <w:r>
              <w:rPr>
                <w:rFonts w:ascii="Arial" w:cs="Arial" w:eastAsia="Arial" w:hAnsi="Arial"/>
                <w:sz w:val="16"/>
                <w:szCs w:val="16"/>
                <w:color w:val="auto"/>
                <w:w w:val="98"/>
              </w:rPr>
              <w:t>1.6%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0" w:type="dxa"/>
            <w:vAlign w:val="bottom"/>
            <w:tcBorders>
              <w:bottom w:val="single" w:sz="8" w:color="D7D7D7"/>
              <w:right w:val="single" w:sz="8" w:color="D7D7D7"/>
            </w:tcBorders>
            <w:shd w:val="clear" w:color="auto" w:fill="D7D7D7"/>
          </w:tcPr>
          <w:p>
            <w:pPr>
              <w:jc w:val="center"/>
              <w:spacing w:after="0"/>
              <w:rPr>
                <w:sz w:val="20"/>
                <w:szCs w:val="20"/>
                <w:color w:val="auto"/>
              </w:rPr>
            </w:pPr>
            <w:r>
              <w:rPr>
                <w:rFonts w:ascii="Arial" w:cs="Arial" w:eastAsia="Arial" w:hAnsi="Arial"/>
                <w:sz w:val="16"/>
                <w:szCs w:val="16"/>
                <w:color w:val="auto"/>
                <w:w w:val="95"/>
              </w:rPr>
              <w:t>2024</w:t>
            </w:r>
          </w:p>
        </w:tc>
        <w:tc>
          <w:tcPr>
            <w:tcW w:w="1220" w:type="dxa"/>
            <w:vAlign w:val="bottom"/>
            <w:tcBorders>
              <w:bottom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auto"/>
              </w:rPr>
              <w:t>4,831,084</w:t>
            </w:r>
          </w:p>
        </w:tc>
        <w:tc>
          <w:tcPr>
            <w:tcW w:w="20" w:type="dxa"/>
            <w:vAlign w:val="bottom"/>
          </w:tcPr>
          <w:p>
            <w:pPr>
              <w:spacing w:after="0"/>
              <w:rPr>
                <w:sz w:val="19"/>
                <w:szCs w:val="19"/>
                <w:color w:val="auto"/>
              </w:rPr>
            </w:pPr>
          </w:p>
        </w:tc>
        <w:tc>
          <w:tcPr>
            <w:tcW w:w="126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(1,458,139)</w:t>
            </w:r>
          </w:p>
        </w:tc>
        <w:tc>
          <w:tcPr>
            <w:tcW w:w="20" w:type="dxa"/>
            <w:vAlign w:val="bottom"/>
          </w:tcPr>
          <w:p>
            <w:pPr>
              <w:spacing w:after="0"/>
              <w:rPr>
                <w:sz w:val="19"/>
                <w:szCs w:val="19"/>
                <w:color w:val="auto"/>
              </w:rPr>
            </w:pPr>
          </w:p>
        </w:tc>
        <w:tc>
          <w:tcPr>
            <w:tcW w:w="1240" w:type="dxa"/>
            <w:vAlign w:val="bottom"/>
            <w:tcBorders>
              <w:left w:val="single" w:sz="8" w:color="D7D7D7"/>
              <w:bottom w:val="single" w:sz="8" w:color="D7D7D7"/>
              <w:right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auto"/>
              </w:rPr>
              <w:t>1,286,156</w:t>
            </w:r>
          </w:p>
        </w:tc>
        <w:tc>
          <w:tcPr>
            <w:tcW w:w="20" w:type="dxa"/>
            <w:vAlign w:val="bottom"/>
          </w:tcPr>
          <w:p>
            <w:pPr>
              <w:spacing w:after="0"/>
              <w:rPr>
                <w:sz w:val="19"/>
                <w:szCs w:val="19"/>
                <w:color w:val="auto"/>
              </w:rPr>
            </w:pPr>
          </w:p>
        </w:tc>
        <w:tc>
          <w:tcPr>
            <w:tcW w:w="1280" w:type="dxa"/>
            <w:vAlign w:val="bottom"/>
            <w:tcBorders>
              <w:bottom w:val="single" w:sz="8" w:color="D7D7D7"/>
              <w:right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(143,258)</w:t>
            </w:r>
          </w:p>
        </w:tc>
        <w:tc>
          <w:tcPr>
            <w:tcW w:w="1400" w:type="dxa"/>
            <w:vAlign w:val="bottom"/>
            <w:tcBorders>
              <w:bottom w:val="single" w:sz="8" w:color="D7D7D7"/>
              <w:right w:val="single" w:sz="8" w:color="D7D7D7"/>
            </w:tcBorders>
            <w:shd w:val="clear" w:color="auto" w:fill="D7D7D7"/>
          </w:tcPr>
          <w:p>
            <w:pPr>
              <w:jc w:val="center"/>
              <w:spacing w:after="0"/>
              <w:rPr>
                <w:sz w:val="20"/>
                <w:szCs w:val="20"/>
                <w:color w:val="auto"/>
              </w:rPr>
            </w:pPr>
            <w:r>
              <w:rPr>
                <w:rFonts w:ascii="Arial" w:cs="Arial" w:eastAsia="Arial" w:hAnsi="Arial"/>
                <w:sz w:val="16"/>
                <w:szCs w:val="16"/>
                <w:color w:val="auto"/>
                <w:w w:val="98"/>
              </w:rPr>
              <w:t>120.65</w:t>
            </w:r>
          </w:p>
        </w:tc>
        <w:tc>
          <w:tcPr>
            <w:tcW w:w="13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auto"/>
                <w:w w:val="98"/>
              </w:rPr>
              <w:t>206.70</w:t>
            </w:r>
          </w:p>
        </w:tc>
        <w:tc>
          <w:tcPr>
            <w:tcW w:w="20" w:type="dxa"/>
            <w:vAlign w:val="bottom"/>
          </w:tcPr>
          <w:p>
            <w:pPr>
              <w:spacing w:after="0"/>
              <w:rPr>
                <w:sz w:val="19"/>
                <w:szCs w:val="19"/>
                <w:color w:val="auto"/>
              </w:rPr>
            </w:pPr>
          </w:p>
        </w:tc>
        <w:tc>
          <w:tcPr>
            <w:tcW w:w="880" w:type="dxa"/>
            <w:vAlign w:val="bottom"/>
            <w:tcBorders>
              <w:bottom w:val="single" w:sz="8" w:color="D7D7D7"/>
              <w:right w:val="single" w:sz="8" w:color="D7D7D7"/>
            </w:tcBorders>
            <w:shd w:val="clear" w:color="auto" w:fill="D7D7D7"/>
          </w:tcPr>
          <w:p>
            <w:pPr>
              <w:jc w:val="center"/>
              <w:spacing w:after="0"/>
              <w:rPr>
                <w:sz w:val="20"/>
                <w:szCs w:val="20"/>
                <w:color w:val="auto"/>
              </w:rPr>
            </w:pPr>
            <w:r>
              <w:rPr>
                <w:rFonts w:ascii="Arial" w:cs="Arial" w:eastAsia="Arial" w:hAnsi="Arial"/>
                <w:sz w:val="16"/>
                <w:szCs w:val="16"/>
                <w:color w:val="auto"/>
                <w:w w:val="97"/>
              </w:rPr>
              <w:t>(9.1)</w:t>
            </w:r>
          </w:p>
        </w:tc>
        <w:tc>
          <w:tcPr>
            <w:tcW w:w="1300" w:type="dxa"/>
            <w:vAlign w:val="bottom"/>
            <w:tcBorders>
              <w:bottom w:val="single" w:sz="8" w:color="D7D7D7"/>
            </w:tcBorders>
            <w:shd w:val="clear" w:color="auto" w:fill="D7D7D7"/>
          </w:tcPr>
          <w:p>
            <w:pPr>
              <w:ind w:left="400"/>
              <w:spacing w:after="0"/>
              <w:rPr>
                <w:sz w:val="20"/>
                <w:szCs w:val="20"/>
                <w:color w:val="auto"/>
              </w:rPr>
            </w:pPr>
            <w:r>
              <w:rPr>
                <w:rFonts w:ascii="Arial" w:cs="Arial" w:eastAsia="Arial" w:hAnsi="Arial"/>
                <w:sz w:val="16"/>
                <w:szCs w:val="16"/>
                <w:color w:val="auto"/>
              </w:rPr>
              <w:t>(0.0)%</w:t>
            </w:r>
          </w:p>
        </w:tc>
        <w:tc>
          <w:tcPr>
            <w:tcW w:w="20" w:type="dxa"/>
            <w:vAlign w:val="bottom"/>
            <w:tcBorders>
              <w:bottom w:val="single" w:sz="8" w:color="8798C3"/>
            </w:tcBorders>
            <w:shd w:val="clear" w:color="auto" w:fill="8798C3"/>
          </w:tcPr>
          <w:p>
            <w:pPr>
              <w:spacing w:after="0"/>
              <w:rPr>
                <w:sz w:val="19"/>
                <w:szCs w:val="19"/>
                <w:color w:val="auto"/>
              </w:rPr>
            </w:pPr>
          </w:p>
        </w:tc>
      </w:tr>
      <w:tr>
        <w:trPr>
          <w:trHeight w:val="219"/>
        </w:trPr>
        <w:tc>
          <w:tcPr>
            <w:tcW w:w="20" w:type="dxa"/>
            <w:vAlign w:val="bottom"/>
            <w:tcBorders>
              <w:bottom w:val="single" w:sz="8" w:color="8798C3"/>
            </w:tcBorders>
          </w:tcPr>
          <w:p>
            <w:pPr>
              <w:spacing w:after="0"/>
              <w:rPr>
                <w:sz w:val="19"/>
                <w:szCs w:val="19"/>
                <w:color w:val="auto"/>
              </w:rPr>
            </w:pPr>
          </w:p>
        </w:tc>
        <w:tc>
          <w:tcPr>
            <w:tcW w:w="700" w:type="dxa"/>
            <w:vAlign w:val="bottom"/>
            <w:tcBorders>
              <w:top w:val="single" w:sz="8" w:color="8E9ECD"/>
              <w:bottom w:val="single" w:sz="8" w:color="8798C3"/>
            </w:tcBorders>
          </w:tcPr>
          <w:p>
            <w:pPr>
              <w:jc w:val="center"/>
              <w:spacing w:after="0"/>
              <w:rPr>
                <w:sz w:val="20"/>
                <w:szCs w:val="20"/>
                <w:color w:val="auto"/>
              </w:rPr>
            </w:pPr>
            <w:r>
              <w:rPr>
                <w:rFonts w:ascii="Arial" w:cs="Arial" w:eastAsia="Arial" w:hAnsi="Arial"/>
                <w:sz w:val="16"/>
                <w:szCs w:val="16"/>
                <w:color w:val="auto"/>
                <w:w w:val="95"/>
              </w:rPr>
              <w:t>2023</w:t>
            </w:r>
          </w:p>
        </w:tc>
        <w:tc>
          <w:tcPr>
            <w:tcW w:w="1220" w:type="dxa"/>
            <w:vAlign w:val="bottom"/>
            <w:tcBorders>
              <w:top w:val="single" w:sz="8" w:color="8E9ECD"/>
              <w:bottom w:val="single" w:sz="8" w:color="8E9ECD"/>
            </w:tcBorders>
          </w:tcPr>
          <w:p>
            <w:pPr>
              <w:jc w:val="right"/>
              <w:ind w:right="20"/>
              <w:spacing w:after="0"/>
              <w:rPr>
                <w:sz w:val="20"/>
                <w:szCs w:val="20"/>
                <w:color w:val="auto"/>
              </w:rPr>
            </w:pPr>
            <w:r>
              <w:rPr>
                <w:rFonts w:ascii="Arial" w:cs="Arial" w:eastAsia="Arial" w:hAnsi="Arial"/>
                <w:sz w:val="16"/>
                <w:szCs w:val="16"/>
                <w:color w:val="auto"/>
              </w:rPr>
              <w:t>6,536,607</w:t>
            </w:r>
          </w:p>
        </w:tc>
        <w:tc>
          <w:tcPr>
            <w:tcW w:w="1280" w:type="dxa"/>
            <w:vAlign w:val="bottom"/>
            <w:tcBorders>
              <w:top w:val="single" w:sz="8" w:color="8E9ECD"/>
              <w:bottom w:val="single" w:sz="8" w:color="8E9ECD"/>
            </w:tcBorders>
            <w:gridSpan w:val="2"/>
          </w:tcPr>
          <w:p>
            <w:pPr>
              <w:jc w:val="right"/>
              <w:ind w:right="20"/>
              <w:spacing w:after="0"/>
              <w:rPr>
                <w:sz w:val="20"/>
                <w:szCs w:val="20"/>
                <w:color w:val="auto"/>
              </w:rPr>
            </w:pPr>
            <w:r>
              <w:rPr>
                <w:rFonts w:ascii="Arial" w:cs="Arial" w:eastAsia="Arial" w:hAnsi="Arial"/>
                <w:sz w:val="16"/>
                <w:szCs w:val="16"/>
                <w:color w:val="auto"/>
              </w:rPr>
              <w:t>3,579,668</w:t>
            </w:r>
          </w:p>
        </w:tc>
        <w:tc>
          <w:tcPr>
            <w:tcW w:w="1260" w:type="dxa"/>
            <w:vAlign w:val="bottom"/>
            <w:tcBorders>
              <w:top w:val="single" w:sz="8" w:color="8E9ECD"/>
              <w:bottom w:val="single" w:sz="8" w:color="8E9ECD"/>
            </w:tcBorders>
            <w:gridSpan w:val="2"/>
          </w:tcPr>
          <w:p>
            <w:pPr>
              <w:jc w:val="right"/>
              <w:ind w:right="20"/>
              <w:spacing w:after="0"/>
              <w:rPr>
                <w:sz w:val="20"/>
                <w:szCs w:val="20"/>
                <w:color w:val="auto"/>
              </w:rPr>
            </w:pPr>
            <w:r>
              <w:rPr>
                <w:rFonts w:ascii="Arial" w:cs="Arial" w:eastAsia="Arial" w:hAnsi="Arial"/>
                <w:sz w:val="16"/>
                <w:szCs w:val="16"/>
                <w:color w:val="auto"/>
              </w:rPr>
              <w:t>1,727,107</w:t>
            </w:r>
          </w:p>
        </w:tc>
        <w:tc>
          <w:tcPr>
            <w:tcW w:w="1300" w:type="dxa"/>
            <w:vAlign w:val="bottom"/>
            <w:tcBorders>
              <w:top w:val="single" w:sz="8" w:color="8E9ECD"/>
              <w:bottom w:val="single" w:sz="8" w:color="8E9ECD"/>
            </w:tcBorders>
            <w:gridSpan w:val="2"/>
          </w:tcPr>
          <w:p>
            <w:pPr>
              <w:jc w:val="right"/>
              <w:ind w:right="40"/>
              <w:spacing w:after="0"/>
              <w:rPr>
                <w:sz w:val="20"/>
                <w:szCs w:val="20"/>
                <w:color w:val="auto"/>
              </w:rPr>
            </w:pPr>
            <w:r>
              <w:rPr>
                <w:rFonts w:ascii="Arial" w:cs="Arial" w:eastAsia="Arial" w:hAnsi="Arial"/>
                <w:sz w:val="16"/>
                <w:szCs w:val="16"/>
                <w:color w:val="auto"/>
              </w:rPr>
              <w:t>1,468,471</w:t>
            </w:r>
          </w:p>
        </w:tc>
        <w:tc>
          <w:tcPr>
            <w:tcW w:w="1400" w:type="dxa"/>
            <w:vAlign w:val="bottom"/>
            <w:tcBorders>
              <w:top w:val="single" w:sz="8" w:color="8E9ECD"/>
              <w:bottom w:val="single" w:sz="8" w:color="8E9ECD"/>
            </w:tcBorders>
          </w:tcPr>
          <w:p>
            <w:pPr>
              <w:jc w:val="center"/>
              <w:spacing w:after="0"/>
              <w:rPr>
                <w:sz w:val="20"/>
                <w:szCs w:val="20"/>
                <w:color w:val="auto"/>
              </w:rPr>
            </w:pPr>
            <w:r>
              <w:rPr>
                <w:rFonts w:ascii="Arial" w:cs="Arial" w:eastAsia="Arial" w:hAnsi="Arial"/>
                <w:sz w:val="16"/>
                <w:szCs w:val="16"/>
                <w:color w:val="auto"/>
                <w:w w:val="98"/>
              </w:rPr>
              <w:t>159.14</w:t>
            </w:r>
          </w:p>
        </w:tc>
        <w:tc>
          <w:tcPr>
            <w:tcW w:w="1300" w:type="dxa"/>
            <w:vAlign w:val="bottom"/>
            <w:tcBorders>
              <w:top w:val="single" w:sz="8" w:color="8E9ECD"/>
              <w:bottom w:val="single" w:sz="8" w:color="8E9ECD"/>
            </w:tcBorders>
          </w:tcPr>
          <w:p>
            <w:pPr>
              <w:jc w:val="center"/>
              <w:spacing w:after="0"/>
              <w:rPr>
                <w:sz w:val="20"/>
                <w:szCs w:val="20"/>
                <w:color w:val="auto"/>
              </w:rPr>
            </w:pPr>
            <w:r>
              <w:rPr>
                <w:rFonts w:ascii="Arial" w:cs="Arial" w:eastAsia="Arial" w:hAnsi="Arial"/>
                <w:sz w:val="16"/>
                <w:szCs w:val="16"/>
                <w:color w:val="auto"/>
                <w:w w:val="98"/>
              </w:rPr>
              <w:t>191.07</w:t>
            </w:r>
          </w:p>
        </w:tc>
        <w:tc>
          <w:tcPr>
            <w:tcW w:w="900" w:type="dxa"/>
            <w:vAlign w:val="bottom"/>
            <w:tcBorders>
              <w:top w:val="single" w:sz="8" w:color="8E9ECD"/>
              <w:bottom w:val="single" w:sz="8" w:color="8E9ECD"/>
            </w:tcBorders>
            <w:gridSpan w:val="2"/>
          </w:tcPr>
          <w:p>
            <w:pPr>
              <w:jc w:val="center"/>
              <w:spacing w:after="0"/>
              <w:rPr>
                <w:sz w:val="20"/>
                <w:szCs w:val="20"/>
                <w:color w:val="auto"/>
              </w:rPr>
            </w:pPr>
            <w:r>
              <w:rPr>
                <w:rFonts w:ascii="Arial" w:cs="Arial" w:eastAsia="Arial" w:hAnsi="Arial"/>
                <w:sz w:val="16"/>
                <w:szCs w:val="16"/>
                <w:color w:val="auto"/>
              </w:rPr>
              <w:t>28.2</w:t>
            </w:r>
          </w:p>
        </w:tc>
        <w:tc>
          <w:tcPr>
            <w:tcW w:w="1300" w:type="dxa"/>
            <w:vAlign w:val="bottom"/>
            <w:tcBorders>
              <w:top w:val="single" w:sz="8" w:color="8E9ECD"/>
              <w:bottom w:val="single" w:sz="8" w:color="8E9ECD"/>
            </w:tcBorders>
          </w:tcPr>
          <w:p>
            <w:pPr>
              <w:ind w:left="420"/>
              <w:spacing w:after="0"/>
              <w:rPr>
                <w:sz w:val="20"/>
                <w:szCs w:val="20"/>
                <w:color w:val="auto"/>
              </w:rPr>
            </w:pPr>
            <w:r>
              <w:rPr>
                <w:rFonts w:ascii="Arial" w:cs="Arial" w:eastAsia="Arial" w:hAnsi="Arial"/>
                <w:sz w:val="16"/>
                <w:szCs w:val="16"/>
                <w:color w:val="auto"/>
              </w:rPr>
              <w:t>16.6%</w:t>
            </w:r>
          </w:p>
        </w:tc>
        <w:tc>
          <w:tcPr>
            <w:tcW w:w="20" w:type="dxa"/>
            <w:vAlign w:val="bottom"/>
            <w:shd w:val="clear" w:color="auto" w:fill="8798C3"/>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700" w:type="dxa"/>
            <w:vAlign w:val="bottom"/>
            <w:tcBorders>
              <w:bottom w:val="single" w:sz="8" w:color="D7D7D7"/>
              <w:right w:val="single" w:sz="8" w:color="D7D7D7"/>
            </w:tcBorders>
            <w:shd w:val="clear" w:color="auto" w:fill="D7D7D7"/>
          </w:tcPr>
          <w:p>
            <w:pPr>
              <w:jc w:val="center"/>
              <w:spacing w:after="0"/>
              <w:rPr>
                <w:sz w:val="20"/>
                <w:szCs w:val="20"/>
                <w:color w:val="auto"/>
              </w:rPr>
            </w:pPr>
            <w:r>
              <w:rPr>
                <w:rFonts w:ascii="Arial" w:cs="Arial" w:eastAsia="Arial" w:hAnsi="Arial"/>
                <w:sz w:val="16"/>
                <w:szCs w:val="16"/>
                <w:color w:val="auto"/>
                <w:w w:val="95"/>
              </w:rPr>
              <w:t>2022</w:t>
            </w:r>
          </w:p>
        </w:tc>
        <w:tc>
          <w:tcPr>
            <w:tcW w:w="1220" w:type="dxa"/>
            <w:vAlign w:val="bottom"/>
            <w:tcBorders>
              <w:bottom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auto"/>
              </w:rPr>
              <w:t>5,315,286</w:t>
            </w:r>
          </w:p>
        </w:tc>
        <w:tc>
          <w:tcPr>
            <w:tcW w:w="20" w:type="dxa"/>
            <w:vAlign w:val="bottom"/>
          </w:tcPr>
          <w:p>
            <w:pPr>
              <w:spacing w:after="0"/>
              <w:rPr>
                <w:sz w:val="19"/>
                <w:szCs w:val="19"/>
                <w:color w:val="auto"/>
              </w:rPr>
            </w:pPr>
          </w:p>
        </w:tc>
        <w:tc>
          <w:tcPr>
            <w:tcW w:w="1260" w:type="dxa"/>
            <w:vAlign w:val="bottom"/>
            <w:tcBorders>
              <w:bottom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auto"/>
              </w:rPr>
              <w:t>5,406,262</w:t>
            </w:r>
          </w:p>
        </w:tc>
        <w:tc>
          <w:tcPr>
            <w:tcW w:w="20" w:type="dxa"/>
            <w:vAlign w:val="bottom"/>
          </w:tcPr>
          <w:p>
            <w:pPr>
              <w:spacing w:after="0"/>
              <w:rPr>
                <w:sz w:val="19"/>
                <w:szCs w:val="19"/>
                <w:color w:val="auto"/>
              </w:rPr>
            </w:pPr>
          </w:p>
        </w:tc>
        <w:tc>
          <w:tcPr>
            <w:tcW w:w="1240" w:type="dxa"/>
            <w:vAlign w:val="bottom"/>
            <w:tcBorders>
              <w:left w:val="single" w:sz="8" w:color="D7D7D7"/>
              <w:bottom w:val="single" w:sz="8" w:color="D7D7D7"/>
              <w:right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auto"/>
              </w:rPr>
              <w:t>1,546,037</w:t>
            </w:r>
          </w:p>
        </w:tc>
        <w:tc>
          <w:tcPr>
            <w:tcW w:w="20" w:type="dxa"/>
            <w:vAlign w:val="bottom"/>
          </w:tcPr>
          <w:p>
            <w:pPr>
              <w:spacing w:after="0"/>
              <w:rPr>
                <w:sz w:val="19"/>
                <w:szCs w:val="19"/>
                <w:color w:val="auto"/>
              </w:rPr>
            </w:pPr>
          </w:p>
        </w:tc>
        <w:tc>
          <w:tcPr>
            <w:tcW w:w="1280" w:type="dxa"/>
            <w:vAlign w:val="bottom"/>
            <w:tcBorders>
              <w:bottom w:val="single" w:sz="8" w:color="D7D7D7"/>
              <w:right w:val="single" w:sz="8" w:color="D7D7D7"/>
            </w:tcBorders>
            <w:shd w:val="clear" w:color="auto" w:fill="D7D7D7"/>
          </w:tcPr>
          <w:p>
            <w:pPr>
              <w:jc w:val="right"/>
              <w:ind w:right="40"/>
              <w:spacing w:after="0"/>
              <w:rPr>
                <w:sz w:val="20"/>
                <w:szCs w:val="20"/>
                <w:color w:val="auto"/>
              </w:rPr>
            </w:pPr>
            <w:r>
              <w:rPr>
                <w:rFonts w:ascii="Arial" w:cs="Arial" w:eastAsia="Arial" w:hAnsi="Arial"/>
                <w:sz w:val="16"/>
                <w:szCs w:val="16"/>
                <w:color w:val="auto"/>
              </w:rPr>
              <w:t>1,547,883</w:t>
            </w:r>
          </w:p>
        </w:tc>
        <w:tc>
          <w:tcPr>
            <w:tcW w:w="1400" w:type="dxa"/>
            <w:vAlign w:val="bottom"/>
            <w:tcBorders>
              <w:bottom w:val="single" w:sz="8" w:color="D7D7D7"/>
              <w:right w:val="single" w:sz="8" w:color="D7D7D7"/>
            </w:tcBorders>
            <w:shd w:val="clear" w:color="auto" w:fill="D7D7D7"/>
          </w:tcPr>
          <w:p>
            <w:pPr>
              <w:jc w:val="center"/>
              <w:spacing w:after="0"/>
              <w:rPr>
                <w:sz w:val="20"/>
                <w:szCs w:val="20"/>
                <w:color w:val="auto"/>
              </w:rPr>
            </w:pPr>
            <w:r>
              <w:rPr>
                <w:rFonts w:ascii="Arial" w:cs="Arial" w:eastAsia="Arial" w:hAnsi="Arial"/>
                <w:sz w:val="16"/>
                <w:szCs w:val="16"/>
                <w:color w:val="auto"/>
                <w:w w:val="98"/>
              </w:rPr>
              <w:t>144.12</w:t>
            </w:r>
          </w:p>
        </w:tc>
        <w:tc>
          <w:tcPr>
            <w:tcW w:w="1300" w:type="dxa"/>
            <w:vAlign w:val="bottom"/>
            <w:tcBorders>
              <w:bottom w:val="single" w:sz="8" w:color="D7D7D7"/>
            </w:tcBorders>
            <w:shd w:val="clear" w:color="auto" w:fill="D7D7D7"/>
          </w:tcPr>
          <w:p>
            <w:pPr>
              <w:jc w:val="center"/>
              <w:spacing w:after="0"/>
              <w:rPr>
                <w:sz w:val="20"/>
                <w:szCs w:val="20"/>
                <w:color w:val="auto"/>
              </w:rPr>
            </w:pPr>
            <w:r>
              <w:rPr>
                <w:rFonts w:ascii="Arial" w:cs="Arial" w:eastAsia="Arial" w:hAnsi="Arial"/>
                <w:sz w:val="16"/>
                <w:szCs w:val="16"/>
                <w:color w:val="auto"/>
                <w:w w:val="98"/>
              </w:rPr>
              <w:t>137.78</w:t>
            </w:r>
          </w:p>
        </w:tc>
        <w:tc>
          <w:tcPr>
            <w:tcW w:w="20" w:type="dxa"/>
            <w:vAlign w:val="bottom"/>
          </w:tcPr>
          <w:p>
            <w:pPr>
              <w:spacing w:after="0"/>
              <w:rPr>
                <w:sz w:val="19"/>
                <w:szCs w:val="19"/>
                <w:color w:val="auto"/>
              </w:rPr>
            </w:pPr>
          </w:p>
        </w:tc>
        <w:tc>
          <w:tcPr>
            <w:tcW w:w="880" w:type="dxa"/>
            <w:vAlign w:val="bottom"/>
            <w:tcBorders>
              <w:bottom w:val="single" w:sz="8" w:color="D7D7D7"/>
              <w:right w:val="single" w:sz="8" w:color="D7D7D7"/>
            </w:tcBorders>
            <w:shd w:val="clear" w:color="auto" w:fill="D7D7D7"/>
          </w:tcPr>
          <w:p>
            <w:pPr>
              <w:jc w:val="center"/>
              <w:spacing w:after="0"/>
              <w:rPr>
                <w:sz w:val="20"/>
                <w:szCs w:val="20"/>
                <w:color w:val="auto"/>
              </w:rPr>
            </w:pPr>
            <w:r>
              <w:rPr>
                <w:rFonts w:ascii="Arial" w:cs="Arial" w:eastAsia="Arial" w:hAnsi="Arial"/>
                <w:sz w:val="16"/>
                <w:szCs w:val="16"/>
                <w:color w:val="auto"/>
              </w:rPr>
              <w:t>96.8</w:t>
            </w:r>
          </w:p>
        </w:tc>
        <w:tc>
          <w:tcPr>
            <w:tcW w:w="1300" w:type="dxa"/>
            <w:vAlign w:val="bottom"/>
            <w:tcBorders>
              <w:bottom w:val="single" w:sz="8" w:color="D7D7D7"/>
            </w:tcBorders>
            <w:shd w:val="clear" w:color="auto" w:fill="D7D7D7"/>
          </w:tcPr>
          <w:p>
            <w:pPr>
              <w:ind w:left="420"/>
              <w:spacing w:after="0"/>
              <w:rPr>
                <w:sz w:val="20"/>
                <w:szCs w:val="20"/>
                <w:color w:val="auto"/>
              </w:rPr>
            </w:pPr>
            <w:r>
              <w:rPr>
                <w:rFonts w:ascii="Arial" w:cs="Arial" w:eastAsia="Arial" w:hAnsi="Arial"/>
                <w:sz w:val="16"/>
                <w:szCs w:val="16"/>
                <w:color w:val="auto"/>
              </w:rPr>
              <w:t>21.8%</w:t>
            </w:r>
          </w:p>
        </w:tc>
        <w:tc>
          <w:tcPr>
            <w:tcW w:w="20" w:type="dxa"/>
            <w:vAlign w:val="bottom"/>
            <w:tcBorders>
              <w:bottom w:val="single" w:sz="8" w:color="8798C3"/>
            </w:tcBorders>
            <w:shd w:val="clear" w:color="auto" w:fill="8798C3"/>
          </w:tcPr>
          <w:p>
            <w:pPr>
              <w:spacing w:after="0"/>
              <w:rPr>
                <w:sz w:val="19"/>
                <w:szCs w:val="19"/>
                <w:color w:val="auto"/>
              </w:rPr>
            </w:pPr>
          </w:p>
        </w:tc>
      </w:tr>
      <w:tr>
        <w:trPr>
          <w:trHeight w:val="217"/>
        </w:trPr>
        <w:tc>
          <w:tcPr>
            <w:tcW w:w="20" w:type="dxa"/>
            <w:vAlign w:val="bottom"/>
            <w:tcBorders>
              <w:top w:val="single" w:sz="8" w:color="8798C3"/>
              <w:bottom w:val="single" w:sz="8" w:color="8798C3"/>
            </w:tcBorders>
            <w:shd w:val="clear" w:color="auto" w:fill="8798C3"/>
          </w:tcPr>
          <w:p>
            <w:pPr>
              <w:spacing w:after="0"/>
              <w:rPr>
                <w:sz w:val="18"/>
                <w:szCs w:val="18"/>
                <w:color w:val="auto"/>
              </w:rPr>
            </w:pPr>
          </w:p>
        </w:tc>
        <w:tc>
          <w:tcPr>
            <w:tcW w:w="700" w:type="dxa"/>
            <w:vAlign w:val="bottom"/>
            <w:tcBorders>
              <w:top w:val="single" w:sz="8" w:color="8E9ECD"/>
              <w:bottom w:val="single" w:sz="8" w:color="8798C3"/>
              <w:right w:val="single" w:sz="8" w:color="8798C3"/>
            </w:tcBorders>
          </w:tcPr>
          <w:p>
            <w:pPr>
              <w:jc w:val="center"/>
              <w:spacing w:after="0"/>
              <w:rPr>
                <w:sz w:val="20"/>
                <w:szCs w:val="20"/>
                <w:color w:val="auto"/>
              </w:rPr>
            </w:pPr>
            <w:r>
              <w:rPr>
                <w:rFonts w:ascii="Arial" w:cs="Arial" w:eastAsia="Arial" w:hAnsi="Arial"/>
                <w:sz w:val="16"/>
                <w:szCs w:val="16"/>
                <w:color w:val="auto"/>
                <w:w w:val="95"/>
              </w:rPr>
              <w:t>2021</w:t>
            </w:r>
          </w:p>
        </w:tc>
        <w:tc>
          <w:tcPr>
            <w:tcW w:w="1220" w:type="dxa"/>
            <w:vAlign w:val="bottom"/>
            <w:tcBorders>
              <w:top w:val="single" w:sz="8" w:color="8E9ECD"/>
              <w:bottom w:val="single" w:sz="8" w:color="8798C3"/>
            </w:tcBorders>
          </w:tcPr>
          <w:p>
            <w:pPr>
              <w:jc w:val="right"/>
              <w:ind w:right="20"/>
              <w:spacing w:after="0"/>
              <w:rPr>
                <w:sz w:val="20"/>
                <w:szCs w:val="20"/>
                <w:color w:val="auto"/>
              </w:rPr>
            </w:pPr>
            <w:r>
              <w:rPr>
                <w:rFonts w:ascii="Arial" w:cs="Arial" w:eastAsia="Arial" w:hAnsi="Arial"/>
                <w:sz w:val="16"/>
                <w:szCs w:val="16"/>
                <w:color w:val="auto"/>
              </w:rPr>
              <w:t>4,582,416</w:t>
            </w:r>
          </w:p>
        </w:tc>
        <w:tc>
          <w:tcPr>
            <w:tcW w:w="20" w:type="dxa"/>
            <w:vAlign w:val="bottom"/>
            <w:tcBorders>
              <w:top w:val="single" w:sz="8" w:color="8E9ECD"/>
              <w:bottom w:val="single" w:sz="8" w:color="8798C3"/>
            </w:tcBorders>
            <w:shd w:val="clear" w:color="auto" w:fill="8798C3"/>
          </w:tcPr>
          <w:p>
            <w:pPr>
              <w:spacing w:after="0"/>
              <w:rPr>
                <w:sz w:val="18"/>
                <w:szCs w:val="18"/>
                <w:color w:val="auto"/>
              </w:rPr>
            </w:pPr>
          </w:p>
        </w:tc>
        <w:tc>
          <w:tcPr>
            <w:tcW w:w="1260" w:type="dxa"/>
            <w:vAlign w:val="bottom"/>
            <w:tcBorders>
              <w:top w:val="single" w:sz="8" w:color="8E9ECD"/>
              <w:bottom w:val="single" w:sz="8" w:color="8798C3"/>
            </w:tcBorders>
          </w:tcPr>
          <w:p>
            <w:pPr>
              <w:jc w:val="right"/>
              <w:ind w:right="20"/>
              <w:spacing w:after="0"/>
              <w:rPr>
                <w:sz w:val="20"/>
                <w:szCs w:val="20"/>
                <w:color w:val="auto"/>
              </w:rPr>
            </w:pPr>
            <w:r>
              <w:rPr>
                <w:rFonts w:ascii="Arial" w:cs="Arial" w:eastAsia="Arial" w:hAnsi="Arial"/>
                <w:sz w:val="16"/>
                <w:szCs w:val="16"/>
                <w:color w:val="auto"/>
              </w:rPr>
              <w:t>959,803</w:t>
            </w:r>
          </w:p>
        </w:tc>
        <w:tc>
          <w:tcPr>
            <w:tcW w:w="20" w:type="dxa"/>
            <w:vAlign w:val="bottom"/>
            <w:tcBorders>
              <w:top w:val="single" w:sz="8" w:color="8E9ECD"/>
              <w:bottom w:val="single" w:sz="8" w:color="8798C3"/>
            </w:tcBorders>
            <w:shd w:val="clear" w:color="auto" w:fill="8798C3"/>
          </w:tcPr>
          <w:p>
            <w:pPr>
              <w:spacing w:after="0"/>
              <w:rPr>
                <w:sz w:val="18"/>
                <w:szCs w:val="18"/>
                <w:color w:val="auto"/>
              </w:rPr>
            </w:pPr>
          </w:p>
        </w:tc>
        <w:tc>
          <w:tcPr>
            <w:tcW w:w="1240" w:type="dxa"/>
            <w:vAlign w:val="bottom"/>
            <w:tcBorders>
              <w:top w:val="single" w:sz="8" w:color="8E9ECD"/>
              <w:bottom w:val="single" w:sz="8" w:color="8798C3"/>
            </w:tcBorders>
          </w:tcPr>
          <w:p>
            <w:pPr>
              <w:jc w:val="right"/>
              <w:ind w:right="20"/>
              <w:spacing w:after="0"/>
              <w:rPr>
                <w:sz w:val="20"/>
                <w:szCs w:val="20"/>
                <w:color w:val="auto"/>
              </w:rPr>
            </w:pPr>
            <w:r>
              <w:rPr>
                <w:rFonts w:ascii="Arial" w:cs="Arial" w:eastAsia="Arial" w:hAnsi="Arial"/>
                <w:sz w:val="16"/>
                <w:szCs w:val="16"/>
                <w:color w:val="auto"/>
              </w:rPr>
              <w:t>1,360,173</w:t>
            </w:r>
          </w:p>
        </w:tc>
        <w:tc>
          <w:tcPr>
            <w:tcW w:w="20" w:type="dxa"/>
            <w:vAlign w:val="bottom"/>
            <w:tcBorders>
              <w:top w:val="single" w:sz="8" w:color="8E9ECD"/>
              <w:bottom w:val="single" w:sz="8" w:color="8798C3"/>
            </w:tcBorders>
            <w:shd w:val="clear" w:color="auto" w:fill="8798C3"/>
          </w:tcPr>
          <w:p>
            <w:pPr>
              <w:spacing w:after="0"/>
              <w:rPr>
                <w:sz w:val="18"/>
                <w:szCs w:val="18"/>
                <w:color w:val="auto"/>
              </w:rPr>
            </w:pPr>
          </w:p>
        </w:tc>
        <w:tc>
          <w:tcPr>
            <w:tcW w:w="1280" w:type="dxa"/>
            <w:vAlign w:val="bottom"/>
            <w:tcBorders>
              <w:top w:val="single" w:sz="8" w:color="8E9ECD"/>
              <w:bottom w:val="single" w:sz="8" w:color="8798C3"/>
              <w:right w:val="single" w:sz="8" w:color="8798C3"/>
            </w:tcBorders>
          </w:tcPr>
          <w:p>
            <w:pPr>
              <w:jc w:val="right"/>
              <w:ind w:right="40"/>
              <w:spacing w:after="0"/>
              <w:rPr>
                <w:sz w:val="20"/>
                <w:szCs w:val="20"/>
                <w:color w:val="auto"/>
              </w:rPr>
            </w:pPr>
            <w:r>
              <w:rPr>
                <w:rFonts w:ascii="Arial" w:cs="Arial" w:eastAsia="Arial" w:hAnsi="Arial"/>
                <w:sz w:val="16"/>
                <w:szCs w:val="16"/>
                <w:color w:val="auto"/>
              </w:rPr>
              <w:t>597,988</w:t>
            </w:r>
          </w:p>
        </w:tc>
        <w:tc>
          <w:tcPr>
            <w:tcW w:w="1400" w:type="dxa"/>
            <w:vAlign w:val="bottom"/>
            <w:tcBorders>
              <w:top w:val="single" w:sz="8" w:color="8E9ECD"/>
              <w:bottom w:val="single" w:sz="8" w:color="8798C3"/>
              <w:right w:val="single" w:sz="8" w:color="8798C3"/>
            </w:tcBorders>
          </w:tcPr>
          <w:p>
            <w:pPr>
              <w:jc w:val="center"/>
              <w:spacing w:after="0"/>
              <w:rPr>
                <w:sz w:val="20"/>
                <w:szCs w:val="20"/>
                <w:color w:val="auto"/>
              </w:rPr>
            </w:pPr>
            <w:r>
              <w:rPr>
                <w:rFonts w:ascii="Arial" w:cs="Arial" w:eastAsia="Arial" w:hAnsi="Arial"/>
                <w:sz w:val="16"/>
                <w:szCs w:val="16"/>
                <w:color w:val="auto"/>
                <w:w w:val="98"/>
              </w:rPr>
              <w:t>170.92</w:t>
            </w:r>
          </w:p>
        </w:tc>
        <w:tc>
          <w:tcPr>
            <w:tcW w:w="1300" w:type="dxa"/>
            <w:vAlign w:val="bottom"/>
            <w:tcBorders>
              <w:top w:val="single" w:sz="8" w:color="8E9ECD"/>
              <w:bottom w:val="single" w:sz="8" w:color="8798C3"/>
            </w:tcBorders>
          </w:tcPr>
          <w:p>
            <w:pPr>
              <w:jc w:val="center"/>
              <w:spacing w:after="0"/>
              <w:rPr>
                <w:sz w:val="20"/>
                <w:szCs w:val="20"/>
                <w:color w:val="auto"/>
              </w:rPr>
            </w:pPr>
            <w:r>
              <w:rPr>
                <w:rFonts w:ascii="Arial" w:cs="Arial" w:eastAsia="Arial" w:hAnsi="Arial"/>
                <w:sz w:val="16"/>
                <w:szCs w:val="16"/>
                <w:color w:val="auto"/>
                <w:w w:val="98"/>
              </w:rPr>
              <w:t>183.27</w:t>
            </w:r>
          </w:p>
        </w:tc>
        <w:tc>
          <w:tcPr>
            <w:tcW w:w="20" w:type="dxa"/>
            <w:vAlign w:val="bottom"/>
            <w:tcBorders>
              <w:top w:val="single" w:sz="8" w:color="8E9ECD"/>
              <w:bottom w:val="single" w:sz="8" w:color="8798C3"/>
            </w:tcBorders>
            <w:shd w:val="clear" w:color="auto" w:fill="8798C3"/>
          </w:tcPr>
          <w:p>
            <w:pPr>
              <w:spacing w:after="0"/>
              <w:rPr>
                <w:sz w:val="18"/>
                <w:szCs w:val="18"/>
                <w:color w:val="auto"/>
              </w:rPr>
            </w:pPr>
          </w:p>
        </w:tc>
        <w:tc>
          <w:tcPr>
            <w:tcW w:w="880" w:type="dxa"/>
            <w:vAlign w:val="bottom"/>
            <w:tcBorders>
              <w:top w:val="single" w:sz="8" w:color="8E9ECD"/>
              <w:bottom w:val="single" w:sz="8" w:color="8798C3"/>
              <w:right w:val="single" w:sz="8" w:color="8798C3"/>
            </w:tcBorders>
          </w:tcPr>
          <w:p>
            <w:pPr>
              <w:jc w:val="center"/>
              <w:spacing w:after="0"/>
              <w:rPr>
                <w:sz w:val="20"/>
                <w:szCs w:val="20"/>
                <w:color w:val="auto"/>
              </w:rPr>
            </w:pPr>
            <w:r>
              <w:rPr>
                <w:rFonts w:ascii="Arial" w:cs="Arial" w:eastAsia="Arial" w:hAnsi="Arial"/>
                <w:sz w:val="16"/>
                <w:szCs w:val="16"/>
                <w:color w:val="auto"/>
                <w:w w:val="99"/>
              </w:rPr>
              <w:t>167.3</w:t>
            </w:r>
          </w:p>
        </w:tc>
        <w:tc>
          <w:tcPr>
            <w:tcW w:w="1300" w:type="dxa"/>
            <w:vAlign w:val="bottom"/>
            <w:tcBorders>
              <w:top w:val="single" w:sz="8" w:color="8E9ECD"/>
              <w:bottom w:val="single" w:sz="8" w:color="8798C3"/>
            </w:tcBorders>
          </w:tcPr>
          <w:p>
            <w:pPr>
              <w:ind w:left="420"/>
              <w:spacing w:after="0"/>
              <w:rPr>
                <w:sz w:val="20"/>
                <w:szCs w:val="20"/>
                <w:color w:val="auto"/>
              </w:rPr>
            </w:pPr>
            <w:r>
              <w:rPr>
                <w:rFonts w:ascii="Arial" w:cs="Arial" w:eastAsia="Arial" w:hAnsi="Arial"/>
                <w:sz w:val="16"/>
                <w:szCs w:val="16"/>
                <w:color w:val="auto"/>
              </w:rPr>
              <w:t>19.5%</w:t>
            </w:r>
          </w:p>
        </w:tc>
        <w:tc>
          <w:tcPr>
            <w:tcW w:w="20" w:type="dxa"/>
            <w:vAlign w:val="bottom"/>
            <w:tcBorders>
              <w:top w:val="single" w:sz="8" w:color="8798C3"/>
              <w:bottom w:val="single" w:sz="8" w:color="8798C3"/>
            </w:tcBorders>
            <w:shd w:val="clear" w:color="auto" w:fill="8798C3"/>
          </w:tcPr>
          <w:p>
            <w:pPr>
              <w:spacing w:after="0"/>
              <w:rPr>
                <w:sz w:val="18"/>
                <w:szCs w:val="18"/>
                <w:color w:val="auto"/>
              </w:rPr>
            </w:pPr>
          </w:p>
        </w:tc>
      </w:tr>
    </w:tbl>
    <w:p>
      <w:pPr>
        <w:spacing w:after="0" w:line="106" w:lineRule="exact"/>
        <w:rPr>
          <w:sz w:val="20"/>
          <w:szCs w:val="20"/>
          <w:color w:val="auto"/>
        </w:rPr>
      </w:pPr>
    </w:p>
    <w:p>
      <w:pPr>
        <w:ind w:left="360" w:right="240" w:hanging="360"/>
        <w:spacing w:after="0" w:line="278" w:lineRule="auto"/>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dollar amounts reported in column (b) are the amounts of total compensation reported for Dr. Müller, our Chief Executive Officer (“CEO”) for each corresponding year in the “Total” column of the Summary Compensation Table in each applicable year.</w:t>
      </w:r>
    </w:p>
    <w:p>
      <w:pPr>
        <w:ind w:left="360" w:hanging="360"/>
        <w:spacing w:after="0" w:line="246" w:lineRule="auto"/>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dollar amounts reported in column (c) are the amount of “compensation actually paid” to Dr. Müller as defined by Item 402(v) of Regulation S-K. The dollar amounts do not reflect the actual amount of compensation earned by or paid to Dr. Müller during the applicable year. The adjustments made to Dr. Müller’s total compensation for each year to determine the CAP are detailed in the CEO Summary Compensation Table Total to CAP Reconciliation table below.</w:t>
      </w:r>
    </w:p>
    <w:p>
      <w:pPr>
        <w:spacing w:after="0" w:line="2" w:lineRule="exact"/>
        <w:rPr>
          <w:rFonts w:ascii="Arial" w:cs="Arial" w:eastAsia="Arial" w:hAnsi="Arial"/>
          <w:sz w:val="16"/>
          <w:szCs w:val="16"/>
          <w:color w:val="auto"/>
        </w:rPr>
      </w:pPr>
    </w:p>
    <w:p>
      <w:pPr>
        <w:ind w:left="360" w:right="280" w:hanging="360"/>
        <w:spacing w:after="0" w:line="239" w:lineRule="auto"/>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dollar amounts reported in column (d) represent the average of the amounts reported for the Company’s NEOs as a group (excluding Dr. Müller, our CEO) in the “Total” column of the Summary Compensation Table in each applicable year. The NEOs included for purposes of calculating the average amounts and “compensation actually paid” in 2025 are as follows: Mr. Jeffrey Jones, Mr. Christopher Bohrson, and Mr. Klaus Ilgenfritz. The NEOs included for purposes of calculating the average amounts and “compensation actually paid” in 2024, 2023, 2022 and 2021 are as follows: Mr. Jeffrey Jones, Mr. Christopher Bohrson, Mr. Thomas Kampfer and Mr. Ian Lawee.</w:t>
      </w:r>
    </w:p>
    <w:p>
      <w:pPr>
        <w:spacing w:after="0" w:line="3" w:lineRule="exact"/>
        <w:rPr>
          <w:rFonts w:ascii="Arial" w:cs="Arial" w:eastAsia="Arial" w:hAnsi="Arial"/>
          <w:sz w:val="16"/>
          <w:szCs w:val="16"/>
          <w:color w:val="auto"/>
        </w:rPr>
      </w:pPr>
    </w:p>
    <w:p>
      <w:pPr>
        <w:ind w:left="360" w:right="240" w:hanging="360"/>
        <w:spacing w:after="0" w:line="239" w:lineRule="auto"/>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dollar amounts reported in column (e) represent the average amount of “compensation actually paid” to the NEOs as a group (excluding Dr. Müller), as computed in accordance with Item 402(v) of Regulation S-K. The dollar amounts do not reflect the actual average amount of compensation earned by or paid to the NEOs as a group (excluding Dr. Müller) during the applicable year. The adjustments made to the NEO’s total compensation for each year to determine the CAP are detailed in the Average Other NEO Summary Compensation Table Total to CAP Reconciliation table below.</w:t>
      </w:r>
    </w:p>
    <w:p>
      <w:pPr>
        <w:spacing w:after="0" w:line="3" w:lineRule="exact"/>
        <w:rPr>
          <w:rFonts w:ascii="Arial" w:cs="Arial" w:eastAsia="Arial" w:hAnsi="Arial"/>
          <w:sz w:val="16"/>
          <w:szCs w:val="16"/>
          <w:color w:val="auto"/>
        </w:rPr>
      </w:pPr>
    </w:p>
    <w:p>
      <w:pPr>
        <w:ind w:left="360" w:hanging="360"/>
        <w:spacing w:after="0"/>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Cumulative TSR is calculated assuming a $100 investment in Cohu’s common stock, on December 24, 2020.</w:t>
      </w:r>
    </w:p>
    <w:p>
      <w:pPr>
        <w:ind w:left="360" w:right="40" w:hanging="360"/>
        <w:spacing w:after="0" w:line="239" w:lineRule="auto"/>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weighted peer group TSR, weighted according to the respective companies’ stock market capitalization at the beginning of each period for which a return is indicated. The peer group used for this purpose is the custom Peer Group Index as reported in the Comparative Stock Performance Graph in Cohu’s Annual Report on Form 10-K. For 2025, the peer group was comprised of ACM Research, Inc., Alpha &amp; Omega Semiconductor Limited, Arlo Technologies, Inc., Axcelis Technologies, Inc., Badger Meter, Inc., FormFactor, Inc., Harmonic Inc., Ichor Holdings Ltd., indie Semiconductor, Inc., Kulicke and Soffa Industries, Inc., MACOM Technology Solutions Holdings, Inc., MaxLinear, Inc., Novanta, Inc., OSI Systems, Inc., PAR Technology Corporation, Penguin Solutions, Inc., Photronics, Inc., Power Integrations, Inc., Semtech Corporation, Silicon Laboratories Inc., Ultra Clean Holdings, Inc., Veeco Instruments Inc., and Vishay Precision Group, Inc. In 2024 and 2023 the peer group was made up of Advanced Energy Industries, Inc., Alpha &amp; Omega Semiconductor Limited, Axcelis Technologies, Inc., Badger Meter, Inc., Cirrus Logic, Inc., FormFactor, Inc., Harmonic Inc., Ichor Holdings Ltd., Kulicke and Soffa Industries, Inc., MACOM Technology Solutions Holdings, Inc., MaxLinear, Inc., Novanta, Inc., Onto Innovation, OSI Systems, Inc., Penguin Solutions (formerly SMART Global Holdings), Photronics, Inc., Ultra Clean Holdings, Inc. and Veeco Instruments, Inc. The only change from the custom peer group used in 2022 was the removal of National Instruments Corporation, due to it being acquired by Emerson Electric Co, and therefore the data reported in the 2023 CAP table has been recalculated removing National Instruments Corporation’s shareholder return values. As reported in the 2022 CAP table, the Peer Group Total Shareholder Return rate for 2021 and 2022 when the Peer Group included National Instruments Corporation was 171.53 and 124.23 respectively.</w:t>
      </w:r>
    </w:p>
    <w:p>
      <w:pPr>
        <w:spacing w:after="0" w:line="10" w:lineRule="exact"/>
        <w:rPr>
          <w:rFonts w:ascii="Arial" w:cs="Arial" w:eastAsia="Arial" w:hAnsi="Arial"/>
          <w:sz w:val="16"/>
          <w:szCs w:val="16"/>
          <w:color w:val="auto"/>
        </w:rPr>
      </w:pPr>
    </w:p>
    <w:p>
      <w:pPr>
        <w:ind w:left="360" w:hanging="360"/>
        <w:spacing w:after="0"/>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dollar amounts reported represent the amount of net income reflected in Cohu’s audited financial statements for the applicable year.</w:t>
      </w:r>
    </w:p>
    <w:p>
      <w:pPr>
        <w:ind w:left="360" w:hanging="360"/>
        <w:spacing w:after="0" w:line="242" w:lineRule="auto"/>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While we believe that the Relative Total Stockholder Return (“RTSR”) Percentile used in Cohu’s annual Long-Term Incentive (“LTI”) plan as described in the CD&amp;A is the most important financial measure used to link compensation actually paid to our NEOs, this RTSR is calculated over a three-year period and therefore cannot be used in this table. As Cohu uses other financial and non-financial performance measures for the purpose of evaluating performance for compensation programs, Cohu determined that the non-GAAP pre-tax income as a percentage of sales performance used in the annual Short-Term Incentive (“STI”) plan as described in the CD&amp;A represents the most important performance measure (that is not otherwise required to be disclosed in the table) used to link compensation actually paid to our NEOs, for the most recently completed fiscal year, to company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ectPr>
          <w:pgSz w:w="12240" w:h="15840" w:orient="portrait"/>
          <w:cols w:equalWidth="0" w:num="1">
            <w:col w:w="10780"/>
          </w:cols>
          <w:pgMar w:left="720" w:top="692" w:right="740" w:bottom="0" w:gutter="0" w:footer="0" w:header="0"/>
        </w:sectPr>
      </w:pPr>
    </w:p>
    <w:bookmarkStart w:id="143" w:name="page144"/>
    <w:bookmarkEnd w:id="143"/>
    <w:p>
      <w:pPr>
        <w:ind w:right="760"/>
        <w:spacing w:after="0" w:line="282" w:lineRule="auto"/>
        <w:rPr>
          <w:sz w:val="20"/>
          <w:szCs w:val="20"/>
          <w:color w:val="auto"/>
        </w:rPr>
      </w:pPr>
      <w:r>
        <w:rPr>
          <w:rFonts w:ascii="Arial" w:cs="Arial" w:eastAsia="Arial" w:hAnsi="Arial"/>
          <w:sz w:val="20"/>
          <w:szCs w:val="20"/>
          <w:color w:val="auto"/>
        </w:rPr>
        <w:t>To calculate the CAP, the following amounts were deducted from and added to the Summary Compensation Table (“SCT”) total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CEO SCT Total to CAP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80645</wp:posOffset>
            </wp:positionV>
            <wp:extent cx="6927850" cy="1670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78">
                      <a:extLst>
                        <a:ext uri="{28A0092B-C50C-407E-A947-70E740481C1C}"/>
                      </a:extLst>
                    </a:blip>
                    <a:srcRect/>
                    <a:stretch>
                      <a:fillRect/>
                    </a:stretch>
                  </pic:blipFill>
                  <pic:spPr bwMode="auto">
                    <a:xfrm>
                      <a:off x="0" y="0"/>
                      <a:ext cx="6927850" cy="167068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638"/>
        </w:trPr>
        <w:tc>
          <w:tcPr>
            <w:tcW w:w="20" w:type="dxa"/>
            <w:vAlign w:val="bottom"/>
            <w:tcBorders>
              <w:top w:val="single" w:sz="8" w:color="8E9ECD"/>
            </w:tcBorders>
          </w:tcPr>
          <w:p>
            <w:pPr>
              <w:spacing w:after="0"/>
              <w:rPr>
                <w:sz w:val="24"/>
                <w:szCs w:val="24"/>
                <w:color w:val="auto"/>
              </w:rPr>
            </w:pPr>
          </w:p>
        </w:tc>
        <w:tc>
          <w:tcPr>
            <w:tcW w:w="700" w:type="dxa"/>
            <w:vAlign w:val="bottom"/>
            <w:tcBorders>
              <w:top w:val="single" w:sz="8" w:color="162890"/>
              <w:right w:val="single" w:sz="8" w:color="162890"/>
            </w:tcBorders>
            <w:shd w:val="clear" w:color="auto" w:fill="162890"/>
          </w:tcPr>
          <w:p>
            <w:pPr>
              <w:spacing w:after="0"/>
              <w:rPr>
                <w:sz w:val="24"/>
                <w:szCs w:val="24"/>
                <w:color w:val="auto"/>
              </w:rPr>
            </w:pPr>
          </w:p>
        </w:tc>
        <w:tc>
          <w:tcPr>
            <w:tcW w:w="166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162890"/>
            </w:tcBorders>
          </w:tcPr>
          <w:p>
            <w:pPr>
              <w:spacing w:after="0"/>
              <w:rPr>
                <w:sz w:val="24"/>
                <w:szCs w:val="24"/>
                <w:color w:val="auto"/>
              </w:rPr>
            </w:pPr>
          </w:p>
        </w:tc>
        <w:tc>
          <w:tcPr>
            <w:tcW w:w="1680" w:type="dxa"/>
            <w:vAlign w:val="bottom"/>
            <w:tcBorders>
              <w:top w:val="single" w:sz="8" w:color="162890"/>
            </w:tcBorders>
            <w:shd w:val="clear" w:color="auto" w:fill="162890"/>
          </w:tcPr>
          <w:p>
            <w:pPr>
              <w:spacing w:after="0"/>
              <w:rPr>
                <w:sz w:val="24"/>
                <w:szCs w:val="24"/>
                <w:color w:val="auto"/>
              </w:rPr>
            </w:pPr>
          </w:p>
        </w:tc>
        <w:tc>
          <w:tcPr>
            <w:tcW w:w="1720" w:type="dxa"/>
            <w:vAlign w:val="bottom"/>
            <w:tcBorders>
              <w:top w:val="single" w:sz="8" w:color="162890"/>
              <w:right w:val="single" w:sz="8" w:color="162890"/>
            </w:tcBorders>
            <w:shd w:val="clear" w:color="auto" w:fill="162890"/>
          </w:tcPr>
          <w:p>
            <w:pPr>
              <w:spacing w:after="0"/>
              <w:rPr>
                <w:sz w:val="24"/>
                <w:szCs w:val="24"/>
                <w:color w:val="auto"/>
              </w:rPr>
            </w:pPr>
          </w:p>
        </w:tc>
        <w:tc>
          <w:tcPr>
            <w:tcW w:w="60" w:type="dxa"/>
            <w:vAlign w:val="bottom"/>
            <w:tcBorders>
              <w:top w:val="single" w:sz="8" w:color="162890"/>
            </w:tcBorders>
            <w:shd w:val="clear" w:color="auto" w:fill="162890"/>
          </w:tcPr>
          <w:p>
            <w:pPr>
              <w:spacing w:after="0"/>
              <w:rPr>
                <w:sz w:val="24"/>
                <w:szCs w:val="24"/>
                <w:color w:val="auto"/>
              </w:rPr>
            </w:pPr>
          </w:p>
        </w:tc>
        <w:tc>
          <w:tcPr>
            <w:tcW w:w="1520" w:type="dxa"/>
            <w:vAlign w:val="bottom"/>
            <w:tcBorders>
              <w:top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Reported Change in</w:t>
            </w:r>
          </w:p>
        </w:tc>
        <w:tc>
          <w:tcPr>
            <w:tcW w:w="140" w:type="dxa"/>
            <w:vAlign w:val="bottom"/>
            <w:tcBorders>
              <w:top w:val="single" w:sz="8" w:color="162890"/>
            </w:tcBorders>
            <w:shd w:val="clear" w:color="auto" w:fill="162890"/>
          </w:tcPr>
          <w:p>
            <w:pPr>
              <w:spacing w:after="0"/>
              <w:rPr>
                <w:sz w:val="24"/>
                <w:szCs w:val="24"/>
                <w:color w:val="auto"/>
              </w:rPr>
            </w:pPr>
          </w:p>
        </w:tc>
        <w:tc>
          <w:tcPr>
            <w:tcW w:w="164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8E9ECD"/>
            </w:tcBorders>
          </w:tcPr>
          <w:p>
            <w:pPr>
              <w:spacing w:after="0"/>
              <w:rPr>
                <w:sz w:val="24"/>
                <w:szCs w:val="24"/>
                <w:color w:val="auto"/>
              </w:rPr>
            </w:pPr>
          </w:p>
        </w:tc>
        <w:tc>
          <w:tcPr>
            <w:tcW w:w="168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8E9ECD"/>
            </w:tcBorders>
            <w:shd w:val="clear" w:color="auto" w:fill="8E9ECD"/>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700" w:type="dxa"/>
            <w:vAlign w:val="bottom"/>
            <w:tcBorders>
              <w:right w:val="single" w:sz="8" w:color="162890"/>
            </w:tcBorders>
            <w:shd w:val="clear" w:color="auto" w:fill="162890"/>
          </w:tcPr>
          <w:p>
            <w:pPr>
              <w:spacing w:after="0"/>
              <w:rPr>
                <w:sz w:val="16"/>
                <w:szCs w:val="16"/>
                <w:color w:val="auto"/>
              </w:rPr>
            </w:pPr>
          </w:p>
        </w:tc>
        <w:tc>
          <w:tcPr>
            <w:tcW w:w="16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Reported Summary</w:t>
            </w:r>
          </w:p>
        </w:tc>
        <w:tc>
          <w:tcPr>
            <w:tcW w:w="20" w:type="dxa"/>
            <w:vAlign w:val="bottom"/>
          </w:tcPr>
          <w:p>
            <w:pPr>
              <w:spacing w:after="0"/>
              <w:rPr>
                <w:sz w:val="16"/>
                <w:szCs w:val="16"/>
                <w:color w:val="auto"/>
              </w:rPr>
            </w:pPr>
          </w:p>
        </w:tc>
        <w:tc>
          <w:tcPr>
            <w:tcW w:w="1680" w:type="dxa"/>
            <w:vAlign w:val="bottom"/>
            <w:shd w:val="clear" w:color="auto" w:fill="162890"/>
          </w:tcPr>
          <w:p>
            <w:pPr>
              <w:spacing w:after="0"/>
              <w:rPr>
                <w:sz w:val="16"/>
                <w:szCs w:val="16"/>
                <w:color w:val="auto"/>
              </w:rPr>
            </w:pPr>
          </w:p>
        </w:tc>
        <w:tc>
          <w:tcPr>
            <w:tcW w:w="1720" w:type="dxa"/>
            <w:vAlign w:val="bottom"/>
            <w:tcBorders>
              <w:right w:val="single" w:sz="8" w:color="162890"/>
            </w:tcBorders>
            <w:shd w:val="clear" w:color="auto" w:fill="162890"/>
          </w:tcPr>
          <w:p>
            <w:pPr>
              <w:spacing w:after="0"/>
              <w:rPr>
                <w:sz w:val="16"/>
                <w:szCs w:val="16"/>
                <w:color w:val="auto"/>
              </w:rPr>
            </w:pPr>
          </w:p>
        </w:tc>
        <w:tc>
          <w:tcPr>
            <w:tcW w:w="60" w:type="dxa"/>
            <w:vAlign w:val="bottom"/>
            <w:shd w:val="clear" w:color="auto" w:fill="162890"/>
          </w:tcPr>
          <w:p>
            <w:pPr>
              <w:spacing w:after="0"/>
              <w:rPr>
                <w:sz w:val="16"/>
                <w:szCs w:val="16"/>
                <w:color w:val="auto"/>
              </w:rPr>
            </w:pPr>
          </w:p>
        </w:tc>
        <w:tc>
          <w:tcPr>
            <w:tcW w:w="15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the Actuarial</w:t>
            </w:r>
          </w:p>
        </w:tc>
        <w:tc>
          <w:tcPr>
            <w:tcW w:w="140" w:type="dxa"/>
            <w:vAlign w:val="bottom"/>
            <w:shd w:val="clear" w:color="auto" w:fill="162890"/>
          </w:tcPr>
          <w:p>
            <w:pPr>
              <w:spacing w:after="0"/>
              <w:rPr>
                <w:sz w:val="16"/>
                <w:szCs w:val="16"/>
                <w:color w:val="auto"/>
              </w:rPr>
            </w:pPr>
          </w:p>
        </w:tc>
        <w:tc>
          <w:tcPr>
            <w:tcW w:w="1640" w:type="dxa"/>
            <w:vAlign w:val="bottom"/>
            <w:shd w:val="clear" w:color="auto" w:fill="162890"/>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shd w:val="clear" w:color="auto" w:fill="162890"/>
          </w:tcPr>
          <w:p>
            <w:pPr>
              <w:spacing w:after="0"/>
              <w:rPr>
                <w:sz w:val="16"/>
                <w:szCs w:val="16"/>
                <w:color w:val="auto"/>
              </w:rPr>
            </w:pPr>
          </w:p>
        </w:tc>
        <w:tc>
          <w:tcPr>
            <w:tcW w:w="20" w:type="dxa"/>
            <w:vAlign w:val="bottom"/>
            <w:shd w:val="clear" w:color="auto" w:fill="8E9ECD"/>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700" w:type="dxa"/>
            <w:vAlign w:val="bottom"/>
            <w:tcBorders>
              <w:right w:val="single" w:sz="8" w:color="162890"/>
            </w:tcBorders>
            <w:shd w:val="clear" w:color="auto" w:fill="162890"/>
          </w:tcPr>
          <w:p>
            <w:pPr>
              <w:spacing w:after="0"/>
              <w:rPr>
                <w:sz w:val="14"/>
                <w:szCs w:val="14"/>
                <w:color w:val="auto"/>
              </w:rPr>
            </w:pPr>
          </w:p>
        </w:tc>
        <w:tc>
          <w:tcPr>
            <w:tcW w:w="166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rPr>
              <w:t>Compensation</w:t>
            </w:r>
          </w:p>
        </w:tc>
        <w:tc>
          <w:tcPr>
            <w:tcW w:w="20" w:type="dxa"/>
            <w:vAlign w:val="bottom"/>
          </w:tcPr>
          <w:p>
            <w:pPr>
              <w:spacing w:after="0"/>
              <w:rPr>
                <w:sz w:val="14"/>
                <w:szCs w:val="14"/>
                <w:color w:val="auto"/>
              </w:rPr>
            </w:pPr>
          </w:p>
        </w:tc>
        <w:tc>
          <w:tcPr>
            <w:tcW w:w="168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w w:val="99"/>
              </w:rPr>
              <w:t>Reported Value of</w:t>
            </w:r>
          </w:p>
        </w:tc>
        <w:tc>
          <w:tcPr>
            <w:tcW w:w="1720" w:type="dxa"/>
            <w:vAlign w:val="bottom"/>
            <w:tcBorders>
              <w:right w:val="single" w:sz="8" w:color="162890"/>
            </w:tcBorders>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w w:val="99"/>
              </w:rPr>
              <w:t>Equity Award</w:t>
            </w:r>
          </w:p>
        </w:tc>
        <w:tc>
          <w:tcPr>
            <w:tcW w:w="60" w:type="dxa"/>
            <w:vAlign w:val="bottom"/>
            <w:shd w:val="clear" w:color="auto" w:fill="162890"/>
          </w:tcPr>
          <w:p>
            <w:pPr>
              <w:spacing w:after="0"/>
              <w:rPr>
                <w:sz w:val="14"/>
                <w:szCs w:val="14"/>
                <w:color w:val="auto"/>
              </w:rPr>
            </w:pPr>
          </w:p>
        </w:tc>
        <w:tc>
          <w:tcPr>
            <w:tcW w:w="152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rPr>
              <w:t>Present Value of</w:t>
            </w:r>
          </w:p>
        </w:tc>
        <w:tc>
          <w:tcPr>
            <w:tcW w:w="140" w:type="dxa"/>
            <w:vAlign w:val="bottom"/>
            <w:shd w:val="clear" w:color="auto" w:fill="162890"/>
          </w:tcPr>
          <w:p>
            <w:pPr>
              <w:spacing w:after="0"/>
              <w:rPr>
                <w:sz w:val="14"/>
                <w:szCs w:val="14"/>
                <w:color w:val="auto"/>
              </w:rPr>
            </w:pPr>
          </w:p>
        </w:tc>
        <w:tc>
          <w:tcPr>
            <w:tcW w:w="1640" w:type="dxa"/>
            <w:vAlign w:val="bottom"/>
            <w:shd w:val="clear" w:color="auto" w:fill="162890"/>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shd w:val="clear" w:color="auto" w:fill="162890"/>
          </w:tcPr>
          <w:p>
            <w:pPr>
              <w:spacing w:after="0"/>
              <w:rPr>
                <w:sz w:val="14"/>
                <w:szCs w:val="14"/>
                <w:color w:val="auto"/>
              </w:rPr>
            </w:pPr>
          </w:p>
        </w:tc>
        <w:tc>
          <w:tcPr>
            <w:tcW w:w="20" w:type="dxa"/>
            <w:vAlign w:val="bottom"/>
            <w:shd w:val="clear" w:color="auto" w:fill="8E9ECD"/>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700" w:type="dxa"/>
            <w:vAlign w:val="bottom"/>
            <w:tcBorders>
              <w:right w:val="single" w:sz="8" w:color="162890"/>
            </w:tcBorders>
            <w:shd w:val="clear" w:color="auto" w:fill="162890"/>
          </w:tcPr>
          <w:p>
            <w:pPr>
              <w:ind w:left="160"/>
              <w:spacing w:after="0"/>
              <w:rPr>
                <w:sz w:val="20"/>
                <w:szCs w:val="20"/>
                <w:color w:val="auto"/>
              </w:rPr>
            </w:pPr>
            <w:r>
              <w:rPr>
                <w:rFonts w:ascii="Arial" w:cs="Arial" w:eastAsia="Arial" w:hAnsi="Arial"/>
                <w:sz w:val="16"/>
                <w:szCs w:val="16"/>
                <w:b w:val="1"/>
                <w:bCs w:val="1"/>
                <w:color w:val="FFFFFF"/>
              </w:rPr>
              <w:t>Year</w:t>
            </w:r>
          </w:p>
        </w:tc>
        <w:tc>
          <w:tcPr>
            <w:tcW w:w="16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Table Total for CEO</w:t>
            </w:r>
          </w:p>
        </w:tc>
        <w:tc>
          <w:tcPr>
            <w:tcW w:w="20" w:type="dxa"/>
            <w:vAlign w:val="bottom"/>
          </w:tcPr>
          <w:p>
            <w:pPr>
              <w:spacing w:after="0"/>
              <w:rPr>
                <w:sz w:val="17"/>
                <w:szCs w:val="17"/>
                <w:color w:val="auto"/>
              </w:rPr>
            </w:pPr>
          </w:p>
        </w:tc>
        <w:tc>
          <w:tcPr>
            <w:tcW w:w="1680" w:type="dxa"/>
            <w:vAlign w:val="bottom"/>
            <w:shd w:val="clear" w:color="auto" w:fill="162890"/>
          </w:tcPr>
          <w:p>
            <w:pPr>
              <w:jc w:val="center"/>
              <w:spacing w:after="0" w:line="203" w:lineRule="exact"/>
              <w:rPr>
                <w:sz w:val="20"/>
                <w:szCs w:val="20"/>
                <w:color w:val="auto"/>
              </w:rPr>
            </w:pPr>
            <w:r>
              <w:rPr>
                <w:rFonts w:ascii="Arial" w:cs="Arial" w:eastAsia="Arial" w:hAnsi="Arial"/>
                <w:sz w:val="16"/>
                <w:szCs w:val="16"/>
                <w:b w:val="1"/>
                <w:bCs w:val="1"/>
                <w:color w:val="FFFFFF"/>
                <w:w w:val="97"/>
              </w:rPr>
              <w:t>Equity Awards</w:t>
            </w:r>
            <w:r>
              <w:rPr>
                <w:rFonts w:ascii="Arial" w:cs="Arial" w:eastAsia="Arial" w:hAnsi="Arial"/>
                <w:sz w:val="20"/>
                <w:szCs w:val="20"/>
                <w:b w:val="1"/>
                <w:bCs w:val="1"/>
                <w:color w:val="FFFFFF"/>
                <w:w w:val="97"/>
                <w:vertAlign w:val="superscript"/>
              </w:rPr>
              <w:t>(1)</w:t>
            </w:r>
          </w:p>
        </w:tc>
        <w:tc>
          <w:tcPr>
            <w:tcW w:w="1720" w:type="dxa"/>
            <w:vAlign w:val="bottom"/>
            <w:tcBorders>
              <w:right w:val="single" w:sz="8" w:color="162890"/>
            </w:tcBorders>
            <w:shd w:val="clear" w:color="auto" w:fill="162890"/>
          </w:tcPr>
          <w:p>
            <w:pPr>
              <w:jc w:val="center"/>
              <w:spacing w:after="0" w:line="203" w:lineRule="exact"/>
              <w:rPr>
                <w:sz w:val="20"/>
                <w:szCs w:val="20"/>
                <w:color w:val="auto"/>
              </w:rPr>
            </w:pPr>
            <w:r>
              <w:rPr>
                <w:rFonts w:ascii="Arial" w:cs="Arial" w:eastAsia="Arial" w:hAnsi="Arial"/>
                <w:sz w:val="16"/>
                <w:szCs w:val="16"/>
                <w:b w:val="1"/>
                <w:bCs w:val="1"/>
                <w:color w:val="FFFFFF"/>
                <w:w w:val="97"/>
              </w:rPr>
              <w:t>Adjustments</w:t>
            </w:r>
            <w:r>
              <w:rPr>
                <w:rFonts w:ascii="Arial" w:cs="Arial" w:eastAsia="Arial" w:hAnsi="Arial"/>
                <w:sz w:val="20"/>
                <w:szCs w:val="20"/>
                <w:b w:val="1"/>
                <w:bCs w:val="1"/>
                <w:color w:val="FFFFFF"/>
                <w:w w:val="97"/>
                <w:vertAlign w:val="superscript"/>
              </w:rPr>
              <w:t>(2)</w:t>
            </w:r>
          </w:p>
        </w:tc>
        <w:tc>
          <w:tcPr>
            <w:tcW w:w="60" w:type="dxa"/>
            <w:vAlign w:val="bottom"/>
            <w:shd w:val="clear" w:color="auto" w:fill="162890"/>
          </w:tcPr>
          <w:p>
            <w:pPr>
              <w:spacing w:after="0"/>
              <w:rPr>
                <w:sz w:val="17"/>
                <w:szCs w:val="17"/>
                <w:color w:val="auto"/>
              </w:rPr>
            </w:pPr>
          </w:p>
        </w:tc>
        <w:tc>
          <w:tcPr>
            <w:tcW w:w="1520" w:type="dxa"/>
            <w:vAlign w:val="bottom"/>
            <w:shd w:val="clear" w:color="auto" w:fill="162890"/>
          </w:tcPr>
          <w:p>
            <w:pPr>
              <w:jc w:val="center"/>
              <w:spacing w:after="0" w:line="203" w:lineRule="exact"/>
              <w:rPr>
                <w:sz w:val="20"/>
                <w:szCs w:val="20"/>
                <w:color w:val="auto"/>
              </w:rPr>
            </w:pPr>
            <w:r>
              <w:rPr>
                <w:rFonts w:ascii="Arial" w:cs="Arial" w:eastAsia="Arial" w:hAnsi="Arial"/>
                <w:sz w:val="16"/>
                <w:szCs w:val="16"/>
                <w:b w:val="1"/>
                <w:bCs w:val="1"/>
                <w:color w:val="FFFFFF"/>
                <w:w w:val="97"/>
              </w:rPr>
              <w:t>Pension Benefits</w:t>
            </w:r>
            <w:r>
              <w:rPr>
                <w:rFonts w:ascii="Arial" w:cs="Arial" w:eastAsia="Arial" w:hAnsi="Arial"/>
                <w:sz w:val="20"/>
                <w:szCs w:val="20"/>
                <w:b w:val="1"/>
                <w:bCs w:val="1"/>
                <w:color w:val="FFFFFF"/>
                <w:w w:val="97"/>
                <w:vertAlign w:val="superscript"/>
              </w:rPr>
              <w:t>(3)</w:t>
            </w:r>
          </w:p>
        </w:tc>
        <w:tc>
          <w:tcPr>
            <w:tcW w:w="140" w:type="dxa"/>
            <w:vAlign w:val="bottom"/>
            <w:shd w:val="clear" w:color="auto" w:fill="162890"/>
          </w:tcPr>
          <w:p>
            <w:pPr>
              <w:spacing w:after="0"/>
              <w:rPr>
                <w:sz w:val="17"/>
                <w:szCs w:val="17"/>
                <w:color w:val="auto"/>
              </w:rPr>
            </w:pPr>
          </w:p>
        </w:tc>
        <w:tc>
          <w:tcPr>
            <w:tcW w:w="1640" w:type="dxa"/>
            <w:vAlign w:val="bottom"/>
            <w:shd w:val="clear" w:color="auto" w:fill="162890"/>
          </w:tcPr>
          <w:p>
            <w:pPr>
              <w:ind w:left="100"/>
              <w:spacing w:after="0" w:line="203" w:lineRule="exact"/>
              <w:rPr>
                <w:sz w:val="20"/>
                <w:szCs w:val="20"/>
                <w:color w:val="auto"/>
              </w:rPr>
            </w:pPr>
            <w:r>
              <w:rPr>
                <w:rFonts w:ascii="Arial" w:cs="Arial" w:eastAsia="Arial" w:hAnsi="Arial"/>
                <w:sz w:val="16"/>
                <w:szCs w:val="16"/>
                <w:b w:val="1"/>
                <w:bCs w:val="1"/>
                <w:color w:val="FFFFFF"/>
              </w:rPr>
              <w:t>Pension Benefits</w:t>
            </w:r>
            <w:r>
              <w:rPr>
                <w:rFonts w:ascii="Arial" w:cs="Arial" w:eastAsia="Arial" w:hAnsi="Arial"/>
                <w:sz w:val="20"/>
                <w:szCs w:val="20"/>
                <w:b w:val="1"/>
                <w:bCs w:val="1"/>
                <w:color w:val="FFFFFF"/>
                <w:vertAlign w:val="superscript"/>
              </w:rPr>
              <w:t>(3)</w:t>
            </w:r>
          </w:p>
        </w:tc>
        <w:tc>
          <w:tcPr>
            <w:tcW w:w="20" w:type="dxa"/>
            <w:vAlign w:val="bottom"/>
          </w:tcPr>
          <w:p>
            <w:pPr>
              <w:spacing w:after="0"/>
              <w:rPr>
                <w:sz w:val="17"/>
                <w:szCs w:val="17"/>
                <w:color w:val="auto"/>
              </w:rPr>
            </w:pPr>
          </w:p>
        </w:tc>
        <w:tc>
          <w:tcPr>
            <w:tcW w:w="1680" w:type="dxa"/>
            <w:vAlign w:val="bottom"/>
            <w:shd w:val="clear" w:color="auto" w:fill="162890"/>
          </w:tcPr>
          <w:p>
            <w:pPr>
              <w:jc w:val="right"/>
              <w:ind w:right="300"/>
              <w:spacing w:after="0"/>
              <w:rPr>
                <w:sz w:val="20"/>
                <w:szCs w:val="20"/>
                <w:color w:val="auto"/>
              </w:rPr>
            </w:pPr>
            <w:r>
              <w:rPr>
                <w:rFonts w:ascii="Arial" w:cs="Arial" w:eastAsia="Arial" w:hAnsi="Arial"/>
                <w:sz w:val="16"/>
                <w:szCs w:val="16"/>
                <w:b w:val="1"/>
                <w:bCs w:val="1"/>
                <w:color w:val="FFFFFF"/>
              </w:rPr>
              <w:t>CAP to CEO</w:t>
            </w:r>
          </w:p>
        </w:tc>
        <w:tc>
          <w:tcPr>
            <w:tcW w:w="20" w:type="dxa"/>
            <w:vAlign w:val="bottom"/>
            <w:shd w:val="clear" w:color="auto" w:fill="8E9ECD"/>
          </w:tcPr>
          <w:p>
            <w:pPr>
              <w:spacing w:after="0"/>
              <w:rPr>
                <w:sz w:val="17"/>
                <w:szCs w:val="17"/>
                <w:color w:val="auto"/>
              </w:rPr>
            </w:pPr>
          </w:p>
        </w:tc>
      </w:tr>
      <w:tr>
        <w:trPr>
          <w:trHeight w:val="204"/>
        </w:trPr>
        <w:tc>
          <w:tcPr>
            <w:tcW w:w="20" w:type="dxa"/>
            <w:vAlign w:val="bottom"/>
            <w:tcBorders>
              <w:bottom w:val="single" w:sz="8" w:color="8E9ECD"/>
            </w:tcBorders>
          </w:tcPr>
          <w:p>
            <w:pPr>
              <w:spacing w:after="0"/>
              <w:rPr>
                <w:sz w:val="17"/>
                <w:szCs w:val="17"/>
                <w:color w:val="auto"/>
              </w:rPr>
            </w:pPr>
          </w:p>
        </w:tc>
        <w:tc>
          <w:tcPr>
            <w:tcW w:w="700" w:type="dxa"/>
            <w:vAlign w:val="bottom"/>
            <w:tcBorders>
              <w:bottom w:val="single" w:sz="8" w:color="8E9ECD"/>
              <w:right w:val="single" w:sz="8" w:color="162890"/>
            </w:tcBorders>
            <w:shd w:val="clear" w:color="auto" w:fill="162890"/>
          </w:tcPr>
          <w:p>
            <w:pPr>
              <w:spacing w:after="0"/>
              <w:rPr>
                <w:sz w:val="17"/>
                <w:szCs w:val="17"/>
                <w:color w:val="auto"/>
              </w:rPr>
            </w:pPr>
          </w:p>
        </w:tc>
        <w:tc>
          <w:tcPr>
            <w:tcW w:w="166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20" w:type="dxa"/>
            <w:vAlign w:val="bottom"/>
            <w:tcBorders>
              <w:bottom w:val="single" w:sz="8" w:color="8E9ECD"/>
            </w:tcBorders>
          </w:tcPr>
          <w:p>
            <w:pPr>
              <w:spacing w:after="0"/>
              <w:rPr>
                <w:sz w:val="17"/>
                <w:szCs w:val="17"/>
                <w:color w:val="auto"/>
              </w:rPr>
            </w:pPr>
          </w:p>
        </w:tc>
        <w:tc>
          <w:tcPr>
            <w:tcW w:w="168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1720" w:type="dxa"/>
            <w:vAlign w:val="bottom"/>
            <w:tcBorders>
              <w:bottom w:val="single" w:sz="8" w:color="8E9ECD"/>
              <w:right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60" w:type="dxa"/>
            <w:vAlign w:val="bottom"/>
            <w:tcBorders>
              <w:bottom w:val="single" w:sz="8" w:color="8E9ECD"/>
            </w:tcBorders>
            <w:shd w:val="clear" w:color="auto" w:fill="162890"/>
          </w:tcPr>
          <w:p>
            <w:pPr>
              <w:spacing w:after="0"/>
              <w:rPr>
                <w:sz w:val="17"/>
                <w:szCs w:val="17"/>
                <w:color w:val="auto"/>
              </w:rPr>
            </w:pPr>
          </w:p>
        </w:tc>
        <w:tc>
          <w:tcPr>
            <w:tcW w:w="152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1"/>
              </w:rPr>
              <w:t>($)</w:t>
            </w:r>
          </w:p>
        </w:tc>
        <w:tc>
          <w:tcPr>
            <w:tcW w:w="140" w:type="dxa"/>
            <w:vAlign w:val="bottom"/>
            <w:tcBorders>
              <w:bottom w:val="single" w:sz="8" w:color="8E9ECD"/>
            </w:tcBorders>
            <w:shd w:val="clear" w:color="auto" w:fill="162890"/>
          </w:tcPr>
          <w:p>
            <w:pPr>
              <w:spacing w:after="0"/>
              <w:rPr>
                <w:sz w:val="17"/>
                <w:szCs w:val="17"/>
                <w:color w:val="auto"/>
              </w:rPr>
            </w:pPr>
          </w:p>
        </w:tc>
        <w:tc>
          <w:tcPr>
            <w:tcW w:w="1640" w:type="dxa"/>
            <w:vAlign w:val="bottom"/>
            <w:tcBorders>
              <w:bottom w:val="single" w:sz="8" w:color="8E9ECD"/>
            </w:tcBorders>
            <w:shd w:val="clear" w:color="auto" w:fill="162890"/>
          </w:tcPr>
          <w:p>
            <w:pPr>
              <w:ind w:left="700"/>
              <w:spacing w:after="0"/>
              <w:rPr>
                <w:sz w:val="20"/>
                <w:szCs w:val="20"/>
                <w:color w:val="auto"/>
              </w:rPr>
            </w:pPr>
            <w:r>
              <w:rPr>
                <w:rFonts w:ascii="Arial" w:cs="Arial" w:eastAsia="Arial" w:hAnsi="Arial"/>
                <w:sz w:val="16"/>
                <w:szCs w:val="16"/>
                <w:b w:val="1"/>
                <w:bCs w:val="1"/>
                <w:color w:val="FFFFFF"/>
              </w:rPr>
              <w:t>($)</w:t>
            </w:r>
          </w:p>
        </w:tc>
        <w:tc>
          <w:tcPr>
            <w:tcW w:w="20" w:type="dxa"/>
            <w:vAlign w:val="bottom"/>
            <w:tcBorders>
              <w:bottom w:val="single" w:sz="8" w:color="8E9ECD"/>
            </w:tcBorders>
          </w:tcPr>
          <w:p>
            <w:pPr>
              <w:spacing w:after="0"/>
              <w:rPr>
                <w:sz w:val="17"/>
                <w:szCs w:val="17"/>
                <w:color w:val="auto"/>
              </w:rPr>
            </w:pPr>
          </w:p>
        </w:tc>
        <w:tc>
          <w:tcPr>
            <w:tcW w:w="1680" w:type="dxa"/>
            <w:vAlign w:val="bottom"/>
            <w:tcBorders>
              <w:bottom w:val="single" w:sz="8" w:color="8E9ECD"/>
            </w:tcBorders>
            <w:shd w:val="clear" w:color="auto" w:fill="162890"/>
          </w:tcPr>
          <w:p>
            <w:pPr>
              <w:jc w:val="right"/>
              <w:ind w:right="660"/>
              <w:spacing w:after="0"/>
              <w:rPr>
                <w:sz w:val="20"/>
                <w:szCs w:val="20"/>
                <w:color w:val="auto"/>
              </w:rPr>
            </w:pPr>
            <w:r>
              <w:rPr>
                <w:rFonts w:ascii="Arial" w:cs="Arial" w:eastAsia="Arial" w:hAnsi="Arial"/>
                <w:sz w:val="16"/>
                <w:szCs w:val="16"/>
                <w:b w:val="1"/>
                <w:bCs w:val="1"/>
                <w:color w:val="FFFFFF"/>
              </w:rPr>
              <w:t>($)</w:t>
            </w:r>
          </w:p>
        </w:tc>
        <w:tc>
          <w:tcPr>
            <w:tcW w:w="20" w:type="dxa"/>
            <w:vAlign w:val="bottom"/>
          </w:tcPr>
          <w:p>
            <w:pPr>
              <w:spacing w:after="0"/>
              <w:rPr>
                <w:sz w:val="17"/>
                <w:szCs w:val="17"/>
                <w:color w:val="auto"/>
              </w:rPr>
            </w:pPr>
          </w:p>
        </w:tc>
      </w:tr>
      <w:tr>
        <w:trPr>
          <w:trHeight w:val="224"/>
        </w:trPr>
        <w:tc>
          <w:tcPr>
            <w:tcW w:w="20" w:type="dxa"/>
            <w:vAlign w:val="bottom"/>
            <w:tcBorders>
              <w:bottom w:val="single" w:sz="8" w:color="8E9ECD"/>
            </w:tcBorders>
          </w:tcPr>
          <w:p>
            <w:pPr>
              <w:spacing w:after="0"/>
              <w:rPr>
                <w:sz w:val="19"/>
                <w:szCs w:val="19"/>
                <w:color w:val="auto"/>
              </w:rPr>
            </w:pPr>
          </w:p>
        </w:tc>
        <w:tc>
          <w:tcPr>
            <w:tcW w:w="700" w:type="dxa"/>
            <w:vAlign w:val="bottom"/>
            <w:tcBorders>
              <w:bottom w:val="single" w:sz="8" w:color="8E9ECD"/>
            </w:tcBorders>
          </w:tcPr>
          <w:p>
            <w:pPr>
              <w:ind w:left="160"/>
              <w:spacing w:after="0"/>
              <w:rPr>
                <w:sz w:val="20"/>
                <w:szCs w:val="20"/>
                <w:color w:val="auto"/>
              </w:rPr>
            </w:pPr>
            <w:r>
              <w:rPr>
                <w:rFonts w:ascii="Arial" w:cs="Arial" w:eastAsia="Arial" w:hAnsi="Arial"/>
                <w:sz w:val="16"/>
                <w:szCs w:val="16"/>
                <w:color w:val="auto"/>
              </w:rPr>
              <w:t>2025</w:t>
            </w:r>
          </w:p>
        </w:tc>
        <w:tc>
          <w:tcPr>
            <w:tcW w:w="1660" w:type="dxa"/>
            <w:vAlign w:val="bottom"/>
            <w:tcBorders>
              <w:bottom w:val="single" w:sz="8" w:color="8E9ECD"/>
            </w:tcBorders>
          </w:tcPr>
          <w:p>
            <w:pPr>
              <w:jc w:val="right"/>
              <w:ind w:right="60"/>
              <w:spacing w:after="0"/>
              <w:rPr>
                <w:sz w:val="20"/>
                <w:szCs w:val="20"/>
                <w:color w:val="auto"/>
              </w:rPr>
            </w:pPr>
            <w:r>
              <w:rPr>
                <w:rFonts w:ascii="Arial" w:cs="Arial" w:eastAsia="Arial" w:hAnsi="Arial"/>
                <w:sz w:val="16"/>
                <w:szCs w:val="16"/>
                <w:color w:val="auto"/>
              </w:rPr>
              <w:t>4,498,059</w:t>
            </w:r>
          </w:p>
        </w:tc>
        <w:tc>
          <w:tcPr>
            <w:tcW w:w="1700" w:type="dxa"/>
            <w:vAlign w:val="bottom"/>
            <w:tcBorders>
              <w:bottom w:val="single" w:sz="8" w:color="8E9ECD"/>
            </w:tcBorders>
            <w:gridSpan w:val="2"/>
          </w:tcPr>
          <w:p>
            <w:pPr>
              <w:jc w:val="right"/>
              <w:spacing w:after="0"/>
              <w:rPr>
                <w:sz w:val="20"/>
                <w:szCs w:val="20"/>
                <w:color w:val="auto"/>
              </w:rPr>
            </w:pPr>
            <w:r>
              <w:rPr>
                <w:rFonts w:ascii="Arial" w:cs="Arial" w:eastAsia="Arial" w:hAnsi="Arial"/>
                <w:sz w:val="16"/>
                <w:szCs w:val="16"/>
                <w:color w:val="auto"/>
              </w:rPr>
              <w:t>(3,508,493)</w:t>
            </w:r>
          </w:p>
        </w:tc>
        <w:tc>
          <w:tcPr>
            <w:tcW w:w="1720" w:type="dxa"/>
            <w:vAlign w:val="bottom"/>
            <w:tcBorders>
              <w:bottom w:val="single" w:sz="8" w:color="8E9ECD"/>
            </w:tcBorders>
          </w:tcPr>
          <w:p>
            <w:pPr>
              <w:jc w:val="right"/>
              <w:ind w:right="80"/>
              <w:spacing w:after="0"/>
              <w:rPr>
                <w:sz w:val="20"/>
                <w:szCs w:val="20"/>
                <w:color w:val="auto"/>
              </w:rPr>
            </w:pPr>
            <w:r>
              <w:rPr>
                <w:rFonts w:ascii="Arial" w:cs="Arial" w:eastAsia="Arial" w:hAnsi="Arial"/>
                <w:sz w:val="16"/>
                <w:szCs w:val="16"/>
                <w:color w:val="auto"/>
              </w:rPr>
              <w:t>3,472,322</w:t>
            </w:r>
          </w:p>
        </w:tc>
        <w:tc>
          <w:tcPr>
            <w:tcW w:w="60" w:type="dxa"/>
            <w:vAlign w:val="bottom"/>
            <w:tcBorders>
              <w:bottom w:val="single" w:sz="8" w:color="8E9ECD"/>
            </w:tcBorders>
          </w:tcPr>
          <w:p>
            <w:pPr>
              <w:spacing w:after="0"/>
              <w:rPr>
                <w:sz w:val="19"/>
                <w:szCs w:val="19"/>
                <w:color w:val="auto"/>
              </w:rPr>
            </w:pPr>
          </w:p>
        </w:tc>
        <w:tc>
          <w:tcPr>
            <w:tcW w:w="1660" w:type="dxa"/>
            <w:vAlign w:val="bottom"/>
            <w:tcBorders>
              <w:bottom w:val="single" w:sz="8" w:color="8E9ECD"/>
            </w:tcBorders>
            <w:gridSpan w:val="2"/>
          </w:tcPr>
          <w:p>
            <w:pPr>
              <w:ind w:left="1260"/>
              <w:spacing w:after="0"/>
              <w:rPr>
                <w:sz w:val="20"/>
                <w:szCs w:val="20"/>
                <w:color w:val="auto"/>
              </w:rPr>
            </w:pPr>
            <w:r>
              <w:rPr>
                <w:rFonts w:ascii="Arial" w:cs="Arial" w:eastAsia="Arial" w:hAnsi="Arial"/>
                <w:sz w:val="16"/>
                <w:szCs w:val="16"/>
                <w:color w:val="auto"/>
              </w:rPr>
              <w:t>N/A</w:t>
            </w:r>
          </w:p>
        </w:tc>
        <w:tc>
          <w:tcPr>
            <w:tcW w:w="1640" w:type="dxa"/>
            <w:vAlign w:val="bottom"/>
            <w:tcBorders>
              <w:bottom w:val="single" w:sz="8" w:color="8E9ECD"/>
            </w:tcBorders>
          </w:tcPr>
          <w:p>
            <w:pPr>
              <w:ind w:left="1300"/>
              <w:spacing w:after="0"/>
              <w:rPr>
                <w:sz w:val="20"/>
                <w:szCs w:val="20"/>
                <w:color w:val="auto"/>
              </w:rPr>
            </w:pPr>
            <w:r>
              <w:rPr>
                <w:rFonts w:ascii="Arial" w:cs="Arial" w:eastAsia="Arial" w:hAnsi="Arial"/>
                <w:sz w:val="16"/>
                <w:szCs w:val="16"/>
                <w:color w:val="auto"/>
              </w:rPr>
              <w:t>N/A</w:t>
            </w:r>
          </w:p>
        </w:tc>
        <w:tc>
          <w:tcPr>
            <w:tcW w:w="1700" w:type="dxa"/>
            <w:vAlign w:val="bottom"/>
            <w:tcBorders>
              <w:bottom w:val="single" w:sz="8" w:color="8E9ECD"/>
            </w:tcBorders>
            <w:gridSpan w:val="2"/>
          </w:tcPr>
          <w:p>
            <w:pPr>
              <w:jc w:val="right"/>
              <w:ind w:right="60"/>
              <w:spacing w:after="0"/>
              <w:rPr>
                <w:sz w:val="20"/>
                <w:szCs w:val="20"/>
                <w:color w:val="auto"/>
              </w:rPr>
            </w:pPr>
            <w:r>
              <w:rPr>
                <w:rFonts w:ascii="Arial" w:cs="Arial" w:eastAsia="Arial" w:hAnsi="Arial"/>
                <w:sz w:val="16"/>
                <w:szCs w:val="16"/>
                <w:color w:val="auto"/>
              </w:rPr>
              <w:t>4,461,888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0" w:type="dxa"/>
            <w:vAlign w:val="bottom"/>
            <w:tcBorders>
              <w:bottom w:val="single" w:sz="8" w:color="D7D7D7"/>
              <w:right w:val="single" w:sz="8" w:color="D7D7D7"/>
            </w:tcBorders>
            <w:shd w:val="clear" w:color="auto" w:fill="D7D7D7"/>
          </w:tcPr>
          <w:p>
            <w:pPr>
              <w:ind w:left="160"/>
              <w:spacing w:after="0"/>
              <w:rPr>
                <w:sz w:val="20"/>
                <w:szCs w:val="20"/>
                <w:color w:val="auto"/>
              </w:rPr>
            </w:pPr>
            <w:r>
              <w:rPr>
                <w:rFonts w:ascii="Arial" w:cs="Arial" w:eastAsia="Arial" w:hAnsi="Arial"/>
                <w:sz w:val="16"/>
                <w:szCs w:val="16"/>
                <w:color w:val="auto"/>
              </w:rPr>
              <w:t>2024</w:t>
            </w:r>
          </w:p>
        </w:tc>
        <w:tc>
          <w:tcPr>
            <w:tcW w:w="166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4,831,084</w:t>
            </w:r>
          </w:p>
        </w:tc>
        <w:tc>
          <w:tcPr>
            <w:tcW w:w="20" w:type="dxa"/>
            <w:vAlign w:val="bottom"/>
          </w:tcPr>
          <w:p>
            <w:pPr>
              <w:spacing w:after="0"/>
              <w:rPr>
                <w:sz w:val="19"/>
                <w:szCs w:val="19"/>
                <w:color w:val="auto"/>
              </w:rPr>
            </w:pPr>
          </w:p>
        </w:tc>
        <w:tc>
          <w:tcPr>
            <w:tcW w:w="16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(4,091,920)</w:t>
            </w:r>
          </w:p>
        </w:tc>
        <w:tc>
          <w:tcPr>
            <w:tcW w:w="1720" w:type="dxa"/>
            <w:vAlign w:val="bottom"/>
            <w:tcBorders>
              <w:bottom w:val="single" w:sz="8" w:color="D7D7D7"/>
              <w:right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auto"/>
              </w:rPr>
              <w:t>(2,197,303)</w:t>
            </w:r>
          </w:p>
        </w:tc>
        <w:tc>
          <w:tcPr>
            <w:tcW w:w="60" w:type="dxa"/>
            <w:vAlign w:val="bottom"/>
            <w:tcBorders>
              <w:bottom w:val="single" w:sz="8" w:color="D7D7D7"/>
            </w:tcBorders>
            <w:shd w:val="clear" w:color="auto" w:fill="D7D7D7"/>
          </w:tcPr>
          <w:p>
            <w:pPr>
              <w:spacing w:after="0"/>
              <w:rPr>
                <w:sz w:val="19"/>
                <w:szCs w:val="19"/>
                <w:color w:val="auto"/>
              </w:rPr>
            </w:pPr>
          </w:p>
        </w:tc>
        <w:tc>
          <w:tcPr>
            <w:tcW w:w="1520" w:type="dxa"/>
            <w:vAlign w:val="bottom"/>
            <w:tcBorders>
              <w:bottom w:val="single" w:sz="8" w:color="D7D7D7"/>
            </w:tcBorders>
            <w:shd w:val="clear" w:color="auto" w:fill="D7D7D7"/>
          </w:tcPr>
          <w:p>
            <w:pPr>
              <w:ind w:left="1260"/>
              <w:spacing w:after="0"/>
              <w:rPr>
                <w:sz w:val="20"/>
                <w:szCs w:val="20"/>
                <w:color w:val="auto"/>
              </w:rPr>
            </w:pPr>
            <w:r>
              <w:rPr>
                <w:rFonts w:ascii="Arial" w:cs="Arial" w:eastAsia="Arial" w:hAnsi="Arial"/>
                <w:sz w:val="16"/>
                <w:szCs w:val="16"/>
                <w:color w:val="auto"/>
                <w:w w:val="89"/>
              </w:rPr>
              <w:t>N/A</w:t>
            </w:r>
          </w:p>
        </w:tc>
        <w:tc>
          <w:tcPr>
            <w:tcW w:w="140" w:type="dxa"/>
            <w:vAlign w:val="bottom"/>
            <w:tcBorders>
              <w:bottom w:val="single" w:sz="8" w:color="D7D7D7"/>
            </w:tcBorders>
            <w:shd w:val="clear" w:color="auto" w:fill="D7D7D7"/>
          </w:tcPr>
          <w:p>
            <w:pPr>
              <w:spacing w:after="0"/>
              <w:rPr>
                <w:sz w:val="19"/>
                <w:szCs w:val="19"/>
                <w:color w:val="auto"/>
              </w:rPr>
            </w:pPr>
          </w:p>
        </w:tc>
        <w:tc>
          <w:tcPr>
            <w:tcW w:w="1640" w:type="dxa"/>
            <w:vAlign w:val="bottom"/>
            <w:tcBorders>
              <w:bottom w:val="single" w:sz="8" w:color="D7D7D7"/>
            </w:tcBorders>
            <w:shd w:val="clear" w:color="auto" w:fill="D7D7D7"/>
          </w:tcPr>
          <w:p>
            <w:pPr>
              <w:ind w:left="130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9"/>
                <w:szCs w:val="19"/>
                <w:color w:val="auto"/>
              </w:rPr>
            </w:pPr>
          </w:p>
        </w:tc>
        <w:tc>
          <w:tcPr>
            <w:tcW w:w="16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(1,458,139)</w:t>
            </w:r>
          </w:p>
        </w:tc>
        <w:tc>
          <w:tcPr>
            <w:tcW w:w="20" w:type="dxa"/>
            <w:vAlign w:val="bottom"/>
          </w:tcPr>
          <w:p>
            <w:pPr>
              <w:spacing w:after="0"/>
              <w:rPr>
                <w:sz w:val="19"/>
                <w:szCs w:val="19"/>
                <w:color w:val="auto"/>
              </w:rPr>
            </w:pPr>
          </w:p>
        </w:tc>
      </w:tr>
      <w:tr>
        <w:trPr>
          <w:trHeight w:val="217"/>
        </w:trPr>
        <w:tc>
          <w:tcPr>
            <w:tcW w:w="20" w:type="dxa"/>
            <w:vAlign w:val="bottom"/>
            <w:tcBorders>
              <w:top w:val="single" w:sz="8" w:color="8E9ECD"/>
              <w:bottom w:val="single" w:sz="8" w:color="8E9ECD"/>
            </w:tcBorders>
          </w:tcPr>
          <w:p>
            <w:pPr>
              <w:spacing w:after="0"/>
              <w:rPr>
                <w:sz w:val="18"/>
                <w:szCs w:val="18"/>
                <w:color w:val="auto"/>
              </w:rPr>
            </w:pPr>
          </w:p>
        </w:tc>
        <w:tc>
          <w:tcPr>
            <w:tcW w:w="700" w:type="dxa"/>
            <w:vAlign w:val="bottom"/>
            <w:tcBorders>
              <w:top w:val="single" w:sz="8" w:color="8E9ECD"/>
              <w:bottom w:val="single" w:sz="8" w:color="8E9ECD"/>
            </w:tcBorders>
          </w:tcPr>
          <w:p>
            <w:pPr>
              <w:ind w:left="160"/>
              <w:spacing w:after="0"/>
              <w:rPr>
                <w:sz w:val="20"/>
                <w:szCs w:val="20"/>
                <w:color w:val="auto"/>
              </w:rPr>
            </w:pPr>
            <w:r>
              <w:rPr>
                <w:rFonts w:ascii="Arial" w:cs="Arial" w:eastAsia="Arial" w:hAnsi="Arial"/>
                <w:sz w:val="16"/>
                <w:szCs w:val="16"/>
                <w:color w:val="auto"/>
              </w:rPr>
              <w:t>2023</w:t>
            </w:r>
          </w:p>
        </w:tc>
        <w:tc>
          <w:tcPr>
            <w:tcW w:w="166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6,536,607</w:t>
            </w:r>
          </w:p>
        </w:tc>
        <w:tc>
          <w:tcPr>
            <w:tcW w:w="1700" w:type="dxa"/>
            <w:vAlign w:val="bottom"/>
            <w:tcBorders>
              <w:top w:val="single" w:sz="8" w:color="8E9ECD"/>
              <w:bottom w:val="single" w:sz="8" w:color="8E9ECD"/>
            </w:tcBorders>
            <w:gridSpan w:val="2"/>
          </w:tcPr>
          <w:p>
            <w:pPr>
              <w:jc w:val="right"/>
              <w:spacing w:after="0"/>
              <w:rPr>
                <w:sz w:val="20"/>
                <w:szCs w:val="20"/>
                <w:color w:val="auto"/>
              </w:rPr>
            </w:pPr>
            <w:r>
              <w:rPr>
                <w:rFonts w:ascii="Arial" w:cs="Arial" w:eastAsia="Arial" w:hAnsi="Arial"/>
                <w:sz w:val="16"/>
                <w:szCs w:val="16"/>
                <w:color w:val="auto"/>
              </w:rPr>
              <w:t>(5,051,219)</w:t>
            </w:r>
          </w:p>
        </w:tc>
        <w:tc>
          <w:tcPr>
            <w:tcW w:w="1720" w:type="dxa"/>
            <w:vAlign w:val="bottom"/>
            <w:tcBorders>
              <w:top w:val="single" w:sz="8" w:color="8E9ECD"/>
              <w:bottom w:val="single" w:sz="8" w:color="8E9ECD"/>
              <w:right w:val="single" w:sz="8" w:color="8E9ECD"/>
            </w:tcBorders>
          </w:tcPr>
          <w:p>
            <w:pPr>
              <w:jc w:val="right"/>
              <w:ind w:right="80"/>
              <w:spacing w:after="0"/>
              <w:rPr>
                <w:sz w:val="20"/>
                <w:szCs w:val="20"/>
                <w:color w:val="auto"/>
              </w:rPr>
            </w:pPr>
            <w:r>
              <w:rPr>
                <w:rFonts w:ascii="Arial" w:cs="Arial" w:eastAsia="Arial" w:hAnsi="Arial"/>
                <w:sz w:val="16"/>
                <w:szCs w:val="16"/>
                <w:color w:val="auto"/>
              </w:rPr>
              <w:t>2,094,280</w:t>
            </w:r>
          </w:p>
        </w:tc>
        <w:tc>
          <w:tcPr>
            <w:tcW w:w="60" w:type="dxa"/>
            <w:vAlign w:val="bottom"/>
            <w:tcBorders>
              <w:top w:val="single" w:sz="8" w:color="8E9ECD"/>
              <w:bottom w:val="single" w:sz="8" w:color="8E9ECD"/>
            </w:tcBorders>
          </w:tcPr>
          <w:p>
            <w:pPr>
              <w:spacing w:after="0"/>
              <w:rPr>
                <w:sz w:val="18"/>
                <w:szCs w:val="18"/>
                <w:color w:val="auto"/>
              </w:rPr>
            </w:pPr>
          </w:p>
        </w:tc>
        <w:tc>
          <w:tcPr>
            <w:tcW w:w="1660" w:type="dxa"/>
            <w:vAlign w:val="bottom"/>
            <w:tcBorders>
              <w:top w:val="single" w:sz="8" w:color="8E9ECD"/>
              <w:bottom w:val="single" w:sz="8" w:color="8E9ECD"/>
            </w:tcBorders>
            <w:gridSpan w:val="2"/>
          </w:tcPr>
          <w:p>
            <w:pPr>
              <w:ind w:left="1260"/>
              <w:spacing w:after="0"/>
              <w:rPr>
                <w:sz w:val="20"/>
                <w:szCs w:val="20"/>
                <w:color w:val="auto"/>
              </w:rPr>
            </w:pPr>
            <w:r>
              <w:rPr>
                <w:rFonts w:ascii="Arial" w:cs="Arial" w:eastAsia="Arial" w:hAnsi="Arial"/>
                <w:sz w:val="16"/>
                <w:szCs w:val="16"/>
                <w:color w:val="auto"/>
              </w:rPr>
              <w:t>N/A</w:t>
            </w:r>
          </w:p>
        </w:tc>
        <w:tc>
          <w:tcPr>
            <w:tcW w:w="1640" w:type="dxa"/>
            <w:vAlign w:val="bottom"/>
            <w:tcBorders>
              <w:top w:val="single" w:sz="8" w:color="8E9ECD"/>
              <w:bottom w:val="single" w:sz="8" w:color="8E9ECD"/>
            </w:tcBorders>
          </w:tcPr>
          <w:p>
            <w:pPr>
              <w:ind w:left="1300"/>
              <w:spacing w:after="0"/>
              <w:rPr>
                <w:sz w:val="20"/>
                <w:szCs w:val="20"/>
                <w:color w:val="auto"/>
              </w:rPr>
            </w:pPr>
            <w:r>
              <w:rPr>
                <w:rFonts w:ascii="Arial" w:cs="Arial" w:eastAsia="Arial" w:hAnsi="Arial"/>
                <w:sz w:val="16"/>
                <w:szCs w:val="16"/>
                <w:color w:val="auto"/>
              </w:rPr>
              <w:t>N/A</w:t>
            </w:r>
          </w:p>
        </w:tc>
        <w:tc>
          <w:tcPr>
            <w:tcW w:w="1700" w:type="dxa"/>
            <w:vAlign w:val="bottom"/>
            <w:tcBorders>
              <w:top w:val="single" w:sz="8" w:color="8E9ECD"/>
              <w:bottom w:val="single" w:sz="8" w:color="8E9ECD"/>
            </w:tcBorders>
            <w:gridSpan w:val="2"/>
          </w:tcPr>
          <w:p>
            <w:pPr>
              <w:jc w:val="right"/>
              <w:ind w:right="60"/>
              <w:spacing w:after="0"/>
              <w:rPr>
                <w:sz w:val="20"/>
                <w:szCs w:val="20"/>
                <w:color w:val="auto"/>
              </w:rPr>
            </w:pPr>
            <w:r>
              <w:rPr>
                <w:rFonts w:ascii="Arial" w:cs="Arial" w:eastAsia="Arial" w:hAnsi="Arial"/>
                <w:sz w:val="16"/>
                <w:szCs w:val="16"/>
                <w:color w:val="auto"/>
              </w:rPr>
              <w:t>3,579,668</w:t>
            </w:r>
          </w:p>
        </w:tc>
        <w:tc>
          <w:tcPr>
            <w:tcW w:w="20" w:type="dxa"/>
            <w:vAlign w:val="bottom"/>
            <w:tcBorders>
              <w:top w:val="single" w:sz="8" w:color="8E9ECD"/>
              <w:bottom w:val="single" w:sz="8" w:color="8E9ECD"/>
            </w:tcBorders>
            <w:shd w:val="clear" w:color="auto" w:fill="8E9ECD"/>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 w:type="dxa"/>
            <w:vAlign w:val="bottom"/>
            <w:tcBorders>
              <w:bottom w:val="single" w:sz="8" w:color="D7D7D7"/>
              <w:right w:val="single" w:sz="8" w:color="D7D7D7"/>
            </w:tcBorders>
            <w:shd w:val="clear" w:color="auto" w:fill="D7D7D7"/>
          </w:tcPr>
          <w:p>
            <w:pPr>
              <w:ind w:left="160"/>
              <w:spacing w:after="0"/>
              <w:rPr>
                <w:sz w:val="20"/>
                <w:szCs w:val="20"/>
                <w:color w:val="auto"/>
              </w:rPr>
            </w:pPr>
            <w:r>
              <w:rPr>
                <w:rFonts w:ascii="Arial" w:cs="Arial" w:eastAsia="Arial" w:hAnsi="Arial"/>
                <w:sz w:val="16"/>
                <w:szCs w:val="16"/>
                <w:color w:val="auto"/>
              </w:rPr>
              <w:t>2022</w:t>
            </w:r>
          </w:p>
        </w:tc>
        <w:tc>
          <w:tcPr>
            <w:tcW w:w="166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5,315,286</w:t>
            </w:r>
          </w:p>
        </w:tc>
        <w:tc>
          <w:tcPr>
            <w:tcW w:w="20" w:type="dxa"/>
            <w:vAlign w:val="bottom"/>
          </w:tcPr>
          <w:p>
            <w:pPr>
              <w:spacing w:after="0"/>
              <w:rPr>
                <w:sz w:val="19"/>
                <w:szCs w:val="19"/>
                <w:color w:val="auto"/>
              </w:rPr>
            </w:pPr>
          </w:p>
        </w:tc>
        <w:tc>
          <w:tcPr>
            <w:tcW w:w="168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(3,321,901)</w:t>
            </w:r>
          </w:p>
        </w:tc>
        <w:tc>
          <w:tcPr>
            <w:tcW w:w="1720" w:type="dxa"/>
            <w:vAlign w:val="bottom"/>
            <w:tcBorders>
              <w:bottom w:val="single" w:sz="8" w:color="D7D7D7"/>
              <w:right w:val="single" w:sz="8" w:color="D7D7D7"/>
            </w:tcBorders>
            <w:shd w:val="clear" w:color="auto" w:fill="D7D7D7"/>
          </w:tcPr>
          <w:p>
            <w:pPr>
              <w:jc w:val="right"/>
              <w:ind w:right="80"/>
              <w:spacing w:after="0"/>
              <w:rPr>
                <w:sz w:val="20"/>
                <w:szCs w:val="20"/>
                <w:color w:val="auto"/>
              </w:rPr>
            </w:pPr>
            <w:r>
              <w:rPr>
                <w:rFonts w:ascii="Arial" w:cs="Arial" w:eastAsia="Arial" w:hAnsi="Arial"/>
                <w:sz w:val="16"/>
                <w:szCs w:val="16"/>
                <w:color w:val="auto"/>
              </w:rPr>
              <w:t>3,412,877</w:t>
            </w:r>
          </w:p>
        </w:tc>
        <w:tc>
          <w:tcPr>
            <w:tcW w:w="60" w:type="dxa"/>
            <w:vAlign w:val="bottom"/>
            <w:tcBorders>
              <w:bottom w:val="single" w:sz="8" w:color="D7D7D7"/>
            </w:tcBorders>
            <w:shd w:val="clear" w:color="auto" w:fill="D7D7D7"/>
          </w:tcPr>
          <w:p>
            <w:pPr>
              <w:spacing w:after="0"/>
              <w:rPr>
                <w:sz w:val="19"/>
                <w:szCs w:val="19"/>
                <w:color w:val="auto"/>
              </w:rPr>
            </w:pPr>
          </w:p>
        </w:tc>
        <w:tc>
          <w:tcPr>
            <w:tcW w:w="1520" w:type="dxa"/>
            <w:vAlign w:val="bottom"/>
            <w:tcBorders>
              <w:bottom w:val="single" w:sz="8" w:color="D7D7D7"/>
            </w:tcBorders>
            <w:shd w:val="clear" w:color="auto" w:fill="D7D7D7"/>
          </w:tcPr>
          <w:p>
            <w:pPr>
              <w:ind w:left="1260"/>
              <w:spacing w:after="0"/>
              <w:rPr>
                <w:sz w:val="20"/>
                <w:szCs w:val="20"/>
                <w:color w:val="auto"/>
              </w:rPr>
            </w:pPr>
            <w:r>
              <w:rPr>
                <w:rFonts w:ascii="Arial" w:cs="Arial" w:eastAsia="Arial" w:hAnsi="Arial"/>
                <w:sz w:val="16"/>
                <w:szCs w:val="16"/>
                <w:color w:val="auto"/>
                <w:w w:val="89"/>
              </w:rPr>
              <w:t>N/A</w:t>
            </w:r>
          </w:p>
        </w:tc>
        <w:tc>
          <w:tcPr>
            <w:tcW w:w="140" w:type="dxa"/>
            <w:vAlign w:val="bottom"/>
            <w:tcBorders>
              <w:bottom w:val="single" w:sz="8" w:color="D7D7D7"/>
            </w:tcBorders>
            <w:shd w:val="clear" w:color="auto" w:fill="D7D7D7"/>
          </w:tcPr>
          <w:p>
            <w:pPr>
              <w:spacing w:after="0"/>
              <w:rPr>
                <w:sz w:val="19"/>
                <w:szCs w:val="19"/>
                <w:color w:val="auto"/>
              </w:rPr>
            </w:pPr>
          </w:p>
        </w:tc>
        <w:tc>
          <w:tcPr>
            <w:tcW w:w="1640" w:type="dxa"/>
            <w:vAlign w:val="bottom"/>
            <w:tcBorders>
              <w:bottom w:val="single" w:sz="8" w:color="D7D7D7"/>
            </w:tcBorders>
            <w:shd w:val="clear" w:color="auto" w:fill="D7D7D7"/>
          </w:tcPr>
          <w:p>
            <w:pPr>
              <w:ind w:left="130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9"/>
                <w:szCs w:val="19"/>
                <w:color w:val="auto"/>
              </w:rPr>
            </w:pPr>
          </w:p>
        </w:tc>
        <w:tc>
          <w:tcPr>
            <w:tcW w:w="168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5,406,262</w:t>
            </w:r>
          </w:p>
        </w:tc>
        <w:tc>
          <w:tcPr>
            <w:tcW w:w="20" w:type="dxa"/>
            <w:vAlign w:val="bottom"/>
          </w:tcPr>
          <w:p>
            <w:pPr>
              <w:spacing w:after="0"/>
              <w:rPr>
                <w:sz w:val="19"/>
                <w:szCs w:val="19"/>
                <w:color w:val="auto"/>
              </w:rPr>
            </w:pPr>
          </w:p>
        </w:tc>
      </w:tr>
      <w:tr>
        <w:trPr>
          <w:trHeight w:val="217"/>
        </w:trPr>
        <w:tc>
          <w:tcPr>
            <w:tcW w:w="20" w:type="dxa"/>
            <w:vAlign w:val="bottom"/>
            <w:tcBorders>
              <w:top w:val="single" w:sz="8" w:color="8E9ECD"/>
              <w:bottom w:val="single" w:sz="8" w:color="8E9ECD"/>
            </w:tcBorders>
            <w:shd w:val="clear" w:color="auto" w:fill="8E9ECD"/>
          </w:tcPr>
          <w:p>
            <w:pPr>
              <w:spacing w:after="0"/>
              <w:rPr>
                <w:sz w:val="18"/>
                <w:szCs w:val="18"/>
                <w:color w:val="auto"/>
              </w:rPr>
            </w:pPr>
          </w:p>
        </w:tc>
        <w:tc>
          <w:tcPr>
            <w:tcW w:w="700" w:type="dxa"/>
            <w:vAlign w:val="bottom"/>
            <w:tcBorders>
              <w:top w:val="single" w:sz="8" w:color="8E9ECD"/>
              <w:bottom w:val="single" w:sz="8" w:color="8E9ECD"/>
              <w:right w:val="single" w:sz="8" w:color="8E9ECD"/>
            </w:tcBorders>
          </w:tcPr>
          <w:p>
            <w:pPr>
              <w:ind w:left="160"/>
              <w:spacing w:after="0"/>
              <w:rPr>
                <w:sz w:val="20"/>
                <w:szCs w:val="20"/>
                <w:color w:val="auto"/>
              </w:rPr>
            </w:pPr>
            <w:r>
              <w:rPr>
                <w:rFonts w:ascii="Arial" w:cs="Arial" w:eastAsia="Arial" w:hAnsi="Arial"/>
                <w:sz w:val="16"/>
                <w:szCs w:val="16"/>
                <w:color w:val="auto"/>
              </w:rPr>
              <w:t>2021</w:t>
            </w:r>
          </w:p>
        </w:tc>
        <w:tc>
          <w:tcPr>
            <w:tcW w:w="166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4,582,416</w:t>
            </w:r>
          </w:p>
        </w:tc>
        <w:tc>
          <w:tcPr>
            <w:tcW w:w="20" w:type="dxa"/>
            <w:vAlign w:val="bottom"/>
            <w:tcBorders>
              <w:top w:val="single" w:sz="8" w:color="8E9ECD"/>
            </w:tcBorders>
          </w:tcPr>
          <w:p>
            <w:pPr>
              <w:spacing w:after="0"/>
              <w:rPr>
                <w:sz w:val="18"/>
                <w:szCs w:val="18"/>
                <w:color w:val="auto"/>
              </w:rPr>
            </w:pPr>
          </w:p>
        </w:tc>
        <w:tc>
          <w:tcPr>
            <w:tcW w:w="1680" w:type="dxa"/>
            <w:vAlign w:val="bottom"/>
            <w:tcBorders>
              <w:top w:val="single" w:sz="8" w:color="8E9ECD"/>
              <w:bottom w:val="single" w:sz="8" w:color="8E9ECD"/>
            </w:tcBorders>
          </w:tcPr>
          <w:p>
            <w:pPr>
              <w:jc w:val="right"/>
              <w:spacing w:after="0"/>
              <w:rPr>
                <w:sz w:val="20"/>
                <w:szCs w:val="20"/>
                <w:color w:val="auto"/>
              </w:rPr>
            </w:pPr>
            <w:r>
              <w:rPr>
                <w:rFonts w:ascii="Arial" w:cs="Arial" w:eastAsia="Arial" w:hAnsi="Arial"/>
                <w:sz w:val="16"/>
                <w:szCs w:val="16"/>
                <w:color w:val="auto"/>
              </w:rPr>
              <w:t>(2,891,579)</w:t>
            </w:r>
          </w:p>
        </w:tc>
        <w:tc>
          <w:tcPr>
            <w:tcW w:w="1720" w:type="dxa"/>
            <w:vAlign w:val="bottom"/>
            <w:tcBorders>
              <w:top w:val="single" w:sz="8" w:color="8E9ECD"/>
              <w:bottom w:val="single" w:sz="8" w:color="8E9ECD"/>
              <w:right w:val="single" w:sz="8" w:color="8E9ECD"/>
            </w:tcBorders>
          </w:tcPr>
          <w:p>
            <w:pPr>
              <w:jc w:val="right"/>
              <w:ind w:right="20"/>
              <w:spacing w:after="0"/>
              <w:rPr>
                <w:sz w:val="20"/>
                <w:szCs w:val="20"/>
                <w:color w:val="auto"/>
              </w:rPr>
            </w:pPr>
            <w:r>
              <w:rPr>
                <w:rFonts w:ascii="Arial" w:cs="Arial" w:eastAsia="Arial" w:hAnsi="Arial"/>
                <w:sz w:val="16"/>
                <w:szCs w:val="16"/>
                <w:color w:val="auto"/>
              </w:rPr>
              <w:t>(731,034)</w:t>
            </w:r>
          </w:p>
        </w:tc>
        <w:tc>
          <w:tcPr>
            <w:tcW w:w="60" w:type="dxa"/>
            <w:vAlign w:val="bottom"/>
            <w:tcBorders>
              <w:top w:val="single" w:sz="8" w:color="8E9ECD"/>
              <w:bottom w:val="single" w:sz="8" w:color="8E9ECD"/>
            </w:tcBorders>
          </w:tcPr>
          <w:p>
            <w:pPr>
              <w:spacing w:after="0"/>
              <w:rPr>
                <w:sz w:val="18"/>
                <w:szCs w:val="18"/>
                <w:color w:val="auto"/>
              </w:rPr>
            </w:pPr>
          </w:p>
        </w:tc>
        <w:tc>
          <w:tcPr>
            <w:tcW w:w="1660" w:type="dxa"/>
            <w:vAlign w:val="bottom"/>
            <w:tcBorders>
              <w:top w:val="single" w:sz="8" w:color="8E9ECD"/>
              <w:bottom w:val="single" w:sz="8" w:color="8E9ECD"/>
            </w:tcBorders>
            <w:gridSpan w:val="2"/>
          </w:tcPr>
          <w:p>
            <w:pPr>
              <w:ind w:left="1260"/>
              <w:spacing w:after="0"/>
              <w:rPr>
                <w:sz w:val="20"/>
                <w:szCs w:val="20"/>
                <w:color w:val="auto"/>
              </w:rPr>
            </w:pPr>
            <w:r>
              <w:rPr>
                <w:rFonts w:ascii="Arial" w:cs="Arial" w:eastAsia="Arial" w:hAnsi="Arial"/>
                <w:sz w:val="16"/>
                <w:szCs w:val="16"/>
                <w:color w:val="auto"/>
              </w:rPr>
              <w:t>N/A</w:t>
            </w:r>
          </w:p>
        </w:tc>
        <w:tc>
          <w:tcPr>
            <w:tcW w:w="1640" w:type="dxa"/>
            <w:vAlign w:val="bottom"/>
            <w:tcBorders>
              <w:top w:val="single" w:sz="8" w:color="8E9ECD"/>
              <w:bottom w:val="single" w:sz="8" w:color="8E9ECD"/>
            </w:tcBorders>
          </w:tcPr>
          <w:p>
            <w:pPr>
              <w:ind w:left="1300"/>
              <w:spacing w:after="0"/>
              <w:rPr>
                <w:sz w:val="20"/>
                <w:szCs w:val="20"/>
                <w:color w:val="auto"/>
              </w:rPr>
            </w:pPr>
            <w:r>
              <w:rPr>
                <w:rFonts w:ascii="Arial" w:cs="Arial" w:eastAsia="Arial" w:hAnsi="Arial"/>
                <w:sz w:val="16"/>
                <w:szCs w:val="16"/>
                <w:color w:val="auto"/>
              </w:rPr>
              <w:t>N/A</w:t>
            </w:r>
          </w:p>
        </w:tc>
        <w:tc>
          <w:tcPr>
            <w:tcW w:w="20" w:type="dxa"/>
            <w:vAlign w:val="bottom"/>
            <w:tcBorders>
              <w:top w:val="single" w:sz="8" w:color="8E9ECD"/>
            </w:tcBorders>
          </w:tcPr>
          <w:p>
            <w:pPr>
              <w:spacing w:after="0"/>
              <w:rPr>
                <w:sz w:val="18"/>
                <w:szCs w:val="18"/>
                <w:color w:val="auto"/>
              </w:rPr>
            </w:pPr>
          </w:p>
        </w:tc>
        <w:tc>
          <w:tcPr>
            <w:tcW w:w="168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959,803</w:t>
            </w:r>
          </w:p>
        </w:tc>
        <w:tc>
          <w:tcPr>
            <w:tcW w:w="20" w:type="dxa"/>
            <w:vAlign w:val="bottom"/>
            <w:tcBorders>
              <w:top w:val="single" w:sz="8" w:color="8E9ECD"/>
              <w:bottom w:val="single" w:sz="8" w:color="8E9ECD"/>
            </w:tcBorders>
            <w:shd w:val="clear" w:color="auto" w:fill="8E9ECD"/>
          </w:tcPr>
          <w:p>
            <w:pPr>
              <w:spacing w:after="0"/>
              <w:rPr>
                <w:sz w:val="18"/>
                <w:szCs w:val="18"/>
                <w:color w:val="auto"/>
              </w:rPr>
            </w:pPr>
          </w:p>
        </w:tc>
      </w:tr>
    </w:tbl>
    <w:p>
      <w:pPr>
        <w:spacing w:after="0" w:line="106" w:lineRule="exact"/>
        <w:rPr>
          <w:sz w:val="20"/>
          <w:szCs w:val="20"/>
          <w:color w:val="auto"/>
        </w:rPr>
      </w:pPr>
    </w:p>
    <w:p>
      <w:pPr>
        <w:ind w:left="360" w:hanging="360"/>
        <w:spacing w:after="0"/>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grant date fair value of equity awards represents the amounts reported in the “Stock Awards” column in the SCT for each applicable year.</w:t>
      </w:r>
    </w:p>
    <w:p>
      <w:pPr>
        <w:spacing w:after="0" w:line="58" w:lineRule="exact"/>
        <w:rPr>
          <w:rFonts w:ascii="Arial" w:cs="Arial" w:eastAsia="Arial" w:hAnsi="Arial"/>
          <w:sz w:val="16"/>
          <w:szCs w:val="16"/>
          <w:color w:val="auto"/>
        </w:rPr>
      </w:pPr>
    </w:p>
    <w:p>
      <w:pPr>
        <w:ind w:left="360" w:right="80" w:hanging="360"/>
        <w:spacing w:after="0" w:line="244" w:lineRule="auto"/>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detailed in the Equity Component of CAP Reconciliation tables that follow.</w:t>
      </w:r>
    </w:p>
    <w:p>
      <w:pPr>
        <w:spacing w:after="0" w:line="28" w:lineRule="exact"/>
        <w:rPr>
          <w:rFonts w:ascii="Arial" w:cs="Arial" w:eastAsia="Arial" w:hAnsi="Arial"/>
          <w:sz w:val="16"/>
          <w:szCs w:val="16"/>
          <w:color w:val="auto"/>
        </w:rPr>
      </w:pPr>
    </w:p>
    <w:p>
      <w:pPr>
        <w:ind w:left="360" w:hanging="360"/>
        <w:spacing w:after="0"/>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Neither the CEO nor any other NEO has Pension Benefits.</w:t>
      </w:r>
    </w:p>
    <w:p>
      <w:pPr>
        <w:spacing w:after="0" w:line="25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CEO Equity Component of CAP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6804025" cy="21278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79">
                      <a:extLst>
                        <a:ext uri="{28A0092B-C50C-407E-A947-70E740481C1C}"/>
                      </a:extLst>
                    </a:blip>
                    <a:srcRect/>
                    <a:stretch>
                      <a:fillRect/>
                    </a:stretch>
                  </pic:blipFill>
                  <pic:spPr bwMode="auto">
                    <a:xfrm>
                      <a:off x="0" y="0"/>
                      <a:ext cx="6804025" cy="212788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Borders>
              <w:top w:val="single" w:sz="8" w:color="8E9ECD"/>
            </w:tcBorders>
          </w:tcPr>
          <w:p>
            <w:pPr>
              <w:spacing w:after="0"/>
              <w:rPr>
                <w:sz w:val="20"/>
                <w:szCs w:val="20"/>
                <w:color w:val="auto"/>
              </w:rPr>
            </w:pPr>
          </w:p>
        </w:tc>
        <w:tc>
          <w:tcPr>
            <w:tcW w:w="680" w:type="dxa"/>
            <w:vAlign w:val="bottom"/>
            <w:tcBorders>
              <w:top w:val="single" w:sz="8" w:color="162890"/>
            </w:tcBorders>
            <w:shd w:val="clear" w:color="auto" w:fill="162890"/>
          </w:tcPr>
          <w:p>
            <w:pPr>
              <w:spacing w:after="0"/>
              <w:rPr>
                <w:sz w:val="20"/>
                <w:szCs w:val="20"/>
                <w:color w:val="auto"/>
              </w:rPr>
            </w:pPr>
          </w:p>
        </w:tc>
        <w:tc>
          <w:tcPr>
            <w:tcW w:w="1420" w:type="dxa"/>
            <w:vAlign w:val="bottom"/>
            <w:tcBorders>
              <w:top w:val="single" w:sz="8" w:color="162890"/>
            </w:tcBorders>
            <w:shd w:val="clear" w:color="auto" w:fill="162890"/>
          </w:tcPr>
          <w:p>
            <w:pPr>
              <w:spacing w:after="0"/>
              <w:rPr>
                <w:sz w:val="20"/>
                <w:szCs w:val="20"/>
                <w:color w:val="auto"/>
              </w:rPr>
            </w:pPr>
          </w:p>
        </w:tc>
        <w:tc>
          <w:tcPr>
            <w:tcW w:w="1420" w:type="dxa"/>
            <w:vAlign w:val="bottom"/>
            <w:tcBorders>
              <w:top w:val="single" w:sz="8" w:color="162890"/>
            </w:tcBorders>
            <w:shd w:val="clear" w:color="auto" w:fill="162890"/>
          </w:tcPr>
          <w:p>
            <w:pPr>
              <w:spacing w:after="0"/>
              <w:rPr>
                <w:sz w:val="20"/>
                <w:szCs w:val="20"/>
                <w:color w:val="auto"/>
              </w:rPr>
            </w:pPr>
          </w:p>
        </w:tc>
        <w:tc>
          <w:tcPr>
            <w:tcW w:w="1420" w:type="dxa"/>
            <w:vAlign w:val="bottom"/>
            <w:tcBorders>
              <w:top w:val="single" w:sz="8" w:color="162890"/>
            </w:tcBorders>
            <w:shd w:val="clear" w:color="auto" w:fill="162890"/>
          </w:tcPr>
          <w:p>
            <w:pPr>
              <w:spacing w:after="0"/>
              <w:rPr>
                <w:sz w:val="20"/>
                <w:szCs w:val="20"/>
                <w:color w:val="auto"/>
              </w:rPr>
            </w:pPr>
          </w:p>
        </w:tc>
        <w:tc>
          <w:tcPr>
            <w:tcW w:w="20" w:type="dxa"/>
            <w:vAlign w:val="bottom"/>
            <w:tcBorders>
              <w:top w:val="single" w:sz="8" w:color="8E9ECD"/>
            </w:tcBorders>
          </w:tcPr>
          <w:p>
            <w:pPr>
              <w:spacing w:after="0"/>
              <w:rPr>
                <w:sz w:val="20"/>
                <w:szCs w:val="20"/>
                <w:color w:val="auto"/>
              </w:rPr>
            </w:pPr>
          </w:p>
        </w:tc>
        <w:tc>
          <w:tcPr>
            <w:tcW w:w="1420" w:type="dxa"/>
            <w:vAlign w:val="bottom"/>
            <w:tcBorders>
              <w:top w:val="single" w:sz="8" w:color="162890"/>
            </w:tcBorders>
            <w:shd w:val="clear" w:color="auto" w:fill="162890"/>
          </w:tcPr>
          <w:p>
            <w:pPr>
              <w:spacing w:after="0"/>
              <w:rPr>
                <w:sz w:val="20"/>
                <w:szCs w:val="20"/>
                <w:color w:val="auto"/>
              </w:rPr>
            </w:pPr>
          </w:p>
        </w:tc>
        <w:tc>
          <w:tcPr>
            <w:tcW w:w="1420" w:type="dxa"/>
            <w:vAlign w:val="bottom"/>
            <w:tcBorders>
              <w:top w:val="single" w:sz="8" w:color="162890"/>
            </w:tcBorders>
            <w:shd w:val="clear" w:color="auto" w:fill="162890"/>
          </w:tcPr>
          <w:p>
            <w:pPr>
              <w:spacing w:after="0"/>
              <w:rPr>
                <w:sz w:val="20"/>
                <w:szCs w:val="20"/>
                <w:color w:val="auto"/>
              </w:rPr>
            </w:pPr>
          </w:p>
        </w:tc>
        <w:tc>
          <w:tcPr>
            <w:tcW w:w="80" w:type="dxa"/>
            <w:vAlign w:val="bottom"/>
            <w:tcBorders>
              <w:top w:val="single" w:sz="8" w:color="162890"/>
            </w:tcBorders>
            <w:shd w:val="clear" w:color="auto" w:fill="162890"/>
          </w:tcPr>
          <w:p>
            <w:pPr>
              <w:spacing w:after="0"/>
              <w:rPr>
                <w:sz w:val="20"/>
                <w:szCs w:val="20"/>
                <w:color w:val="auto"/>
              </w:rPr>
            </w:pPr>
          </w:p>
        </w:tc>
        <w:tc>
          <w:tcPr>
            <w:tcW w:w="1260" w:type="dxa"/>
            <w:vAlign w:val="bottom"/>
            <w:tcBorders>
              <w:top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80" w:type="dxa"/>
            <w:vAlign w:val="bottom"/>
            <w:tcBorders>
              <w:top w:val="single" w:sz="8" w:color="162890"/>
            </w:tcBorders>
            <w:shd w:val="clear" w:color="auto" w:fill="162890"/>
          </w:tcPr>
          <w:p>
            <w:pPr>
              <w:spacing w:after="0"/>
              <w:rPr>
                <w:sz w:val="20"/>
                <w:szCs w:val="20"/>
                <w:color w:val="auto"/>
              </w:rPr>
            </w:pPr>
          </w:p>
        </w:tc>
        <w:tc>
          <w:tcPr>
            <w:tcW w:w="1420" w:type="dxa"/>
            <w:vAlign w:val="bottom"/>
            <w:tcBorders>
              <w:top w:val="single" w:sz="8" w:color="162890"/>
            </w:tcBorders>
            <w:shd w:val="clear" w:color="auto" w:fill="162890"/>
          </w:tcPr>
          <w:p>
            <w:pPr>
              <w:spacing w:after="0"/>
              <w:rPr>
                <w:sz w:val="20"/>
                <w:szCs w:val="20"/>
                <w:color w:val="auto"/>
              </w:rPr>
            </w:pPr>
          </w:p>
        </w:tc>
        <w:tc>
          <w:tcPr>
            <w:tcW w:w="20" w:type="dxa"/>
            <w:vAlign w:val="bottom"/>
            <w:tcBorders>
              <w:top w:val="single" w:sz="8" w:color="8E9ECD"/>
            </w:tcBorders>
            <w:shd w:val="clear" w:color="auto" w:fill="8E9ECD"/>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680" w:type="dxa"/>
            <w:vAlign w:val="bottom"/>
            <w:shd w:val="clear" w:color="auto" w:fill="162890"/>
          </w:tcPr>
          <w:p>
            <w:pPr>
              <w:spacing w:after="0"/>
              <w:rPr>
                <w:sz w:val="17"/>
                <w:szCs w:val="17"/>
                <w:color w:val="auto"/>
              </w:rPr>
            </w:pPr>
          </w:p>
        </w:tc>
        <w:tc>
          <w:tcPr>
            <w:tcW w:w="1420" w:type="dxa"/>
            <w:vAlign w:val="bottom"/>
            <w:shd w:val="clear" w:color="auto" w:fill="162890"/>
          </w:tcPr>
          <w:p>
            <w:pPr>
              <w:spacing w:after="0"/>
              <w:rPr>
                <w:sz w:val="17"/>
                <w:szCs w:val="17"/>
                <w:color w:val="auto"/>
              </w:rPr>
            </w:pPr>
          </w:p>
        </w:tc>
        <w:tc>
          <w:tcPr>
            <w:tcW w:w="1420" w:type="dxa"/>
            <w:vAlign w:val="bottom"/>
            <w:shd w:val="clear" w:color="auto" w:fill="162890"/>
          </w:tcPr>
          <w:p>
            <w:pPr>
              <w:spacing w:after="0"/>
              <w:rPr>
                <w:sz w:val="17"/>
                <w:szCs w:val="17"/>
                <w:color w:val="auto"/>
              </w:rPr>
            </w:pPr>
          </w:p>
        </w:tc>
        <w:tc>
          <w:tcPr>
            <w:tcW w:w="1420" w:type="dxa"/>
            <w:vAlign w:val="bottom"/>
            <w:shd w:val="clear" w:color="auto" w:fill="162890"/>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shd w:val="clear" w:color="auto" w:fill="162890"/>
          </w:tcPr>
          <w:p>
            <w:pPr>
              <w:spacing w:after="0"/>
              <w:rPr>
                <w:sz w:val="17"/>
                <w:szCs w:val="17"/>
                <w:color w:val="auto"/>
              </w:rPr>
            </w:pPr>
          </w:p>
        </w:tc>
        <w:tc>
          <w:tcPr>
            <w:tcW w:w="1420" w:type="dxa"/>
            <w:vAlign w:val="bottom"/>
            <w:shd w:val="clear" w:color="auto" w:fill="162890"/>
          </w:tcPr>
          <w:p>
            <w:pPr>
              <w:spacing w:after="0"/>
              <w:rPr>
                <w:sz w:val="17"/>
                <w:szCs w:val="17"/>
                <w:color w:val="auto"/>
              </w:rPr>
            </w:pPr>
          </w:p>
        </w:tc>
        <w:tc>
          <w:tcPr>
            <w:tcW w:w="80" w:type="dxa"/>
            <w:vAlign w:val="bottom"/>
            <w:shd w:val="clear" w:color="auto" w:fill="162890"/>
          </w:tcPr>
          <w:p>
            <w:pPr>
              <w:spacing w:after="0"/>
              <w:rPr>
                <w:sz w:val="17"/>
                <w:szCs w:val="17"/>
                <w:color w:val="auto"/>
              </w:rPr>
            </w:pPr>
          </w:p>
        </w:tc>
        <w:tc>
          <w:tcPr>
            <w:tcW w:w="12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Dividends or</w:t>
            </w:r>
          </w:p>
        </w:tc>
        <w:tc>
          <w:tcPr>
            <w:tcW w:w="80" w:type="dxa"/>
            <w:vAlign w:val="bottom"/>
            <w:shd w:val="clear" w:color="auto" w:fill="162890"/>
          </w:tcPr>
          <w:p>
            <w:pPr>
              <w:spacing w:after="0"/>
              <w:rPr>
                <w:sz w:val="17"/>
                <w:szCs w:val="17"/>
                <w:color w:val="auto"/>
              </w:rPr>
            </w:pPr>
          </w:p>
        </w:tc>
        <w:tc>
          <w:tcPr>
            <w:tcW w:w="1420" w:type="dxa"/>
            <w:vAlign w:val="bottom"/>
            <w:shd w:val="clear" w:color="auto" w:fill="162890"/>
          </w:tcPr>
          <w:p>
            <w:pPr>
              <w:spacing w:after="0"/>
              <w:rPr>
                <w:sz w:val="17"/>
                <w:szCs w:val="17"/>
                <w:color w:val="auto"/>
              </w:rPr>
            </w:pPr>
          </w:p>
        </w:tc>
        <w:tc>
          <w:tcPr>
            <w:tcW w:w="20" w:type="dxa"/>
            <w:vAlign w:val="bottom"/>
            <w:shd w:val="clear" w:color="auto" w:fill="8E9ECD"/>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680" w:type="dxa"/>
            <w:vAlign w:val="bottom"/>
            <w:shd w:val="clear" w:color="auto" w:fill="162890"/>
          </w:tcPr>
          <w:p>
            <w:pPr>
              <w:spacing w:after="0"/>
              <w:rPr>
                <w:sz w:val="16"/>
                <w:szCs w:val="16"/>
                <w:color w:val="auto"/>
              </w:rPr>
            </w:pPr>
          </w:p>
        </w:tc>
        <w:tc>
          <w:tcPr>
            <w:tcW w:w="1420" w:type="dxa"/>
            <w:vAlign w:val="bottom"/>
            <w:shd w:val="clear" w:color="auto" w:fill="162890"/>
          </w:tcPr>
          <w:p>
            <w:pPr>
              <w:spacing w:after="0"/>
              <w:rPr>
                <w:sz w:val="16"/>
                <w:szCs w:val="16"/>
                <w:color w:val="auto"/>
              </w:rPr>
            </w:pPr>
          </w:p>
        </w:tc>
        <w:tc>
          <w:tcPr>
            <w:tcW w:w="1420" w:type="dxa"/>
            <w:vAlign w:val="bottom"/>
            <w:shd w:val="clear" w:color="auto" w:fill="162890"/>
          </w:tcPr>
          <w:p>
            <w:pPr>
              <w:spacing w:after="0"/>
              <w:rPr>
                <w:sz w:val="16"/>
                <w:szCs w:val="16"/>
                <w:color w:val="auto"/>
              </w:rPr>
            </w:pPr>
          </w:p>
        </w:tc>
        <w:tc>
          <w:tcPr>
            <w:tcW w:w="1420" w:type="dxa"/>
            <w:vAlign w:val="bottom"/>
            <w:shd w:val="clear" w:color="auto" w:fill="162890"/>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shd w:val="clear" w:color="auto" w:fill="162890"/>
          </w:tcPr>
          <w:p>
            <w:pPr>
              <w:spacing w:after="0"/>
              <w:rPr>
                <w:sz w:val="16"/>
                <w:szCs w:val="16"/>
                <w:color w:val="auto"/>
              </w:rPr>
            </w:pP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Fair Value at the</w:t>
            </w:r>
          </w:p>
        </w:tc>
        <w:tc>
          <w:tcPr>
            <w:tcW w:w="80" w:type="dxa"/>
            <w:vAlign w:val="bottom"/>
            <w:shd w:val="clear" w:color="auto" w:fill="162890"/>
          </w:tcPr>
          <w:p>
            <w:pPr>
              <w:spacing w:after="0"/>
              <w:rPr>
                <w:sz w:val="16"/>
                <w:szCs w:val="16"/>
                <w:color w:val="auto"/>
              </w:rPr>
            </w:pPr>
          </w:p>
        </w:tc>
        <w:tc>
          <w:tcPr>
            <w:tcW w:w="12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other Earnings</w:t>
            </w:r>
          </w:p>
        </w:tc>
        <w:tc>
          <w:tcPr>
            <w:tcW w:w="80" w:type="dxa"/>
            <w:vAlign w:val="bottom"/>
            <w:shd w:val="clear" w:color="auto" w:fill="162890"/>
          </w:tcPr>
          <w:p>
            <w:pPr>
              <w:spacing w:after="0"/>
              <w:rPr>
                <w:sz w:val="16"/>
                <w:szCs w:val="16"/>
                <w:color w:val="auto"/>
              </w:rPr>
            </w:pPr>
          </w:p>
        </w:tc>
        <w:tc>
          <w:tcPr>
            <w:tcW w:w="1420" w:type="dxa"/>
            <w:vAlign w:val="bottom"/>
            <w:shd w:val="clear" w:color="auto" w:fill="162890"/>
          </w:tcPr>
          <w:p>
            <w:pPr>
              <w:spacing w:after="0"/>
              <w:rPr>
                <w:sz w:val="16"/>
                <w:szCs w:val="16"/>
                <w:color w:val="auto"/>
              </w:rPr>
            </w:pPr>
          </w:p>
        </w:tc>
        <w:tc>
          <w:tcPr>
            <w:tcW w:w="20" w:type="dxa"/>
            <w:vAlign w:val="bottom"/>
            <w:shd w:val="clear" w:color="auto" w:fill="8E9ECD"/>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80" w:type="dxa"/>
            <w:vAlign w:val="bottom"/>
            <w:shd w:val="clear" w:color="auto" w:fill="162890"/>
          </w:tcPr>
          <w:p>
            <w:pPr>
              <w:spacing w:after="0"/>
              <w:rPr>
                <w:sz w:val="15"/>
                <w:szCs w:val="15"/>
                <w:color w:val="auto"/>
              </w:rPr>
            </w:pPr>
          </w:p>
        </w:tc>
        <w:tc>
          <w:tcPr>
            <w:tcW w:w="1420" w:type="dxa"/>
            <w:vAlign w:val="bottom"/>
            <w:shd w:val="clear" w:color="auto" w:fill="162890"/>
          </w:tcPr>
          <w:p>
            <w:pPr>
              <w:spacing w:after="0"/>
              <w:rPr>
                <w:sz w:val="15"/>
                <w:szCs w:val="15"/>
                <w:color w:val="auto"/>
              </w:rPr>
            </w:pPr>
          </w:p>
        </w:tc>
        <w:tc>
          <w:tcPr>
            <w:tcW w:w="1420" w:type="dxa"/>
            <w:vAlign w:val="bottom"/>
            <w:shd w:val="clear" w:color="auto" w:fill="162890"/>
          </w:tcPr>
          <w:p>
            <w:pPr>
              <w:spacing w:after="0"/>
              <w:rPr>
                <w:sz w:val="15"/>
                <w:szCs w:val="15"/>
                <w:color w:val="auto"/>
              </w:rPr>
            </w:pPr>
          </w:p>
        </w:tc>
        <w:tc>
          <w:tcPr>
            <w:tcW w:w="1420" w:type="dxa"/>
            <w:vAlign w:val="bottom"/>
            <w:shd w:val="clear" w:color="auto" w:fill="162890"/>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9"/>
              </w:rPr>
              <w:t>Year over Year</w:t>
            </w:r>
          </w:p>
        </w:tc>
        <w:tc>
          <w:tcPr>
            <w:tcW w:w="14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9"/>
              </w:rPr>
              <w:t>End of the Prior</w:t>
            </w:r>
          </w:p>
        </w:tc>
        <w:tc>
          <w:tcPr>
            <w:tcW w:w="80" w:type="dxa"/>
            <w:vAlign w:val="bottom"/>
            <w:shd w:val="clear" w:color="auto" w:fill="162890"/>
          </w:tcPr>
          <w:p>
            <w:pPr>
              <w:spacing w:after="0"/>
              <w:rPr>
                <w:sz w:val="15"/>
                <w:szCs w:val="15"/>
                <w:color w:val="auto"/>
              </w:rPr>
            </w:pPr>
          </w:p>
        </w:tc>
        <w:tc>
          <w:tcPr>
            <w:tcW w:w="126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rPr>
              <w:t>Paid on Stock</w:t>
            </w:r>
          </w:p>
        </w:tc>
        <w:tc>
          <w:tcPr>
            <w:tcW w:w="80" w:type="dxa"/>
            <w:vAlign w:val="bottom"/>
            <w:shd w:val="clear" w:color="auto" w:fill="162890"/>
          </w:tcPr>
          <w:p>
            <w:pPr>
              <w:spacing w:after="0"/>
              <w:rPr>
                <w:sz w:val="15"/>
                <w:szCs w:val="15"/>
                <w:color w:val="auto"/>
              </w:rPr>
            </w:pPr>
          </w:p>
        </w:tc>
        <w:tc>
          <w:tcPr>
            <w:tcW w:w="1420" w:type="dxa"/>
            <w:vAlign w:val="bottom"/>
            <w:shd w:val="clear" w:color="auto" w:fill="162890"/>
          </w:tcPr>
          <w:p>
            <w:pPr>
              <w:spacing w:after="0"/>
              <w:rPr>
                <w:sz w:val="15"/>
                <w:szCs w:val="15"/>
                <w:color w:val="auto"/>
              </w:rPr>
            </w:pPr>
          </w:p>
        </w:tc>
        <w:tc>
          <w:tcPr>
            <w:tcW w:w="20" w:type="dxa"/>
            <w:vAlign w:val="bottom"/>
            <w:shd w:val="clear" w:color="auto" w:fill="8E9ECD"/>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680" w:type="dxa"/>
            <w:vAlign w:val="bottom"/>
            <w:shd w:val="clear" w:color="auto" w:fill="162890"/>
          </w:tcPr>
          <w:p>
            <w:pPr>
              <w:spacing w:after="0"/>
              <w:rPr>
                <w:sz w:val="14"/>
                <w:szCs w:val="14"/>
                <w:color w:val="auto"/>
              </w:rPr>
            </w:pPr>
          </w:p>
        </w:tc>
        <w:tc>
          <w:tcPr>
            <w:tcW w:w="1420" w:type="dxa"/>
            <w:vAlign w:val="bottom"/>
            <w:shd w:val="clear" w:color="auto" w:fill="162890"/>
          </w:tcPr>
          <w:p>
            <w:pPr>
              <w:spacing w:after="0"/>
              <w:rPr>
                <w:sz w:val="14"/>
                <w:szCs w:val="14"/>
                <w:color w:val="auto"/>
              </w:rPr>
            </w:pPr>
          </w:p>
        </w:tc>
        <w:tc>
          <w:tcPr>
            <w:tcW w:w="1420" w:type="dxa"/>
            <w:vAlign w:val="bottom"/>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w w:val="99"/>
              </w:rPr>
              <w:t>Year over Year</w:t>
            </w:r>
          </w:p>
        </w:tc>
        <w:tc>
          <w:tcPr>
            <w:tcW w:w="1420" w:type="dxa"/>
            <w:vAlign w:val="bottom"/>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rPr>
              <w:t>Fair Value as of</w:t>
            </w:r>
          </w:p>
        </w:tc>
        <w:tc>
          <w:tcPr>
            <w:tcW w:w="20" w:type="dxa"/>
            <w:vAlign w:val="bottom"/>
          </w:tcPr>
          <w:p>
            <w:pPr>
              <w:spacing w:after="0"/>
              <w:rPr>
                <w:sz w:val="14"/>
                <w:szCs w:val="14"/>
                <w:color w:val="auto"/>
              </w:rPr>
            </w:pPr>
          </w:p>
        </w:tc>
        <w:tc>
          <w:tcPr>
            <w:tcW w:w="1420" w:type="dxa"/>
            <w:vAlign w:val="bottom"/>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rPr>
              <w:t>Change in Fair</w:t>
            </w:r>
          </w:p>
        </w:tc>
        <w:tc>
          <w:tcPr>
            <w:tcW w:w="1420" w:type="dxa"/>
            <w:vAlign w:val="bottom"/>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rPr>
              <w:t>Year of Equity</w:t>
            </w:r>
          </w:p>
        </w:tc>
        <w:tc>
          <w:tcPr>
            <w:tcW w:w="80" w:type="dxa"/>
            <w:vAlign w:val="bottom"/>
            <w:shd w:val="clear" w:color="auto" w:fill="162890"/>
          </w:tcPr>
          <w:p>
            <w:pPr>
              <w:spacing w:after="0"/>
              <w:rPr>
                <w:sz w:val="14"/>
                <w:szCs w:val="14"/>
                <w:color w:val="auto"/>
              </w:rPr>
            </w:pPr>
          </w:p>
        </w:tc>
        <w:tc>
          <w:tcPr>
            <w:tcW w:w="1260" w:type="dxa"/>
            <w:vAlign w:val="bottom"/>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w w:val="99"/>
              </w:rPr>
              <w:t>or Option</w:t>
            </w:r>
          </w:p>
        </w:tc>
        <w:tc>
          <w:tcPr>
            <w:tcW w:w="80" w:type="dxa"/>
            <w:vAlign w:val="bottom"/>
            <w:shd w:val="clear" w:color="auto" w:fill="162890"/>
          </w:tcPr>
          <w:p>
            <w:pPr>
              <w:spacing w:after="0"/>
              <w:rPr>
                <w:sz w:val="14"/>
                <w:szCs w:val="14"/>
                <w:color w:val="auto"/>
              </w:rPr>
            </w:pPr>
          </w:p>
        </w:tc>
        <w:tc>
          <w:tcPr>
            <w:tcW w:w="1420" w:type="dxa"/>
            <w:vAlign w:val="bottom"/>
            <w:shd w:val="clear" w:color="auto" w:fill="162890"/>
          </w:tcPr>
          <w:p>
            <w:pPr>
              <w:spacing w:after="0"/>
              <w:rPr>
                <w:sz w:val="14"/>
                <w:szCs w:val="14"/>
                <w:color w:val="auto"/>
              </w:rPr>
            </w:pPr>
          </w:p>
        </w:tc>
        <w:tc>
          <w:tcPr>
            <w:tcW w:w="20" w:type="dxa"/>
            <w:vAlign w:val="bottom"/>
            <w:shd w:val="clear" w:color="auto" w:fill="8E9ECD"/>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680" w:type="dxa"/>
            <w:vAlign w:val="bottom"/>
            <w:shd w:val="clear" w:color="auto" w:fill="162890"/>
          </w:tcPr>
          <w:p>
            <w:pPr>
              <w:spacing w:after="0"/>
              <w:rPr>
                <w:sz w:val="15"/>
                <w:szCs w:val="15"/>
                <w:color w:val="auto"/>
              </w:rPr>
            </w:pPr>
          </w:p>
        </w:tc>
        <w:tc>
          <w:tcPr>
            <w:tcW w:w="1420" w:type="dxa"/>
            <w:vAlign w:val="bottom"/>
            <w:shd w:val="clear" w:color="auto" w:fill="162890"/>
          </w:tcPr>
          <w:p>
            <w:pPr>
              <w:spacing w:after="0"/>
              <w:rPr>
                <w:sz w:val="15"/>
                <w:szCs w:val="15"/>
                <w:color w:val="auto"/>
              </w:rPr>
            </w:pPr>
          </w:p>
        </w:tc>
        <w:tc>
          <w:tcPr>
            <w:tcW w:w="14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8"/>
              </w:rPr>
              <w:t>Change in Fair</w:t>
            </w:r>
          </w:p>
        </w:tc>
        <w:tc>
          <w:tcPr>
            <w:tcW w:w="14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9"/>
              </w:rPr>
              <w:t>Vesting Date of</w:t>
            </w:r>
          </w:p>
        </w:tc>
        <w:tc>
          <w:tcPr>
            <w:tcW w:w="20" w:type="dxa"/>
            <w:vAlign w:val="bottom"/>
          </w:tcPr>
          <w:p>
            <w:pPr>
              <w:spacing w:after="0"/>
              <w:rPr>
                <w:sz w:val="15"/>
                <w:szCs w:val="15"/>
                <w:color w:val="auto"/>
              </w:rPr>
            </w:pPr>
          </w:p>
        </w:tc>
        <w:tc>
          <w:tcPr>
            <w:tcW w:w="14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rPr>
              <w:t>Value of Equity</w:t>
            </w:r>
          </w:p>
        </w:tc>
        <w:tc>
          <w:tcPr>
            <w:tcW w:w="14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rPr>
              <w:t>Awards that</w:t>
            </w:r>
          </w:p>
        </w:tc>
        <w:tc>
          <w:tcPr>
            <w:tcW w:w="80" w:type="dxa"/>
            <w:vAlign w:val="bottom"/>
            <w:shd w:val="clear" w:color="auto" w:fill="162890"/>
          </w:tcPr>
          <w:p>
            <w:pPr>
              <w:spacing w:after="0"/>
              <w:rPr>
                <w:sz w:val="15"/>
                <w:szCs w:val="15"/>
                <w:color w:val="auto"/>
              </w:rPr>
            </w:pPr>
          </w:p>
        </w:tc>
        <w:tc>
          <w:tcPr>
            <w:tcW w:w="126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8"/>
              </w:rPr>
              <w:t>Awards not</w:t>
            </w:r>
          </w:p>
        </w:tc>
        <w:tc>
          <w:tcPr>
            <w:tcW w:w="80" w:type="dxa"/>
            <w:vAlign w:val="bottom"/>
            <w:shd w:val="clear" w:color="auto" w:fill="162890"/>
          </w:tcPr>
          <w:p>
            <w:pPr>
              <w:spacing w:after="0"/>
              <w:rPr>
                <w:sz w:val="15"/>
                <w:szCs w:val="15"/>
                <w:color w:val="auto"/>
              </w:rPr>
            </w:pPr>
          </w:p>
        </w:tc>
        <w:tc>
          <w:tcPr>
            <w:tcW w:w="1420" w:type="dxa"/>
            <w:vAlign w:val="bottom"/>
            <w:shd w:val="clear" w:color="auto" w:fill="162890"/>
          </w:tcPr>
          <w:p>
            <w:pPr>
              <w:spacing w:after="0"/>
              <w:rPr>
                <w:sz w:val="15"/>
                <w:szCs w:val="15"/>
                <w:color w:val="auto"/>
              </w:rPr>
            </w:pPr>
          </w:p>
        </w:tc>
        <w:tc>
          <w:tcPr>
            <w:tcW w:w="20" w:type="dxa"/>
            <w:vAlign w:val="bottom"/>
            <w:shd w:val="clear" w:color="auto" w:fill="8E9ECD"/>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80" w:type="dxa"/>
            <w:vAlign w:val="bottom"/>
            <w:shd w:val="clear" w:color="auto" w:fill="162890"/>
          </w:tcPr>
          <w:p>
            <w:pPr>
              <w:spacing w:after="0"/>
              <w:rPr>
                <w:sz w:val="17"/>
                <w:szCs w:val="17"/>
                <w:color w:val="auto"/>
              </w:rPr>
            </w:pPr>
          </w:p>
        </w:tc>
        <w:tc>
          <w:tcPr>
            <w:tcW w:w="1420" w:type="dxa"/>
            <w:vAlign w:val="bottom"/>
            <w:shd w:val="clear" w:color="auto" w:fill="162890"/>
          </w:tcPr>
          <w:p>
            <w:pPr>
              <w:spacing w:after="0"/>
              <w:rPr>
                <w:sz w:val="17"/>
                <w:szCs w:val="17"/>
                <w:color w:val="auto"/>
              </w:rPr>
            </w:pP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Equity Awards</w:t>
            </w:r>
          </w:p>
        </w:tc>
        <w:tc>
          <w:tcPr>
            <w:tcW w:w="20" w:type="dxa"/>
            <w:vAlign w:val="bottom"/>
          </w:tcPr>
          <w:p>
            <w:pPr>
              <w:spacing w:after="0"/>
              <w:rPr>
                <w:sz w:val="17"/>
                <w:szCs w:val="17"/>
                <w:color w:val="auto"/>
              </w:rPr>
            </w:pP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Awards Granted</w:t>
            </w: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Failed to Meet</w:t>
            </w:r>
          </w:p>
        </w:tc>
        <w:tc>
          <w:tcPr>
            <w:tcW w:w="80" w:type="dxa"/>
            <w:vAlign w:val="bottom"/>
            <w:shd w:val="clear" w:color="auto" w:fill="162890"/>
          </w:tcPr>
          <w:p>
            <w:pPr>
              <w:spacing w:after="0"/>
              <w:rPr>
                <w:sz w:val="17"/>
                <w:szCs w:val="17"/>
                <w:color w:val="auto"/>
              </w:rPr>
            </w:pPr>
          </w:p>
        </w:tc>
        <w:tc>
          <w:tcPr>
            <w:tcW w:w="12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Otherwise</w:t>
            </w:r>
          </w:p>
        </w:tc>
        <w:tc>
          <w:tcPr>
            <w:tcW w:w="80" w:type="dxa"/>
            <w:vAlign w:val="bottom"/>
            <w:shd w:val="clear" w:color="auto" w:fill="162890"/>
          </w:tcPr>
          <w:p>
            <w:pPr>
              <w:spacing w:after="0"/>
              <w:rPr>
                <w:sz w:val="17"/>
                <w:szCs w:val="17"/>
                <w:color w:val="auto"/>
              </w:rPr>
            </w:pPr>
          </w:p>
        </w:tc>
        <w:tc>
          <w:tcPr>
            <w:tcW w:w="1420" w:type="dxa"/>
            <w:vAlign w:val="bottom"/>
            <w:shd w:val="clear" w:color="auto" w:fill="162890"/>
          </w:tcPr>
          <w:p>
            <w:pPr>
              <w:spacing w:after="0"/>
              <w:rPr>
                <w:sz w:val="17"/>
                <w:szCs w:val="17"/>
                <w:color w:val="auto"/>
              </w:rPr>
            </w:pPr>
          </w:p>
        </w:tc>
        <w:tc>
          <w:tcPr>
            <w:tcW w:w="20" w:type="dxa"/>
            <w:vAlign w:val="bottom"/>
            <w:shd w:val="clear" w:color="auto" w:fill="8E9ECD"/>
          </w:tcPr>
          <w:p>
            <w:pPr>
              <w:spacing w:after="0"/>
              <w:rPr>
                <w:sz w:val="17"/>
                <w:szCs w:val="17"/>
                <w:color w:val="auto"/>
              </w:rPr>
            </w:pPr>
          </w:p>
        </w:tc>
      </w:tr>
      <w:tr>
        <w:trPr>
          <w:trHeight w:val="167"/>
        </w:trPr>
        <w:tc>
          <w:tcPr>
            <w:tcW w:w="20" w:type="dxa"/>
            <w:vAlign w:val="bottom"/>
          </w:tcPr>
          <w:p>
            <w:pPr>
              <w:spacing w:after="0"/>
              <w:rPr>
                <w:sz w:val="14"/>
                <w:szCs w:val="14"/>
                <w:color w:val="auto"/>
              </w:rPr>
            </w:pPr>
          </w:p>
        </w:tc>
        <w:tc>
          <w:tcPr>
            <w:tcW w:w="680" w:type="dxa"/>
            <w:vAlign w:val="bottom"/>
            <w:shd w:val="clear" w:color="auto" w:fill="162890"/>
          </w:tcPr>
          <w:p>
            <w:pPr>
              <w:spacing w:after="0"/>
              <w:rPr>
                <w:sz w:val="14"/>
                <w:szCs w:val="14"/>
                <w:color w:val="auto"/>
              </w:rPr>
            </w:pPr>
          </w:p>
        </w:tc>
        <w:tc>
          <w:tcPr>
            <w:tcW w:w="1420" w:type="dxa"/>
            <w:vAlign w:val="bottom"/>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w w:val="98"/>
              </w:rPr>
              <w:t>Year End Fair</w:t>
            </w:r>
          </w:p>
        </w:tc>
        <w:tc>
          <w:tcPr>
            <w:tcW w:w="1420" w:type="dxa"/>
            <w:vAlign w:val="bottom"/>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w w:val="99"/>
              </w:rPr>
              <w:t>Outstanding</w:t>
            </w:r>
          </w:p>
        </w:tc>
        <w:tc>
          <w:tcPr>
            <w:tcW w:w="1420" w:type="dxa"/>
            <w:vAlign w:val="bottom"/>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w w:val="99"/>
              </w:rPr>
              <w:t>Granted and</w:t>
            </w:r>
          </w:p>
        </w:tc>
        <w:tc>
          <w:tcPr>
            <w:tcW w:w="20" w:type="dxa"/>
            <w:vAlign w:val="bottom"/>
          </w:tcPr>
          <w:p>
            <w:pPr>
              <w:spacing w:after="0"/>
              <w:rPr>
                <w:sz w:val="14"/>
                <w:szCs w:val="14"/>
                <w:color w:val="auto"/>
              </w:rPr>
            </w:pPr>
          </w:p>
        </w:tc>
        <w:tc>
          <w:tcPr>
            <w:tcW w:w="1420" w:type="dxa"/>
            <w:vAlign w:val="bottom"/>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w w:val="99"/>
              </w:rPr>
              <w:t>in Prior Years</w:t>
            </w:r>
          </w:p>
        </w:tc>
        <w:tc>
          <w:tcPr>
            <w:tcW w:w="1420" w:type="dxa"/>
            <w:vAlign w:val="bottom"/>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rPr>
              <w:t>Vesting</w:t>
            </w:r>
          </w:p>
        </w:tc>
        <w:tc>
          <w:tcPr>
            <w:tcW w:w="80" w:type="dxa"/>
            <w:vAlign w:val="bottom"/>
            <w:shd w:val="clear" w:color="auto" w:fill="162890"/>
          </w:tcPr>
          <w:p>
            <w:pPr>
              <w:spacing w:after="0"/>
              <w:rPr>
                <w:sz w:val="14"/>
                <w:szCs w:val="14"/>
                <w:color w:val="auto"/>
              </w:rPr>
            </w:pPr>
          </w:p>
        </w:tc>
        <w:tc>
          <w:tcPr>
            <w:tcW w:w="1260" w:type="dxa"/>
            <w:vAlign w:val="bottom"/>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rPr>
              <w:t>Reflected in Fair</w:t>
            </w:r>
          </w:p>
        </w:tc>
        <w:tc>
          <w:tcPr>
            <w:tcW w:w="80" w:type="dxa"/>
            <w:vAlign w:val="bottom"/>
            <w:shd w:val="clear" w:color="auto" w:fill="162890"/>
          </w:tcPr>
          <w:p>
            <w:pPr>
              <w:spacing w:after="0"/>
              <w:rPr>
                <w:sz w:val="14"/>
                <w:szCs w:val="14"/>
                <w:color w:val="auto"/>
              </w:rPr>
            </w:pPr>
          </w:p>
        </w:tc>
        <w:tc>
          <w:tcPr>
            <w:tcW w:w="1420" w:type="dxa"/>
            <w:vAlign w:val="bottom"/>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rPr>
              <w:t>Total Equity</w:t>
            </w:r>
          </w:p>
        </w:tc>
        <w:tc>
          <w:tcPr>
            <w:tcW w:w="20" w:type="dxa"/>
            <w:vAlign w:val="bottom"/>
            <w:shd w:val="clear" w:color="auto" w:fill="8E9ECD"/>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680" w:type="dxa"/>
            <w:vAlign w:val="bottom"/>
            <w:shd w:val="clear" w:color="auto" w:fill="162890"/>
          </w:tcPr>
          <w:p>
            <w:pPr>
              <w:spacing w:after="0"/>
              <w:rPr>
                <w:sz w:val="17"/>
                <w:szCs w:val="17"/>
                <w:color w:val="auto"/>
              </w:rPr>
            </w:pP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Value of Equity</w:t>
            </w: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and Unvested</w:t>
            </w: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Vested in the</w:t>
            </w:r>
          </w:p>
        </w:tc>
        <w:tc>
          <w:tcPr>
            <w:tcW w:w="20" w:type="dxa"/>
            <w:vAlign w:val="bottom"/>
          </w:tcPr>
          <w:p>
            <w:pPr>
              <w:spacing w:after="0"/>
              <w:rPr>
                <w:sz w:val="17"/>
                <w:szCs w:val="17"/>
                <w:color w:val="auto"/>
              </w:rPr>
            </w:pP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that Vested in</w:t>
            </w: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Conditions in</w:t>
            </w:r>
          </w:p>
        </w:tc>
        <w:tc>
          <w:tcPr>
            <w:tcW w:w="80" w:type="dxa"/>
            <w:vAlign w:val="bottom"/>
            <w:shd w:val="clear" w:color="auto" w:fill="162890"/>
          </w:tcPr>
          <w:p>
            <w:pPr>
              <w:spacing w:after="0"/>
              <w:rPr>
                <w:sz w:val="17"/>
                <w:szCs w:val="17"/>
                <w:color w:val="auto"/>
              </w:rPr>
            </w:pPr>
          </w:p>
        </w:tc>
        <w:tc>
          <w:tcPr>
            <w:tcW w:w="12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Value or Total</w:t>
            </w:r>
          </w:p>
        </w:tc>
        <w:tc>
          <w:tcPr>
            <w:tcW w:w="80" w:type="dxa"/>
            <w:vAlign w:val="bottom"/>
            <w:shd w:val="clear" w:color="auto" w:fill="162890"/>
          </w:tcPr>
          <w:p>
            <w:pPr>
              <w:spacing w:after="0"/>
              <w:rPr>
                <w:sz w:val="17"/>
                <w:szCs w:val="17"/>
                <w:color w:val="auto"/>
              </w:rPr>
            </w:pP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20" w:type="dxa"/>
            <w:vAlign w:val="bottom"/>
            <w:shd w:val="clear" w:color="auto" w:fill="8E9ECD"/>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680" w:type="dxa"/>
            <w:vAlign w:val="bottom"/>
            <w:shd w:val="clear" w:color="auto" w:fill="162890"/>
          </w:tcPr>
          <w:p>
            <w:pPr>
              <w:ind w:left="160"/>
              <w:spacing w:after="0" w:line="182" w:lineRule="exact"/>
              <w:rPr>
                <w:sz w:val="20"/>
                <w:szCs w:val="20"/>
                <w:color w:val="auto"/>
              </w:rPr>
            </w:pPr>
            <w:r>
              <w:rPr>
                <w:rFonts w:ascii="Arial" w:cs="Arial" w:eastAsia="Arial" w:hAnsi="Arial"/>
                <w:sz w:val="16"/>
                <w:szCs w:val="16"/>
                <w:b w:val="1"/>
                <w:bCs w:val="1"/>
                <w:color w:val="FFFFFF"/>
              </w:rPr>
              <w:t>Year</w:t>
            </w:r>
          </w:p>
        </w:tc>
        <w:tc>
          <w:tcPr>
            <w:tcW w:w="14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rPr>
              <w:t>Awards</w:t>
            </w:r>
          </w:p>
        </w:tc>
        <w:tc>
          <w:tcPr>
            <w:tcW w:w="14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8"/>
              </w:rPr>
              <w:t>Equity Awards</w:t>
            </w:r>
          </w:p>
        </w:tc>
        <w:tc>
          <w:tcPr>
            <w:tcW w:w="14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7"/>
              </w:rPr>
              <w:t>Year</w:t>
            </w:r>
          </w:p>
        </w:tc>
        <w:tc>
          <w:tcPr>
            <w:tcW w:w="20" w:type="dxa"/>
            <w:vAlign w:val="bottom"/>
          </w:tcPr>
          <w:p>
            <w:pPr>
              <w:spacing w:after="0"/>
              <w:rPr>
                <w:sz w:val="15"/>
                <w:szCs w:val="15"/>
                <w:color w:val="auto"/>
              </w:rPr>
            </w:pPr>
          </w:p>
        </w:tc>
        <w:tc>
          <w:tcPr>
            <w:tcW w:w="14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rPr>
              <w:t>the Year</w:t>
            </w:r>
          </w:p>
        </w:tc>
        <w:tc>
          <w:tcPr>
            <w:tcW w:w="14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rPr>
              <w:t>the Year</w:t>
            </w:r>
          </w:p>
        </w:tc>
        <w:tc>
          <w:tcPr>
            <w:tcW w:w="80" w:type="dxa"/>
            <w:vAlign w:val="bottom"/>
            <w:shd w:val="clear" w:color="auto" w:fill="162890"/>
          </w:tcPr>
          <w:p>
            <w:pPr>
              <w:spacing w:after="0"/>
              <w:rPr>
                <w:sz w:val="15"/>
                <w:szCs w:val="15"/>
                <w:color w:val="auto"/>
              </w:rPr>
            </w:pPr>
          </w:p>
        </w:tc>
        <w:tc>
          <w:tcPr>
            <w:tcW w:w="126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8"/>
              </w:rPr>
              <w:t>Compensation</w:t>
            </w:r>
          </w:p>
        </w:tc>
        <w:tc>
          <w:tcPr>
            <w:tcW w:w="80" w:type="dxa"/>
            <w:vAlign w:val="bottom"/>
            <w:shd w:val="clear" w:color="auto" w:fill="162890"/>
          </w:tcPr>
          <w:p>
            <w:pPr>
              <w:spacing w:after="0"/>
              <w:rPr>
                <w:sz w:val="15"/>
                <w:szCs w:val="15"/>
                <w:color w:val="auto"/>
              </w:rPr>
            </w:pPr>
          </w:p>
        </w:tc>
        <w:tc>
          <w:tcPr>
            <w:tcW w:w="14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9"/>
              </w:rPr>
              <w:t>Adjustments</w:t>
            </w:r>
          </w:p>
        </w:tc>
        <w:tc>
          <w:tcPr>
            <w:tcW w:w="20" w:type="dxa"/>
            <w:vAlign w:val="bottom"/>
            <w:shd w:val="clear" w:color="auto" w:fill="8E9ECD"/>
          </w:tcPr>
          <w:p>
            <w:pPr>
              <w:spacing w:after="0"/>
              <w:rPr>
                <w:sz w:val="15"/>
                <w:szCs w:val="15"/>
                <w:color w:val="auto"/>
              </w:rPr>
            </w:pPr>
          </w:p>
        </w:tc>
      </w:tr>
      <w:tr>
        <w:trPr>
          <w:trHeight w:val="204"/>
        </w:trPr>
        <w:tc>
          <w:tcPr>
            <w:tcW w:w="20" w:type="dxa"/>
            <w:vAlign w:val="bottom"/>
            <w:tcBorders>
              <w:bottom w:val="single" w:sz="8" w:color="8E9ECD"/>
            </w:tcBorders>
          </w:tcPr>
          <w:p>
            <w:pPr>
              <w:spacing w:after="0"/>
              <w:rPr>
                <w:sz w:val="17"/>
                <w:szCs w:val="17"/>
                <w:color w:val="auto"/>
              </w:rPr>
            </w:pPr>
          </w:p>
        </w:tc>
        <w:tc>
          <w:tcPr>
            <w:tcW w:w="680" w:type="dxa"/>
            <w:vAlign w:val="bottom"/>
            <w:tcBorders>
              <w:bottom w:val="single" w:sz="8" w:color="8E9ECD"/>
            </w:tcBorders>
            <w:shd w:val="clear" w:color="auto" w:fill="162890"/>
          </w:tcPr>
          <w:p>
            <w:pPr>
              <w:spacing w:after="0"/>
              <w:rPr>
                <w:sz w:val="17"/>
                <w:szCs w:val="17"/>
                <w:color w:val="auto"/>
              </w:rPr>
            </w:pPr>
          </w:p>
        </w:tc>
        <w:tc>
          <w:tcPr>
            <w:tcW w:w="142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142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1"/>
              </w:rPr>
              <w:t>($)</w:t>
            </w:r>
          </w:p>
        </w:tc>
        <w:tc>
          <w:tcPr>
            <w:tcW w:w="142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20" w:type="dxa"/>
            <w:vAlign w:val="bottom"/>
            <w:tcBorders>
              <w:bottom w:val="single" w:sz="8" w:color="8E9ECD"/>
            </w:tcBorders>
          </w:tcPr>
          <w:p>
            <w:pPr>
              <w:spacing w:after="0"/>
              <w:rPr>
                <w:sz w:val="17"/>
                <w:szCs w:val="17"/>
                <w:color w:val="auto"/>
              </w:rPr>
            </w:pPr>
          </w:p>
        </w:tc>
        <w:tc>
          <w:tcPr>
            <w:tcW w:w="142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142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80" w:type="dxa"/>
            <w:vAlign w:val="bottom"/>
            <w:tcBorders>
              <w:bottom w:val="single" w:sz="8" w:color="8E9ECD"/>
            </w:tcBorders>
            <w:shd w:val="clear" w:color="auto" w:fill="162890"/>
          </w:tcPr>
          <w:p>
            <w:pPr>
              <w:spacing w:after="0"/>
              <w:rPr>
                <w:sz w:val="17"/>
                <w:szCs w:val="17"/>
                <w:color w:val="auto"/>
              </w:rPr>
            </w:pPr>
          </w:p>
        </w:tc>
        <w:tc>
          <w:tcPr>
            <w:tcW w:w="126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1"/>
              </w:rPr>
              <w:t>($)</w:t>
            </w:r>
          </w:p>
        </w:tc>
        <w:tc>
          <w:tcPr>
            <w:tcW w:w="80" w:type="dxa"/>
            <w:vAlign w:val="bottom"/>
            <w:tcBorders>
              <w:bottom w:val="single" w:sz="8" w:color="8E9ECD"/>
            </w:tcBorders>
            <w:shd w:val="clear" w:color="auto" w:fill="162890"/>
          </w:tcPr>
          <w:p>
            <w:pPr>
              <w:spacing w:after="0"/>
              <w:rPr>
                <w:sz w:val="17"/>
                <w:szCs w:val="17"/>
                <w:color w:val="auto"/>
              </w:rPr>
            </w:pPr>
          </w:p>
        </w:tc>
        <w:tc>
          <w:tcPr>
            <w:tcW w:w="142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20" w:type="dxa"/>
            <w:vAlign w:val="bottom"/>
            <w:tcBorders>
              <w:bottom w:val="single" w:sz="8" w:color="8E9ECD"/>
            </w:tcBorders>
          </w:tcPr>
          <w:p>
            <w:pPr>
              <w:spacing w:after="0"/>
              <w:rPr>
                <w:sz w:val="17"/>
                <w:szCs w:val="17"/>
                <w:color w:val="auto"/>
              </w:rPr>
            </w:pPr>
          </w:p>
        </w:tc>
      </w:tr>
      <w:tr>
        <w:trPr>
          <w:trHeight w:val="224"/>
        </w:trPr>
        <w:tc>
          <w:tcPr>
            <w:tcW w:w="20" w:type="dxa"/>
            <w:vAlign w:val="bottom"/>
            <w:tcBorders>
              <w:bottom w:val="single" w:sz="8" w:color="8E9ECD"/>
            </w:tcBorders>
          </w:tcPr>
          <w:p>
            <w:pPr>
              <w:spacing w:after="0"/>
              <w:rPr>
                <w:sz w:val="19"/>
                <w:szCs w:val="19"/>
                <w:color w:val="auto"/>
              </w:rPr>
            </w:pPr>
          </w:p>
        </w:tc>
        <w:tc>
          <w:tcPr>
            <w:tcW w:w="680" w:type="dxa"/>
            <w:vAlign w:val="bottom"/>
            <w:tcBorders>
              <w:bottom w:val="single" w:sz="8" w:color="8E9ECD"/>
            </w:tcBorders>
          </w:tcPr>
          <w:p>
            <w:pPr>
              <w:ind w:left="160"/>
              <w:spacing w:after="0"/>
              <w:rPr>
                <w:sz w:val="20"/>
                <w:szCs w:val="20"/>
                <w:color w:val="auto"/>
              </w:rPr>
            </w:pPr>
            <w:r>
              <w:rPr>
                <w:rFonts w:ascii="Arial" w:cs="Arial" w:eastAsia="Arial" w:hAnsi="Arial"/>
                <w:sz w:val="16"/>
                <w:szCs w:val="16"/>
                <w:color w:val="auto"/>
              </w:rPr>
              <w:t>2025</w:t>
            </w:r>
          </w:p>
        </w:tc>
        <w:tc>
          <w:tcPr>
            <w:tcW w:w="1420" w:type="dxa"/>
            <w:vAlign w:val="bottom"/>
            <w:tcBorders>
              <w:bottom w:val="single" w:sz="8" w:color="8E9ECD"/>
            </w:tcBorders>
          </w:tcPr>
          <w:p>
            <w:pPr>
              <w:jc w:val="right"/>
              <w:ind w:right="60"/>
              <w:spacing w:after="0"/>
              <w:rPr>
                <w:sz w:val="20"/>
                <w:szCs w:val="20"/>
                <w:color w:val="auto"/>
              </w:rPr>
            </w:pPr>
            <w:r>
              <w:rPr>
                <w:rFonts w:ascii="Arial" w:cs="Arial" w:eastAsia="Arial" w:hAnsi="Arial"/>
                <w:sz w:val="16"/>
                <w:szCs w:val="16"/>
                <w:color w:val="auto"/>
              </w:rPr>
              <w:t>5,465,854</w:t>
            </w:r>
          </w:p>
        </w:tc>
        <w:tc>
          <w:tcPr>
            <w:tcW w:w="1420" w:type="dxa"/>
            <w:vAlign w:val="bottom"/>
            <w:tcBorders>
              <w:bottom w:val="single" w:sz="8" w:color="8E9ECD"/>
            </w:tcBorders>
          </w:tcPr>
          <w:p>
            <w:pPr>
              <w:jc w:val="right"/>
              <w:spacing w:after="0"/>
              <w:rPr>
                <w:sz w:val="20"/>
                <w:szCs w:val="20"/>
                <w:color w:val="auto"/>
              </w:rPr>
            </w:pPr>
            <w:r>
              <w:rPr>
                <w:rFonts w:ascii="Arial" w:cs="Arial" w:eastAsia="Arial" w:hAnsi="Arial"/>
                <w:sz w:val="16"/>
                <w:szCs w:val="16"/>
                <w:color w:val="auto"/>
              </w:rPr>
              <w:t>(1,455,751)</w:t>
            </w:r>
          </w:p>
        </w:tc>
        <w:tc>
          <w:tcPr>
            <w:tcW w:w="1420" w:type="dxa"/>
            <w:vAlign w:val="bottom"/>
            <w:tcBorders>
              <w:bottom w:val="single" w:sz="8" w:color="8E9ECD"/>
            </w:tcBorders>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8E9ECD"/>
            </w:tcBorders>
            <w:gridSpan w:val="2"/>
          </w:tcPr>
          <w:p>
            <w:pPr>
              <w:jc w:val="right"/>
              <w:ind w:right="20"/>
              <w:spacing w:after="0"/>
              <w:rPr>
                <w:sz w:val="20"/>
                <w:szCs w:val="20"/>
                <w:color w:val="auto"/>
              </w:rPr>
            </w:pPr>
            <w:r>
              <w:rPr>
                <w:rFonts w:ascii="Arial" w:cs="Arial" w:eastAsia="Arial" w:hAnsi="Arial"/>
                <w:sz w:val="16"/>
                <w:szCs w:val="16"/>
                <w:color w:val="auto"/>
              </w:rPr>
              <w:t>(537,781)</w:t>
            </w:r>
          </w:p>
        </w:tc>
        <w:tc>
          <w:tcPr>
            <w:tcW w:w="1420" w:type="dxa"/>
            <w:vAlign w:val="bottom"/>
            <w:tcBorders>
              <w:bottom w:val="single" w:sz="8" w:color="8E9ECD"/>
            </w:tcBorders>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8E9ECD"/>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8E9ECD"/>
            </w:tcBorders>
          </w:tcPr>
          <w:p>
            <w:pPr>
              <w:spacing w:after="0"/>
              <w:rPr>
                <w:sz w:val="19"/>
                <w:szCs w:val="19"/>
                <w:color w:val="auto"/>
              </w:rPr>
            </w:pPr>
          </w:p>
        </w:tc>
        <w:tc>
          <w:tcPr>
            <w:tcW w:w="1420" w:type="dxa"/>
            <w:vAlign w:val="bottom"/>
            <w:tcBorders>
              <w:bottom w:val="single" w:sz="8" w:color="8E9ECD"/>
            </w:tcBorders>
          </w:tcPr>
          <w:p>
            <w:pPr>
              <w:jc w:val="right"/>
              <w:ind w:right="60"/>
              <w:spacing w:after="0"/>
              <w:rPr>
                <w:sz w:val="20"/>
                <w:szCs w:val="20"/>
                <w:color w:val="auto"/>
              </w:rPr>
            </w:pPr>
            <w:r>
              <w:rPr>
                <w:rFonts w:ascii="Arial" w:cs="Arial" w:eastAsia="Arial" w:hAnsi="Arial"/>
                <w:sz w:val="16"/>
                <w:szCs w:val="16"/>
                <w:color w:val="auto"/>
              </w:rPr>
              <w:t>3,472,322</w:t>
            </w:r>
          </w:p>
        </w:tc>
        <w:tc>
          <w:tcPr>
            <w:tcW w:w="20" w:type="dxa"/>
            <w:vAlign w:val="bottom"/>
            <w:tcBorders>
              <w:bottom w:val="single" w:sz="8" w:color="8E9ECD"/>
            </w:tcBorders>
            <w:shd w:val="clear" w:color="auto" w:fill="8E9ECD"/>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D7D7D7"/>
            </w:tcBorders>
            <w:shd w:val="clear" w:color="auto" w:fill="D7D7D7"/>
          </w:tcPr>
          <w:p>
            <w:pPr>
              <w:ind w:left="160"/>
              <w:spacing w:after="0"/>
              <w:rPr>
                <w:sz w:val="20"/>
                <w:szCs w:val="20"/>
                <w:color w:val="auto"/>
              </w:rPr>
            </w:pPr>
            <w:r>
              <w:rPr>
                <w:rFonts w:ascii="Arial" w:cs="Arial" w:eastAsia="Arial" w:hAnsi="Arial"/>
                <w:sz w:val="16"/>
                <w:szCs w:val="16"/>
                <w:color w:val="auto"/>
              </w:rPr>
              <w:t>2024</w:t>
            </w:r>
          </w:p>
        </w:tc>
        <w:tc>
          <w:tcPr>
            <w:tcW w:w="142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2,376,980</w:t>
            </w:r>
          </w:p>
        </w:tc>
        <w:tc>
          <w:tcPr>
            <w:tcW w:w="14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(4,371,968)</w:t>
            </w:r>
          </w:p>
        </w:tc>
        <w:tc>
          <w:tcPr>
            <w:tcW w:w="142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420" w:type="dxa"/>
            <w:vAlign w:val="bottom"/>
            <w:tcBorders>
              <w:bottom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auto"/>
              </w:rPr>
              <w:t>(202,315)</w:t>
            </w:r>
          </w:p>
        </w:tc>
        <w:tc>
          <w:tcPr>
            <w:tcW w:w="142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7D7D7"/>
            </w:tcBorders>
            <w:shd w:val="clear" w:color="auto" w:fill="D7D7D7"/>
          </w:tcPr>
          <w:p>
            <w:pPr>
              <w:spacing w:after="0"/>
              <w:rPr>
                <w:sz w:val="19"/>
                <w:szCs w:val="19"/>
                <w:color w:val="auto"/>
              </w:rPr>
            </w:pPr>
          </w:p>
        </w:tc>
        <w:tc>
          <w:tcPr>
            <w:tcW w:w="126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7D7D7"/>
            </w:tcBorders>
            <w:shd w:val="clear" w:color="auto" w:fill="D7D7D7"/>
          </w:tcPr>
          <w:p>
            <w:pPr>
              <w:spacing w:after="0"/>
              <w:rPr>
                <w:sz w:val="19"/>
                <w:szCs w:val="19"/>
                <w:color w:val="auto"/>
              </w:rPr>
            </w:pPr>
          </w:p>
        </w:tc>
        <w:tc>
          <w:tcPr>
            <w:tcW w:w="14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(2,197,303)</w:t>
            </w:r>
          </w:p>
        </w:tc>
        <w:tc>
          <w:tcPr>
            <w:tcW w:w="20" w:type="dxa"/>
            <w:vAlign w:val="bottom"/>
            <w:tcBorders>
              <w:bottom w:val="single" w:sz="8" w:color="8E9ECD"/>
            </w:tcBorders>
            <w:shd w:val="clear" w:color="auto" w:fill="8E9ECD"/>
          </w:tcPr>
          <w:p>
            <w:pPr>
              <w:spacing w:after="0"/>
              <w:rPr>
                <w:sz w:val="19"/>
                <w:szCs w:val="19"/>
                <w:color w:val="auto"/>
              </w:rPr>
            </w:pPr>
          </w:p>
        </w:tc>
      </w:tr>
      <w:tr>
        <w:trPr>
          <w:trHeight w:val="217"/>
        </w:trPr>
        <w:tc>
          <w:tcPr>
            <w:tcW w:w="20" w:type="dxa"/>
            <w:vAlign w:val="bottom"/>
            <w:tcBorders>
              <w:top w:val="single" w:sz="8" w:color="8E9ECD"/>
              <w:bottom w:val="single" w:sz="8" w:color="8E9ECD"/>
            </w:tcBorders>
          </w:tcPr>
          <w:p>
            <w:pPr>
              <w:spacing w:after="0"/>
              <w:rPr>
                <w:sz w:val="18"/>
                <w:szCs w:val="18"/>
                <w:color w:val="auto"/>
              </w:rPr>
            </w:pPr>
          </w:p>
        </w:tc>
        <w:tc>
          <w:tcPr>
            <w:tcW w:w="680" w:type="dxa"/>
            <w:vAlign w:val="bottom"/>
            <w:tcBorders>
              <w:top w:val="single" w:sz="8" w:color="8E9ECD"/>
              <w:bottom w:val="single" w:sz="8" w:color="8E9ECD"/>
            </w:tcBorders>
          </w:tcPr>
          <w:p>
            <w:pPr>
              <w:ind w:left="160"/>
              <w:spacing w:after="0"/>
              <w:rPr>
                <w:sz w:val="20"/>
                <w:szCs w:val="20"/>
                <w:color w:val="auto"/>
              </w:rPr>
            </w:pPr>
            <w:r>
              <w:rPr>
                <w:rFonts w:ascii="Arial" w:cs="Arial" w:eastAsia="Arial" w:hAnsi="Arial"/>
                <w:sz w:val="16"/>
                <w:szCs w:val="16"/>
                <w:color w:val="auto"/>
              </w:rPr>
              <w:t>2023</w:t>
            </w:r>
          </w:p>
        </w:tc>
        <w:tc>
          <w:tcPr>
            <w:tcW w:w="142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1,557,302</w:t>
            </w:r>
          </w:p>
        </w:tc>
        <w:tc>
          <w:tcPr>
            <w:tcW w:w="142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252,541</w:t>
            </w:r>
          </w:p>
        </w:tc>
        <w:tc>
          <w:tcPr>
            <w:tcW w:w="142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8E9ECD"/>
              <w:bottom w:val="single" w:sz="8" w:color="8E9ECD"/>
            </w:tcBorders>
            <w:gridSpan w:val="2"/>
          </w:tcPr>
          <w:p>
            <w:pPr>
              <w:jc w:val="right"/>
              <w:ind w:right="80"/>
              <w:spacing w:after="0"/>
              <w:rPr>
                <w:sz w:val="20"/>
                <w:szCs w:val="20"/>
                <w:color w:val="auto"/>
              </w:rPr>
            </w:pPr>
            <w:r>
              <w:rPr>
                <w:rFonts w:ascii="Arial" w:cs="Arial" w:eastAsia="Arial" w:hAnsi="Arial"/>
                <w:sz w:val="16"/>
                <w:szCs w:val="16"/>
                <w:color w:val="auto"/>
              </w:rPr>
              <w:t>284,437</w:t>
            </w:r>
          </w:p>
        </w:tc>
        <w:tc>
          <w:tcPr>
            <w:tcW w:w="142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8E9ECD"/>
              <w:bottom w:val="single" w:sz="8" w:color="8E9ECD"/>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8E9ECD"/>
              <w:bottom w:val="single" w:sz="8" w:color="8E9ECD"/>
            </w:tcBorders>
          </w:tcPr>
          <w:p>
            <w:pPr>
              <w:spacing w:after="0"/>
              <w:rPr>
                <w:sz w:val="18"/>
                <w:szCs w:val="18"/>
                <w:color w:val="auto"/>
              </w:rPr>
            </w:pPr>
          </w:p>
        </w:tc>
        <w:tc>
          <w:tcPr>
            <w:tcW w:w="142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2,094,280</w:t>
            </w:r>
          </w:p>
        </w:tc>
        <w:tc>
          <w:tcPr>
            <w:tcW w:w="20" w:type="dxa"/>
            <w:vAlign w:val="bottom"/>
            <w:tcBorders>
              <w:top w:val="single" w:sz="8" w:color="8E9ECD"/>
              <w:bottom w:val="single" w:sz="8" w:color="8E9ECD"/>
            </w:tcBorders>
            <w:shd w:val="clear" w:color="auto" w:fill="8E9ECD"/>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D7D7D7"/>
            </w:tcBorders>
            <w:shd w:val="clear" w:color="auto" w:fill="D7D7D7"/>
          </w:tcPr>
          <w:p>
            <w:pPr>
              <w:ind w:left="160"/>
              <w:spacing w:after="0"/>
              <w:rPr>
                <w:sz w:val="20"/>
                <w:szCs w:val="20"/>
                <w:color w:val="auto"/>
              </w:rPr>
            </w:pPr>
            <w:r>
              <w:rPr>
                <w:rFonts w:ascii="Arial" w:cs="Arial" w:eastAsia="Arial" w:hAnsi="Arial"/>
                <w:sz w:val="16"/>
                <w:szCs w:val="16"/>
                <w:color w:val="auto"/>
              </w:rPr>
              <w:t>2022</w:t>
            </w:r>
          </w:p>
        </w:tc>
        <w:tc>
          <w:tcPr>
            <w:tcW w:w="142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4,186,241</w:t>
            </w:r>
          </w:p>
        </w:tc>
        <w:tc>
          <w:tcPr>
            <w:tcW w:w="14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(287,392)</w:t>
            </w:r>
          </w:p>
        </w:tc>
        <w:tc>
          <w:tcPr>
            <w:tcW w:w="142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420" w:type="dxa"/>
            <w:vAlign w:val="bottom"/>
            <w:tcBorders>
              <w:bottom w:val="single" w:sz="8" w:color="D7D7D7"/>
            </w:tcBorders>
            <w:shd w:val="clear" w:color="auto" w:fill="D7D7D7"/>
          </w:tcPr>
          <w:p>
            <w:pPr>
              <w:jc w:val="right"/>
              <w:ind w:right="80"/>
              <w:spacing w:after="0"/>
              <w:rPr>
                <w:sz w:val="20"/>
                <w:szCs w:val="20"/>
                <w:color w:val="auto"/>
              </w:rPr>
            </w:pPr>
            <w:r>
              <w:rPr>
                <w:rFonts w:ascii="Arial" w:cs="Arial" w:eastAsia="Arial" w:hAnsi="Arial"/>
                <w:sz w:val="16"/>
                <w:szCs w:val="16"/>
                <w:color w:val="auto"/>
              </w:rPr>
              <w:t>63,290</w:t>
            </w:r>
          </w:p>
        </w:tc>
        <w:tc>
          <w:tcPr>
            <w:tcW w:w="14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(549,262)</w:t>
            </w:r>
          </w:p>
        </w:tc>
        <w:tc>
          <w:tcPr>
            <w:tcW w:w="80" w:type="dxa"/>
            <w:vAlign w:val="bottom"/>
            <w:tcBorders>
              <w:bottom w:val="single" w:sz="8" w:color="D7D7D7"/>
            </w:tcBorders>
            <w:shd w:val="clear" w:color="auto" w:fill="D7D7D7"/>
          </w:tcPr>
          <w:p>
            <w:pPr>
              <w:spacing w:after="0"/>
              <w:rPr>
                <w:sz w:val="19"/>
                <w:szCs w:val="19"/>
                <w:color w:val="auto"/>
              </w:rPr>
            </w:pPr>
          </w:p>
        </w:tc>
        <w:tc>
          <w:tcPr>
            <w:tcW w:w="126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7D7D7"/>
            </w:tcBorders>
            <w:shd w:val="clear" w:color="auto" w:fill="D7D7D7"/>
          </w:tcPr>
          <w:p>
            <w:pPr>
              <w:spacing w:after="0"/>
              <w:rPr>
                <w:sz w:val="19"/>
                <w:szCs w:val="19"/>
                <w:color w:val="auto"/>
              </w:rPr>
            </w:pPr>
          </w:p>
        </w:tc>
        <w:tc>
          <w:tcPr>
            <w:tcW w:w="142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3,412,877</w:t>
            </w:r>
          </w:p>
        </w:tc>
        <w:tc>
          <w:tcPr>
            <w:tcW w:w="20" w:type="dxa"/>
            <w:vAlign w:val="bottom"/>
            <w:tcBorders>
              <w:bottom w:val="single" w:sz="8" w:color="8E9ECD"/>
            </w:tcBorders>
            <w:shd w:val="clear" w:color="auto" w:fill="8E9ECD"/>
          </w:tcPr>
          <w:p>
            <w:pPr>
              <w:spacing w:after="0"/>
              <w:rPr>
                <w:sz w:val="19"/>
                <w:szCs w:val="19"/>
                <w:color w:val="auto"/>
              </w:rPr>
            </w:pPr>
          </w:p>
        </w:tc>
      </w:tr>
      <w:tr>
        <w:trPr>
          <w:trHeight w:val="217"/>
        </w:trPr>
        <w:tc>
          <w:tcPr>
            <w:tcW w:w="20" w:type="dxa"/>
            <w:vAlign w:val="bottom"/>
            <w:tcBorders>
              <w:top w:val="single" w:sz="8" w:color="8E9ECD"/>
              <w:bottom w:val="single" w:sz="8" w:color="8E9ECD"/>
            </w:tcBorders>
            <w:shd w:val="clear" w:color="auto" w:fill="8E9ECD"/>
          </w:tcPr>
          <w:p>
            <w:pPr>
              <w:spacing w:after="0"/>
              <w:rPr>
                <w:sz w:val="18"/>
                <w:szCs w:val="18"/>
                <w:color w:val="auto"/>
              </w:rPr>
            </w:pPr>
          </w:p>
        </w:tc>
        <w:tc>
          <w:tcPr>
            <w:tcW w:w="680" w:type="dxa"/>
            <w:vAlign w:val="bottom"/>
            <w:tcBorders>
              <w:top w:val="single" w:sz="8" w:color="8E9ECD"/>
              <w:bottom w:val="single" w:sz="8" w:color="8E9ECD"/>
            </w:tcBorders>
          </w:tcPr>
          <w:p>
            <w:pPr>
              <w:ind w:left="160"/>
              <w:spacing w:after="0"/>
              <w:rPr>
                <w:sz w:val="20"/>
                <w:szCs w:val="20"/>
                <w:color w:val="auto"/>
              </w:rPr>
            </w:pPr>
            <w:r>
              <w:rPr>
                <w:rFonts w:ascii="Arial" w:cs="Arial" w:eastAsia="Arial" w:hAnsi="Arial"/>
                <w:sz w:val="16"/>
                <w:szCs w:val="16"/>
                <w:color w:val="auto"/>
              </w:rPr>
              <w:t>2021</w:t>
            </w:r>
          </w:p>
        </w:tc>
        <w:tc>
          <w:tcPr>
            <w:tcW w:w="142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2,406,454</w:t>
            </w:r>
          </w:p>
        </w:tc>
        <w:tc>
          <w:tcPr>
            <w:tcW w:w="1420" w:type="dxa"/>
            <w:vAlign w:val="bottom"/>
            <w:tcBorders>
              <w:top w:val="single" w:sz="8" w:color="8E9ECD"/>
              <w:bottom w:val="single" w:sz="8" w:color="8E9ECD"/>
            </w:tcBorders>
          </w:tcPr>
          <w:p>
            <w:pPr>
              <w:jc w:val="right"/>
              <w:spacing w:after="0"/>
              <w:rPr>
                <w:sz w:val="20"/>
                <w:szCs w:val="20"/>
                <w:color w:val="auto"/>
              </w:rPr>
            </w:pPr>
            <w:r>
              <w:rPr>
                <w:rFonts w:ascii="Arial" w:cs="Arial" w:eastAsia="Arial" w:hAnsi="Arial"/>
                <w:sz w:val="16"/>
                <w:szCs w:val="16"/>
                <w:color w:val="auto"/>
              </w:rPr>
              <w:t>(3,329,004)</w:t>
            </w:r>
          </w:p>
        </w:tc>
        <w:tc>
          <w:tcPr>
            <w:tcW w:w="142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8E9ECD"/>
            </w:tcBorders>
          </w:tcPr>
          <w:p>
            <w:pPr>
              <w:spacing w:after="0"/>
              <w:rPr>
                <w:sz w:val="18"/>
                <w:szCs w:val="18"/>
                <w:color w:val="auto"/>
              </w:rPr>
            </w:pPr>
          </w:p>
        </w:tc>
        <w:tc>
          <w:tcPr>
            <w:tcW w:w="1420" w:type="dxa"/>
            <w:vAlign w:val="bottom"/>
            <w:tcBorders>
              <w:top w:val="single" w:sz="8" w:color="8E9ECD"/>
              <w:bottom w:val="single" w:sz="8" w:color="8E9ECD"/>
            </w:tcBorders>
          </w:tcPr>
          <w:p>
            <w:pPr>
              <w:jc w:val="right"/>
              <w:ind w:right="80"/>
              <w:spacing w:after="0"/>
              <w:rPr>
                <w:sz w:val="20"/>
                <w:szCs w:val="20"/>
                <w:color w:val="auto"/>
              </w:rPr>
            </w:pPr>
            <w:r>
              <w:rPr>
                <w:rFonts w:ascii="Arial" w:cs="Arial" w:eastAsia="Arial" w:hAnsi="Arial"/>
                <w:sz w:val="16"/>
                <w:szCs w:val="16"/>
                <w:color w:val="auto"/>
              </w:rPr>
              <w:t>191,516</w:t>
            </w:r>
          </w:p>
        </w:tc>
        <w:tc>
          <w:tcPr>
            <w:tcW w:w="142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8E9ECD"/>
              <w:bottom w:val="single" w:sz="8" w:color="8E9ECD"/>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8E9ECD"/>
              <w:bottom w:val="single" w:sz="8" w:color="8E9ECD"/>
            </w:tcBorders>
          </w:tcPr>
          <w:p>
            <w:pPr>
              <w:spacing w:after="0"/>
              <w:rPr>
                <w:sz w:val="18"/>
                <w:szCs w:val="18"/>
                <w:color w:val="auto"/>
              </w:rPr>
            </w:pPr>
          </w:p>
        </w:tc>
        <w:tc>
          <w:tcPr>
            <w:tcW w:w="1420" w:type="dxa"/>
            <w:vAlign w:val="bottom"/>
            <w:tcBorders>
              <w:top w:val="single" w:sz="8" w:color="8E9ECD"/>
              <w:bottom w:val="single" w:sz="8" w:color="8E9ECD"/>
            </w:tcBorders>
          </w:tcPr>
          <w:p>
            <w:pPr>
              <w:jc w:val="right"/>
              <w:spacing w:after="0"/>
              <w:rPr>
                <w:sz w:val="20"/>
                <w:szCs w:val="20"/>
                <w:color w:val="auto"/>
              </w:rPr>
            </w:pPr>
            <w:r>
              <w:rPr>
                <w:rFonts w:ascii="Arial" w:cs="Arial" w:eastAsia="Arial" w:hAnsi="Arial"/>
                <w:sz w:val="16"/>
                <w:szCs w:val="16"/>
                <w:color w:val="auto"/>
              </w:rPr>
              <w:t>(731,034)</w:t>
            </w:r>
          </w:p>
        </w:tc>
        <w:tc>
          <w:tcPr>
            <w:tcW w:w="20" w:type="dxa"/>
            <w:vAlign w:val="bottom"/>
            <w:tcBorders>
              <w:top w:val="single" w:sz="8" w:color="8E9ECD"/>
              <w:bottom w:val="single" w:sz="8" w:color="8E9ECD"/>
            </w:tcBorders>
            <w:shd w:val="clear" w:color="auto" w:fill="8E9ECD"/>
          </w:tcPr>
          <w:p>
            <w:pPr>
              <w:spacing w:after="0"/>
              <w:rPr>
                <w:sz w:val="18"/>
                <w:szCs w:val="18"/>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Average Other NEOs SCT Total to CAP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6699250" cy="16268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80">
                      <a:extLst>
                        <a:ext uri="{28A0092B-C50C-407E-A947-70E740481C1C}"/>
                      </a:extLst>
                    </a:blip>
                    <a:srcRect/>
                    <a:stretch>
                      <a:fillRect/>
                    </a:stretch>
                  </pic:blipFill>
                  <pic:spPr bwMode="auto">
                    <a:xfrm>
                      <a:off x="0" y="0"/>
                      <a:ext cx="6699250" cy="162687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366"/>
        </w:trPr>
        <w:tc>
          <w:tcPr>
            <w:tcW w:w="20" w:type="dxa"/>
            <w:vAlign w:val="bottom"/>
            <w:tcBorders>
              <w:top w:val="single" w:sz="8" w:color="8E9ECD"/>
            </w:tcBorders>
          </w:tcPr>
          <w:p>
            <w:pPr>
              <w:spacing w:after="0"/>
              <w:rPr>
                <w:sz w:val="24"/>
                <w:szCs w:val="24"/>
                <w:color w:val="auto"/>
              </w:rPr>
            </w:pPr>
          </w:p>
        </w:tc>
        <w:tc>
          <w:tcPr>
            <w:tcW w:w="680" w:type="dxa"/>
            <w:vAlign w:val="bottom"/>
            <w:tcBorders>
              <w:top w:val="single" w:sz="8" w:color="162890"/>
            </w:tcBorders>
            <w:shd w:val="clear" w:color="auto" w:fill="162890"/>
          </w:tcPr>
          <w:p>
            <w:pPr>
              <w:spacing w:after="0"/>
              <w:rPr>
                <w:sz w:val="24"/>
                <w:szCs w:val="24"/>
                <w:color w:val="auto"/>
              </w:rPr>
            </w:pPr>
          </w:p>
        </w:tc>
        <w:tc>
          <w:tcPr>
            <w:tcW w:w="80" w:type="dxa"/>
            <w:vAlign w:val="bottom"/>
            <w:tcBorders>
              <w:top w:val="single" w:sz="8" w:color="162890"/>
            </w:tcBorders>
            <w:shd w:val="clear" w:color="auto" w:fill="162890"/>
          </w:tcPr>
          <w:p>
            <w:pPr>
              <w:spacing w:after="0"/>
              <w:rPr>
                <w:sz w:val="24"/>
                <w:szCs w:val="24"/>
                <w:color w:val="auto"/>
              </w:rPr>
            </w:pPr>
          </w:p>
        </w:tc>
        <w:tc>
          <w:tcPr>
            <w:tcW w:w="1460" w:type="dxa"/>
            <w:vAlign w:val="bottom"/>
            <w:tcBorders>
              <w:top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Average Reported</w:t>
            </w:r>
          </w:p>
        </w:tc>
        <w:tc>
          <w:tcPr>
            <w:tcW w:w="8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8E9ECD"/>
            </w:tcBorders>
          </w:tcPr>
          <w:p>
            <w:pPr>
              <w:spacing w:after="0"/>
              <w:rPr>
                <w:sz w:val="24"/>
                <w:szCs w:val="24"/>
                <w:color w:val="auto"/>
              </w:rPr>
            </w:pPr>
          </w:p>
        </w:tc>
        <w:tc>
          <w:tcPr>
            <w:tcW w:w="1620" w:type="dxa"/>
            <w:vAlign w:val="bottom"/>
            <w:tcBorders>
              <w:top w:val="single" w:sz="8" w:color="162890"/>
            </w:tcBorders>
            <w:shd w:val="clear" w:color="auto" w:fill="162890"/>
          </w:tcPr>
          <w:p>
            <w:pPr>
              <w:spacing w:after="0"/>
              <w:rPr>
                <w:sz w:val="24"/>
                <w:szCs w:val="24"/>
                <w:color w:val="auto"/>
              </w:rPr>
            </w:pPr>
          </w:p>
        </w:tc>
        <w:tc>
          <w:tcPr>
            <w:tcW w:w="1720" w:type="dxa"/>
            <w:vAlign w:val="bottom"/>
            <w:tcBorders>
              <w:top w:val="single" w:sz="8" w:color="162890"/>
            </w:tcBorders>
            <w:shd w:val="clear" w:color="auto" w:fill="162890"/>
          </w:tcPr>
          <w:p>
            <w:pPr>
              <w:spacing w:after="0"/>
              <w:rPr>
                <w:sz w:val="24"/>
                <w:szCs w:val="24"/>
                <w:color w:val="auto"/>
              </w:rPr>
            </w:pPr>
          </w:p>
        </w:tc>
        <w:tc>
          <w:tcPr>
            <w:tcW w:w="1460" w:type="dxa"/>
            <w:vAlign w:val="bottom"/>
            <w:tcBorders>
              <w:top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Average Reported</w:t>
            </w:r>
          </w:p>
        </w:tc>
        <w:tc>
          <w:tcPr>
            <w:tcW w:w="140" w:type="dxa"/>
            <w:vAlign w:val="bottom"/>
            <w:tcBorders>
              <w:top w:val="single" w:sz="8" w:color="162890"/>
            </w:tcBorders>
            <w:shd w:val="clear" w:color="auto" w:fill="162890"/>
          </w:tcPr>
          <w:p>
            <w:pPr>
              <w:spacing w:after="0"/>
              <w:rPr>
                <w:sz w:val="24"/>
                <w:szCs w:val="24"/>
                <w:color w:val="auto"/>
              </w:rPr>
            </w:pPr>
          </w:p>
        </w:tc>
        <w:tc>
          <w:tcPr>
            <w:tcW w:w="158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8E9ECD"/>
            </w:tcBorders>
          </w:tcPr>
          <w:p>
            <w:pPr>
              <w:spacing w:after="0"/>
              <w:rPr>
                <w:sz w:val="24"/>
                <w:szCs w:val="24"/>
                <w:color w:val="auto"/>
              </w:rPr>
            </w:pPr>
          </w:p>
        </w:tc>
        <w:tc>
          <w:tcPr>
            <w:tcW w:w="162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8E9ECD"/>
            </w:tcBorders>
            <w:shd w:val="clear" w:color="auto" w:fill="8E9ECD"/>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80" w:type="dxa"/>
            <w:vAlign w:val="bottom"/>
            <w:shd w:val="clear" w:color="auto" w:fill="162890"/>
          </w:tcPr>
          <w:p>
            <w:pPr>
              <w:spacing w:after="0"/>
              <w:rPr>
                <w:sz w:val="17"/>
                <w:szCs w:val="17"/>
                <w:color w:val="auto"/>
              </w:rPr>
            </w:pPr>
          </w:p>
        </w:tc>
        <w:tc>
          <w:tcPr>
            <w:tcW w:w="80" w:type="dxa"/>
            <w:vAlign w:val="bottom"/>
            <w:shd w:val="clear" w:color="auto" w:fill="162890"/>
          </w:tcPr>
          <w:p>
            <w:pPr>
              <w:spacing w:after="0"/>
              <w:rPr>
                <w:sz w:val="17"/>
                <w:szCs w:val="17"/>
                <w:color w:val="auto"/>
              </w:rPr>
            </w:pPr>
          </w:p>
        </w:tc>
        <w:tc>
          <w:tcPr>
            <w:tcW w:w="14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Summary</w:t>
            </w:r>
          </w:p>
        </w:tc>
        <w:tc>
          <w:tcPr>
            <w:tcW w:w="80" w:type="dxa"/>
            <w:vAlign w:val="bottom"/>
            <w:shd w:val="clear" w:color="auto" w:fill="162890"/>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shd w:val="clear" w:color="auto" w:fill="162890"/>
          </w:tcPr>
          <w:p>
            <w:pPr>
              <w:spacing w:after="0"/>
              <w:rPr>
                <w:sz w:val="17"/>
                <w:szCs w:val="17"/>
                <w:color w:val="auto"/>
              </w:rPr>
            </w:pPr>
          </w:p>
        </w:tc>
        <w:tc>
          <w:tcPr>
            <w:tcW w:w="1720" w:type="dxa"/>
            <w:vAlign w:val="bottom"/>
            <w:shd w:val="clear" w:color="auto" w:fill="162890"/>
          </w:tcPr>
          <w:p>
            <w:pPr>
              <w:spacing w:after="0"/>
              <w:rPr>
                <w:sz w:val="17"/>
                <w:szCs w:val="17"/>
                <w:color w:val="auto"/>
              </w:rPr>
            </w:pPr>
          </w:p>
        </w:tc>
        <w:tc>
          <w:tcPr>
            <w:tcW w:w="14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Change in the</w:t>
            </w:r>
          </w:p>
        </w:tc>
        <w:tc>
          <w:tcPr>
            <w:tcW w:w="140" w:type="dxa"/>
            <w:vAlign w:val="bottom"/>
            <w:shd w:val="clear" w:color="auto" w:fill="162890"/>
          </w:tcPr>
          <w:p>
            <w:pPr>
              <w:spacing w:after="0"/>
              <w:rPr>
                <w:sz w:val="17"/>
                <w:szCs w:val="17"/>
                <w:color w:val="auto"/>
              </w:rPr>
            </w:pPr>
          </w:p>
        </w:tc>
        <w:tc>
          <w:tcPr>
            <w:tcW w:w="1580" w:type="dxa"/>
            <w:vAlign w:val="bottom"/>
            <w:shd w:val="clear" w:color="auto" w:fill="162890"/>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shd w:val="clear" w:color="auto" w:fill="162890"/>
          </w:tcPr>
          <w:p>
            <w:pPr>
              <w:spacing w:after="0"/>
              <w:rPr>
                <w:sz w:val="17"/>
                <w:szCs w:val="17"/>
                <w:color w:val="auto"/>
              </w:rPr>
            </w:pPr>
          </w:p>
        </w:tc>
        <w:tc>
          <w:tcPr>
            <w:tcW w:w="20" w:type="dxa"/>
            <w:vAlign w:val="bottom"/>
            <w:shd w:val="clear" w:color="auto" w:fill="8E9ECD"/>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680" w:type="dxa"/>
            <w:vAlign w:val="bottom"/>
            <w:shd w:val="clear" w:color="auto" w:fill="162890"/>
          </w:tcPr>
          <w:p>
            <w:pPr>
              <w:spacing w:after="0"/>
              <w:rPr>
                <w:sz w:val="16"/>
                <w:szCs w:val="16"/>
                <w:color w:val="auto"/>
              </w:rPr>
            </w:pPr>
          </w:p>
        </w:tc>
        <w:tc>
          <w:tcPr>
            <w:tcW w:w="80" w:type="dxa"/>
            <w:vAlign w:val="bottom"/>
            <w:shd w:val="clear" w:color="auto" w:fill="162890"/>
          </w:tcPr>
          <w:p>
            <w:pPr>
              <w:spacing w:after="0"/>
              <w:rPr>
                <w:sz w:val="16"/>
                <w:szCs w:val="16"/>
                <w:color w:val="auto"/>
              </w:rPr>
            </w:pPr>
          </w:p>
        </w:tc>
        <w:tc>
          <w:tcPr>
            <w:tcW w:w="14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8"/>
              </w:rPr>
              <w:t>Compensation</w:t>
            </w:r>
          </w:p>
        </w:tc>
        <w:tc>
          <w:tcPr>
            <w:tcW w:w="80" w:type="dxa"/>
            <w:vAlign w:val="bottom"/>
            <w:shd w:val="clear" w:color="auto" w:fill="162890"/>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Average Reported</w:t>
            </w:r>
          </w:p>
        </w:tc>
        <w:tc>
          <w:tcPr>
            <w:tcW w:w="17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Average Equity</w:t>
            </w:r>
          </w:p>
        </w:tc>
        <w:tc>
          <w:tcPr>
            <w:tcW w:w="14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Actuarial Present</w:t>
            </w:r>
          </w:p>
        </w:tc>
        <w:tc>
          <w:tcPr>
            <w:tcW w:w="140" w:type="dxa"/>
            <w:vAlign w:val="bottom"/>
            <w:shd w:val="clear" w:color="auto" w:fill="162890"/>
          </w:tcPr>
          <w:p>
            <w:pPr>
              <w:spacing w:after="0"/>
              <w:rPr>
                <w:sz w:val="16"/>
                <w:szCs w:val="16"/>
                <w:color w:val="auto"/>
              </w:rPr>
            </w:pPr>
          </w:p>
        </w:tc>
        <w:tc>
          <w:tcPr>
            <w:tcW w:w="1580" w:type="dxa"/>
            <w:vAlign w:val="bottom"/>
            <w:shd w:val="clear" w:color="auto" w:fill="162890"/>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shd w:val="clear" w:color="auto" w:fill="162890"/>
          </w:tcPr>
          <w:p>
            <w:pPr>
              <w:spacing w:after="0"/>
              <w:rPr>
                <w:sz w:val="16"/>
                <w:szCs w:val="16"/>
                <w:color w:val="auto"/>
              </w:rPr>
            </w:pPr>
          </w:p>
        </w:tc>
        <w:tc>
          <w:tcPr>
            <w:tcW w:w="20" w:type="dxa"/>
            <w:vAlign w:val="bottom"/>
            <w:shd w:val="clear" w:color="auto" w:fill="8E9ECD"/>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80" w:type="dxa"/>
            <w:vAlign w:val="bottom"/>
            <w:shd w:val="clear" w:color="auto" w:fill="162890"/>
          </w:tcPr>
          <w:p>
            <w:pPr>
              <w:spacing w:after="0"/>
              <w:rPr>
                <w:sz w:val="15"/>
                <w:szCs w:val="15"/>
                <w:color w:val="auto"/>
              </w:rPr>
            </w:pPr>
          </w:p>
        </w:tc>
        <w:tc>
          <w:tcPr>
            <w:tcW w:w="80" w:type="dxa"/>
            <w:vAlign w:val="bottom"/>
            <w:shd w:val="clear" w:color="auto" w:fill="162890"/>
          </w:tcPr>
          <w:p>
            <w:pPr>
              <w:spacing w:after="0"/>
              <w:rPr>
                <w:sz w:val="15"/>
                <w:szCs w:val="15"/>
                <w:color w:val="auto"/>
              </w:rPr>
            </w:pPr>
          </w:p>
        </w:tc>
        <w:tc>
          <w:tcPr>
            <w:tcW w:w="146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9"/>
              </w:rPr>
              <w:t>Table Total for</w:t>
            </w:r>
          </w:p>
        </w:tc>
        <w:tc>
          <w:tcPr>
            <w:tcW w:w="80" w:type="dxa"/>
            <w:vAlign w:val="bottom"/>
            <w:shd w:val="clear" w:color="auto" w:fill="162890"/>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8"/>
              </w:rPr>
              <w:t>Value of Equity</w:t>
            </w:r>
          </w:p>
        </w:tc>
        <w:tc>
          <w:tcPr>
            <w:tcW w:w="17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8"/>
              </w:rPr>
              <w:t>Award</w:t>
            </w:r>
          </w:p>
        </w:tc>
        <w:tc>
          <w:tcPr>
            <w:tcW w:w="146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9"/>
              </w:rPr>
              <w:t>Value of Pension</w:t>
            </w:r>
          </w:p>
        </w:tc>
        <w:tc>
          <w:tcPr>
            <w:tcW w:w="140" w:type="dxa"/>
            <w:vAlign w:val="bottom"/>
            <w:shd w:val="clear" w:color="auto" w:fill="162890"/>
          </w:tcPr>
          <w:p>
            <w:pPr>
              <w:spacing w:after="0"/>
              <w:rPr>
                <w:sz w:val="15"/>
                <w:szCs w:val="15"/>
                <w:color w:val="auto"/>
              </w:rPr>
            </w:pPr>
          </w:p>
        </w:tc>
        <w:tc>
          <w:tcPr>
            <w:tcW w:w="158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rPr>
              <w:t>Average Pension</w:t>
            </w:r>
          </w:p>
        </w:tc>
        <w:tc>
          <w:tcPr>
            <w:tcW w:w="20" w:type="dxa"/>
            <w:vAlign w:val="bottom"/>
          </w:tcPr>
          <w:p>
            <w:pPr>
              <w:spacing w:after="0"/>
              <w:rPr>
                <w:sz w:val="15"/>
                <w:szCs w:val="15"/>
                <w:color w:val="auto"/>
              </w:rPr>
            </w:pPr>
          </w:p>
        </w:tc>
        <w:tc>
          <w:tcPr>
            <w:tcW w:w="1620" w:type="dxa"/>
            <w:vAlign w:val="bottom"/>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rPr>
              <w:t>Average CAP to</w:t>
            </w:r>
          </w:p>
        </w:tc>
        <w:tc>
          <w:tcPr>
            <w:tcW w:w="20" w:type="dxa"/>
            <w:vAlign w:val="bottom"/>
            <w:shd w:val="clear" w:color="auto" w:fill="8E9ECD"/>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680" w:type="dxa"/>
            <w:vAlign w:val="bottom"/>
            <w:shd w:val="clear" w:color="auto" w:fill="162890"/>
          </w:tcPr>
          <w:p>
            <w:pPr>
              <w:ind w:left="160"/>
              <w:spacing w:after="0"/>
              <w:rPr>
                <w:sz w:val="20"/>
                <w:szCs w:val="20"/>
                <w:color w:val="auto"/>
              </w:rPr>
            </w:pPr>
            <w:r>
              <w:rPr>
                <w:rFonts w:ascii="Arial" w:cs="Arial" w:eastAsia="Arial" w:hAnsi="Arial"/>
                <w:sz w:val="16"/>
                <w:szCs w:val="16"/>
                <w:b w:val="1"/>
                <w:bCs w:val="1"/>
                <w:color w:val="FFFFFF"/>
              </w:rPr>
              <w:t>Year</w:t>
            </w:r>
          </w:p>
        </w:tc>
        <w:tc>
          <w:tcPr>
            <w:tcW w:w="80" w:type="dxa"/>
            <w:vAlign w:val="bottom"/>
            <w:shd w:val="clear" w:color="auto" w:fill="162890"/>
          </w:tcPr>
          <w:p>
            <w:pPr>
              <w:spacing w:after="0"/>
              <w:rPr>
                <w:sz w:val="16"/>
                <w:szCs w:val="16"/>
                <w:color w:val="auto"/>
              </w:rPr>
            </w:pPr>
          </w:p>
        </w:tc>
        <w:tc>
          <w:tcPr>
            <w:tcW w:w="14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Other NEOs</w:t>
            </w:r>
          </w:p>
        </w:tc>
        <w:tc>
          <w:tcPr>
            <w:tcW w:w="80" w:type="dxa"/>
            <w:vAlign w:val="bottom"/>
            <w:shd w:val="clear" w:color="auto" w:fill="162890"/>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Awards</w:t>
            </w:r>
          </w:p>
        </w:tc>
        <w:tc>
          <w:tcPr>
            <w:tcW w:w="1720" w:type="dxa"/>
            <w:vAlign w:val="bottom"/>
            <w:shd w:val="clear" w:color="auto" w:fill="162890"/>
          </w:tcPr>
          <w:p>
            <w:pPr>
              <w:jc w:val="center"/>
              <w:spacing w:after="0" w:line="184" w:lineRule="exact"/>
              <w:rPr>
                <w:sz w:val="20"/>
                <w:szCs w:val="20"/>
                <w:color w:val="auto"/>
              </w:rPr>
            </w:pPr>
            <w:r>
              <w:rPr>
                <w:rFonts w:ascii="Arial" w:cs="Arial" w:eastAsia="Arial" w:hAnsi="Arial"/>
                <w:sz w:val="16"/>
                <w:szCs w:val="16"/>
                <w:b w:val="1"/>
                <w:bCs w:val="1"/>
                <w:color w:val="FFFFFF"/>
                <w:w w:val="95"/>
              </w:rPr>
              <w:t>Adjustments</w:t>
            </w:r>
            <w:r>
              <w:rPr>
                <w:rFonts w:ascii="Arial" w:cs="Arial" w:eastAsia="Arial" w:hAnsi="Arial"/>
                <w:sz w:val="20"/>
                <w:szCs w:val="20"/>
                <w:b w:val="1"/>
                <w:bCs w:val="1"/>
                <w:color w:val="FFFFFF"/>
                <w:w w:val="95"/>
                <w:vertAlign w:val="superscript"/>
              </w:rPr>
              <w:t>(1)</w:t>
            </w:r>
          </w:p>
        </w:tc>
        <w:tc>
          <w:tcPr>
            <w:tcW w:w="146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Benefits</w:t>
            </w:r>
          </w:p>
        </w:tc>
        <w:tc>
          <w:tcPr>
            <w:tcW w:w="140" w:type="dxa"/>
            <w:vAlign w:val="bottom"/>
            <w:shd w:val="clear" w:color="auto" w:fill="162890"/>
          </w:tcPr>
          <w:p>
            <w:pPr>
              <w:spacing w:after="0"/>
              <w:rPr>
                <w:sz w:val="16"/>
                <w:szCs w:val="16"/>
                <w:color w:val="auto"/>
              </w:rPr>
            </w:pPr>
          </w:p>
        </w:tc>
        <w:tc>
          <w:tcPr>
            <w:tcW w:w="158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8"/>
              </w:rPr>
              <w:t>Benefits</w:t>
            </w:r>
          </w:p>
        </w:tc>
        <w:tc>
          <w:tcPr>
            <w:tcW w:w="20" w:type="dxa"/>
            <w:vAlign w:val="bottom"/>
          </w:tcPr>
          <w:p>
            <w:pPr>
              <w:spacing w:after="0"/>
              <w:rPr>
                <w:sz w:val="16"/>
                <w:szCs w:val="16"/>
                <w:color w:val="auto"/>
              </w:rPr>
            </w:pPr>
          </w:p>
        </w:tc>
        <w:tc>
          <w:tcPr>
            <w:tcW w:w="16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Other NEOs</w:t>
            </w:r>
          </w:p>
        </w:tc>
        <w:tc>
          <w:tcPr>
            <w:tcW w:w="20" w:type="dxa"/>
            <w:vAlign w:val="bottom"/>
            <w:shd w:val="clear" w:color="auto" w:fill="8E9ECD"/>
          </w:tcPr>
          <w:p>
            <w:pPr>
              <w:spacing w:after="0"/>
              <w:rPr>
                <w:sz w:val="16"/>
                <w:szCs w:val="16"/>
                <w:color w:val="auto"/>
              </w:rPr>
            </w:pPr>
          </w:p>
        </w:tc>
      </w:tr>
      <w:tr>
        <w:trPr>
          <w:trHeight w:val="203"/>
        </w:trPr>
        <w:tc>
          <w:tcPr>
            <w:tcW w:w="20" w:type="dxa"/>
            <w:vAlign w:val="bottom"/>
            <w:tcBorders>
              <w:bottom w:val="single" w:sz="8" w:color="8E9ECD"/>
            </w:tcBorders>
          </w:tcPr>
          <w:p>
            <w:pPr>
              <w:spacing w:after="0"/>
              <w:rPr>
                <w:sz w:val="17"/>
                <w:szCs w:val="17"/>
                <w:color w:val="auto"/>
              </w:rPr>
            </w:pPr>
          </w:p>
        </w:tc>
        <w:tc>
          <w:tcPr>
            <w:tcW w:w="680" w:type="dxa"/>
            <w:vAlign w:val="bottom"/>
            <w:tcBorders>
              <w:bottom w:val="single" w:sz="8" w:color="8E9ECD"/>
            </w:tcBorders>
            <w:shd w:val="clear" w:color="auto" w:fill="162890"/>
          </w:tcPr>
          <w:p>
            <w:pPr>
              <w:spacing w:after="0"/>
              <w:rPr>
                <w:sz w:val="17"/>
                <w:szCs w:val="17"/>
                <w:color w:val="auto"/>
              </w:rPr>
            </w:pPr>
          </w:p>
        </w:tc>
        <w:tc>
          <w:tcPr>
            <w:tcW w:w="80" w:type="dxa"/>
            <w:vAlign w:val="bottom"/>
            <w:tcBorders>
              <w:bottom w:val="single" w:sz="8" w:color="8E9ECD"/>
            </w:tcBorders>
            <w:shd w:val="clear" w:color="auto" w:fill="162890"/>
          </w:tcPr>
          <w:p>
            <w:pPr>
              <w:spacing w:after="0"/>
              <w:rPr>
                <w:sz w:val="17"/>
                <w:szCs w:val="17"/>
                <w:color w:val="auto"/>
              </w:rPr>
            </w:pPr>
          </w:p>
        </w:tc>
        <w:tc>
          <w:tcPr>
            <w:tcW w:w="146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1"/>
              </w:rPr>
              <w:t>($)</w:t>
            </w:r>
          </w:p>
        </w:tc>
        <w:tc>
          <w:tcPr>
            <w:tcW w:w="80" w:type="dxa"/>
            <w:vAlign w:val="bottom"/>
            <w:tcBorders>
              <w:bottom w:val="single" w:sz="8" w:color="8E9ECD"/>
            </w:tcBorders>
            <w:shd w:val="clear" w:color="auto" w:fill="162890"/>
          </w:tcPr>
          <w:p>
            <w:pPr>
              <w:spacing w:after="0"/>
              <w:rPr>
                <w:sz w:val="17"/>
                <w:szCs w:val="17"/>
                <w:color w:val="auto"/>
              </w:rPr>
            </w:pPr>
          </w:p>
        </w:tc>
        <w:tc>
          <w:tcPr>
            <w:tcW w:w="20" w:type="dxa"/>
            <w:vAlign w:val="bottom"/>
            <w:tcBorders>
              <w:bottom w:val="single" w:sz="8" w:color="8E9ECD"/>
            </w:tcBorders>
          </w:tcPr>
          <w:p>
            <w:pPr>
              <w:spacing w:after="0"/>
              <w:rPr>
                <w:sz w:val="17"/>
                <w:szCs w:val="17"/>
                <w:color w:val="auto"/>
              </w:rPr>
            </w:pPr>
          </w:p>
        </w:tc>
        <w:tc>
          <w:tcPr>
            <w:tcW w:w="162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1"/>
              </w:rPr>
              <w:t>($)</w:t>
            </w:r>
          </w:p>
        </w:tc>
        <w:tc>
          <w:tcPr>
            <w:tcW w:w="172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146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140" w:type="dxa"/>
            <w:vAlign w:val="bottom"/>
            <w:tcBorders>
              <w:bottom w:val="single" w:sz="8" w:color="8E9ECD"/>
            </w:tcBorders>
            <w:shd w:val="clear" w:color="auto" w:fill="162890"/>
          </w:tcPr>
          <w:p>
            <w:pPr>
              <w:spacing w:after="0"/>
              <w:rPr>
                <w:sz w:val="17"/>
                <w:szCs w:val="17"/>
                <w:color w:val="auto"/>
              </w:rPr>
            </w:pPr>
          </w:p>
        </w:tc>
        <w:tc>
          <w:tcPr>
            <w:tcW w:w="158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1"/>
              </w:rPr>
              <w:t>($)</w:t>
            </w:r>
          </w:p>
        </w:tc>
        <w:tc>
          <w:tcPr>
            <w:tcW w:w="20" w:type="dxa"/>
            <w:vAlign w:val="bottom"/>
            <w:tcBorders>
              <w:bottom w:val="single" w:sz="8" w:color="8E9ECD"/>
            </w:tcBorders>
          </w:tcPr>
          <w:p>
            <w:pPr>
              <w:spacing w:after="0"/>
              <w:rPr>
                <w:sz w:val="17"/>
                <w:szCs w:val="17"/>
                <w:color w:val="auto"/>
              </w:rPr>
            </w:pPr>
          </w:p>
        </w:tc>
        <w:tc>
          <w:tcPr>
            <w:tcW w:w="162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1"/>
              </w:rPr>
              <w:t>($)</w:t>
            </w:r>
          </w:p>
        </w:tc>
        <w:tc>
          <w:tcPr>
            <w:tcW w:w="20" w:type="dxa"/>
            <w:vAlign w:val="bottom"/>
          </w:tcPr>
          <w:p>
            <w:pPr>
              <w:spacing w:after="0"/>
              <w:rPr>
                <w:sz w:val="17"/>
                <w:szCs w:val="17"/>
                <w:color w:val="auto"/>
              </w:rPr>
            </w:pPr>
          </w:p>
        </w:tc>
      </w:tr>
      <w:tr>
        <w:trPr>
          <w:trHeight w:val="224"/>
        </w:trPr>
        <w:tc>
          <w:tcPr>
            <w:tcW w:w="20" w:type="dxa"/>
            <w:vAlign w:val="bottom"/>
            <w:tcBorders>
              <w:bottom w:val="single" w:sz="8" w:color="8E9ECD"/>
            </w:tcBorders>
          </w:tcPr>
          <w:p>
            <w:pPr>
              <w:spacing w:after="0"/>
              <w:rPr>
                <w:sz w:val="19"/>
                <w:szCs w:val="19"/>
                <w:color w:val="auto"/>
              </w:rPr>
            </w:pPr>
          </w:p>
        </w:tc>
        <w:tc>
          <w:tcPr>
            <w:tcW w:w="680" w:type="dxa"/>
            <w:vAlign w:val="bottom"/>
            <w:tcBorders>
              <w:bottom w:val="single" w:sz="8" w:color="8E9ECD"/>
            </w:tcBorders>
          </w:tcPr>
          <w:p>
            <w:pPr>
              <w:ind w:left="160"/>
              <w:spacing w:after="0"/>
              <w:rPr>
                <w:sz w:val="20"/>
                <w:szCs w:val="20"/>
                <w:color w:val="auto"/>
              </w:rPr>
            </w:pPr>
            <w:r>
              <w:rPr>
                <w:rFonts w:ascii="Arial" w:cs="Arial" w:eastAsia="Arial" w:hAnsi="Arial"/>
                <w:sz w:val="16"/>
                <w:szCs w:val="16"/>
                <w:color w:val="auto"/>
              </w:rPr>
              <w:t>2025</w:t>
            </w:r>
          </w:p>
        </w:tc>
        <w:tc>
          <w:tcPr>
            <w:tcW w:w="1540" w:type="dxa"/>
            <w:vAlign w:val="bottom"/>
            <w:tcBorders>
              <w:bottom w:val="single" w:sz="8" w:color="8E9ECD"/>
            </w:tcBorders>
            <w:gridSpan w:val="2"/>
          </w:tcPr>
          <w:p>
            <w:pPr>
              <w:jc w:val="right"/>
              <w:spacing w:after="0"/>
              <w:rPr>
                <w:sz w:val="20"/>
                <w:szCs w:val="20"/>
                <w:color w:val="auto"/>
              </w:rPr>
            </w:pPr>
            <w:r>
              <w:rPr>
                <w:rFonts w:ascii="Arial" w:cs="Arial" w:eastAsia="Arial" w:hAnsi="Arial"/>
                <w:sz w:val="16"/>
                <w:szCs w:val="16"/>
                <w:color w:val="auto"/>
              </w:rPr>
              <w:t>1,364,226</w:t>
            </w:r>
          </w:p>
        </w:tc>
        <w:tc>
          <w:tcPr>
            <w:tcW w:w="80" w:type="dxa"/>
            <w:vAlign w:val="bottom"/>
            <w:tcBorders>
              <w:bottom w:val="single" w:sz="8" w:color="8E9ECD"/>
            </w:tcBorders>
          </w:tcPr>
          <w:p>
            <w:pPr>
              <w:spacing w:after="0"/>
              <w:rPr>
                <w:sz w:val="19"/>
                <w:szCs w:val="19"/>
                <w:color w:val="auto"/>
              </w:rPr>
            </w:pPr>
          </w:p>
        </w:tc>
        <w:tc>
          <w:tcPr>
            <w:tcW w:w="1640" w:type="dxa"/>
            <w:vAlign w:val="bottom"/>
            <w:tcBorders>
              <w:bottom w:val="single" w:sz="8" w:color="8E9ECD"/>
            </w:tcBorders>
            <w:gridSpan w:val="2"/>
          </w:tcPr>
          <w:p>
            <w:pPr>
              <w:jc w:val="right"/>
              <w:spacing w:after="0"/>
              <w:rPr>
                <w:sz w:val="20"/>
                <w:szCs w:val="20"/>
                <w:color w:val="auto"/>
              </w:rPr>
            </w:pPr>
            <w:r>
              <w:rPr>
                <w:rFonts w:ascii="Arial" w:cs="Arial" w:eastAsia="Arial" w:hAnsi="Arial"/>
                <w:sz w:val="16"/>
                <w:szCs w:val="16"/>
                <w:color w:val="auto"/>
              </w:rPr>
              <w:t>(716,935)</w:t>
            </w:r>
          </w:p>
        </w:tc>
        <w:tc>
          <w:tcPr>
            <w:tcW w:w="1720" w:type="dxa"/>
            <w:vAlign w:val="bottom"/>
            <w:tcBorders>
              <w:bottom w:val="single" w:sz="8" w:color="8E9ECD"/>
            </w:tcBorders>
          </w:tcPr>
          <w:p>
            <w:pPr>
              <w:jc w:val="right"/>
              <w:ind w:right="140"/>
              <w:spacing w:after="0"/>
              <w:rPr>
                <w:sz w:val="20"/>
                <w:szCs w:val="20"/>
                <w:color w:val="auto"/>
              </w:rPr>
            </w:pPr>
            <w:r>
              <w:rPr>
                <w:rFonts w:ascii="Arial" w:cs="Arial" w:eastAsia="Arial" w:hAnsi="Arial"/>
                <w:sz w:val="16"/>
                <w:szCs w:val="16"/>
                <w:color w:val="auto"/>
              </w:rPr>
              <w:t>805,079</w:t>
            </w:r>
          </w:p>
        </w:tc>
        <w:tc>
          <w:tcPr>
            <w:tcW w:w="1600" w:type="dxa"/>
            <w:vAlign w:val="bottom"/>
            <w:tcBorders>
              <w:bottom w:val="single" w:sz="8" w:color="8E9ECD"/>
            </w:tcBorders>
            <w:gridSpan w:val="2"/>
          </w:tcPr>
          <w:p>
            <w:pPr>
              <w:ind w:left="1200"/>
              <w:spacing w:after="0"/>
              <w:rPr>
                <w:sz w:val="20"/>
                <w:szCs w:val="20"/>
                <w:color w:val="auto"/>
              </w:rPr>
            </w:pPr>
            <w:r>
              <w:rPr>
                <w:rFonts w:ascii="Arial" w:cs="Arial" w:eastAsia="Arial" w:hAnsi="Arial"/>
                <w:sz w:val="16"/>
                <w:szCs w:val="16"/>
                <w:color w:val="auto"/>
              </w:rPr>
              <w:t>N/A</w:t>
            </w:r>
          </w:p>
        </w:tc>
        <w:tc>
          <w:tcPr>
            <w:tcW w:w="1580" w:type="dxa"/>
            <w:vAlign w:val="bottom"/>
            <w:tcBorders>
              <w:bottom w:val="single" w:sz="8" w:color="8E9ECD"/>
            </w:tcBorders>
          </w:tcPr>
          <w:p>
            <w:pPr>
              <w:ind w:left="1240"/>
              <w:spacing w:after="0"/>
              <w:rPr>
                <w:sz w:val="20"/>
                <w:szCs w:val="20"/>
                <w:color w:val="auto"/>
              </w:rPr>
            </w:pPr>
            <w:r>
              <w:rPr>
                <w:rFonts w:ascii="Arial" w:cs="Arial" w:eastAsia="Arial" w:hAnsi="Arial"/>
                <w:sz w:val="16"/>
                <w:szCs w:val="16"/>
                <w:color w:val="auto"/>
              </w:rPr>
              <w:t>N/A</w:t>
            </w:r>
          </w:p>
        </w:tc>
        <w:tc>
          <w:tcPr>
            <w:tcW w:w="1640" w:type="dxa"/>
            <w:vAlign w:val="bottom"/>
            <w:tcBorders>
              <w:bottom w:val="single" w:sz="8" w:color="8E9ECD"/>
            </w:tcBorders>
            <w:gridSpan w:val="2"/>
          </w:tcPr>
          <w:p>
            <w:pPr>
              <w:jc w:val="right"/>
              <w:ind w:right="60"/>
              <w:spacing w:after="0"/>
              <w:rPr>
                <w:sz w:val="20"/>
                <w:szCs w:val="20"/>
                <w:color w:val="auto"/>
              </w:rPr>
            </w:pPr>
            <w:r>
              <w:rPr>
                <w:rFonts w:ascii="Arial" w:cs="Arial" w:eastAsia="Arial" w:hAnsi="Arial"/>
                <w:sz w:val="16"/>
                <w:szCs w:val="16"/>
                <w:color w:val="auto"/>
              </w:rPr>
              <w:t>1,452,370</w:t>
            </w:r>
          </w:p>
        </w:tc>
        <w:tc>
          <w:tcPr>
            <w:tcW w:w="20" w:type="dxa"/>
            <w:vAlign w:val="bottom"/>
          </w:tcPr>
          <w:p>
            <w:pPr>
              <w:spacing w:after="0"/>
              <w:rPr>
                <w:sz w:val="19"/>
                <w:szCs w:val="19"/>
                <w:color w:val="auto"/>
              </w:rPr>
            </w:pPr>
          </w:p>
        </w:tc>
      </w:tr>
      <w:tr>
        <w:trPr>
          <w:trHeight w:val="222"/>
        </w:trPr>
        <w:tc>
          <w:tcPr>
            <w:tcW w:w="20" w:type="dxa"/>
            <w:vAlign w:val="bottom"/>
            <w:tcBorders>
              <w:bottom w:val="single" w:sz="8" w:color="8E9ECD"/>
            </w:tcBorders>
            <w:shd w:val="clear" w:color="auto" w:fill="8E9ECD"/>
          </w:tcPr>
          <w:p>
            <w:pPr>
              <w:spacing w:after="0"/>
              <w:rPr>
                <w:sz w:val="19"/>
                <w:szCs w:val="19"/>
                <w:color w:val="auto"/>
              </w:rPr>
            </w:pPr>
          </w:p>
        </w:tc>
        <w:tc>
          <w:tcPr>
            <w:tcW w:w="680" w:type="dxa"/>
            <w:vAlign w:val="bottom"/>
            <w:tcBorders>
              <w:bottom w:val="single" w:sz="8" w:color="D7D7D7"/>
            </w:tcBorders>
            <w:shd w:val="clear" w:color="auto" w:fill="D7D7D7"/>
          </w:tcPr>
          <w:p>
            <w:pPr>
              <w:ind w:left="160"/>
              <w:spacing w:after="0"/>
              <w:rPr>
                <w:sz w:val="20"/>
                <w:szCs w:val="20"/>
                <w:color w:val="auto"/>
              </w:rPr>
            </w:pPr>
            <w:r>
              <w:rPr>
                <w:rFonts w:ascii="Arial" w:cs="Arial" w:eastAsia="Arial" w:hAnsi="Arial"/>
                <w:sz w:val="16"/>
                <w:szCs w:val="16"/>
                <w:color w:val="auto"/>
              </w:rPr>
              <w:t>2024</w:t>
            </w:r>
          </w:p>
        </w:tc>
        <w:tc>
          <w:tcPr>
            <w:tcW w:w="80" w:type="dxa"/>
            <w:vAlign w:val="bottom"/>
            <w:tcBorders>
              <w:bottom w:val="single" w:sz="8" w:color="D7D7D7"/>
            </w:tcBorders>
            <w:shd w:val="clear" w:color="auto" w:fill="D7D7D7"/>
          </w:tcPr>
          <w:p>
            <w:pPr>
              <w:spacing w:after="0"/>
              <w:rPr>
                <w:sz w:val="19"/>
                <w:szCs w:val="19"/>
                <w:color w:val="auto"/>
              </w:rPr>
            </w:pPr>
          </w:p>
        </w:tc>
        <w:tc>
          <w:tcPr>
            <w:tcW w:w="146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1,286,156</w:t>
            </w:r>
          </w:p>
        </w:tc>
        <w:tc>
          <w:tcPr>
            <w:tcW w:w="80" w:type="dxa"/>
            <w:vAlign w:val="bottom"/>
            <w:tcBorders>
              <w:bottom w:val="single" w:sz="8" w:color="D7D7D7"/>
            </w:tcBorders>
            <w:shd w:val="clear" w:color="auto" w:fill="D7D7D7"/>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(861,091)</w:t>
            </w:r>
          </w:p>
        </w:tc>
        <w:tc>
          <w:tcPr>
            <w:tcW w:w="1720" w:type="dxa"/>
            <w:vAlign w:val="bottom"/>
            <w:tcBorders>
              <w:bottom w:val="single" w:sz="8" w:color="D7D7D7"/>
            </w:tcBorders>
            <w:shd w:val="clear" w:color="auto" w:fill="D7D7D7"/>
          </w:tcPr>
          <w:p>
            <w:pPr>
              <w:jc w:val="right"/>
              <w:ind w:right="80"/>
              <w:spacing w:after="0"/>
              <w:rPr>
                <w:sz w:val="20"/>
                <w:szCs w:val="20"/>
                <w:color w:val="auto"/>
              </w:rPr>
            </w:pPr>
            <w:r>
              <w:rPr>
                <w:rFonts w:ascii="Arial" w:cs="Arial" w:eastAsia="Arial" w:hAnsi="Arial"/>
                <w:sz w:val="16"/>
                <w:szCs w:val="16"/>
                <w:color w:val="auto"/>
              </w:rPr>
              <w:t>(568,323)</w:t>
            </w:r>
          </w:p>
        </w:tc>
        <w:tc>
          <w:tcPr>
            <w:tcW w:w="1460" w:type="dxa"/>
            <w:vAlign w:val="bottom"/>
            <w:tcBorders>
              <w:bottom w:val="single" w:sz="8" w:color="D7D7D7"/>
            </w:tcBorders>
            <w:shd w:val="clear" w:color="auto" w:fill="D7D7D7"/>
          </w:tcPr>
          <w:p>
            <w:pPr>
              <w:ind w:left="1200"/>
              <w:spacing w:after="0"/>
              <w:rPr>
                <w:sz w:val="20"/>
                <w:szCs w:val="20"/>
                <w:color w:val="auto"/>
              </w:rPr>
            </w:pPr>
            <w:r>
              <w:rPr>
                <w:rFonts w:ascii="Arial" w:cs="Arial" w:eastAsia="Arial" w:hAnsi="Arial"/>
                <w:sz w:val="16"/>
                <w:szCs w:val="16"/>
                <w:color w:val="auto"/>
                <w:w w:val="89"/>
              </w:rPr>
              <w:t>N/A</w:t>
            </w:r>
          </w:p>
        </w:tc>
        <w:tc>
          <w:tcPr>
            <w:tcW w:w="140" w:type="dxa"/>
            <w:vAlign w:val="bottom"/>
            <w:tcBorders>
              <w:bottom w:val="single" w:sz="8" w:color="D7D7D7"/>
            </w:tcBorders>
            <w:shd w:val="clear" w:color="auto" w:fill="D7D7D7"/>
          </w:tcPr>
          <w:p>
            <w:pPr>
              <w:spacing w:after="0"/>
              <w:rPr>
                <w:sz w:val="19"/>
                <w:szCs w:val="19"/>
                <w:color w:val="auto"/>
              </w:rPr>
            </w:pPr>
          </w:p>
        </w:tc>
        <w:tc>
          <w:tcPr>
            <w:tcW w:w="1580" w:type="dxa"/>
            <w:vAlign w:val="bottom"/>
            <w:tcBorders>
              <w:bottom w:val="single" w:sz="8" w:color="D7D7D7"/>
            </w:tcBorders>
            <w:shd w:val="clear" w:color="auto" w:fill="D7D7D7"/>
          </w:tcPr>
          <w:p>
            <w:pPr>
              <w:ind w:left="1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9"/>
                <w:szCs w:val="19"/>
                <w:color w:val="auto"/>
              </w:rPr>
            </w:pPr>
          </w:p>
        </w:tc>
        <w:tc>
          <w:tcPr>
            <w:tcW w:w="16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(143,258)</w:t>
            </w:r>
          </w:p>
        </w:tc>
        <w:tc>
          <w:tcPr>
            <w:tcW w:w="20" w:type="dxa"/>
            <w:vAlign w:val="bottom"/>
          </w:tcPr>
          <w:p>
            <w:pPr>
              <w:spacing w:after="0"/>
              <w:rPr>
                <w:sz w:val="19"/>
                <w:szCs w:val="19"/>
                <w:color w:val="auto"/>
              </w:rPr>
            </w:pPr>
          </w:p>
        </w:tc>
      </w:tr>
      <w:tr>
        <w:trPr>
          <w:trHeight w:val="218"/>
        </w:trPr>
        <w:tc>
          <w:tcPr>
            <w:tcW w:w="20" w:type="dxa"/>
            <w:vAlign w:val="bottom"/>
            <w:tcBorders>
              <w:top w:val="single" w:sz="8" w:color="8E9ECD"/>
              <w:bottom w:val="single" w:sz="8" w:color="8E9ECD"/>
            </w:tcBorders>
            <w:shd w:val="clear" w:color="auto" w:fill="8E9ECD"/>
          </w:tcPr>
          <w:p>
            <w:pPr>
              <w:spacing w:after="0"/>
              <w:rPr>
                <w:sz w:val="18"/>
                <w:szCs w:val="18"/>
                <w:color w:val="auto"/>
              </w:rPr>
            </w:pPr>
          </w:p>
        </w:tc>
        <w:tc>
          <w:tcPr>
            <w:tcW w:w="680" w:type="dxa"/>
            <w:vAlign w:val="bottom"/>
            <w:tcBorders>
              <w:top w:val="single" w:sz="8" w:color="8E9ECD"/>
              <w:bottom w:val="single" w:sz="8" w:color="8E9ECD"/>
            </w:tcBorders>
          </w:tcPr>
          <w:p>
            <w:pPr>
              <w:ind w:left="160"/>
              <w:spacing w:after="0"/>
              <w:rPr>
                <w:sz w:val="20"/>
                <w:szCs w:val="20"/>
                <w:color w:val="auto"/>
              </w:rPr>
            </w:pPr>
            <w:r>
              <w:rPr>
                <w:rFonts w:ascii="Arial" w:cs="Arial" w:eastAsia="Arial" w:hAnsi="Arial"/>
                <w:sz w:val="16"/>
                <w:szCs w:val="16"/>
                <w:color w:val="auto"/>
              </w:rPr>
              <w:t>2023</w:t>
            </w:r>
          </w:p>
        </w:tc>
        <w:tc>
          <w:tcPr>
            <w:tcW w:w="1540" w:type="dxa"/>
            <w:vAlign w:val="bottom"/>
            <w:tcBorders>
              <w:top w:val="single" w:sz="8" w:color="8E9ECD"/>
              <w:bottom w:val="single" w:sz="8" w:color="8E9ECD"/>
            </w:tcBorders>
            <w:gridSpan w:val="2"/>
          </w:tcPr>
          <w:p>
            <w:pPr>
              <w:jc w:val="right"/>
              <w:spacing w:after="0"/>
              <w:rPr>
                <w:sz w:val="20"/>
                <w:szCs w:val="20"/>
                <w:color w:val="auto"/>
              </w:rPr>
            </w:pPr>
            <w:r>
              <w:rPr>
                <w:rFonts w:ascii="Arial" w:cs="Arial" w:eastAsia="Arial" w:hAnsi="Arial"/>
                <w:sz w:val="16"/>
                <w:szCs w:val="16"/>
                <w:color w:val="auto"/>
              </w:rPr>
              <w:t>1,727,107</w:t>
            </w:r>
          </w:p>
        </w:tc>
        <w:tc>
          <w:tcPr>
            <w:tcW w:w="80" w:type="dxa"/>
            <w:vAlign w:val="bottom"/>
            <w:tcBorders>
              <w:top w:val="single" w:sz="8" w:color="8E9ECD"/>
              <w:bottom w:val="single" w:sz="8" w:color="8E9ECD"/>
            </w:tcBorders>
          </w:tcPr>
          <w:p>
            <w:pPr>
              <w:spacing w:after="0"/>
              <w:rPr>
                <w:sz w:val="18"/>
                <w:szCs w:val="18"/>
                <w:color w:val="auto"/>
              </w:rPr>
            </w:pPr>
          </w:p>
        </w:tc>
        <w:tc>
          <w:tcPr>
            <w:tcW w:w="1640" w:type="dxa"/>
            <w:vAlign w:val="bottom"/>
            <w:tcBorders>
              <w:top w:val="single" w:sz="8" w:color="8E9ECD"/>
              <w:bottom w:val="single" w:sz="8" w:color="8E9ECD"/>
            </w:tcBorders>
            <w:gridSpan w:val="2"/>
          </w:tcPr>
          <w:p>
            <w:pPr>
              <w:jc w:val="right"/>
              <w:spacing w:after="0"/>
              <w:rPr>
                <w:sz w:val="20"/>
                <w:szCs w:val="20"/>
                <w:color w:val="auto"/>
              </w:rPr>
            </w:pPr>
            <w:r>
              <w:rPr>
                <w:rFonts w:ascii="Arial" w:cs="Arial" w:eastAsia="Arial" w:hAnsi="Arial"/>
                <w:sz w:val="16"/>
                <w:szCs w:val="16"/>
                <w:color w:val="auto"/>
              </w:rPr>
              <w:t>(1,054,404)</w:t>
            </w:r>
          </w:p>
        </w:tc>
        <w:tc>
          <w:tcPr>
            <w:tcW w:w="1720" w:type="dxa"/>
            <w:vAlign w:val="bottom"/>
            <w:tcBorders>
              <w:top w:val="single" w:sz="8" w:color="8E9ECD"/>
              <w:bottom w:val="single" w:sz="8" w:color="8E9ECD"/>
            </w:tcBorders>
          </w:tcPr>
          <w:p>
            <w:pPr>
              <w:jc w:val="right"/>
              <w:ind w:right="140"/>
              <w:spacing w:after="0"/>
              <w:rPr>
                <w:sz w:val="20"/>
                <w:szCs w:val="20"/>
                <w:color w:val="auto"/>
              </w:rPr>
            </w:pPr>
            <w:r>
              <w:rPr>
                <w:rFonts w:ascii="Arial" w:cs="Arial" w:eastAsia="Arial" w:hAnsi="Arial"/>
                <w:sz w:val="16"/>
                <w:szCs w:val="16"/>
                <w:color w:val="auto"/>
              </w:rPr>
              <w:t>795,768</w:t>
            </w:r>
          </w:p>
        </w:tc>
        <w:tc>
          <w:tcPr>
            <w:tcW w:w="1600" w:type="dxa"/>
            <w:vAlign w:val="bottom"/>
            <w:tcBorders>
              <w:top w:val="single" w:sz="8" w:color="8E9ECD"/>
              <w:bottom w:val="single" w:sz="8" w:color="8E9ECD"/>
            </w:tcBorders>
            <w:gridSpan w:val="2"/>
          </w:tcPr>
          <w:p>
            <w:pPr>
              <w:ind w:left="1200"/>
              <w:spacing w:after="0"/>
              <w:rPr>
                <w:sz w:val="20"/>
                <w:szCs w:val="20"/>
                <w:color w:val="auto"/>
              </w:rPr>
            </w:pPr>
            <w:r>
              <w:rPr>
                <w:rFonts w:ascii="Arial" w:cs="Arial" w:eastAsia="Arial" w:hAnsi="Arial"/>
                <w:sz w:val="16"/>
                <w:szCs w:val="16"/>
                <w:color w:val="auto"/>
              </w:rPr>
              <w:t>N/A</w:t>
            </w:r>
          </w:p>
        </w:tc>
        <w:tc>
          <w:tcPr>
            <w:tcW w:w="1580" w:type="dxa"/>
            <w:vAlign w:val="bottom"/>
            <w:tcBorders>
              <w:top w:val="single" w:sz="8" w:color="8E9ECD"/>
              <w:bottom w:val="single" w:sz="8" w:color="8E9ECD"/>
            </w:tcBorders>
          </w:tcPr>
          <w:p>
            <w:pPr>
              <w:ind w:left="1240"/>
              <w:spacing w:after="0"/>
              <w:rPr>
                <w:sz w:val="20"/>
                <w:szCs w:val="20"/>
                <w:color w:val="auto"/>
              </w:rPr>
            </w:pPr>
            <w:r>
              <w:rPr>
                <w:rFonts w:ascii="Arial" w:cs="Arial" w:eastAsia="Arial" w:hAnsi="Arial"/>
                <w:sz w:val="16"/>
                <w:szCs w:val="16"/>
                <w:color w:val="auto"/>
              </w:rPr>
              <w:t>N/A</w:t>
            </w:r>
          </w:p>
        </w:tc>
        <w:tc>
          <w:tcPr>
            <w:tcW w:w="1640" w:type="dxa"/>
            <w:vAlign w:val="bottom"/>
            <w:tcBorders>
              <w:top w:val="single" w:sz="8" w:color="8E9ECD"/>
              <w:bottom w:val="single" w:sz="8" w:color="8E9ECD"/>
            </w:tcBorders>
            <w:gridSpan w:val="2"/>
          </w:tcPr>
          <w:p>
            <w:pPr>
              <w:jc w:val="right"/>
              <w:ind w:right="60"/>
              <w:spacing w:after="0"/>
              <w:rPr>
                <w:sz w:val="20"/>
                <w:szCs w:val="20"/>
                <w:color w:val="auto"/>
              </w:rPr>
            </w:pPr>
            <w:r>
              <w:rPr>
                <w:rFonts w:ascii="Arial" w:cs="Arial" w:eastAsia="Arial" w:hAnsi="Arial"/>
                <w:sz w:val="16"/>
                <w:szCs w:val="16"/>
                <w:color w:val="auto"/>
              </w:rPr>
              <w:t>1,468,471</w:t>
            </w:r>
          </w:p>
        </w:tc>
        <w:tc>
          <w:tcPr>
            <w:tcW w:w="20" w:type="dxa"/>
            <w:vAlign w:val="bottom"/>
          </w:tcPr>
          <w:p>
            <w:pPr>
              <w:spacing w:after="0"/>
              <w:rPr>
                <w:sz w:val="18"/>
                <w:szCs w:val="18"/>
                <w:color w:val="auto"/>
              </w:rPr>
            </w:pPr>
          </w:p>
        </w:tc>
      </w:tr>
      <w:tr>
        <w:trPr>
          <w:trHeight w:val="222"/>
        </w:trPr>
        <w:tc>
          <w:tcPr>
            <w:tcW w:w="20" w:type="dxa"/>
            <w:vAlign w:val="bottom"/>
            <w:tcBorders>
              <w:bottom w:val="single" w:sz="8" w:color="8E9ECD"/>
            </w:tcBorders>
            <w:shd w:val="clear" w:color="auto" w:fill="8E9ECD"/>
          </w:tcPr>
          <w:p>
            <w:pPr>
              <w:spacing w:after="0"/>
              <w:rPr>
                <w:sz w:val="19"/>
                <w:szCs w:val="19"/>
                <w:color w:val="auto"/>
              </w:rPr>
            </w:pPr>
          </w:p>
        </w:tc>
        <w:tc>
          <w:tcPr>
            <w:tcW w:w="680" w:type="dxa"/>
            <w:vAlign w:val="bottom"/>
            <w:tcBorders>
              <w:bottom w:val="single" w:sz="8" w:color="D7D7D7"/>
            </w:tcBorders>
            <w:shd w:val="clear" w:color="auto" w:fill="D7D7D7"/>
          </w:tcPr>
          <w:p>
            <w:pPr>
              <w:ind w:left="160"/>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D7D7D7"/>
            </w:tcBorders>
            <w:shd w:val="clear" w:color="auto" w:fill="D7D7D7"/>
          </w:tcPr>
          <w:p>
            <w:pPr>
              <w:spacing w:after="0"/>
              <w:rPr>
                <w:sz w:val="19"/>
                <w:szCs w:val="19"/>
                <w:color w:val="auto"/>
              </w:rPr>
            </w:pPr>
          </w:p>
        </w:tc>
        <w:tc>
          <w:tcPr>
            <w:tcW w:w="146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1,546,037</w:t>
            </w:r>
          </w:p>
        </w:tc>
        <w:tc>
          <w:tcPr>
            <w:tcW w:w="80" w:type="dxa"/>
            <w:vAlign w:val="bottom"/>
            <w:tcBorders>
              <w:bottom w:val="single" w:sz="8" w:color="D7D7D7"/>
            </w:tcBorders>
            <w:shd w:val="clear" w:color="auto" w:fill="D7D7D7"/>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(693,436)</w:t>
            </w:r>
          </w:p>
        </w:tc>
        <w:tc>
          <w:tcPr>
            <w:tcW w:w="1720" w:type="dxa"/>
            <w:vAlign w:val="bottom"/>
            <w:tcBorders>
              <w:bottom w:val="single" w:sz="8" w:color="D7D7D7"/>
            </w:tcBorders>
            <w:shd w:val="clear" w:color="auto" w:fill="D7D7D7"/>
          </w:tcPr>
          <w:p>
            <w:pPr>
              <w:jc w:val="right"/>
              <w:ind w:right="140"/>
              <w:spacing w:after="0"/>
              <w:rPr>
                <w:sz w:val="20"/>
                <w:szCs w:val="20"/>
                <w:color w:val="auto"/>
              </w:rPr>
            </w:pPr>
            <w:r>
              <w:rPr>
                <w:rFonts w:ascii="Arial" w:cs="Arial" w:eastAsia="Arial" w:hAnsi="Arial"/>
                <w:sz w:val="16"/>
                <w:szCs w:val="16"/>
                <w:color w:val="auto"/>
              </w:rPr>
              <w:t>695,282</w:t>
            </w:r>
          </w:p>
        </w:tc>
        <w:tc>
          <w:tcPr>
            <w:tcW w:w="1460" w:type="dxa"/>
            <w:vAlign w:val="bottom"/>
            <w:tcBorders>
              <w:bottom w:val="single" w:sz="8" w:color="D7D7D7"/>
            </w:tcBorders>
            <w:shd w:val="clear" w:color="auto" w:fill="D7D7D7"/>
          </w:tcPr>
          <w:p>
            <w:pPr>
              <w:ind w:left="1200"/>
              <w:spacing w:after="0"/>
              <w:rPr>
                <w:sz w:val="20"/>
                <w:szCs w:val="20"/>
                <w:color w:val="auto"/>
              </w:rPr>
            </w:pPr>
            <w:r>
              <w:rPr>
                <w:rFonts w:ascii="Arial" w:cs="Arial" w:eastAsia="Arial" w:hAnsi="Arial"/>
                <w:sz w:val="16"/>
                <w:szCs w:val="16"/>
                <w:color w:val="auto"/>
                <w:w w:val="89"/>
              </w:rPr>
              <w:t>N/A</w:t>
            </w:r>
          </w:p>
        </w:tc>
        <w:tc>
          <w:tcPr>
            <w:tcW w:w="140" w:type="dxa"/>
            <w:vAlign w:val="bottom"/>
            <w:tcBorders>
              <w:bottom w:val="single" w:sz="8" w:color="D7D7D7"/>
            </w:tcBorders>
            <w:shd w:val="clear" w:color="auto" w:fill="D7D7D7"/>
          </w:tcPr>
          <w:p>
            <w:pPr>
              <w:spacing w:after="0"/>
              <w:rPr>
                <w:sz w:val="19"/>
                <w:szCs w:val="19"/>
                <w:color w:val="auto"/>
              </w:rPr>
            </w:pPr>
          </w:p>
        </w:tc>
        <w:tc>
          <w:tcPr>
            <w:tcW w:w="1580" w:type="dxa"/>
            <w:vAlign w:val="bottom"/>
            <w:tcBorders>
              <w:bottom w:val="single" w:sz="8" w:color="D7D7D7"/>
            </w:tcBorders>
            <w:shd w:val="clear" w:color="auto" w:fill="D7D7D7"/>
          </w:tcPr>
          <w:p>
            <w:pPr>
              <w:ind w:left="124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9"/>
                <w:szCs w:val="19"/>
                <w:color w:val="auto"/>
              </w:rPr>
            </w:pPr>
          </w:p>
        </w:tc>
        <w:tc>
          <w:tcPr>
            <w:tcW w:w="162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1,547,883</w:t>
            </w:r>
          </w:p>
        </w:tc>
        <w:tc>
          <w:tcPr>
            <w:tcW w:w="20" w:type="dxa"/>
            <w:vAlign w:val="bottom"/>
          </w:tcPr>
          <w:p>
            <w:pPr>
              <w:spacing w:after="0"/>
              <w:rPr>
                <w:sz w:val="19"/>
                <w:szCs w:val="19"/>
                <w:color w:val="auto"/>
              </w:rPr>
            </w:pPr>
          </w:p>
        </w:tc>
      </w:tr>
      <w:tr>
        <w:trPr>
          <w:trHeight w:val="220"/>
        </w:trPr>
        <w:tc>
          <w:tcPr>
            <w:tcW w:w="20" w:type="dxa"/>
            <w:vAlign w:val="bottom"/>
            <w:tcBorders>
              <w:top w:val="single" w:sz="8" w:color="8E9ECD"/>
              <w:bottom w:val="single" w:sz="8" w:color="8E9ECD"/>
            </w:tcBorders>
            <w:shd w:val="clear" w:color="auto" w:fill="8E9ECD"/>
          </w:tcPr>
          <w:p>
            <w:pPr>
              <w:spacing w:after="0"/>
              <w:rPr>
                <w:sz w:val="19"/>
                <w:szCs w:val="19"/>
                <w:color w:val="auto"/>
              </w:rPr>
            </w:pPr>
          </w:p>
        </w:tc>
        <w:tc>
          <w:tcPr>
            <w:tcW w:w="680" w:type="dxa"/>
            <w:vAlign w:val="bottom"/>
            <w:tcBorders>
              <w:top w:val="single" w:sz="8" w:color="8E9ECD"/>
              <w:bottom w:val="single" w:sz="8" w:color="8E9ECD"/>
            </w:tcBorders>
          </w:tcPr>
          <w:p>
            <w:pPr>
              <w:ind w:left="160"/>
              <w:spacing w:after="0"/>
              <w:rPr>
                <w:sz w:val="20"/>
                <w:szCs w:val="20"/>
                <w:color w:val="auto"/>
              </w:rPr>
            </w:pPr>
            <w:r>
              <w:rPr>
                <w:rFonts w:ascii="Arial" w:cs="Arial" w:eastAsia="Arial" w:hAnsi="Arial"/>
                <w:sz w:val="16"/>
                <w:szCs w:val="16"/>
                <w:color w:val="auto"/>
              </w:rPr>
              <w:t>2021</w:t>
            </w:r>
          </w:p>
        </w:tc>
        <w:tc>
          <w:tcPr>
            <w:tcW w:w="1540" w:type="dxa"/>
            <w:vAlign w:val="bottom"/>
            <w:tcBorders>
              <w:top w:val="single" w:sz="8" w:color="8E9ECD"/>
              <w:bottom w:val="single" w:sz="8" w:color="8E9ECD"/>
            </w:tcBorders>
            <w:gridSpan w:val="2"/>
          </w:tcPr>
          <w:p>
            <w:pPr>
              <w:jc w:val="right"/>
              <w:spacing w:after="0"/>
              <w:rPr>
                <w:sz w:val="20"/>
                <w:szCs w:val="20"/>
                <w:color w:val="auto"/>
              </w:rPr>
            </w:pPr>
            <w:r>
              <w:rPr>
                <w:rFonts w:ascii="Arial" w:cs="Arial" w:eastAsia="Arial" w:hAnsi="Arial"/>
                <w:sz w:val="16"/>
                <w:szCs w:val="16"/>
                <w:color w:val="auto"/>
              </w:rPr>
              <w:t>1,360,173</w:t>
            </w:r>
          </w:p>
        </w:tc>
        <w:tc>
          <w:tcPr>
            <w:tcW w:w="80" w:type="dxa"/>
            <w:vAlign w:val="bottom"/>
            <w:tcBorders>
              <w:top w:val="single" w:sz="8" w:color="8E9ECD"/>
              <w:bottom w:val="single" w:sz="8" w:color="8E9ECD"/>
            </w:tcBorders>
          </w:tcPr>
          <w:p>
            <w:pPr>
              <w:spacing w:after="0"/>
              <w:rPr>
                <w:sz w:val="19"/>
                <w:szCs w:val="19"/>
                <w:color w:val="auto"/>
              </w:rPr>
            </w:pPr>
          </w:p>
        </w:tc>
        <w:tc>
          <w:tcPr>
            <w:tcW w:w="20" w:type="dxa"/>
            <w:vAlign w:val="bottom"/>
            <w:tcBorders>
              <w:top w:val="single" w:sz="8" w:color="8E9ECD"/>
            </w:tcBorders>
          </w:tcPr>
          <w:p>
            <w:pPr>
              <w:spacing w:after="0"/>
              <w:rPr>
                <w:sz w:val="19"/>
                <w:szCs w:val="19"/>
                <w:color w:val="auto"/>
              </w:rPr>
            </w:pPr>
          </w:p>
        </w:tc>
        <w:tc>
          <w:tcPr>
            <w:tcW w:w="1620" w:type="dxa"/>
            <w:vAlign w:val="bottom"/>
            <w:tcBorders>
              <w:top w:val="single" w:sz="8" w:color="8E9ECD"/>
              <w:bottom w:val="single" w:sz="8" w:color="8E9ECD"/>
            </w:tcBorders>
          </w:tcPr>
          <w:p>
            <w:pPr>
              <w:jc w:val="right"/>
              <w:spacing w:after="0"/>
              <w:rPr>
                <w:sz w:val="20"/>
                <w:szCs w:val="20"/>
                <w:color w:val="auto"/>
              </w:rPr>
            </w:pPr>
            <w:r>
              <w:rPr>
                <w:rFonts w:ascii="Arial" w:cs="Arial" w:eastAsia="Arial" w:hAnsi="Arial"/>
                <w:sz w:val="16"/>
                <w:szCs w:val="16"/>
                <w:color w:val="auto"/>
              </w:rPr>
              <w:t>(610,078)</w:t>
            </w:r>
          </w:p>
        </w:tc>
        <w:tc>
          <w:tcPr>
            <w:tcW w:w="1720" w:type="dxa"/>
            <w:vAlign w:val="bottom"/>
            <w:tcBorders>
              <w:top w:val="single" w:sz="8" w:color="8E9ECD"/>
              <w:bottom w:val="single" w:sz="8" w:color="8E9ECD"/>
            </w:tcBorders>
          </w:tcPr>
          <w:p>
            <w:pPr>
              <w:jc w:val="right"/>
              <w:ind w:right="80"/>
              <w:spacing w:after="0"/>
              <w:rPr>
                <w:sz w:val="20"/>
                <w:szCs w:val="20"/>
                <w:color w:val="auto"/>
              </w:rPr>
            </w:pPr>
            <w:r>
              <w:rPr>
                <w:rFonts w:ascii="Arial" w:cs="Arial" w:eastAsia="Arial" w:hAnsi="Arial"/>
                <w:sz w:val="16"/>
                <w:szCs w:val="16"/>
                <w:color w:val="auto"/>
              </w:rPr>
              <w:t>(152,107)</w:t>
            </w:r>
          </w:p>
        </w:tc>
        <w:tc>
          <w:tcPr>
            <w:tcW w:w="1600" w:type="dxa"/>
            <w:vAlign w:val="bottom"/>
            <w:tcBorders>
              <w:top w:val="single" w:sz="8" w:color="8E9ECD"/>
              <w:bottom w:val="single" w:sz="8" w:color="8E9ECD"/>
            </w:tcBorders>
            <w:gridSpan w:val="2"/>
          </w:tcPr>
          <w:p>
            <w:pPr>
              <w:ind w:left="1200"/>
              <w:spacing w:after="0"/>
              <w:rPr>
                <w:sz w:val="20"/>
                <w:szCs w:val="20"/>
                <w:color w:val="auto"/>
              </w:rPr>
            </w:pPr>
            <w:r>
              <w:rPr>
                <w:rFonts w:ascii="Arial" w:cs="Arial" w:eastAsia="Arial" w:hAnsi="Arial"/>
                <w:sz w:val="16"/>
                <w:szCs w:val="16"/>
                <w:color w:val="auto"/>
              </w:rPr>
              <w:t>N/A</w:t>
            </w:r>
          </w:p>
        </w:tc>
        <w:tc>
          <w:tcPr>
            <w:tcW w:w="1580" w:type="dxa"/>
            <w:vAlign w:val="bottom"/>
            <w:tcBorders>
              <w:top w:val="single" w:sz="8" w:color="8E9ECD"/>
              <w:bottom w:val="single" w:sz="8" w:color="8E9ECD"/>
            </w:tcBorders>
          </w:tcPr>
          <w:p>
            <w:pPr>
              <w:ind w:left="1240"/>
              <w:spacing w:after="0"/>
              <w:rPr>
                <w:sz w:val="20"/>
                <w:szCs w:val="20"/>
                <w:color w:val="auto"/>
              </w:rPr>
            </w:pPr>
            <w:r>
              <w:rPr>
                <w:rFonts w:ascii="Arial" w:cs="Arial" w:eastAsia="Arial" w:hAnsi="Arial"/>
                <w:sz w:val="16"/>
                <w:szCs w:val="16"/>
                <w:color w:val="auto"/>
              </w:rPr>
              <w:t>N/A</w:t>
            </w:r>
          </w:p>
        </w:tc>
        <w:tc>
          <w:tcPr>
            <w:tcW w:w="20" w:type="dxa"/>
            <w:vAlign w:val="bottom"/>
            <w:tcBorders>
              <w:top w:val="single" w:sz="8" w:color="8E9ECD"/>
            </w:tcBorders>
          </w:tcPr>
          <w:p>
            <w:pPr>
              <w:spacing w:after="0"/>
              <w:rPr>
                <w:sz w:val="19"/>
                <w:szCs w:val="19"/>
                <w:color w:val="auto"/>
              </w:rPr>
            </w:pPr>
          </w:p>
        </w:tc>
        <w:tc>
          <w:tcPr>
            <w:tcW w:w="162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597,988</w:t>
            </w:r>
          </w:p>
        </w:tc>
        <w:tc>
          <w:tcPr>
            <w:tcW w:w="20" w:type="dxa"/>
            <w:vAlign w:val="bottom"/>
            <w:tcBorders>
              <w:top w:val="single" w:sz="8" w:color="8798C3"/>
              <w:bottom w:val="single" w:sz="8" w:color="8E9ECD"/>
            </w:tcBorders>
            <w:shd w:val="clear" w:color="auto" w:fill="8798C3"/>
          </w:tcPr>
          <w:p>
            <w:pPr>
              <w:spacing w:after="0"/>
              <w:rPr>
                <w:sz w:val="19"/>
                <w:szCs w:val="19"/>
                <w:color w:val="auto"/>
              </w:rPr>
            </w:pPr>
          </w:p>
        </w:tc>
      </w:tr>
    </w:tbl>
    <w:p>
      <w:pPr>
        <w:spacing w:after="0" w:line="104" w:lineRule="exact"/>
        <w:rPr>
          <w:sz w:val="20"/>
          <w:szCs w:val="20"/>
          <w:color w:val="auto"/>
        </w:rPr>
      </w:pPr>
    </w:p>
    <w:p>
      <w:pPr>
        <w:ind w:left="360" w:right="360" w:hanging="360"/>
        <w:spacing w:after="0" w:line="284" w:lineRule="auto"/>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deducted or added in calculating the equity award adjustments are detailed in the Equity Component of CAP Reconciliation tables that follow.</w:t>
      </w:r>
    </w:p>
    <w:p>
      <w:pPr>
        <w:spacing w:after="0" w:line="33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40</w:t>
      </w:r>
    </w:p>
    <w:p>
      <w:pPr>
        <w:sectPr>
          <w:pgSz w:w="12240" w:h="15840" w:orient="portrait"/>
          <w:cols w:equalWidth="0" w:num="1">
            <w:col w:w="10860"/>
          </w:cols>
          <w:pgMar w:left="720" w:top="701" w:right="660" w:bottom="0" w:gutter="0" w:footer="0" w:header="0"/>
        </w:sectPr>
      </w:pPr>
    </w:p>
    <w:bookmarkStart w:id="144" w:name="page145"/>
    <w:bookmarkEnd w:id="144"/>
    <w:p>
      <w:pPr>
        <w:spacing w:after="0"/>
        <w:rPr>
          <w:sz w:val="20"/>
          <w:szCs w:val="20"/>
          <w:color w:val="auto"/>
        </w:rPr>
      </w:pPr>
      <w:r>
        <w:rPr>
          <w:rFonts w:ascii="Arial" w:cs="Arial" w:eastAsia="Arial" w:hAnsi="Arial"/>
          <w:sz w:val="24"/>
          <w:szCs w:val="24"/>
          <w:b w:val="1"/>
          <w:bCs w:val="1"/>
          <w:color w:val="auto"/>
        </w:rPr>
        <w:t>Other NEO Equity Component of CAP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151130</wp:posOffset>
            </wp:positionV>
            <wp:extent cx="6528435" cy="23749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81">
                      <a:extLst>
                        <a:ext uri="{28A0092B-C50C-407E-A947-70E740481C1C}"/>
                      </a:extLst>
                    </a:blip>
                    <a:srcRect/>
                    <a:stretch>
                      <a:fillRect/>
                    </a:stretch>
                  </pic:blipFill>
                  <pic:spPr bwMode="auto">
                    <a:xfrm>
                      <a:off x="0" y="0"/>
                      <a:ext cx="6528435" cy="237490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992"/>
        </w:trPr>
        <w:tc>
          <w:tcPr>
            <w:tcW w:w="20" w:type="dxa"/>
            <w:vAlign w:val="bottom"/>
            <w:tcBorders>
              <w:top w:val="single" w:sz="8" w:color="8E9ECD"/>
            </w:tcBorders>
          </w:tcPr>
          <w:p>
            <w:pPr>
              <w:spacing w:after="0"/>
              <w:rPr>
                <w:sz w:val="24"/>
                <w:szCs w:val="24"/>
                <w:color w:val="auto"/>
              </w:rPr>
            </w:pPr>
          </w:p>
        </w:tc>
        <w:tc>
          <w:tcPr>
            <w:tcW w:w="680" w:type="dxa"/>
            <w:vAlign w:val="bottom"/>
            <w:tcBorders>
              <w:top w:val="single" w:sz="8" w:color="162890"/>
            </w:tcBorders>
            <w:shd w:val="clear" w:color="auto" w:fill="162890"/>
          </w:tcPr>
          <w:p>
            <w:pPr>
              <w:spacing w:after="0"/>
              <w:rPr>
                <w:sz w:val="24"/>
                <w:szCs w:val="24"/>
                <w:color w:val="auto"/>
              </w:rPr>
            </w:pPr>
          </w:p>
        </w:tc>
        <w:tc>
          <w:tcPr>
            <w:tcW w:w="1580" w:type="dxa"/>
            <w:vAlign w:val="bottom"/>
            <w:tcBorders>
              <w:top w:val="single" w:sz="8" w:color="162890"/>
            </w:tcBorders>
            <w:shd w:val="clear" w:color="auto" w:fill="162890"/>
          </w:tcPr>
          <w:p>
            <w:pPr>
              <w:spacing w:after="0"/>
              <w:rPr>
                <w:sz w:val="24"/>
                <w:szCs w:val="24"/>
                <w:color w:val="auto"/>
              </w:rPr>
            </w:pPr>
          </w:p>
        </w:tc>
        <w:tc>
          <w:tcPr>
            <w:tcW w:w="1600" w:type="dxa"/>
            <w:vAlign w:val="bottom"/>
            <w:tcBorders>
              <w:top w:val="single" w:sz="8" w:color="162890"/>
            </w:tcBorders>
            <w:shd w:val="clear" w:color="auto" w:fill="162890"/>
          </w:tcPr>
          <w:p>
            <w:pPr>
              <w:spacing w:after="0"/>
              <w:rPr>
                <w:sz w:val="24"/>
                <w:szCs w:val="24"/>
                <w:color w:val="auto"/>
              </w:rPr>
            </w:pPr>
          </w:p>
        </w:tc>
        <w:tc>
          <w:tcPr>
            <w:tcW w:w="1580" w:type="dxa"/>
            <w:vAlign w:val="bottom"/>
            <w:tcBorders>
              <w:top w:val="single" w:sz="8" w:color="162890"/>
            </w:tcBorders>
            <w:shd w:val="clear" w:color="auto" w:fill="162890"/>
          </w:tcPr>
          <w:p>
            <w:pPr>
              <w:spacing w:after="0"/>
              <w:rPr>
                <w:sz w:val="24"/>
                <w:szCs w:val="24"/>
                <w:color w:val="auto"/>
              </w:rPr>
            </w:pPr>
          </w:p>
        </w:tc>
        <w:tc>
          <w:tcPr>
            <w:tcW w:w="1600" w:type="dxa"/>
            <w:vAlign w:val="bottom"/>
            <w:tcBorders>
              <w:top w:val="single" w:sz="8" w:color="162890"/>
            </w:tcBorders>
            <w:shd w:val="clear" w:color="auto" w:fill="162890"/>
          </w:tcPr>
          <w:p>
            <w:pPr>
              <w:spacing w:after="0"/>
              <w:rPr>
                <w:sz w:val="24"/>
                <w:szCs w:val="24"/>
                <w:color w:val="auto"/>
              </w:rPr>
            </w:pPr>
          </w:p>
        </w:tc>
        <w:tc>
          <w:tcPr>
            <w:tcW w:w="80" w:type="dxa"/>
            <w:vAlign w:val="bottom"/>
            <w:tcBorders>
              <w:top w:val="single" w:sz="8" w:color="162890"/>
            </w:tcBorders>
            <w:shd w:val="clear" w:color="auto" w:fill="162890"/>
          </w:tcPr>
          <w:p>
            <w:pPr>
              <w:spacing w:after="0"/>
              <w:rPr>
                <w:sz w:val="24"/>
                <w:szCs w:val="24"/>
                <w:color w:val="auto"/>
              </w:rPr>
            </w:pPr>
          </w:p>
        </w:tc>
        <w:tc>
          <w:tcPr>
            <w:tcW w:w="1420" w:type="dxa"/>
            <w:vAlign w:val="bottom"/>
            <w:tcBorders>
              <w:top w:val="single" w:sz="8" w:color="162890"/>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Fair Value at the</w:t>
            </w:r>
          </w:p>
        </w:tc>
        <w:tc>
          <w:tcPr>
            <w:tcW w:w="80" w:type="dxa"/>
            <w:vAlign w:val="bottom"/>
            <w:tcBorders>
              <w:top w:val="single" w:sz="8" w:color="162890"/>
            </w:tcBorders>
            <w:shd w:val="clear" w:color="auto" w:fill="162890"/>
          </w:tcPr>
          <w:p>
            <w:pPr>
              <w:spacing w:after="0"/>
              <w:rPr>
                <w:sz w:val="24"/>
                <w:szCs w:val="24"/>
                <w:color w:val="auto"/>
              </w:rPr>
            </w:pPr>
          </w:p>
        </w:tc>
        <w:tc>
          <w:tcPr>
            <w:tcW w:w="160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8E9ECD"/>
            </w:tcBorders>
            <w:shd w:val="clear" w:color="auto" w:fill="8E9ECD"/>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80" w:type="dxa"/>
            <w:vAlign w:val="bottom"/>
            <w:shd w:val="clear" w:color="auto" w:fill="162890"/>
          </w:tcPr>
          <w:p>
            <w:pPr>
              <w:spacing w:after="0"/>
              <w:rPr>
                <w:sz w:val="17"/>
                <w:szCs w:val="17"/>
                <w:color w:val="auto"/>
              </w:rPr>
            </w:pPr>
          </w:p>
        </w:tc>
        <w:tc>
          <w:tcPr>
            <w:tcW w:w="1580" w:type="dxa"/>
            <w:vAlign w:val="bottom"/>
            <w:shd w:val="clear" w:color="auto" w:fill="162890"/>
          </w:tcPr>
          <w:p>
            <w:pPr>
              <w:spacing w:after="0"/>
              <w:rPr>
                <w:sz w:val="17"/>
                <w:szCs w:val="17"/>
                <w:color w:val="auto"/>
              </w:rPr>
            </w:pPr>
          </w:p>
        </w:tc>
        <w:tc>
          <w:tcPr>
            <w:tcW w:w="1600" w:type="dxa"/>
            <w:vAlign w:val="bottom"/>
            <w:shd w:val="clear" w:color="auto" w:fill="162890"/>
          </w:tcPr>
          <w:p>
            <w:pPr>
              <w:spacing w:after="0"/>
              <w:rPr>
                <w:sz w:val="17"/>
                <w:szCs w:val="17"/>
                <w:color w:val="auto"/>
              </w:rPr>
            </w:pPr>
          </w:p>
        </w:tc>
        <w:tc>
          <w:tcPr>
            <w:tcW w:w="1580" w:type="dxa"/>
            <w:vAlign w:val="bottom"/>
            <w:shd w:val="clear" w:color="auto" w:fill="162890"/>
          </w:tcPr>
          <w:p>
            <w:pPr>
              <w:spacing w:after="0"/>
              <w:rPr>
                <w:sz w:val="17"/>
                <w:szCs w:val="17"/>
                <w:color w:val="auto"/>
              </w:rPr>
            </w:pPr>
          </w:p>
        </w:tc>
        <w:tc>
          <w:tcPr>
            <w:tcW w:w="1600" w:type="dxa"/>
            <w:vAlign w:val="bottom"/>
            <w:shd w:val="clear" w:color="auto" w:fill="162890"/>
          </w:tcPr>
          <w:p>
            <w:pPr>
              <w:spacing w:after="0"/>
              <w:rPr>
                <w:sz w:val="17"/>
                <w:szCs w:val="17"/>
                <w:color w:val="auto"/>
              </w:rPr>
            </w:pPr>
          </w:p>
        </w:tc>
        <w:tc>
          <w:tcPr>
            <w:tcW w:w="80" w:type="dxa"/>
            <w:vAlign w:val="bottom"/>
            <w:shd w:val="clear" w:color="auto" w:fill="162890"/>
          </w:tcPr>
          <w:p>
            <w:pPr>
              <w:spacing w:after="0"/>
              <w:rPr>
                <w:sz w:val="17"/>
                <w:szCs w:val="17"/>
                <w:color w:val="auto"/>
              </w:rPr>
            </w:pP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End of the Prior</w:t>
            </w:r>
          </w:p>
        </w:tc>
        <w:tc>
          <w:tcPr>
            <w:tcW w:w="80" w:type="dxa"/>
            <w:vAlign w:val="bottom"/>
            <w:shd w:val="clear" w:color="auto" w:fill="162890"/>
          </w:tcPr>
          <w:p>
            <w:pPr>
              <w:spacing w:after="0"/>
              <w:rPr>
                <w:sz w:val="17"/>
                <w:szCs w:val="17"/>
                <w:color w:val="auto"/>
              </w:rPr>
            </w:pPr>
          </w:p>
        </w:tc>
        <w:tc>
          <w:tcPr>
            <w:tcW w:w="1600" w:type="dxa"/>
            <w:vAlign w:val="bottom"/>
            <w:shd w:val="clear" w:color="auto" w:fill="162890"/>
          </w:tcPr>
          <w:p>
            <w:pPr>
              <w:spacing w:after="0"/>
              <w:rPr>
                <w:sz w:val="17"/>
                <w:szCs w:val="17"/>
                <w:color w:val="auto"/>
              </w:rPr>
            </w:pPr>
          </w:p>
        </w:tc>
        <w:tc>
          <w:tcPr>
            <w:tcW w:w="20" w:type="dxa"/>
            <w:vAlign w:val="bottom"/>
            <w:shd w:val="clear" w:color="auto" w:fill="8E9ECD"/>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680" w:type="dxa"/>
            <w:vAlign w:val="bottom"/>
            <w:shd w:val="clear" w:color="auto" w:fill="162890"/>
          </w:tcPr>
          <w:p>
            <w:pPr>
              <w:spacing w:after="0"/>
              <w:rPr>
                <w:sz w:val="16"/>
                <w:szCs w:val="16"/>
                <w:color w:val="auto"/>
              </w:rPr>
            </w:pPr>
          </w:p>
        </w:tc>
        <w:tc>
          <w:tcPr>
            <w:tcW w:w="1580" w:type="dxa"/>
            <w:vAlign w:val="bottom"/>
            <w:shd w:val="clear" w:color="auto" w:fill="162890"/>
          </w:tcPr>
          <w:p>
            <w:pPr>
              <w:spacing w:after="0"/>
              <w:rPr>
                <w:sz w:val="16"/>
                <w:szCs w:val="16"/>
                <w:color w:val="auto"/>
              </w:rPr>
            </w:pPr>
          </w:p>
        </w:tc>
        <w:tc>
          <w:tcPr>
            <w:tcW w:w="160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Year over Year</w:t>
            </w:r>
          </w:p>
        </w:tc>
        <w:tc>
          <w:tcPr>
            <w:tcW w:w="1580" w:type="dxa"/>
            <w:vAlign w:val="bottom"/>
            <w:shd w:val="clear" w:color="auto" w:fill="162890"/>
          </w:tcPr>
          <w:p>
            <w:pPr>
              <w:spacing w:after="0"/>
              <w:rPr>
                <w:sz w:val="16"/>
                <w:szCs w:val="16"/>
                <w:color w:val="auto"/>
              </w:rPr>
            </w:pPr>
          </w:p>
        </w:tc>
        <w:tc>
          <w:tcPr>
            <w:tcW w:w="160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Year over Year</w:t>
            </w:r>
          </w:p>
        </w:tc>
        <w:tc>
          <w:tcPr>
            <w:tcW w:w="80" w:type="dxa"/>
            <w:vAlign w:val="bottom"/>
            <w:shd w:val="clear" w:color="auto" w:fill="162890"/>
          </w:tcPr>
          <w:p>
            <w:pPr>
              <w:spacing w:after="0"/>
              <w:rPr>
                <w:sz w:val="16"/>
                <w:szCs w:val="16"/>
                <w:color w:val="auto"/>
              </w:rPr>
            </w:pP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8"/>
              </w:rPr>
              <w:t>Year of Equity</w:t>
            </w:r>
          </w:p>
        </w:tc>
        <w:tc>
          <w:tcPr>
            <w:tcW w:w="80" w:type="dxa"/>
            <w:vAlign w:val="bottom"/>
            <w:shd w:val="clear" w:color="auto" w:fill="162890"/>
          </w:tcPr>
          <w:p>
            <w:pPr>
              <w:spacing w:after="0"/>
              <w:rPr>
                <w:sz w:val="16"/>
                <w:szCs w:val="16"/>
                <w:color w:val="auto"/>
              </w:rPr>
            </w:pPr>
          </w:p>
        </w:tc>
        <w:tc>
          <w:tcPr>
            <w:tcW w:w="1600" w:type="dxa"/>
            <w:vAlign w:val="bottom"/>
            <w:shd w:val="clear" w:color="auto" w:fill="162890"/>
          </w:tcPr>
          <w:p>
            <w:pPr>
              <w:spacing w:after="0"/>
              <w:rPr>
                <w:sz w:val="16"/>
                <w:szCs w:val="16"/>
                <w:color w:val="auto"/>
              </w:rPr>
            </w:pPr>
          </w:p>
        </w:tc>
        <w:tc>
          <w:tcPr>
            <w:tcW w:w="20" w:type="dxa"/>
            <w:vAlign w:val="bottom"/>
            <w:shd w:val="clear" w:color="auto" w:fill="8E9ECD"/>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680" w:type="dxa"/>
            <w:vAlign w:val="bottom"/>
            <w:shd w:val="clear" w:color="auto" w:fill="162890"/>
          </w:tcPr>
          <w:p>
            <w:pPr>
              <w:spacing w:after="0"/>
              <w:rPr>
                <w:sz w:val="14"/>
                <w:szCs w:val="14"/>
                <w:color w:val="auto"/>
              </w:rPr>
            </w:pPr>
          </w:p>
        </w:tc>
        <w:tc>
          <w:tcPr>
            <w:tcW w:w="1580" w:type="dxa"/>
            <w:vAlign w:val="bottom"/>
            <w:shd w:val="clear" w:color="auto" w:fill="162890"/>
          </w:tcPr>
          <w:p>
            <w:pPr>
              <w:spacing w:after="0"/>
              <w:rPr>
                <w:sz w:val="14"/>
                <w:szCs w:val="14"/>
                <w:color w:val="auto"/>
              </w:rPr>
            </w:pPr>
          </w:p>
        </w:tc>
        <w:tc>
          <w:tcPr>
            <w:tcW w:w="160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rPr>
              <w:t>Change in Fair</w:t>
            </w:r>
          </w:p>
        </w:tc>
        <w:tc>
          <w:tcPr>
            <w:tcW w:w="158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w w:val="99"/>
              </w:rPr>
              <w:t>Fair Value as of</w:t>
            </w:r>
          </w:p>
        </w:tc>
        <w:tc>
          <w:tcPr>
            <w:tcW w:w="160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rPr>
              <w:t>Change in Fair</w:t>
            </w:r>
          </w:p>
        </w:tc>
        <w:tc>
          <w:tcPr>
            <w:tcW w:w="80" w:type="dxa"/>
            <w:vAlign w:val="bottom"/>
            <w:shd w:val="clear" w:color="auto" w:fill="162890"/>
          </w:tcPr>
          <w:p>
            <w:pPr>
              <w:spacing w:after="0"/>
              <w:rPr>
                <w:sz w:val="14"/>
                <w:szCs w:val="14"/>
                <w:color w:val="auto"/>
              </w:rPr>
            </w:pPr>
          </w:p>
        </w:tc>
        <w:tc>
          <w:tcPr>
            <w:tcW w:w="142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rPr>
              <w:t>Awards that</w:t>
            </w:r>
          </w:p>
        </w:tc>
        <w:tc>
          <w:tcPr>
            <w:tcW w:w="80" w:type="dxa"/>
            <w:vAlign w:val="bottom"/>
            <w:shd w:val="clear" w:color="auto" w:fill="162890"/>
          </w:tcPr>
          <w:p>
            <w:pPr>
              <w:spacing w:after="0"/>
              <w:rPr>
                <w:sz w:val="14"/>
                <w:szCs w:val="14"/>
                <w:color w:val="auto"/>
              </w:rPr>
            </w:pPr>
          </w:p>
        </w:tc>
        <w:tc>
          <w:tcPr>
            <w:tcW w:w="1600" w:type="dxa"/>
            <w:vAlign w:val="bottom"/>
            <w:shd w:val="clear" w:color="auto" w:fill="162890"/>
          </w:tcPr>
          <w:p>
            <w:pPr>
              <w:spacing w:after="0"/>
              <w:rPr>
                <w:sz w:val="14"/>
                <w:szCs w:val="14"/>
                <w:color w:val="auto"/>
              </w:rPr>
            </w:pPr>
          </w:p>
        </w:tc>
        <w:tc>
          <w:tcPr>
            <w:tcW w:w="20" w:type="dxa"/>
            <w:vAlign w:val="bottom"/>
            <w:shd w:val="clear" w:color="auto" w:fill="8E9ECD"/>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680" w:type="dxa"/>
            <w:vAlign w:val="bottom"/>
            <w:shd w:val="clear" w:color="auto" w:fill="162890"/>
          </w:tcPr>
          <w:p>
            <w:pPr>
              <w:spacing w:after="0"/>
              <w:rPr>
                <w:sz w:val="17"/>
                <w:szCs w:val="17"/>
                <w:color w:val="auto"/>
              </w:rPr>
            </w:pPr>
          </w:p>
        </w:tc>
        <w:tc>
          <w:tcPr>
            <w:tcW w:w="1580" w:type="dxa"/>
            <w:vAlign w:val="bottom"/>
            <w:shd w:val="clear" w:color="auto" w:fill="162890"/>
          </w:tcPr>
          <w:p>
            <w:pPr>
              <w:spacing w:after="0"/>
              <w:rPr>
                <w:sz w:val="17"/>
                <w:szCs w:val="17"/>
                <w:color w:val="auto"/>
              </w:rPr>
            </w:pPr>
          </w:p>
        </w:tc>
        <w:tc>
          <w:tcPr>
            <w:tcW w:w="160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Value of</w:t>
            </w:r>
          </w:p>
        </w:tc>
        <w:tc>
          <w:tcPr>
            <w:tcW w:w="158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Vesting Date of</w:t>
            </w:r>
          </w:p>
        </w:tc>
        <w:tc>
          <w:tcPr>
            <w:tcW w:w="160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Value of Equity</w:t>
            </w:r>
          </w:p>
        </w:tc>
        <w:tc>
          <w:tcPr>
            <w:tcW w:w="80" w:type="dxa"/>
            <w:vAlign w:val="bottom"/>
            <w:shd w:val="clear" w:color="auto" w:fill="162890"/>
          </w:tcPr>
          <w:p>
            <w:pPr>
              <w:spacing w:after="0"/>
              <w:rPr>
                <w:sz w:val="17"/>
                <w:szCs w:val="17"/>
                <w:color w:val="auto"/>
              </w:rPr>
            </w:pP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Failed to Meet</w:t>
            </w:r>
          </w:p>
        </w:tc>
        <w:tc>
          <w:tcPr>
            <w:tcW w:w="80" w:type="dxa"/>
            <w:vAlign w:val="bottom"/>
            <w:shd w:val="clear" w:color="auto" w:fill="162890"/>
          </w:tcPr>
          <w:p>
            <w:pPr>
              <w:spacing w:after="0"/>
              <w:rPr>
                <w:sz w:val="17"/>
                <w:szCs w:val="17"/>
                <w:color w:val="auto"/>
              </w:rPr>
            </w:pPr>
          </w:p>
        </w:tc>
        <w:tc>
          <w:tcPr>
            <w:tcW w:w="1600" w:type="dxa"/>
            <w:vAlign w:val="bottom"/>
            <w:shd w:val="clear" w:color="auto" w:fill="162890"/>
          </w:tcPr>
          <w:p>
            <w:pPr>
              <w:spacing w:after="0"/>
              <w:rPr>
                <w:sz w:val="17"/>
                <w:szCs w:val="17"/>
                <w:color w:val="auto"/>
              </w:rPr>
            </w:pPr>
          </w:p>
        </w:tc>
        <w:tc>
          <w:tcPr>
            <w:tcW w:w="20" w:type="dxa"/>
            <w:vAlign w:val="bottom"/>
            <w:shd w:val="clear" w:color="auto" w:fill="8E9ECD"/>
          </w:tcPr>
          <w:p>
            <w:pPr>
              <w:spacing w:after="0"/>
              <w:rPr>
                <w:sz w:val="17"/>
                <w:szCs w:val="17"/>
                <w:color w:val="auto"/>
              </w:rPr>
            </w:pPr>
          </w:p>
        </w:tc>
      </w:tr>
      <w:tr>
        <w:trPr>
          <w:trHeight w:val="164"/>
        </w:trPr>
        <w:tc>
          <w:tcPr>
            <w:tcW w:w="20" w:type="dxa"/>
            <w:vAlign w:val="bottom"/>
          </w:tcPr>
          <w:p>
            <w:pPr>
              <w:spacing w:after="0"/>
              <w:rPr>
                <w:sz w:val="14"/>
                <w:szCs w:val="14"/>
                <w:color w:val="auto"/>
              </w:rPr>
            </w:pPr>
          </w:p>
        </w:tc>
        <w:tc>
          <w:tcPr>
            <w:tcW w:w="680" w:type="dxa"/>
            <w:vAlign w:val="bottom"/>
            <w:shd w:val="clear" w:color="auto" w:fill="162890"/>
          </w:tcPr>
          <w:p>
            <w:pPr>
              <w:spacing w:after="0"/>
              <w:rPr>
                <w:sz w:val="14"/>
                <w:szCs w:val="14"/>
                <w:color w:val="auto"/>
              </w:rPr>
            </w:pPr>
          </w:p>
        </w:tc>
        <w:tc>
          <w:tcPr>
            <w:tcW w:w="158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w w:val="98"/>
              </w:rPr>
              <w:t>Year End Fair</w:t>
            </w:r>
          </w:p>
        </w:tc>
        <w:tc>
          <w:tcPr>
            <w:tcW w:w="160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rPr>
              <w:t>Outstanding and</w:t>
            </w:r>
          </w:p>
        </w:tc>
        <w:tc>
          <w:tcPr>
            <w:tcW w:w="158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w w:val="98"/>
              </w:rPr>
              <w:t>Equity Awards</w:t>
            </w:r>
          </w:p>
        </w:tc>
        <w:tc>
          <w:tcPr>
            <w:tcW w:w="160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rPr>
              <w:t>Awards Granted</w:t>
            </w:r>
          </w:p>
        </w:tc>
        <w:tc>
          <w:tcPr>
            <w:tcW w:w="80" w:type="dxa"/>
            <w:vAlign w:val="bottom"/>
            <w:shd w:val="clear" w:color="auto" w:fill="162890"/>
          </w:tcPr>
          <w:p>
            <w:pPr>
              <w:spacing w:after="0"/>
              <w:rPr>
                <w:sz w:val="14"/>
                <w:szCs w:val="14"/>
                <w:color w:val="auto"/>
              </w:rPr>
            </w:pPr>
          </w:p>
        </w:tc>
        <w:tc>
          <w:tcPr>
            <w:tcW w:w="142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rPr>
              <w:t>Vesting</w:t>
            </w:r>
          </w:p>
        </w:tc>
        <w:tc>
          <w:tcPr>
            <w:tcW w:w="80" w:type="dxa"/>
            <w:vAlign w:val="bottom"/>
            <w:shd w:val="clear" w:color="auto" w:fill="162890"/>
          </w:tcPr>
          <w:p>
            <w:pPr>
              <w:spacing w:after="0"/>
              <w:rPr>
                <w:sz w:val="14"/>
                <w:szCs w:val="14"/>
                <w:color w:val="auto"/>
              </w:rPr>
            </w:pPr>
          </w:p>
        </w:tc>
        <w:tc>
          <w:tcPr>
            <w:tcW w:w="1600" w:type="dxa"/>
            <w:vAlign w:val="bottom"/>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rPr>
              <w:t>Total Equity</w:t>
            </w:r>
          </w:p>
        </w:tc>
        <w:tc>
          <w:tcPr>
            <w:tcW w:w="20" w:type="dxa"/>
            <w:vAlign w:val="bottom"/>
            <w:shd w:val="clear" w:color="auto" w:fill="8E9ECD"/>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680" w:type="dxa"/>
            <w:vAlign w:val="bottom"/>
            <w:shd w:val="clear" w:color="auto" w:fill="162890"/>
          </w:tcPr>
          <w:p>
            <w:pPr>
              <w:spacing w:after="0"/>
              <w:rPr>
                <w:sz w:val="17"/>
                <w:szCs w:val="17"/>
                <w:color w:val="auto"/>
              </w:rPr>
            </w:pPr>
          </w:p>
        </w:tc>
        <w:tc>
          <w:tcPr>
            <w:tcW w:w="158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Value of Equity</w:t>
            </w:r>
          </w:p>
        </w:tc>
        <w:tc>
          <w:tcPr>
            <w:tcW w:w="160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8"/>
              </w:rPr>
              <w:t>Unvested Equity</w:t>
            </w:r>
          </w:p>
        </w:tc>
        <w:tc>
          <w:tcPr>
            <w:tcW w:w="158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Granted and</w:t>
            </w:r>
          </w:p>
        </w:tc>
        <w:tc>
          <w:tcPr>
            <w:tcW w:w="160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8"/>
              </w:rPr>
              <w:t>in Prior Years that</w:t>
            </w:r>
          </w:p>
        </w:tc>
        <w:tc>
          <w:tcPr>
            <w:tcW w:w="80" w:type="dxa"/>
            <w:vAlign w:val="bottom"/>
            <w:shd w:val="clear" w:color="auto" w:fill="162890"/>
          </w:tcPr>
          <w:p>
            <w:pPr>
              <w:spacing w:after="0"/>
              <w:rPr>
                <w:sz w:val="17"/>
                <w:szCs w:val="17"/>
                <w:color w:val="auto"/>
              </w:rPr>
            </w:pP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Conditions in the</w:t>
            </w:r>
          </w:p>
        </w:tc>
        <w:tc>
          <w:tcPr>
            <w:tcW w:w="80" w:type="dxa"/>
            <w:vAlign w:val="bottom"/>
            <w:shd w:val="clear" w:color="auto" w:fill="162890"/>
          </w:tcPr>
          <w:p>
            <w:pPr>
              <w:spacing w:after="0"/>
              <w:rPr>
                <w:sz w:val="17"/>
                <w:szCs w:val="17"/>
                <w:color w:val="auto"/>
              </w:rPr>
            </w:pPr>
          </w:p>
        </w:tc>
        <w:tc>
          <w:tcPr>
            <w:tcW w:w="160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20" w:type="dxa"/>
            <w:vAlign w:val="bottom"/>
            <w:shd w:val="clear" w:color="auto" w:fill="8E9ECD"/>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680" w:type="dxa"/>
            <w:vAlign w:val="bottom"/>
            <w:shd w:val="clear" w:color="auto" w:fill="162890"/>
          </w:tcPr>
          <w:p>
            <w:pPr>
              <w:ind w:left="160"/>
              <w:spacing w:after="0"/>
              <w:rPr>
                <w:sz w:val="20"/>
                <w:szCs w:val="20"/>
                <w:color w:val="auto"/>
              </w:rPr>
            </w:pPr>
            <w:r>
              <w:rPr>
                <w:rFonts w:ascii="Arial" w:cs="Arial" w:eastAsia="Arial" w:hAnsi="Arial"/>
                <w:sz w:val="16"/>
                <w:szCs w:val="16"/>
                <w:b w:val="1"/>
                <w:bCs w:val="1"/>
                <w:color w:val="FFFFFF"/>
              </w:rPr>
              <w:t>Year</w:t>
            </w:r>
          </w:p>
        </w:tc>
        <w:tc>
          <w:tcPr>
            <w:tcW w:w="158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Awards</w:t>
            </w:r>
          </w:p>
        </w:tc>
        <w:tc>
          <w:tcPr>
            <w:tcW w:w="160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6"/>
              </w:rPr>
              <w:t>Awards</w:t>
            </w:r>
          </w:p>
        </w:tc>
        <w:tc>
          <w:tcPr>
            <w:tcW w:w="158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Vested in the Year</w:t>
            </w:r>
          </w:p>
        </w:tc>
        <w:tc>
          <w:tcPr>
            <w:tcW w:w="160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rPr>
              <w:t>Vested in the Year</w:t>
            </w:r>
          </w:p>
        </w:tc>
        <w:tc>
          <w:tcPr>
            <w:tcW w:w="80" w:type="dxa"/>
            <w:vAlign w:val="bottom"/>
            <w:shd w:val="clear" w:color="auto" w:fill="162890"/>
          </w:tcPr>
          <w:p>
            <w:pPr>
              <w:spacing w:after="0"/>
              <w:rPr>
                <w:sz w:val="16"/>
                <w:szCs w:val="16"/>
                <w:color w:val="auto"/>
              </w:rPr>
            </w:pPr>
          </w:p>
        </w:tc>
        <w:tc>
          <w:tcPr>
            <w:tcW w:w="142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7"/>
              </w:rPr>
              <w:t>Year</w:t>
            </w:r>
          </w:p>
        </w:tc>
        <w:tc>
          <w:tcPr>
            <w:tcW w:w="80" w:type="dxa"/>
            <w:vAlign w:val="bottom"/>
            <w:shd w:val="clear" w:color="auto" w:fill="162890"/>
          </w:tcPr>
          <w:p>
            <w:pPr>
              <w:spacing w:after="0"/>
              <w:rPr>
                <w:sz w:val="16"/>
                <w:szCs w:val="16"/>
                <w:color w:val="auto"/>
              </w:rPr>
            </w:pPr>
          </w:p>
        </w:tc>
        <w:tc>
          <w:tcPr>
            <w:tcW w:w="1600" w:type="dxa"/>
            <w:vAlign w:val="bottom"/>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Adjustments</w:t>
            </w:r>
          </w:p>
        </w:tc>
        <w:tc>
          <w:tcPr>
            <w:tcW w:w="20" w:type="dxa"/>
            <w:vAlign w:val="bottom"/>
            <w:shd w:val="clear" w:color="auto" w:fill="8E9ECD"/>
          </w:tcPr>
          <w:p>
            <w:pPr>
              <w:spacing w:after="0"/>
              <w:rPr>
                <w:sz w:val="16"/>
                <w:szCs w:val="16"/>
                <w:color w:val="auto"/>
              </w:rPr>
            </w:pPr>
          </w:p>
        </w:tc>
      </w:tr>
      <w:tr>
        <w:trPr>
          <w:trHeight w:val="204"/>
        </w:trPr>
        <w:tc>
          <w:tcPr>
            <w:tcW w:w="20" w:type="dxa"/>
            <w:vAlign w:val="bottom"/>
            <w:tcBorders>
              <w:bottom w:val="single" w:sz="8" w:color="8E9ECD"/>
            </w:tcBorders>
          </w:tcPr>
          <w:p>
            <w:pPr>
              <w:spacing w:after="0"/>
              <w:rPr>
                <w:sz w:val="17"/>
                <w:szCs w:val="17"/>
                <w:color w:val="auto"/>
              </w:rPr>
            </w:pPr>
          </w:p>
        </w:tc>
        <w:tc>
          <w:tcPr>
            <w:tcW w:w="680" w:type="dxa"/>
            <w:vAlign w:val="bottom"/>
            <w:tcBorders>
              <w:bottom w:val="single" w:sz="8" w:color="8E9ECD"/>
            </w:tcBorders>
            <w:shd w:val="clear" w:color="auto" w:fill="162890"/>
          </w:tcPr>
          <w:p>
            <w:pPr>
              <w:spacing w:after="0"/>
              <w:rPr>
                <w:sz w:val="17"/>
                <w:szCs w:val="17"/>
                <w:color w:val="auto"/>
              </w:rPr>
            </w:pPr>
          </w:p>
        </w:tc>
        <w:tc>
          <w:tcPr>
            <w:tcW w:w="158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1"/>
              </w:rPr>
              <w:t>($)</w:t>
            </w:r>
          </w:p>
        </w:tc>
        <w:tc>
          <w:tcPr>
            <w:tcW w:w="160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158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1"/>
              </w:rPr>
              <w:t>($)</w:t>
            </w:r>
          </w:p>
        </w:tc>
        <w:tc>
          <w:tcPr>
            <w:tcW w:w="160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80" w:type="dxa"/>
            <w:vAlign w:val="bottom"/>
            <w:tcBorders>
              <w:bottom w:val="single" w:sz="8" w:color="8E9ECD"/>
            </w:tcBorders>
            <w:shd w:val="clear" w:color="auto" w:fill="162890"/>
          </w:tcPr>
          <w:p>
            <w:pPr>
              <w:spacing w:after="0"/>
              <w:rPr>
                <w:sz w:val="17"/>
                <w:szCs w:val="17"/>
                <w:color w:val="auto"/>
              </w:rPr>
            </w:pPr>
          </w:p>
        </w:tc>
        <w:tc>
          <w:tcPr>
            <w:tcW w:w="142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w w:val="91"/>
              </w:rPr>
              <w:t>($)</w:t>
            </w:r>
          </w:p>
        </w:tc>
        <w:tc>
          <w:tcPr>
            <w:tcW w:w="80" w:type="dxa"/>
            <w:vAlign w:val="bottom"/>
            <w:tcBorders>
              <w:bottom w:val="single" w:sz="8" w:color="8E9ECD"/>
            </w:tcBorders>
            <w:shd w:val="clear" w:color="auto" w:fill="162890"/>
          </w:tcPr>
          <w:p>
            <w:pPr>
              <w:spacing w:after="0"/>
              <w:rPr>
                <w:sz w:val="17"/>
                <w:szCs w:val="17"/>
                <w:color w:val="auto"/>
              </w:rPr>
            </w:pPr>
          </w:p>
        </w:tc>
        <w:tc>
          <w:tcPr>
            <w:tcW w:w="1600" w:type="dxa"/>
            <w:vAlign w:val="bottom"/>
            <w:tcBorders>
              <w:bottom w:val="single" w:sz="8" w:color="8E9ECD"/>
            </w:tcBorders>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20" w:type="dxa"/>
            <w:vAlign w:val="bottom"/>
          </w:tcPr>
          <w:p>
            <w:pPr>
              <w:spacing w:after="0"/>
              <w:rPr>
                <w:sz w:val="17"/>
                <w:szCs w:val="17"/>
                <w:color w:val="auto"/>
              </w:rPr>
            </w:pPr>
          </w:p>
        </w:tc>
      </w:tr>
      <w:tr>
        <w:trPr>
          <w:trHeight w:val="224"/>
        </w:trPr>
        <w:tc>
          <w:tcPr>
            <w:tcW w:w="20" w:type="dxa"/>
            <w:vAlign w:val="bottom"/>
            <w:tcBorders>
              <w:bottom w:val="single" w:sz="8" w:color="8E9ECD"/>
            </w:tcBorders>
          </w:tcPr>
          <w:p>
            <w:pPr>
              <w:spacing w:after="0"/>
              <w:rPr>
                <w:sz w:val="19"/>
                <w:szCs w:val="19"/>
                <w:color w:val="auto"/>
              </w:rPr>
            </w:pPr>
          </w:p>
        </w:tc>
        <w:tc>
          <w:tcPr>
            <w:tcW w:w="680" w:type="dxa"/>
            <w:vAlign w:val="bottom"/>
            <w:tcBorders>
              <w:bottom w:val="single" w:sz="8" w:color="8E9ECD"/>
            </w:tcBorders>
          </w:tcPr>
          <w:p>
            <w:pPr>
              <w:ind w:left="160"/>
              <w:spacing w:after="0"/>
              <w:rPr>
                <w:sz w:val="20"/>
                <w:szCs w:val="20"/>
                <w:color w:val="auto"/>
              </w:rPr>
            </w:pPr>
            <w:r>
              <w:rPr>
                <w:rFonts w:ascii="Arial" w:cs="Arial" w:eastAsia="Arial" w:hAnsi="Arial"/>
                <w:sz w:val="16"/>
                <w:szCs w:val="16"/>
                <w:color w:val="auto"/>
              </w:rPr>
              <w:t>2025</w:t>
            </w:r>
          </w:p>
        </w:tc>
        <w:tc>
          <w:tcPr>
            <w:tcW w:w="1580" w:type="dxa"/>
            <w:vAlign w:val="bottom"/>
            <w:tcBorders>
              <w:bottom w:val="single" w:sz="8" w:color="8E9ECD"/>
            </w:tcBorders>
          </w:tcPr>
          <w:p>
            <w:pPr>
              <w:jc w:val="right"/>
              <w:ind w:right="60"/>
              <w:spacing w:after="0"/>
              <w:rPr>
                <w:sz w:val="20"/>
                <w:szCs w:val="20"/>
                <w:color w:val="auto"/>
              </w:rPr>
            </w:pPr>
            <w:r>
              <w:rPr>
                <w:rFonts w:ascii="Arial" w:cs="Arial" w:eastAsia="Arial" w:hAnsi="Arial"/>
                <w:sz w:val="16"/>
                <w:szCs w:val="16"/>
                <w:color w:val="auto"/>
              </w:rPr>
              <w:t>1,271,554</w:t>
            </w:r>
          </w:p>
        </w:tc>
        <w:tc>
          <w:tcPr>
            <w:tcW w:w="1600" w:type="dxa"/>
            <w:vAlign w:val="bottom"/>
            <w:tcBorders>
              <w:bottom w:val="single" w:sz="8" w:color="8E9ECD"/>
            </w:tcBorders>
          </w:tcPr>
          <w:p>
            <w:pPr>
              <w:jc w:val="right"/>
              <w:ind w:right="20"/>
              <w:spacing w:after="0"/>
              <w:rPr>
                <w:sz w:val="20"/>
                <w:szCs w:val="20"/>
                <w:color w:val="auto"/>
              </w:rPr>
            </w:pPr>
            <w:r>
              <w:rPr>
                <w:rFonts w:ascii="Arial" w:cs="Arial" w:eastAsia="Arial" w:hAnsi="Arial"/>
                <w:sz w:val="16"/>
                <w:szCs w:val="16"/>
                <w:color w:val="auto"/>
              </w:rPr>
              <w:t>(341,642)</w:t>
            </w:r>
          </w:p>
        </w:tc>
        <w:tc>
          <w:tcPr>
            <w:tcW w:w="1580" w:type="dxa"/>
            <w:vAlign w:val="bottom"/>
            <w:tcBorders>
              <w:bottom w:val="single" w:sz="8" w:color="8E9ECD"/>
            </w:tcBorders>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8E9ECD"/>
            </w:tcBorders>
          </w:tcPr>
          <w:p>
            <w:pPr>
              <w:jc w:val="right"/>
              <w:ind w:right="20"/>
              <w:spacing w:after="0"/>
              <w:rPr>
                <w:sz w:val="20"/>
                <w:szCs w:val="20"/>
                <w:color w:val="auto"/>
              </w:rPr>
            </w:pPr>
            <w:r>
              <w:rPr>
                <w:rFonts w:ascii="Arial" w:cs="Arial" w:eastAsia="Arial" w:hAnsi="Arial"/>
                <w:sz w:val="16"/>
                <w:szCs w:val="16"/>
                <w:color w:val="auto"/>
              </w:rPr>
              <w:t>(124,833)</w:t>
            </w:r>
          </w:p>
        </w:tc>
        <w:tc>
          <w:tcPr>
            <w:tcW w:w="1500" w:type="dxa"/>
            <w:vAlign w:val="bottom"/>
            <w:tcBorders>
              <w:bottom w:val="single" w:sz="8" w:color="8E9ECD"/>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8E9ECD"/>
            </w:tcBorders>
          </w:tcPr>
          <w:p>
            <w:pPr>
              <w:spacing w:after="0"/>
              <w:rPr>
                <w:sz w:val="19"/>
                <w:szCs w:val="19"/>
                <w:color w:val="auto"/>
              </w:rPr>
            </w:pPr>
          </w:p>
        </w:tc>
        <w:tc>
          <w:tcPr>
            <w:tcW w:w="1600" w:type="dxa"/>
            <w:vAlign w:val="bottom"/>
            <w:tcBorders>
              <w:bottom w:val="single" w:sz="8" w:color="8E9ECD"/>
            </w:tcBorders>
          </w:tcPr>
          <w:p>
            <w:pPr>
              <w:jc w:val="center"/>
              <w:ind w:left="640"/>
              <w:spacing w:after="0"/>
              <w:rPr>
                <w:sz w:val="20"/>
                <w:szCs w:val="20"/>
                <w:color w:val="auto"/>
              </w:rPr>
            </w:pPr>
            <w:r>
              <w:rPr>
                <w:rFonts w:ascii="Arial" w:cs="Arial" w:eastAsia="Arial" w:hAnsi="Arial"/>
                <w:sz w:val="16"/>
                <w:szCs w:val="16"/>
                <w:color w:val="auto"/>
                <w:w w:val="96"/>
              </w:rPr>
              <w:t>805,079</w:t>
            </w:r>
          </w:p>
        </w:tc>
        <w:tc>
          <w:tcPr>
            <w:tcW w:w="20" w:type="dxa"/>
            <w:vAlign w:val="bottom"/>
          </w:tcPr>
          <w:p>
            <w:pPr>
              <w:spacing w:after="0"/>
              <w:rPr>
                <w:sz w:val="19"/>
                <w:szCs w:val="19"/>
                <w:color w:val="auto"/>
              </w:rPr>
            </w:pPr>
          </w:p>
        </w:tc>
      </w:tr>
      <w:tr>
        <w:trPr>
          <w:trHeight w:val="228"/>
        </w:trPr>
        <w:tc>
          <w:tcPr>
            <w:tcW w:w="20" w:type="dxa"/>
            <w:vAlign w:val="bottom"/>
            <w:tcBorders>
              <w:bottom w:val="single" w:sz="8" w:color="8E9ECD"/>
            </w:tcBorders>
            <w:shd w:val="clear" w:color="auto" w:fill="8E9ECD"/>
          </w:tcPr>
          <w:p>
            <w:pPr>
              <w:spacing w:after="0"/>
              <w:rPr>
                <w:sz w:val="19"/>
                <w:szCs w:val="19"/>
                <w:color w:val="auto"/>
              </w:rPr>
            </w:pPr>
          </w:p>
        </w:tc>
        <w:tc>
          <w:tcPr>
            <w:tcW w:w="680" w:type="dxa"/>
            <w:vAlign w:val="bottom"/>
            <w:tcBorders>
              <w:bottom w:val="single" w:sz="8" w:color="D7D7D7"/>
            </w:tcBorders>
            <w:shd w:val="clear" w:color="auto" w:fill="D7D7D7"/>
          </w:tcPr>
          <w:p>
            <w:pPr>
              <w:ind w:left="160"/>
              <w:spacing w:after="0"/>
              <w:rPr>
                <w:sz w:val="20"/>
                <w:szCs w:val="20"/>
                <w:color w:val="auto"/>
              </w:rPr>
            </w:pPr>
            <w:r>
              <w:rPr>
                <w:rFonts w:ascii="Arial" w:cs="Arial" w:eastAsia="Arial" w:hAnsi="Arial"/>
                <w:sz w:val="16"/>
                <w:szCs w:val="16"/>
                <w:color w:val="auto"/>
              </w:rPr>
              <w:t>2024</w:t>
            </w:r>
          </w:p>
        </w:tc>
        <w:tc>
          <w:tcPr>
            <w:tcW w:w="158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518,278</w:t>
            </w:r>
          </w:p>
        </w:tc>
        <w:tc>
          <w:tcPr>
            <w:tcW w:w="1600" w:type="dxa"/>
            <w:vAlign w:val="bottom"/>
            <w:tcBorders>
              <w:bottom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auto"/>
              </w:rPr>
              <w:t>(1,039,301)</w:t>
            </w:r>
          </w:p>
        </w:tc>
        <w:tc>
          <w:tcPr>
            <w:tcW w:w="158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auto"/>
              </w:rPr>
              <w:t>(47,300)</w:t>
            </w:r>
          </w:p>
        </w:tc>
        <w:tc>
          <w:tcPr>
            <w:tcW w:w="80" w:type="dxa"/>
            <w:vAlign w:val="bottom"/>
            <w:tcBorders>
              <w:bottom w:val="single" w:sz="8" w:color="D7D7D7"/>
            </w:tcBorders>
            <w:shd w:val="clear" w:color="auto" w:fill="D7D7D7"/>
          </w:tcPr>
          <w:p>
            <w:pPr>
              <w:spacing w:after="0"/>
              <w:rPr>
                <w:sz w:val="19"/>
                <w:szCs w:val="19"/>
                <w:color w:val="auto"/>
              </w:rPr>
            </w:pPr>
          </w:p>
        </w:tc>
        <w:tc>
          <w:tcPr>
            <w:tcW w:w="14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7D7D7"/>
            </w:tcBorders>
            <w:shd w:val="clear" w:color="auto" w:fill="D7D7D7"/>
          </w:tcPr>
          <w:p>
            <w:pPr>
              <w:spacing w:after="0"/>
              <w:rPr>
                <w:sz w:val="19"/>
                <w:szCs w:val="19"/>
                <w:color w:val="auto"/>
              </w:rPr>
            </w:pPr>
          </w:p>
        </w:tc>
        <w:tc>
          <w:tcPr>
            <w:tcW w:w="1600" w:type="dxa"/>
            <w:vAlign w:val="bottom"/>
            <w:tcBorders>
              <w:bottom w:val="single" w:sz="8" w:color="D7D7D7"/>
            </w:tcBorders>
            <w:shd w:val="clear" w:color="auto" w:fill="D7D7D7"/>
          </w:tcPr>
          <w:p>
            <w:pPr>
              <w:jc w:val="center"/>
              <w:ind w:left="640"/>
              <w:spacing w:after="0"/>
              <w:rPr>
                <w:sz w:val="20"/>
                <w:szCs w:val="20"/>
                <w:color w:val="auto"/>
              </w:rPr>
            </w:pPr>
            <w:r>
              <w:rPr>
                <w:rFonts w:ascii="Arial" w:cs="Arial" w:eastAsia="Arial" w:hAnsi="Arial"/>
                <w:sz w:val="16"/>
                <w:szCs w:val="16"/>
                <w:color w:val="auto"/>
                <w:w w:val="99"/>
              </w:rPr>
              <w:t>(568,323)</w:t>
            </w:r>
          </w:p>
        </w:tc>
        <w:tc>
          <w:tcPr>
            <w:tcW w:w="20" w:type="dxa"/>
            <w:vAlign w:val="bottom"/>
          </w:tcPr>
          <w:p>
            <w:pPr>
              <w:spacing w:after="0"/>
              <w:rPr>
                <w:sz w:val="19"/>
                <w:szCs w:val="19"/>
                <w:color w:val="auto"/>
              </w:rPr>
            </w:pPr>
          </w:p>
        </w:tc>
      </w:tr>
      <w:tr>
        <w:trPr>
          <w:trHeight w:val="217"/>
        </w:trPr>
        <w:tc>
          <w:tcPr>
            <w:tcW w:w="20" w:type="dxa"/>
            <w:vAlign w:val="bottom"/>
            <w:tcBorders>
              <w:top w:val="single" w:sz="8" w:color="8E9ECD"/>
              <w:bottom w:val="single" w:sz="8" w:color="8E9ECD"/>
            </w:tcBorders>
            <w:shd w:val="clear" w:color="auto" w:fill="8E9ECD"/>
          </w:tcPr>
          <w:p>
            <w:pPr>
              <w:spacing w:after="0"/>
              <w:rPr>
                <w:sz w:val="18"/>
                <w:szCs w:val="18"/>
                <w:color w:val="auto"/>
              </w:rPr>
            </w:pPr>
          </w:p>
        </w:tc>
        <w:tc>
          <w:tcPr>
            <w:tcW w:w="680" w:type="dxa"/>
            <w:vAlign w:val="bottom"/>
            <w:tcBorders>
              <w:top w:val="single" w:sz="8" w:color="8E9ECD"/>
              <w:bottom w:val="single" w:sz="8" w:color="8E9ECD"/>
            </w:tcBorders>
          </w:tcPr>
          <w:p>
            <w:pPr>
              <w:ind w:left="160"/>
              <w:spacing w:after="0"/>
              <w:rPr>
                <w:sz w:val="20"/>
                <w:szCs w:val="20"/>
                <w:color w:val="auto"/>
              </w:rPr>
            </w:pPr>
            <w:r>
              <w:rPr>
                <w:rFonts w:ascii="Arial" w:cs="Arial" w:eastAsia="Arial" w:hAnsi="Arial"/>
                <w:sz w:val="16"/>
                <w:szCs w:val="16"/>
                <w:color w:val="auto"/>
              </w:rPr>
              <w:t>2023</w:t>
            </w:r>
          </w:p>
        </w:tc>
        <w:tc>
          <w:tcPr>
            <w:tcW w:w="158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391,724</w:t>
            </w:r>
          </w:p>
        </w:tc>
        <w:tc>
          <w:tcPr>
            <w:tcW w:w="1600" w:type="dxa"/>
            <w:vAlign w:val="bottom"/>
            <w:tcBorders>
              <w:top w:val="single" w:sz="8" w:color="8E9ECD"/>
              <w:bottom w:val="single" w:sz="8" w:color="8E9ECD"/>
            </w:tcBorders>
          </w:tcPr>
          <w:p>
            <w:pPr>
              <w:jc w:val="right"/>
              <w:ind w:right="80"/>
              <w:spacing w:after="0"/>
              <w:rPr>
                <w:sz w:val="20"/>
                <w:szCs w:val="20"/>
                <w:color w:val="auto"/>
              </w:rPr>
            </w:pPr>
            <w:r>
              <w:rPr>
                <w:rFonts w:ascii="Arial" w:cs="Arial" w:eastAsia="Arial" w:hAnsi="Arial"/>
                <w:sz w:val="16"/>
                <w:szCs w:val="16"/>
                <w:color w:val="auto"/>
              </w:rPr>
              <w:t>46,783</w:t>
            </w:r>
          </w:p>
        </w:tc>
        <w:tc>
          <w:tcPr>
            <w:tcW w:w="158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8E9ECD"/>
              <w:bottom w:val="single" w:sz="8" w:color="8E9ECD"/>
            </w:tcBorders>
          </w:tcPr>
          <w:p>
            <w:pPr>
              <w:jc w:val="right"/>
              <w:ind w:right="80"/>
              <w:spacing w:after="0"/>
              <w:rPr>
                <w:sz w:val="20"/>
                <w:szCs w:val="20"/>
                <w:color w:val="auto"/>
              </w:rPr>
            </w:pPr>
            <w:r>
              <w:rPr>
                <w:rFonts w:ascii="Arial" w:cs="Arial" w:eastAsia="Arial" w:hAnsi="Arial"/>
                <w:sz w:val="16"/>
                <w:szCs w:val="16"/>
                <w:color w:val="auto"/>
              </w:rPr>
              <w:t>357,261</w:t>
            </w:r>
          </w:p>
        </w:tc>
        <w:tc>
          <w:tcPr>
            <w:tcW w:w="1500" w:type="dxa"/>
            <w:vAlign w:val="bottom"/>
            <w:tcBorders>
              <w:top w:val="single" w:sz="8" w:color="8E9ECD"/>
              <w:bottom w:val="single" w:sz="8" w:color="8E9ECD"/>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8E9ECD"/>
              <w:bottom w:val="single" w:sz="8" w:color="8E9ECD"/>
            </w:tcBorders>
          </w:tcPr>
          <w:p>
            <w:pPr>
              <w:spacing w:after="0"/>
              <w:rPr>
                <w:sz w:val="18"/>
                <w:szCs w:val="18"/>
                <w:color w:val="auto"/>
              </w:rPr>
            </w:pPr>
          </w:p>
        </w:tc>
        <w:tc>
          <w:tcPr>
            <w:tcW w:w="1600" w:type="dxa"/>
            <w:vAlign w:val="bottom"/>
            <w:tcBorders>
              <w:top w:val="single" w:sz="8" w:color="8E9ECD"/>
              <w:bottom w:val="single" w:sz="8" w:color="8E9ECD"/>
            </w:tcBorders>
          </w:tcPr>
          <w:p>
            <w:pPr>
              <w:jc w:val="center"/>
              <w:ind w:left="620"/>
              <w:spacing w:after="0"/>
              <w:rPr>
                <w:sz w:val="20"/>
                <w:szCs w:val="20"/>
                <w:color w:val="auto"/>
              </w:rPr>
            </w:pPr>
            <w:r>
              <w:rPr>
                <w:rFonts w:ascii="Arial" w:cs="Arial" w:eastAsia="Arial" w:hAnsi="Arial"/>
                <w:sz w:val="16"/>
                <w:szCs w:val="16"/>
                <w:color w:val="auto"/>
              </w:rPr>
              <w:t>795,768</w:t>
            </w:r>
          </w:p>
        </w:tc>
        <w:tc>
          <w:tcPr>
            <w:tcW w:w="20" w:type="dxa"/>
            <w:vAlign w:val="bottom"/>
          </w:tcPr>
          <w:p>
            <w:pPr>
              <w:spacing w:after="0"/>
              <w:rPr>
                <w:sz w:val="18"/>
                <w:szCs w:val="18"/>
                <w:color w:val="auto"/>
              </w:rPr>
            </w:pPr>
          </w:p>
        </w:tc>
      </w:tr>
      <w:tr>
        <w:trPr>
          <w:trHeight w:val="223"/>
        </w:trPr>
        <w:tc>
          <w:tcPr>
            <w:tcW w:w="20" w:type="dxa"/>
            <w:vAlign w:val="bottom"/>
            <w:tcBorders>
              <w:bottom w:val="single" w:sz="8" w:color="8E9ECD"/>
            </w:tcBorders>
            <w:shd w:val="clear" w:color="auto" w:fill="8E9ECD"/>
          </w:tcPr>
          <w:p>
            <w:pPr>
              <w:spacing w:after="0"/>
              <w:rPr>
                <w:sz w:val="19"/>
                <w:szCs w:val="19"/>
                <w:color w:val="auto"/>
              </w:rPr>
            </w:pPr>
          </w:p>
        </w:tc>
        <w:tc>
          <w:tcPr>
            <w:tcW w:w="680" w:type="dxa"/>
            <w:vAlign w:val="bottom"/>
            <w:tcBorders>
              <w:bottom w:val="single" w:sz="8" w:color="D7D7D7"/>
            </w:tcBorders>
            <w:shd w:val="clear" w:color="auto" w:fill="D7D7D7"/>
          </w:tcPr>
          <w:p>
            <w:pPr>
              <w:ind w:left="160"/>
              <w:spacing w:after="0"/>
              <w:rPr>
                <w:sz w:val="20"/>
                <w:szCs w:val="20"/>
                <w:color w:val="auto"/>
              </w:rPr>
            </w:pPr>
            <w:r>
              <w:rPr>
                <w:rFonts w:ascii="Arial" w:cs="Arial" w:eastAsia="Arial" w:hAnsi="Arial"/>
                <w:sz w:val="16"/>
                <w:szCs w:val="16"/>
                <w:color w:val="auto"/>
              </w:rPr>
              <w:t>2022</w:t>
            </w:r>
          </w:p>
        </w:tc>
        <w:tc>
          <w:tcPr>
            <w:tcW w:w="158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873,864</w:t>
            </w:r>
          </w:p>
        </w:tc>
        <w:tc>
          <w:tcPr>
            <w:tcW w:w="1600" w:type="dxa"/>
            <w:vAlign w:val="bottom"/>
            <w:tcBorders>
              <w:bottom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auto"/>
              </w:rPr>
              <w:t>(61,393)</w:t>
            </w:r>
          </w:p>
        </w:tc>
        <w:tc>
          <w:tcPr>
            <w:tcW w:w="1580" w:type="dxa"/>
            <w:vAlign w:val="bottom"/>
            <w:tcBorders>
              <w:bottom w:val="single" w:sz="8" w:color="D7D7D7"/>
            </w:tcBorders>
            <w:shd w:val="clear" w:color="auto" w:fill="D7D7D7"/>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D7D7D7"/>
            </w:tcBorders>
            <w:shd w:val="clear" w:color="auto" w:fill="D7D7D7"/>
          </w:tcPr>
          <w:p>
            <w:pPr>
              <w:jc w:val="right"/>
              <w:ind w:right="20"/>
              <w:spacing w:after="0"/>
              <w:rPr>
                <w:sz w:val="20"/>
                <w:szCs w:val="20"/>
                <w:color w:val="auto"/>
              </w:rPr>
            </w:pPr>
            <w:r>
              <w:rPr>
                <w:rFonts w:ascii="Arial" w:cs="Arial" w:eastAsia="Arial" w:hAnsi="Arial"/>
                <w:sz w:val="16"/>
                <w:szCs w:val="16"/>
                <w:color w:val="auto"/>
              </w:rPr>
              <w:t>(1,846)</w:t>
            </w:r>
          </w:p>
        </w:tc>
        <w:tc>
          <w:tcPr>
            <w:tcW w:w="80" w:type="dxa"/>
            <w:vAlign w:val="bottom"/>
            <w:tcBorders>
              <w:bottom w:val="single" w:sz="8" w:color="D7D7D7"/>
            </w:tcBorders>
            <w:shd w:val="clear" w:color="auto" w:fill="D7D7D7"/>
          </w:tcPr>
          <w:p>
            <w:pPr>
              <w:spacing w:after="0"/>
              <w:rPr>
                <w:sz w:val="19"/>
                <w:szCs w:val="19"/>
                <w:color w:val="auto"/>
              </w:rPr>
            </w:pPr>
          </w:p>
        </w:tc>
        <w:tc>
          <w:tcPr>
            <w:tcW w:w="1420" w:type="dxa"/>
            <w:vAlign w:val="bottom"/>
            <w:tcBorders>
              <w:bottom w:val="single" w:sz="8" w:color="D7D7D7"/>
            </w:tcBorders>
            <w:shd w:val="clear" w:color="auto" w:fill="D7D7D7"/>
          </w:tcPr>
          <w:p>
            <w:pPr>
              <w:jc w:val="right"/>
              <w:spacing w:after="0"/>
              <w:rPr>
                <w:sz w:val="20"/>
                <w:szCs w:val="20"/>
                <w:color w:val="auto"/>
              </w:rPr>
            </w:pPr>
            <w:r>
              <w:rPr>
                <w:rFonts w:ascii="Arial" w:cs="Arial" w:eastAsia="Arial" w:hAnsi="Arial"/>
                <w:sz w:val="16"/>
                <w:szCs w:val="16"/>
                <w:color w:val="auto"/>
              </w:rPr>
              <w:t>(115,343)</w:t>
            </w:r>
          </w:p>
        </w:tc>
        <w:tc>
          <w:tcPr>
            <w:tcW w:w="80" w:type="dxa"/>
            <w:vAlign w:val="bottom"/>
            <w:tcBorders>
              <w:bottom w:val="single" w:sz="8" w:color="D7D7D7"/>
            </w:tcBorders>
            <w:shd w:val="clear" w:color="auto" w:fill="D7D7D7"/>
          </w:tcPr>
          <w:p>
            <w:pPr>
              <w:spacing w:after="0"/>
              <w:rPr>
                <w:sz w:val="19"/>
                <w:szCs w:val="19"/>
                <w:color w:val="auto"/>
              </w:rPr>
            </w:pPr>
          </w:p>
        </w:tc>
        <w:tc>
          <w:tcPr>
            <w:tcW w:w="1600" w:type="dxa"/>
            <w:vAlign w:val="bottom"/>
            <w:tcBorders>
              <w:bottom w:val="single" w:sz="8" w:color="D7D7D7"/>
            </w:tcBorders>
            <w:shd w:val="clear" w:color="auto" w:fill="D7D7D7"/>
          </w:tcPr>
          <w:p>
            <w:pPr>
              <w:jc w:val="center"/>
              <w:ind w:left="640"/>
              <w:spacing w:after="0"/>
              <w:rPr>
                <w:sz w:val="20"/>
                <w:szCs w:val="20"/>
                <w:color w:val="auto"/>
              </w:rPr>
            </w:pPr>
            <w:r>
              <w:rPr>
                <w:rFonts w:ascii="Arial" w:cs="Arial" w:eastAsia="Arial" w:hAnsi="Arial"/>
                <w:sz w:val="16"/>
                <w:szCs w:val="16"/>
                <w:color w:val="auto"/>
                <w:w w:val="96"/>
              </w:rPr>
              <w:t>695,282</w:t>
            </w:r>
          </w:p>
        </w:tc>
        <w:tc>
          <w:tcPr>
            <w:tcW w:w="20" w:type="dxa"/>
            <w:vAlign w:val="bottom"/>
          </w:tcPr>
          <w:p>
            <w:pPr>
              <w:spacing w:after="0"/>
              <w:rPr>
                <w:sz w:val="19"/>
                <w:szCs w:val="19"/>
                <w:color w:val="auto"/>
              </w:rPr>
            </w:pPr>
          </w:p>
        </w:tc>
      </w:tr>
      <w:tr>
        <w:trPr>
          <w:trHeight w:val="217"/>
        </w:trPr>
        <w:tc>
          <w:tcPr>
            <w:tcW w:w="20" w:type="dxa"/>
            <w:vAlign w:val="bottom"/>
            <w:tcBorders>
              <w:top w:val="single" w:sz="8" w:color="8E9ECD"/>
              <w:bottom w:val="single" w:sz="8" w:color="8E9ECD"/>
            </w:tcBorders>
            <w:shd w:val="clear" w:color="auto" w:fill="8E9ECD"/>
          </w:tcPr>
          <w:p>
            <w:pPr>
              <w:spacing w:after="0"/>
              <w:rPr>
                <w:sz w:val="18"/>
                <w:szCs w:val="18"/>
                <w:color w:val="auto"/>
              </w:rPr>
            </w:pPr>
          </w:p>
        </w:tc>
        <w:tc>
          <w:tcPr>
            <w:tcW w:w="680" w:type="dxa"/>
            <w:vAlign w:val="bottom"/>
            <w:tcBorders>
              <w:top w:val="single" w:sz="8" w:color="8E9ECD"/>
              <w:bottom w:val="single" w:sz="8" w:color="8E9ECD"/>
            </w:tcBorders>
          </w:tcPr>
          <w:p>
            <w:pPr>
              <w:ind w:left="160"/>
              <w:spacing w:after="0"/>
              <w:rPr>
                <w:sz w:val="20"/>
                <w:szCs w:val="20"/>
                <w:color w:val="auto"/>
              </w:rPr>
            </w:pPr>
            <w:r>
              <w:rPr>
                <w:rFonts w:ascii="Arial" w:cs="Arial" w:eastAsia="Arial" w:hAnsi="Arial"/>
                <w:sz w:val="16"/>
                <w:szCs w:val="16"/>
                <w:color w:val="auto"/>
              </w:rPr>
              <w:t>2021</w:t>
            </w:r>
          </w:p>
        </w:tc>
        <w:tc>
          <w:tcPr>
            <w:tcW w:w="158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507,725</w:t>
            </w:r>
          </w:p>
        </w:tc>
        <w:tc>
          <w:tcPr>
            <w:tcW w:w="1600" w:type="dxa"/>
            <w:vAlign w:val="bottom"/>
            <w:tcBorders>
              <w:top w:val="single" w:sz="8" w:color="8E9ECD"/>
              <w:bottom w:val="single" w:sz="8" w:color="8E9ECD"/>
            </w:tcBorders>
          </w:tcPr>
          <w:p>
            <w:pPr>
              <w:jc w:val="right"/>
              <w:ind w:right="20"/>
              <w:spacing w:after="0"/>
              <w:rPr>
                <w:sz w:val="20"/>
                <w:szCs w:val="20"/>
                <w:color w:val="auto"/>
              </w:rPr>
            </w:pPr>
            <w:r>
              <w:rPr>
                <w:rFonts w:ascii="Arial" w:cs="Arial" w:eastAsia="Arial" w:hAnsi="Arial"/>
                <w:sz w:val="16"/>
                <w:szCs w:val="16"/>
                <w:color w:val="auto"/>
              </w:rPr>
              <w:t>(695,566)</w:t>
            </w:r>
          </w:p>
        </w:tc>
        <w:tc>
          <w:tcPr>
            <w:tcW w:w="1580" w:type="dxa"/>
            <w:vAlign w:val="bottom"/>
            <w:tcBorders>
              <w:top w:val="single" w:sz="8" w:color="8E9ECD"/>
              <w:bottom w:val="single" w:sz="8" w:color="8E9ECD"/>
            </w:tcBorders>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8E9ECD"/>
              <w:bottom w:val="single" w:sz="8" w:color="8E9ECD"/>
            </w:tcBorders>
          </w:tcPr>
          <w:p>
            <w:pPr>
              <w:jc w:val="right"/>
              <w:ind w:right="80"/>
              <w:spacing w:after="0"/>
              <w:rPr>
                <w:sz w:val="20"/>
                <w:szCs w:val="20"/>
                <w:color w:val="auto"/>
              </w:rPr>
            </w:pPr>
            <w:r>
              <w:rPr>
                <w:rFonts w:ascii="Arial" w:cs="Arial" w:eastAsia="Arial" w:hAnsi="Arial"/>
                <w:sz w:val="16"/>
                <w:szCs w:val="16"/>
                <w:color w:val="auto"/>
              </w:rPr>
              <w:t>35,734</w:t>
            </w:r>
          </w:p>
        </w:tc>
        <w:tc>
          <w:tcPr>
            <w:tcW w:w="1500" w:type="dxa"/>
            <w:vAlign w:val="bottom"/>
            <w:tcBorders>
              <w:top w:val="single" w:sz="8" w:color="8E9ECD"/>
              <w:bottom w:val="single" w:sz="8" w:color="8E9ECD"/>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8E9ECD"/>
              <w:bottom w:val="single" w:sz="8" w:color="8E9ECD"/>
            </w:tcBorders>
          </w:tcPr>
          <w:p>
            <w:pPr>
              <w:spacing w:after="0"/>
              <w:rPr>
                <w:sz w:val="18"/>
                <w:szCs w:val="18"/>
                <w:color w:val="auto"/>
              </w:rPr>
            </w:pPr>
          </w:p>
        </w:tc>
        <w:tc>
          <w:tcPr>
            <w:tcW w:w="1600" w:type="dxa"/>
            <w:vAlign w:val="bottom"/>
            <w:tcBorders>
              <w:top w:val="single" w:sz="8" w:color="8E9ECD"/>
              <w:bottom w:val="single" w:sz="8" w:color="8E9ECD"/>
            </w:tcBorders>
          </w:tcPr>
          <w:p>
            <w:pPr>
              <w:jc w:val="center"/>
              <w:ind w:left="640"/>
              <w:spacing w:after="0"/>
              <w:rPr>
                <w:sz w:val="20"/>
                <w:szCs w:val="20"/>
                <w:color w:val="auto"/>
              </w:rPr>
            </w:pPr>
            <w:r>
              <w:rPr>
                <w:rFonts w:ascii="Arial" w:cs="Arial" w:eastAsia="Arial" w:hAnsi="Arial"/>
                <w:sz w:val="16"/>
                <w:szCs w:val="16"/>
                <w:color w:val="auto"/>
                <w:w w:val="99"/>
              </w:rPr>
              <w:t>(152,107)</w:t>
            </w:r>
          </w:p>
        </w:tc>
        <w:tc>
          <w:tcPr>
            <w:tcW w:w="20" w:type="dxa"/>
            <w:vAlign w:val="bottom"/>
            <w:tcBorders>
              <w:top w:val="single" w:sz="8" w:color="8798C3"/>
              <w:bottom w:val="single" w:sz="8" w:color="8E9ECD"/>
            </w:tcBorders>
            <w:shd w:val="clear" w:color="auto" w:fill="8798C3"/>
          </w:tcPr>
          <w:p>
            <w:pPr>
              <w:spacing w:after="0"/>
              <w:rPr>
                <w:sz w:val="18"/>
                <w:szCs w:val="18"/>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2025 Tabular List of Financial Performance Measures</w:t>
      </w:r>
    </w:p>
    <w:p>
      <w:pPr>
        <w:spacing w:after="0" w:line="236"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As described in greater detail in the CD&amp;A, Cohu’s executive compensation program reflects a variable pay-for-performance philosophy. The metrics used for both our long-term and short-term incentive programs are selected to incentivize our NEOs to increase the value of our enterprise to our stockholders. We use three financial performance measures to determine the compensation of our CEO and all other NEOs as discussed in the CD&amp;A above. The most important financial performance measures used by Cohu to link executive compensation actually paid to the NEOs for the most recently completed fiscal year are:</w:t>
      </w:r>
    </w:p>
    <w:p>
      <w:pPr>
        <w:spacing w:after="0" w:line="50" w:lineRule="exact"/>
        <w:rPr>
          <w:sz w:val="20"/>
          <w:szCs w:val="20"/>
          <w:color w:val="auto"/>
        </w:rPr>
      </w:pPr>
    </w:p>
    <w:p>
      <w:pPr>
        <w:ind w:left="840" w:hanging="365"/>
        <w:spacing w:after="0"/>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Relative Total Stockholder Return (RTSR) of Cohu stock versus the Russel 2000 Index</w:t>
      </w:r>
    </w:p>
    <w:p>
      <w:pPr>
        <w:spacing w:after="0" w:line="38" w:lineRule="exact"/>
        <w:rPr>
          <w:rFonts w:ascii="Arial" w:cs="Arial" w:eastAsia="Arial" w:hAnsi="Arial"/>
          <w:sz w:val="20"/>
          <w:szCs w:val="20"/>
          <w:color w:val="auto"/>
        </w:rPr>
      </w:pPr>
    </w:p>
    <w:p>
      <w:pPr>
        <w:ind w:left="840" w:hanging="367"/>
        <w:spacing w:after="0"/>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Non-GAAP Pretax Income</w:t>
      </w:r>
    </w:p>
    <w:p>
      <w:pPr>
        <w:spacing w:after="0" w:line="13" w:lineRule="exact"/>
        <w:rPr>
          <w:rFonts w:ascii="Arial" w:cs="Arial" w:eastAsia="Arial" w:hAnsi="Arial"/>
          <w:sz w:val="20"/>
          <w:szCs w:val="20"/>
          <w:color w:val="auto"/>
        </w:rPr>
      </w:pPr>
    </w:p>
    <w:p>
      <w:pPr>
        <w:ind w:left="840" w:hanging="367"/>
        <w:spacing w:after="0"/>
        <w:tabs>
          <w:tab w:leader="none" w:pos="8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Both one-year and four-year Rolling Sales Growth</w:t>
      </w:r>
    </w:p>
    <w:p>
      <w:pPr>
        <w:spacing w:after="0" w:line="203"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color w:val="auto"/>
        </w:rPr>
        <w:t>Non-GAAP Pretax Income and the Four-year Rolling Sales metrics are used to determine the Short-Term Incentive Program and the RTSR versus the Russel 2000 Index is used in the to determine the Long-Term Incentive Program earned Performance Share Units. These two programs determine a significant proportion of our CEO and other NEO’s annual compensation earned.</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Relationship of Financial Performance Measures to Compensation Actually Paid</w:t>
      </w:r>
    </w:p>
    <w:p>
      <w:pPr>
        <w:spacing w:after="0" w:line="239"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These financial performance measures are not all reflected in the Pay versus Performance table above and as Cohu generally seeks to incentivize long-term performance, we do not specifically align performance measures with compensation actually paid (as computed in accordance with Item 402(v) of Regulation S-K) for a particular year. As the table and subsequent charts show, the required equity adjustments to determine CAP results in yearly swings in CAP levels that are heavily influenced by timing of past equity awards and stock price fluctuations rather than actual company or executive performance in any given year. We are providing the following required descriptions of the relationships between information presented in the Pay versus Performance table.</w:t>
      </w:r>
    </w:p>
    <w:p>
      <w:pPr>
        <w:spacing w:after="0" w:line="188"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We selected our Comparative Stock Performance Graph custom Peer Group Index for the Cumulative TSR metric as it is comprised from companies within our industry and we believe reflects an appropriate comparison group for executive compensation. As discussed above, due to one of the Peer Group companies being acquired in 2025, we are illustrating both the historical Peer Group Index Cumulative TSR and the current Peer Group Index Cumulative TSR. Cohu’s Cumulative TSR (calculated assuming a $100 investment in Cohu’s common stock, on December 24, 2020) has outperformed our current peer group for two of the five years being compared. There does not appear to be a direct correlation between the performance of Cumulative TSR to CAP as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41</w:t>
      </w:r>
    </w:p>
    <w:p>
      <w:pPr>
        <w:sectPr>
          <w:pgSz w:w="12240" w:h="15840" w:orient="portrait"/>
          <w:cols w:equalWidth="0" w:num="1">
            <w:col w:w="10740"/>
          </w:cols>
          <w:pgMar w:left="720" w:top="692" w:right="780" w:bottom="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1063625</wp:posOffset>
            </wp:positionH>
            <wp:positionV relativeFrom="page">
              <wp:posOffset>600710</wp:posOffset>
            </wp:positionV>
            <wp:extent cx="5645150" cy="32188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645150" cy="321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82" w:lineRule="auto"/>
        <w:rPr>
          <w:sz w:val="20"/>
          <w:szCs w:val="20"/>
          <w:color w:val="auto"/>
        </w:rPr>
      </w:pPr>
      <w:r>
        <w:rPr>
          <w:rFonts w:ascii="Arial" w:cs="Arial" w:eastAsia="Arial" w:hAnsi="Arial"/>
          <w:sz w:val="20"/>
          <w:szCs w:val="20"/>
          <w:color w:val="auto"/>
        </w:rPr>
        <w:t>Cohu does not use GAAP Net Income in determining compensation paid to any of our CEO and other NEOs. This data is reported to comply with the requirements of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104775</wp:posOffset>
            </wp:positionV>
            <wp:extent cx="5706110" cy="30111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83">
                      <a:extLst>
                        <a:ext uri="{28A0092B-C50C-407E-A947-70E740481C1C}"/>
                      </a:extLst>
                    </a:blip>
                    <a:srcRect/>
                    <a:stretch>
                      <a:fillRect/>
                    </a:stretch>
                  </pic:blipFill>
                  <pic:spPr bwMode="auto">
                    <a:xfrm>
                      <a:off x="0" y="0"/>
                      <a:ext cx="5706110" cy="301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Cohu uses its results in non-GAAP pretax income to determine 50% of the compensation earned under the 2025 STI plan as discussed in the Short-Term Incentive Plan section of the CD&amp;A. We selected this metric as we feel it has the most direct impact on compensation levels earned by our CEO and other NEOs. Cohu’s non-GAAP pretax income performance exceeded the target level of 15% in three of the four years presented below. While there is a general directional relationship of CAP to the performance of non-GAAP pretax income, the amplitude of CAP does not appear to have a direct correlation to the level of non-GAAP pretax income for the reasons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ectPr>
          <w:pgSz w:w="12240" w:h="15840" w:orient="portrait"/>
          <w:cols w:equalWidth="0" w:num="1">
            <w:col w:w="10780"/>
          </w:cols>
          <w:pgMar w:left="720" w:top="1440" w:right="740" w:bottom="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1063625</wp:posOffset>
            </wp:positionH>
            <wp:positionV relativeFrom="page">
              <wp:posOffset>454025</wp:posOffset>
            </wp:positionV>
            <wp:extent cx="5638800" cy="26454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638800" cy="2645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2025 CEO Pay Ratio</w:t>
      </w:r>
    </w:p>
    <w:p>
      <w:pPr>
        <w:spacing w:after="0" w:line="239" w:lineRule="exact"/>
        <w:rPr>
          <w:sz w:val="20"/>
          <w:szCs w:val="20"/>
          <w:color w:val="auto"/>
        </w:rPr>
      </w:pPr>
    </w:p>
    <w:p>
      <w:pPr>
        <w:ind w:right="420"/>
        <w:spacing w:after="0" w:line="282" w:lineRule="auto"/>
        <w:rPr>
          <w:sz w:val="20"/>
          <w:szCs w:val="20"/>
          <w:color w:val="auto"/>
        </w:rPr>
      </w:pPr>
      <w:r>
        <w:rPr>
          <w:rFonts w:ascii="Arial" w:cs="Arial" w:eastAsia="Arial" w:hAnsi="Arial"/>
          <w:sz w:val="20"/>
          <w:szCs w:val="20"/>
          <w:color w:val="auto"/>
        </w:rPr>
        <w:t>As required by Item 402(u) of Regulation S-K, we are providing the following information about the relationship of the annual total compensation of our employees and the annual total compensation of Dr. Luis Müller, our CEO.</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For 2025, our last completed fiscal year:</w:t>
      </w:r>
    </w:p>
    <w:p>
      <w:pPr>
        <w:spacing w:after="0" w:line="21" w:lineRule="exact"/>
        <w:rPr>
          <w:sz w:val="20"/>
          <w:szCs w:val="20"/>
          <w:color w:val="auto"/>
        </w:rPr>
      </w:pPr>
    </w:p>
    <w:p>
      <w:pPr>
        <w:ind w:left="720" w:right="680" w:hanging="360"/>
        <w:spacing w:after="0" w:line="257"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median of the annual total compensation of all employees of our company (other than our CEO), was $26,620; and</w:t>
      </w:r>
    </w:p>
    <w:p>
      <w:pPr>
        <w:spacing w:after="0" w:line="1" w:lineRule="exact"/>
        <w:rPr>
          <w:rFonts w:ascii="Arial" w:cs="Arial" w:eastAsia="Arial" w:hAnsi="Arial"/>
          <w:sz w:val="20"/>
          <w:szCs w:val="20"/>
          <w:color w:val="auto"/>
        </w:rPr>
      </w:pPr>
    </w:p>
    <w:p>
      <w:pPr>
        <w:ind w:left="720" w:right="800" w:hanging="360"/>
        <w:spacing w:after="0" w:line="253"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annual total compensation of our CEO, as reported in the Summary Compensation Table presented elsewhere in this Proxy Statement, was $4,498,059.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125095</wp:posOffset>
                </wp:positionV>
                <wp:extent cx="6893560" cy="86106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861060"/>
                        </a:xfrm>
                        <a:prstGeom prst="rect">
                          <a:avLst/>
                        </a:prstGeom>
                        <a:solidFill>
                          <a:srgbClr val="162890"/>
                        </a:solidFill>
                      </wps:spPr>
                      <wps:bodyPr/>
                    </wps:wsp>
                  </a:graphicData>
                </a:graphic>
              </wp:anchor>
            </w:drawing>
          </mc:Choice>
          <mc:Fallback>
            <w:pict>
              <v:rect id="Shape 170" o:spid="_x0000_s1195" style="position:absolute;margin-left:-1.3999pt;margin-top:9.85pt;width:542.8pt;height:6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w:r>
    </w:p>
    <w:p>
      <w:pPr>
        <w:spacing w:after="0" w:line="378" w:lineRule="exact"/>
        <w:rPr>
          <w:sz w:val="20"/>
          <w:szCs w:val="20"/>
          <w:color w:val="auto"/>
        </w:rPr>
      </w:pPr>
    </w:p>
    <w:p>
      <w:pPr>
        <w:jc w:val="center"/>
        <w:ind w:left="780" w:right="1300"/>
        <w:spacing w:after="0" w:line="267" w:lineRule="auto"/>
        <w:rPr>
          <w:sz w:val="20"/>
          <w:szCs w:val="20"/>
          <w:color w:val="auto"/>
        </w:rPr>
      </w:pPr>
      <w:r>
        <w:rPr>
          <w:rFonts w:ascii="Arial" w:cs="Arial" w:eastAsia="Arial" w:hAnsi="Arial"/>
          <w:sz w:val="26"/>
          <w:szCs w:val="26"/>
          <w:b w:val="1"/>
          <w:bCs w:val="1"/>
          <w:color w:val="FFFFFF"/>
        </w:rPr>
        <w:t>Based on this information, for 2025 the ratio of the annual total compensation of Dr. Müller, our CEO, to the median of the annual total compensation of all our employees was 169 to 1.</w:t>
      </w:r>
    </w:p>
    <w:p>
      <w:pPr>
        <w:spacing w:after="0" w:line="369"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We believe that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83"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To identify the median compensated employee in 2025, we determined that, as of November 1, 2025, our employee population consisted of approximately 2,800 individuals globally, with 15% of these individuals located in the Americas (primarily in the U.S.), 10% located in Europe (primarily in Germany and Switzerland), and 75% located in Asia (primarily in Malaysia and the Philippines).</w:t>
      </w:r>
    </w:p>
    <w:p>
      <w:pPr>
        <w:spacing w:after="0" w:line="17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 selected November 1, 2025, which is within the last three months of 2025, as the date upon which we would identify the “median employee” to allow sufficient time to identify the median employee given the global scope of our operations. We excluded equity compensation as a factor in identifying the median employee as less than 10% of our employee population receives equity grants as part of their compensation. Additionally, we used forecasted 2025 compensation (actual compensation paid January through October 2025 plus estimated compensation for November through December 2025) based on salary or wages, overtime pay, monthly allowances, statutory bonuses, and incentive pay received. Due to the geographical distribution of our employee populations, we also excluded social program contributions and other benefits as these vary greatly from country to country.</w:t>
      </w:r>
    </w:p>
    <w:p>
      <w:pPr>
        <w:spacing w:after="0" w:line="185" w:lineRule="exact"/>
        <w:rPr>
          <w:sz w:val="20"/>
          <w:szCs w:val="20"/>
          <w:color w:val="auto"/>
        </w:rPr>
      </w:pPr>
    </w:p>
    <w:p>
      <w:pPr>
        <w:jc w:val="both"/>
        <w:ind w:right="420"/>
        <w:spacing w:after="0" w:line="309" w:lineRule="auto"/>
        <w:rPr>
          <w:sz w:val="20"/>
          <w:szCs w:val="20"/>
          <w:color w:val="auto"/>
        </w:rPr>
      </w:pPr>
      <w:r>
        <w:rPr>
          <w:rFonts w:ascii="Arial" w:cs="Arial" w:eastAsia="Arial" w:hAnsi="Arial"/>
          <w:sz w:val="19"/>
          <w:szCs w:val="19"/>
          <w:color w:val="auto"/>
        </w:rPr>
        <w:t>Using this methodology, we determined that the “median employee” was a full-time, salaried employee located in the Philippines. The median employee’s actual annual total compensation for the 12-month period ending December 31,</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43</w:t>
      </w:r>
    </w:p>
    <w:p>
      <w:pPr>
        <w:sectPr>
          <w:pgSz w:w="12240" w:h="15840" w:orient="portrait"/>
          <w:cols w:equalWidth="0" w:num="1">
            <w:col w:w="10720"/>
          </w:cols>
          <w:pgMar w:left="720" w:top="1440" w:right="800" w:bottom="0" w:gutter="0" w:footer="0" w:header="0"/>
        </w:sectPr>
      </w:pPr>
    </w:p>
    <w:bookmarkStart w:id="147" w:name="page148"/>
    <w:bookmarkEnd w:id="147"/>
    <w:p>
      <w:pPr>
        <w:ind w:right="60"/>
        <w:spacing w:after="0" w:line="282" w:lineRule="auto"/>
        <w:rPr>
          <w:sz w:val="20"/>
          <w:szCs w:val="20"/>
          <w:color w:val="auto"/>
        </w:rPr>
      </w:pPr>
      <w:r>
        <w:rPr>
          <w:rFonts w:ascii="Arial" w:cs="Arial" w:eastAsia="Arial" w:hAnsi="Arial"/>
          <w:sz w:val="20"/>
          <w:szCs w:val="20"/>
          <w:color w:val="auto"/>
        </w:rPr>
        <w:t>2025, was $26,620. This amount includes all wages, overtime pay, statutory and variable incentive payments, allowances and localized personal benefits converted to U.S. Dollars.</w:t>
      </w:r>
    </w:p>
    <w:p>
      <w:pPr>
        <w:spacing w:after="0" w:line="14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2025 Grants of Plan-Based Awards</w:t>
      </w:r>
    </w:p>
    <w:p>
      <w:pPr>
        <w:spacing w:after="0" w:line="239"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following table shows all plan-based awards granted to our NEOs during fiscal year 2025, which ended on December 27, 2025. The stock awards identified in the table below are also reported in the “Outstanding Equity Awards on December 27, 2025” table included herein. Cohu did not grant any stock options to NEOs under the 2005 Plan in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111125</wp:posOffset>
            </wp:positionV>
            <wp:extent cx="6833235" cy="36436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85">
                      <a:extLst>
                        <a:ext uri="{28A0092B-C50C-407E-A947-70E740481C1C}"/>
                      </a:extLst>
                    </a:blip>
                    <a:srcRect/>
                    <a:stretch>
                      <a:fillRect/>
                    </a:stretch>
                  </pic:blipFill>
                  <pic:spPr bwMode="auto">
                    <a:xfrm>
                      <a:off x="0" y="0"/>
                      <a:ext cx="6833235" cy="364363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100" w:type="dxa"/>
            <w:vAlign w:val="bottom"/>
            <w:tcBorders>
              <w:top w:val="single" w:sz="8" w:color="162890"/>
            </w:tcBorders>
            <w:shd w:val="clear" w:color="auto" w:fill="162890"/>
          </w:tcPr>
          <w:p>
            <w:pPr>
              <w:spacing w:after="0"/>
              <w:rPr>
                <w:sz w:val="24"/>
                <w:szCs w:val="24"/>
                <w:color w:val="auto"/>
              </w:rPr>
            </w:pPr>
          </w:p>
        </w:tc>
        <w:tc>
          <w:tcPr>
            <w:tcW w:w="920" w:type="dxa"/>
            <w:vAlign w:val="bottom"/>
            <w:tcBorders>
              <w:top w:val="single" w:sz="8" w:color="162890"/>
            </w:tcBorders>
            <w:shd w:val="clear" w:color="auto" w:fill="162890"/>
          </w:tcPr>
          <w:p>
            <w:pPr>
              <w:spacing w:after="0"/>
              <w:rPr>
                <w:sz w:val="24"/>
                <w:szCs w:val="24"/>
                <w:color w:val="auto"/>
              </w:rPr>
            </w:pPr>
          </w:p>
        </w:tc>
        <w:tc>
          <w:tcPr>
            <w:tcW w:w="100" w:type="dxa"/>
            <w:vAlign w:val="bottom"/>
            <w:tcBorders>
              <w:top w:val="single" w:sz="8" w:color="162890"/>
            </w:tcBorders>
            <w:shd w:val="clear" w:color="auto" w:fill="162890"/>
          </w:tcPr>
          <w:p>
            <w:pPr>
              <w:spacing w:after="0"/>
              <w:rPr>
                <w:sz w:val="24"/>
                <w:szCs w:val="24"/>
                <w:color w:val="auto"/>
              </w:rPr>
            </w:pPr>
          </w:p>
        </w:tc>
        <w:tc>
          <w:tcPr>
            <w:tcW w:w="80" w:type="dxa"/>
            <w:vAlign w:val="bottom"/>
            <w:tcBorders>
              <w:top w:val="single" w:sz="8" w:color="8798C3"/>
              <w:right w:val="single" w:sz="8" w:color="162890"/>
            </w:tcBorders>
          </w:tcPr>
          <w:p>
            <w:pPr>
              <w:spacing w:after="0"/>
              <w:rPr>
                <w:sz w:val="24"/>
                <w:szCs w:val="24"/>
                <w:color w:val="auto"/>
              </w:rPr>
            </w:pPr>
          </w:p>
        </w:tc>
        <w:tc>
          <w:tcPr>
            <w:tcW w:w="1800" w:type="dxa"/>
            <w:vAlign w:val="bottom"/>
            <w:tcBorders>
              <w:top w:val="single" w:sz="8" w:color="162890"/>
            </w:tcBorders>
            <w:shd w:val="clear" w:color="auto" w:fill="162890"/>
          </w:tcPr>
          <w:p>
            <w:pPr>
              <w:spacing w:after="0"/>
              <w:rPr>
                <w:sz w:val="24"/>
                <w:szCs w:val="24"/>
                <w:color w:val="auto"/>
              </w:rPr>
            </w:pPr>
          </w:p>
        </w:tc>
        <w:tc>
          <w:tcPr>
            <w:tcW w:w="80" w:type="dxa"/>
            <w:vAlign w:val="bottom"/>
            <w:tcBorders>
              <w:top w:val="single" w:sz="8" w:color="162890"/>
            </w:tcBorders>
            <w:shd w:val="clear" w:color="auto" w:fill="162890"/>
          </w:tcPr>
          <w:p>
            <w:pPr>
              <w:spacing w:after="0"/>
              <w:rPr>
                <w:sz w:val="24"/>
                <w:szCs w:val="24"/>
                <w:color w:val="auto"/>
              </w:rPr>
            </w:pPr>
          </w:p>
        </w:tc>
        <w:tc>
          <w:tcPr>
            <w:tcW w:w="80" w:type="dxa"/>
            <w:vAlign w:val="bottom"/>
            <w:tcBorders>
              <w:top w:val="single" w:sz="8" w:color="8798C3"/>
              <w:right w:val="single" w:sz="8" w:color="162890"/>
            </w:tcBorders>
          </w:tcPr>
          <w:p>
            <w:pPr>
              <w:spacing w:after="0"/>
              <w:rPr>
                <w:sz w:val="24"/>
                <w:szCs w:val="24"/>
                <w:color w:val="auto"/>
              </w:rPr>
            </w:pPr>
          </w:p>
        </w:tc>
        <w:tc>
          <w:tcPr>
            <w:tcW w:w="740" w:type="dxa"/>
            <w:vAlign w:val="bottom"/>
            <w:tcBorders>
              <w:top w:val="single" w:sz="8" w:color="162890"/>
            </w:tcBorders>
            <w:shd w:val="clear" w:color="auto" w:fill="162890"/>
          </w:tcPr>
          <w:p>
            <w:pPr>
              <w:spacing w:after="0"/>
              <w:rPr>
                <w:sz w:val="24"/>
                <w:szCs w:val="24"/>
                <w:color w:val="auto"/>
              </w:rPr>
            </w:pPr>
          </w:p>
        </w:tc>
        <w:tc>
          <w:tcPr>
            <w:tcW w:w="80" w:type="dxa"/>
            <w:vAlign w:val="bottom"/>
            <w:tcBorders>
              <w:top w:val="single" w:sz="8" w:color="162890"/>
            </w:tcBorders>
            <w:shd w:val="clear" w:color="auto" w:fill="162890"/>
          </w:tcPr>
          <w:p>
            <w:pPr>
              <w:spacing w:after="0"/>
              <w:rPr>
                <w:sz w:val="24"/>
                <w:szCs w:val="24"/>
                <w:color w:val="auto"/>
              </w:rPr>
            </w:pPr>
          </w:p>
        </w:tc>
        <w:tc>
          <w:tcPr>
            <w:tcW w:w="80" w:type="dxa"/>
            <w:vAlign w:val="bottom"/>
            <w:tcBorders>
              <w:top w:val="single" w:sz="8" w:color="8798C3"/>
              <w:right w:val="single" w:sz="8" w:color="162890"/>
            </w:tcBorders>
          </w:tcPr>
          <w:p>
            <w:pPr>
              <w:spacing w:after="0"/>
              <w:rPr>
                <w:sz w:val="24"/>
                <w:szCs w:val="24"/>
                <w:color w:val="auto"/>
              </w:rPr>
            </w:pPr>
          </w:p>
        </w:tc>
        <w:tc>
          <w:tcPr>
            <w:tcW w:w="2360" w:type="dxa"/>
            <w:vAlign w:val="bottom"/>
            <w:tcBorders>
              <w:top w:val="single" w:sz="8" w:color="162890"/>
            </w:tcBorders>
            <w:gridSpan w:val="9"/>
            <w:shd w:val="clear" w:color="auto" w:fill="162890"/>
          </w:tcPr>
          <w:p>
            <w:pPr>
              <w:jc w:val="center"/>
              <w:spacing w:after="0"/>
              <w:rPr>
                <w:sz w:val="20"/>
                <w:szCs w:val="20"/>
                <w:color w:val="auto"/>
              </w:rPr>
            </w:pPr>
            <w:r>
              <w:rPr>
                <w:rFonts w:ascii="Arial" w:cs="Arial" w:eastAsia="Arial" w:hAnsi="Arial"/>
                <w:sz w:val="16"/>
                <w:szCs w:val="16"/>
                <w:b w:val="1"/>
                <w:bCs w:val="1"/>
                <w:color w:val="FFFFFF"/>
              </w:rPr>
              <w:t>Estimated Future Payouts</w:t>
            </w:r>
          </w:p>
        </w:tc>
        <w:tc>
          <w:tcPr>
            <w:tcW w:w="60" w:type="dxa"/>
            <w:vAlign w:val="bottom"/>
            <w:tcBorders>
              <w:top w:val="single" w:sz="8" w:color="162890"/>
            </w:tcBorders>
            <w:shd w:val="clear" w:color="auto" w:fill="162890"/>
          </w:tcPr>
          <w:p>
            <w:pPr>
              <w:spacing w:after="0"/>
              <w:rPr>
                <w:sz w:val="24"/>
                <w:szCs w:val="24"/>
                <w:color w:val="auto"/>
              </w:rPr>
            </w:pPr>
          </w:p>
        </w:tc>
        <w:tc>
          <w:tcPr>
            <w:tcW w:w="120" w:type="dxa"/>
            <w:vAlign w:val="bottom"/>
            <w:tcBorders>
              <w:top w:val="single" w:sz="8" w:color="162890"/>
              <w:right w:val="single" w:sz="8" w:color="162890"/>
            </w:tcBorders>
            <w:shd w:val="clear" w:color="auto" w:fill="162890"/>
          </w:tcPr>
          <w:p>
            <w:pPr>
              <w:spacing w:after="0"/>
              <w:rPr>
                <w:sz w:val="24"/>
                <w:szCs w:val="24"/>
                <w:color w:val="auto"/>
              </w:rPr>
            </w:pPr>
          </w:p>
        </w:tc>
        <w:tc>
          <w:tcPr>
            <w:tcW w:w="60" w:type="dxa"/>
            <w:vAlign w:val="bottom"/>
            <w:tcBorders>
              <w:top w:val="single" w:sz="8" w:color="162890"/>
            </w:tcBorders>
            <w:shd w:val="clear" w:color="auto" w:fill="162890"/>
          </w:tcPr>
          <w:p>
            <w:pPr>
              <w:spacing w:after="0"/>
              <w:rPr>
                <w:sz w:val="24"/>
                <w:szCs w:val="24"/>
                <w:color w:val="auto"/>
              </w:rPr>
            </w:pPr>
          </w:p>
        </w:tc>
        <w:tc>
          <w:tcPr>
            <w:tcW w:w="2220" w:type="dxa"/>
            <w:vAlign w:val="bottom"/>
            <w:tcBorders>
              <w:top w:val="single" w:sz="8" w:color="162890"/>
            </w:tcBorders>
            <w:gridSpan w:val="9"/>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Estimated Future Payouts</w:t>
            </w:r>
          </w:p>
        </w:tc>
        <w:tc>
          <w:tcPr>
            <w:tcW w:w="80" w:type="dxa"/>
            <w:vAlign w:val="bottom"/>
            <w:tcBorders>
              <w:top w:val="single" w:sz="8" w:color="162890"/>
            </w:tcBorders>
            <w:shd w:val="clear" w:color="auto" w:fill="162890"/>
          </w:tcPr>
          <w:p>
            <w:pPr>
              <w:spacing w:after="0"/>
              <w:rPr>
                <w:sz w:val="24"/>
                <w:szCs w:val="24"/>
                <w:color w:val="auto"/>
              </w:rPr>
            </w:pPr>
          </w:p>
        </w:tc>
        <w:tc>
          <w:tcPr>
            <w:tcW w:w="80" w:type="dxa"/>
            <w:vAlign w:val="bottom"/>
            <w:tcBorders>
              <w:top w:val="single" w:sz="8" w:color="8798C3"/>
              <w:right w:val="single" w:sz="8" w:color="162890"/>
            </w:tcBorders>
          </w:tcPr>
          <w:p>
            <w:pPr>
              <w:spacing w:after="0"/>
              <w:rPr>
                <w:sz w:val="24"/>
                <w:szCs w:val="24"/>
                <w:color w:val="auto"/>
              </w:rPr>
            </w:pPr>
          </w:p>
        </w:tc>
        <w:tc>
          <w:tcPr>
            <w:tcW w:w="640" w:type="dxa"/>
            <w:vAlign w:val="bottom"/>
            <w:tcBorders>
              <w:top w:val="single" w:sz="8" w:color="162890"/>
            </w:tcBorders>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w w:val="97"/>
              </w:rPr>
              <w:t>All</w:t>
            </w:r>
          </w:p>
        </w:tc>
        <w:tc>
          <w:tcPr>
            <w:tcW w:w="8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8798C3"/>
            </w:tcBorders>
          </w:tcPr>
          <w:p>
            <w:pPr>
              <w:spacing w:after="0"/>
              <w:rPr>
                <w:sz w:val="24"/>
                <w:szCs w:val="24"/>
                <w:color w:val="auto"/>
              </w:rPr>
            </w:pPr>
          </w:p>
        </w:tc>
        <w:tc>
          <w:tcPr>
            <w:tcW w:w="80" w:type="dxa"/>
            <w:vAlign w:val="bottom"/>
            <w:tcBorders>
              <w:top w:val="single" w:sz="8" w:color="162890"/>
            </w:tcBorders>
            <w:shd w:val="clear" w:color="auto" w:fill="162890"/>
          </w:tcPr>
          <w:p>
            <w:pPr>
              <w:spacing w:after="0"/>
              <w:rPr>
                <w:sz w:val="24"/>
                <w:szCs w:val="24"/>
                <w:color w:val="auto"/>
              </w:rPr>
            </w:pPr>
          </w:p>
        </w:tc>
        <w:tc>
          <w:tcPr>
            <w:tcW w:w="700" w:type="dxa"/>
            <w:vAlign w:val="bottom"/>
            <w:tcBorders>
              <w:top w:val="single" w:sz="8" w:color="162890"/>
            </w:tcBorders>
            <w:shd w:val="clear" w:color="auto" w:fill="162890"/>
          </w:tcPr>
          <w:p>
            <w:pPr>
              <w:spacing w:after="0"/>
              <w:rPr>
                <w:sz w:val="24"/>
                <w:szCs w:val="24"/>
                <w:color w:val="auto"/>
              </w:rPr>
            </w:pPr>
          </w:p>
        </w:tc>
        <w:tc>
          <w:tcPr>
            <w:tcW w:w="60" w:type="dxa"/>
            <w:vAlign w:val="bottom"/>
            <w:tcBorders>
              <w:top w:val="single" w:sz="8" w:color="162890"/>
            </w:tcBorders>
            <w:shd w:val="clear" w:color="auto" w:fill="162890"/>
          </w:tcPr>
          <w:p>
            <w:pPr>
              <w:spacing w:after="0"/>
              <w:rPr>
                <w:sz w:val="24"/>
                <w:szCs w:val="24"/>
                <w:color w:val="auto"/>
              </w:rPr>
            </w:pPr>
          </w:p>
        </w:tc>
        <w:tc>
          <w:tcPr>
            <w:tcW w:w="120" w:type="dxa"/>
            <w:vAlign w:val="bottom"/>
            <w:tcBorders>
              <w:top w:val="single" w:sz="8" w:color="162890"/>
              <w:right w:val="single" w:sz="8" w:color="162890"/>
            </w:tcBorders>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162890"/>
          </w:tcPr>
          <w:p>
            <w:pPr>
              <w:spacing w:after="0"/>
              <w:rPr>
                <w:sz w:val="7"/>
                <w:szCs w:val="7"/>
                <w:color w:val="auto"/>
              </w:rPr>
            </w:pPr>
          </w:p>
        </w:tc>
        <w:tc>
          <w:tcPr>
            <w:tcW w:w="92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180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74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52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1600" w:type="dxa"/>
            <w:vAlign w:val="bottom"/>
            <w:gridSpan w:val="5"/>
            <w:vMerge w:val="restart"/>
            <w:shd w:val="clear" w:color="auto" w:fill="162890"/>
          </w:tcPr>
          <w:p>
            <w:pPr>
              <w:jc w:val="center"/>
              <w:ind w:right="626"/>
              <w:spacing w:after="0"/>
              <w:rPr>
                <w:sz w:val="20"/>
                <w:szCs w:val="20"/>
                <w:color w:val="auto"/>
              </w:rPr>
            </w:pPr>
            <w:r>
              <w:rPr>
                <w:rFonts w:ascii="Arial" w:cs="Arial" w:eastAsia="Arial" w:hAnsi="Arial"/>
                <w:sz w:val="16"/>
                <w:szCs w:val="16"/>
                <w:b w:val="1"/>
                <w:bCs w:val="1"/>
                <w:color w:val="FFFFFF"/>
                <w:w w:val="99"/>
              </w:rPr>
              <w:t>Under</w:t>
            </w:r>
          </w:p>
        </w:tc>
        <w:tc>
          <w:tcPr>
            <w:tcW w:w="60" w:type="dxa"/>
            <w:vAlign w:val="bottom"/>
            <w:shd w:val="clear" w:color="auto" w:fill="162890"/>
          </w:tcPr>
          <w:p>
            <w:pPr>
              <w:spacing w:after="0"/>
              <w:rPr>
                <w:sz w:val="7"/>
                <w:szCs w:val="7"/>
                <w:color w:val="auto"/>
              </w:rPr>
            </w:pPr>
          </w:p>
        </w:tc>
        <w:tc>
          <w:tcPr>
            <w:tcW w:w="120" w:type="dxa"/>
            <w:vAlign w:val="bottom"/>
            <w:tcBorders>
              <w:right w:val="single" w:sz="8" w:color="162890"/>
            </w:tcBorders>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2220" w:type="dxa"/>
            <w:vAlign w:val="bottom"/>
            <w:gridSpan w:val="9"/>
            <w:vMerge w:val="continue"/>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640" w:type="dxa"/>
            <w:vAlign w:val="bottom"/>
            <w:vMerge w:val="continue"/>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70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20" w:type="dxa"/>
            <w:vAlign w:val="bottom"/>
            <w:tcBorders>
              <w:right w:val="single" w:sz="8" w:color="162890"/>
            </w:tcBorders>
            <w:shd w:val="clear" w:color="auto" w:fill="162890"/>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0" w:type="dxa"/>
            <w:vAlign w:val="bottom"/>
            <w:shd w:val="clear" w:color="auto" w:fill="162890"/>
          </w:tcPr>
          <w:p>
            <w:pPr>
              <w:spacing w:after="0"/>
              <w:rPr>
                <w:sz w:val="8"/>
                <w:szCs w:val="8"/>
                <w:color w:val="auto"/>
              </w:rPr>
            </w:pPr>
          </w:p>
        </w:tc>
        <w:tc>
          <w:tcPr>
            <w:tcW w:w="92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180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74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520" w:type="dxa"/>
            <w:vAlign w:val="bottom"/>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600" w:type="dxa"/>
            <w:vAlign w:val="bottom"/>
            <w:gridSpan w:val="5"/>
            <w:vMerge w:val="continue"/>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20" w:type="dxa"/>
            <w:vAlign w:val="bottom"/>
            <w:tcBorders>
              <w:right w:val="single" w:sz="8" w:color="162890"/>
            </w:tcBorders>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2220" w:type="dxa"/>
            <w:vAlign w:val="bottom"/>
            <w:gridSpan w:val="9"/>
            <w:vMerge w:val="restart"/>
            <w:shd w:val="clear" w:color="auto" w:fill="162890"/>
          </w:tcPr>
          <w:p>
            <w:pPr>
              <w:jc w:val="center"/>
              <w:ind w:right="20"/>
              <w:spacing w:after="0"/>
              <w:rPr>
                <w:sz w:val="20"/>
                <w:szCs w:val="20"/>
                <w:color w:val="auto"/>
              </w:rPr>
            </w:pPr>
            <w:r>
              <w:rPr>
                <w:rFonts w:ascii="Arial" w:cs="Arial" w:eastAsia="Arial" w:hAnsi="Arial"/>
                <w:sz w:val="16"/>
                <w:szCs w:val="16"/>
                <w:b w:val="1"/>
                <w:bCs w:val="1"/>
                <w:color w:val="FFFFFF"/>
              </w:rPr>
              <w:t>Under Equity Incentive Plan</w:t>
            </w:r>
          </w:p>
        </w:tc>
        <w:tc>
          <w:tcPr>
            <w:tcW w:w="8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64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w w:val="98"/>
              </w:rPr>
              <w:t>Other</w:t>
            </w:r>
          </w:p>
        </w:tc>
        <w:tc>
          <w:tcPr>
            <w:tcW w:w="80" w:type="dxa"/>
            <w:vAlign w:val="bottom"/>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700" w:type="dxa"/>
            <w:vAlign w:val="bottom"/>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20" w:type="dxa"/>
            <w:vAlign w:val="bottom"/>
            <w:tcBorders>
              <w:right w:val="single" w:sz="8" w:color="162890"/>
            </w:tcBorders>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00" w:type="dxa"/>
            <w:vAlign w:val="bottom"/>
            <w:shd w:val="clear" w:color="auto" w:fill="162890"/>
          </w:tcPr>
          <w:p>
            <w:pPr>
              <w:spacing w:after="0"/>
              <w:rPr>
                <w:sz w:val="9"/>
                <w:szCs w:val="9"/>
                <w:color w:val="auto"/>
              </w:rPr>
            </w:pPr>
          </w:p>
        </w:tc>
        <w:tc>
          <w:tcPr>
            <w:tcW w:w="92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80" w:type="dxa"/>
            <w:vAlign w:val="bottom"/>
            <w:tcBorders>
              <w:right w:val="single" w:sz="8" w:color="162890"/>
            </w:tcBorders>
          </w:tcPr>
          <w:p>
            <w:pPr>
              <w:spacing w:after="0"/>
              <w:rPr>
                <w:sz w:val="9"/>
                <w:szCs w:val="9"/>
                <w:color w:val="auto"/>
              </w:rPr>
            </w:pPr>
          </w:p>
        </w:tc>
        <w:tc>
          <w:tcPr>
            <w:tcW w:w="180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80" w:type="dxa"/>
            <w:vAlign w:val="bottom"/>
            <w:tcBorders>
              <w:right w:val="single" w:sz="8" w:color="162890"/>
            </w:tcBorders>
          </w:tcPr>
          <w:p>
            <w:pPr>
              <w:spacing w:after="0"/>
              <w:rPr>
                <w:sz w:val="9"/>
                <w:szCs w:val="9"/>
                <w:color w:val="auto"/>
              </w:rPr>
            </w:pPr>
          </w:p>
        </w:tc>
        <w:tc>
          <w:tcPr>
            <w:tcW w:w="74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80" w:type="dxa"/>
            <w:vAlign w:val="bottom"/>
            <w:tcBorders>
              <w:right w:val="single" w:sz="8" w:color="162890"/>
            </w:tcBorders>
          </w:tcPr>
          <w:p>
            <w:pPr>
              <w:spacing w:after="0"/>
              <w:rPr>
                <w:sz w:val="9"/>
                <w:szCs w:val="9"/>
                <w:color w:val="auto"/>
              </w:rPr>
            </w:pPr>
          </w:p>
        </w:tc>
        <w:tc>
          <w:tcPr>
            <w:tcW w:w="2360" w:type="dxa"/>
            <w:vAlign w:val="bottom"/>
            <w:gridSpan w:val="9"/>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Non-Equity Incentive Plan</w:t>
            </w:r>
          </w:p>
        </w:tc>
        <w:tc>
          <w:tcPr>
            <w:tcW w:w="60" w:type="dxa"/>
            <w:vAlign w:val="bottom"/>
            <w:shd w:val="clear" w:color="auto" w:fill="162890"/>
          </w:tcPr>
          <w:p>
            <w:pPr>
              <w:spacing w:after="0"/>
              <w:rPr>
                <w:sz w:val="9"/>
                <w:szCs w:val="9"/>
                <w:color w:val="auto"/>
              </w:rPr>
            </w:pPr>
          </w:p>
        </w:tc>
        <w:tc>
          <w:tcPr>
            <w:tcW w:w="120" w:type="dxa"/>
            <w:vAlign w:val="bottom"/>
            <w:tcBorders>
              <w:right w:val="single" w:sz="8" w:color="162890"/>
            </w:tcBorders>
            <w:shd w:val="clear" w:color="auto" w:fill="162890"/>
          </w:tcPr>
          <w:p>
            <w:pPr>
              <w:spacing w:after="0"/>
              <w:rPr>
                <w:sz w:val="9"/>
                <w:szCs w:val="9"/>
                <w:color w:val="auto"/>
              </w:rPr>
            </w:pPr>
          </w:p>
        </w:tc>
        <w:tc>
          <w:tcPr>
            <w:tcW w:w="60" w:type="dxa"/>
            <w:vAlign w:val="bottom"/>
            <w:shd w:val="clear" w:color="auto" w:fill="162890"/>
          </w:tcPr>
          <w:p>
            <w:pPr>
              <w:spacing w:after="0"/>
              <w:rPr>
                <w:sz w:val="9"/>
                <w:szCs w:val="9"/>
                <w:color w:val="auto"/>
              </w:rPr>
            </w:pPr>
          </w:p>
        </w:tc>
        <w:tc>
          <w:tcPr>
            <w:tcW w:w="2220" w:type="dxa"/>
            <w:vAlign w:val="bottom"/>
            <w:gridSpan w:val="9"/>
            <w:vMerge w:val="continue"/>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80" w:type="dxa"/>
            <w:vAlign w:val="bottom"/>
            <w:tcBorders>
              <w:right w:val="single" w:sz="8" w:color="162890"/>
            </w:tcBorders>
          </w:tcPr>
          <w:p>
            <w:pPr>
              <w:spacing w:after="0"/>
              <w:rPr>
                <w:sz w:val="9"/>
                <w:szCs w:val="9"/>
                <w:color w:val="auto"/>
              </w:rPr>
            </w:pPr>
          </w:p>
        </w:tc>
        <w:tc>
          <w:tcPr>
            <w:tcW w:w="640" w:type="dxa"/>
            <w:vAlign w:val="bottom"/>
            <w:vMerge w:val="continue"/>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760" w:type="dxa"/>
            <w:vAlign w:val="bottom"/>
            <w:gridSpan w:val="2"/>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Grant</w:t>
            </w:r>
          </w:p>
        </w:tc>
        <w:tc>
          <w:tcPr>
            <w:tcW w:w="120" w:type="dxa"/>
            <w:vAlign w:val="bottom"/>
            <w:tcBorders>
              <w:right w:val="single" w:sz="8" w:color="162890"/>
            </w:tcBorders>
            <w:shd w:val="clear" w:color="auto" w:fill="162890"/>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00" w:type="dxa"/>
            <w:vAlign w:val="bottom"/>
            <w:shd w:val="clear" w:color="auto" w:fill="162890"/>
          </w:tcPr>
          <w:p>
            <w:pPr>
              <w:spacing w:after="0"/>
              <w:rPr>
                <w:sz w:val="13"/>
                <w:szCs w:val="13"/>
                <w:color w:val="auto"/>
              </w:rPr>
            </w:pPr>
          </w:p>
        </w:tc>
        <w:tc>
          <w:tcPr>
            <w:tcW w:w="920" w:type="dxa"/>
            <w:vAlign w:val="bottom"/>
            <w:shd w:val="clear" w:color="auto" w:fill="162890"/>
          </w:tcPr>
          <w:p>
            <w:pPr>
              <w:spacing w:after="0"/>
              <w:rPr>
                <w:sz w:val="13"/>
                <w:szCs w:val="13"/>
                <w:color w:val="auto"/>
              </w:rPr>
            </w:pPr>
          </w:p>
        </w:tc>
        <w:tc>
          <w:tcPr>
            <w:tcW w:w="100" w:type="dxa"/>
            <w:vAlign w:val="bottom"/>
            <w:shd w:val="clear" w:color="auto" w:fill="162890"/>
          </w:tcPr>
          <w:p>
            <w:pPr>
              <w:spacing w:after="0"/>
              <w:rPr>
                <w:sz w:val="13"/>
                <w:szCs w:val="13"/>
                <w:color w:val="auto"/>
              </w:rPr>
            </w:pPr>
          </w:p>
        </w:tc>
        <w:tc>
          <w:tcPr>
            <w:tcW w:w="80" w:type="dxa"/>
            <w:vAlign w:val="bottom"/>
            <w:tcBorders>
              <w:right w:val="single" w:sz="8" w:color="162890"/>
            </w:tcBorders>
          </w:tcPr>
          <w:p>
            <w:pPr>
              <w:spacing w:after="0"/>
              <w:rPr>
                <w:sz w:val="13"/>
                <w:szCs w:val="13"/>
                <w:color w:val="auto"/>
              </w:rPr>
            </w:pPr>
          </w:p>
        </w:tc>
        <w:tc>
          <w:tcPr>
            <w:tcW w:w="1800" w:type="dxa"/>
            <w:vAlign w:val="bottom"/>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80" w:type="dxa"/>
            <w:vAlign w:val="bottom"/>
            <w:tcBorders>
              <w:right w:val="single" w:sz="8" w:color="162890"/>
            </w:tcBorders>
          </w:tcPr>
          <w:p>
            <w:pPr>
              <w:spacing w:after="0"/>
              <w:rPr>
                <w:sz w:val="13"/>
                <w:szCs w:val="13"/>
                <w:color w:val="auto"/>
              </w:rPr>
            </w:pPr>
          </w:p>
        </w:tc>
        <w:tc>
          <w:tcPr>
            <w:tcW w:w="740" w:type="dxa"/>
            <w:vAlign w:val="bottom"/>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80" w:type="dxa"/>
            <w:vAlign w:val="bottom"/>
            <w:tcBorders>
              <w:right w:val="single" w:sz="8" w:color="162890"/>
            </w:tcBorders>
          </w:tcPr>
          <w:p>
            <w:pPr>
              <w:spacing w:after="0"/>
              <w:rPr>
                <w:sz w:val="13"/>
                <w:szCs w:val="13"/>
                <w:color w:val="auto"/>
              </w:rPr>
            </w:pPr>
          </w:p>
        </w:tc>
        <w:tc>
          <w:tcPr>
            <w:tcW w:w="2360" w:type="dxa"/>
            <w:vAlign w:val="bottom"/>
            <w:gridSpan w:val="9"/>
            <w:vMerge w:val="continue"/>
            <w:shd w:val="clear" w:color="auto" w:fill="162890"/>
          </w:tcPr>
          <w:p>
            <w:pPr>
              <w:spacing w:after="0"/>
              <w:rPr>
                <w:sz w:val="13"/>
                <w:szCs w:val="13"/>
                <w:color w:val="auto"/>
              </w:rPr>
            </w:pPr>
          </w:p>
        </w:tc>
        <w:tc>
          <w:tcPr>
            <w:tcW w:w="60" w:type="dxa"/>
            <w:vAlign w:val="bottom"/>
            <w:shd w:val="clear" w:color="auto" w:fill="162890"/>
          </w:tcPr>
          <w:p>
            <w:pPr>
              <w:spacing w:after="0"/>
              <w:rPr>
                <w:sz w:val="13"/>
                <w:szCs w:val="13"/>
                <w:color w:val="auto"/>
              </w:rPr>
            </w:pPr>
          </w:p>
        </w:tc>
        <w:tc>
          <w:tcPr>
            <w:tcW w:w="120" w:type="dxa"/>
            <w:vAlign w:val="bottom"/>
            <w:tcBorders>
              <w:right w:val="single" w:sz="8" w:color="162890"/>
            </w:tcBorders>
            <w:shd w:val="clear" w:color="auto" w:fill="162890"/>
          </w:tcPr>
          <w:p>
            <w:pPr>
              <w:spacing w:after="0"/>
              <w:rPr>
                <w:sz w:val="13"/>
                <w:szCs w:val="13"/>
                <w:color w:val="auto"/>
              </w:rPr>
            </w:pPr>
          </w:p>
        </w:tc>
        <w:tc>
          <w:tcPr>
            <w:tcW w:w="60" w:type="dxa"/>
            <w:vAlign w:val="bottom"/>
            <w:shd w:val="clear" w:color="auto" w:fill="162890"/>
          </w:tcPr>
          <w:p>
            <w:pPr>
              <w:spacing w:after="0"/>
              <w:rPr>
                <w:sz w:val="13"/>
                <w:szCs w:val="13"/>
                <w:color w:val="auto"/>
              </w:rPr>
            </w:pPr>
          </w:p>
        </w:tc>
        <w:tc>
          <w:tcPr>
            <w:tcW w:w="400" w:type="dxa"/>
            <w:vAlign w:val="bottom"/>
            <w:shd w:val="clear" w:color="auto" w:fill="162890"/>
          </w:tcPr>
          <w:p>
            <w:pPr>
              <w:spacing w:after="0"/>
              <w:rPr>
                <w:sz w:val="13"/>
                <w:szCs w:val="13"/>
                <w:color w:val="auto"/>
              </w:rPr>
            </w:pPr>
          </w:p>
        </w:tc>
        <w:tc>
          <w:tcPr>
            <w:tcW w:w="60" w:type="dxa"/>
            <w:vAlign w:val="bottom"/>
            <w:shd w:val="clear" w:color="auto" w:fill="162890"/>
          </w:tcPr>
          <w:p>
            <w:pPr>
              <w:spacing w:after="0"/>
              <w:rPr>
                <w:sz w:val="13"/>
                <w:szCs w:val="13"/>
                <w:color w:val="auto"/>
              </w:rPr>
            </w:pPr>
          </w:p>
        </w:tc>
        <w:tc>
          <w:tcPr>
            <w:tcW w:w="100" w:type="dxa"/>
            <w:vAlign w:val="bottom"/>
            <w:tcBorders>
              <w:right w:val="single" w:sz="8" w:color="162890"/>
            </w:tcBorders>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840" w:type="dxa"/>
            <w:vAlign w:val="bottom"/>
            <w:gridSpan w:val="3"/>
            <w:shd w:val="clear" w:color="auto" w:fill="162890"/>
          </w:tcPr>
          <w:p>
            <w:pPr>
              <w:jc w:val="center"/>
              <w:ind w:left="24"/>
              <w:spacing w:after="0" w:line="151"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7"/>
                <w:szCs w:val="17"/>
                <w:b w:val="1"/>
                <w:bCs w:val="1"/>
                <w:color w:val="FFFFFF"/>
                <w:vertAlign w:val="superscript"/>
              </w:rPr>
              <w:t>(2)</w:t>
            </w:r>
          </w:p>
        </w:tc>
        <w:tc>
          <w:tcPr>
            <w:tcW w:w="680" w:type="dxa"/>
            <w:vAlign w:val="bottom"/>
            <w:shd w:val="clear" w:color="auto" w:fill="162890"/>
          </w:tcPr>
          <w:p>
            <w:pPr>
              <w:spacing w:after="0"/>
              <w:rPr>
                <w:sz w:val="13"/>
                <w:szCs w:val="13"/>
                <w:color w:val="auto"/>
              </w:rPr>
            </w:pPr>
          </w:p>
        </w:tc>
        <w:tc>
          <w:tcPr>
            <w:tcW w:w="60" w:type="dxa"/>
            <w:vAlign w:val="bottom"/>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80" w:type="dxa"/>
            <w:vAlign w:val="bottom"/>
            <w:tcBorders>
              <w:right w:val="single" w:sz="8" w:color="162890"/>
            </w:tcBorders>
          </w:tcPr>
          <w:p>
            <w:pPr>
              <w:spacing w:after="0"/>
              <w:rPr>
                <w:sz w:val="13"/>
                <w:szCs w:val="13"/>
                <w:color w:val="auto"/>
              </w:rPr>
            </w:pPr>
          </w:p>
        </w:tc>
        <w:tc>
          <w:tcPr>
            <w:tcW w:w="64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Stock</w:t>
            </w:r>
          </w:p>
        </w:tc>
        <w:tc>
          <w:tcPr>
            <w:tcW w:w="80" w:type="dxa"/>
            <w:vAlign w:val="bottom"/>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760" w:type="dxa"/>
            <w:vAlign w:val="bottom"/>
            <w:gridSpan w:val="2"/>
            <w:vMerge w:val="continue"/>
            <w:shd w:val="clear" w:color="auto" w:fill="162890"/>
          </w:tcPr>
          <w:p>
            <w:pPr>
              <w:spacing w:after="0"/>
              <w:rPr>
                <w:sz w:val="13"/>
                <w:szCs w:val="13"/>
                <w:color w:val="auto"/>
              </w:rPr>
            </w:pPr>
          </w:p>
        </w:tc>
        <w:tc>
          <w:tcPr>
            <w:tcW w:w="120" w:type="dxa"/>
            <w:vAlign w:val="bottom"/>
            <w:tcBorders>
              <w:right w:val="single" w:sz="8" w:color="162890"/>
            </w:tcBorders>
            <w:shd w:val="clear" w:color="auto" w:fill="162890"/>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shd w:val="clear" w:color="auto" w:fill="162890"/>
          </w:tcPr>
          <w:p>
            <w:pPr>
              <w:spacing w:after="0"/>
              <w:rPr>
                <w:sz w:val="10"/>
                <w:szCs w:val="10"/>
                <w:color w:val="auto"/>
              </w:rPr>
            </w:pPr>
          </w:p>
        </w:tc>
        <w:tc>
          <w:tcPr>
            <w:tcW w:w="920" w:type="dxa"/>
            <w:vAlign w:val="bottom"/>
            <w:shd w:val="clear" w:color="auto" w:fill="162890"/>
          </w:tcPr>
          <w:p>
            <w:pPr>
              <w:spacing w:after="0"/>
              <w:rPr>
                <w:sz w:val="10"/>
                <w:szCs w:val="10"/>
                <w:color w:val="auto"/>
              </w:rPr>
            </w:pPr>
          </w:p>
        </w:tc>
        <w:tc>
          <w:tcPr>
            <w:tcW w:w="100" w:type="dxa"/>
            <w:vAlign w:val="bottom"/>
            <w:shd w:val="clear" w:color="auto" w:fill="162890"/>
          </w:tcPr>
          <w:p>
            <w:pPr>
              <w:spacing w:after="0"/>
              <w:rPr>
                <w:sz w:val="10"/>
                <w:szCs w:val="10"/>
                <w:color w:val="auto"/>
              </w:rPr>
            </w:pPr>
          </w:p>
        </w:tc>
        <w:tc>
          <w:tcPr>
            <w:tcW w:w="80" w:type="dxa"/>
            <w:vAlign w:val="bottom"/>
            <w:tcBorders>
              <w:right w:val="single" w:sz="8" w:color="162890"/>
            </w:tcBorders>
          </w:tcPr>
          <w:p>
            <w:pPr>
              <w:spacing w:after="0"/>
              <w:rPr>
                <w:sz w:val="10"/>
                <w:szCs w:val="10"/>
                <w:color w:val="auto"/>
              </w:rPr>
            </w:pPr>
          </w:p>
        </w:tc>
        <w:tc>
          <w:tcPr>
            <w:tcW w:w="1800" w:type="dxa"/>
            <w:vAlign w:val="bottom"/>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80" w:type="dxa"/>
            <w:vAlign w:val="bottom"/>
            <w:tcBorders>
              <w:right w:val="single" w:sz="8" w:color="162890"/>
            </w:tcBorders>
          </w:tcPr>
          <w:p>
            <w:pPr>
              <w:spacing w:after="0"/>
              <w:rPr>
                <w:sz w:val="10"/>
                <w:szCs w:val="10"/>
                <w:color w:val="auto"/>
              </w:rPr>
            </w:pPr>
          </w:p>
        </w:tc>
        <w:tc>
          <w:tcPr>
            <w:tcW w:w="740" w:type="dxa"/>
            <w:vAlign w:val="bottom"/>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80" w:type="dxa"/>
            <w:vAlign w:val="bottom"/>
            <w:tcBorders>
              <w:right w:val="single" w:sz="8" w:color="162890"/>
            </w:tcBorders>
          </w:tcPr>
          <w:p>
            <w:pPr>
              <w:spacing w:after="0"/>
              <w:rPr>
                <w:sz w:val="10"/>
                <w:szCs w:val="10"/>
                <w:color w:val="auto"/>
              </w:rPr>
            </w:pPr>
          </w:p>
        </w:tc>
        <w:tc>
          <w:tcPr>
            <w:tcW w:w="520" w:type="dxa"/>
            <w:vAlign w:val="bottom"/>
            <w:shd w:val="clear" w:color="auto" w:fill="162890"/>
          </w:tcPr>
          <w:p>
            <w:pPr>
              <w:spacing w:after="0"/>
              <w:rPr>
                <w:sz w:val="10"/>
                <w:szCs w:val="10"/>
                <w:color w:val="auto"/>
              </w:rPr>
            </w:pPr>
          </w:p>
        </w:tc>
        <w:tc>
          <w:tcPr>
            <w:tcW w:w="60" w:type="dxa"/>
            <w:vAlign w:val="bottom"/>
            <w:shd w:val="clear" w:color="auto" w:fill="162890"/>
          </w:tcPr>
          <w:p>
            <w:pPr>
              <w:spacing w:after="0"/>
              <w:rPr>
                <w:sz w:val="10"/>
                <w:szCs w:val="10"/>
                <w:color w:val="auto"/>
              </w:rPr>
            </w:pPr>
          </w:p>
        </w:tc>
        <w:tc>
          <w:tcPr>
            <w:tcW w:w="100" w:type="dxa"/>
            <w:vAlign w:val="bottom"/>
            <w:tcBorders>
              <w:right w:val="single" w:sz="8" w:color="162890"/>
            </w:tcBorders>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1600" w:type="dxa"/>
            <w:vAlign w:val="bottom"/>
            <w:gridSpan w:val="5"/>
            <w:shd w:val="clear" w:color="auto" w:fill="162890"/>
          </w:tcPr>
          <w:p>
            <w:pPr>
              <w:ind w:left="100"/>
              <w:spacing w:after="0" w:line="120"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3"/>
                <w:szCs w:val="13"/>
                <w:b w:val="1"/>
                <w:bCs w:val="1"/>
                <w:color w:val="FFFFFF"/>
                <w:vertAlign w:val="superscript"/>
              </w:rPr>
              <w:t>(1)</w:t>
            </w:r>
          </w:p>
        </w:tc>
        <w:tc>
          <w:tcPr>
            <w:tcW w:w="60" w:type="dxa"/>
            <w:vAlign w:val="bottom"/>
            <w:shd w:val="clear" w:color="auto" w:fill="162890"/>
          </w:tcPr>
          <w:p>
            <w:pPr>
              <w:spacing w:after="0"/>
              <w:rPr>
                <w:sz w:val="10"/>
                <w:szCs w:val="10"/>
                <w:color w:val="auto"/>
              </w:rPr>
            </w:pPr>
          </w:p>
        </w:tc>
        <w:tc>
          <w:tcPr>
            <w:tcW w:w="120" w:type="dxa"/>
            <w:vAlign w:val="bottom"/>
            <w:tcBorders>
              <w:right w:val="single" w:sz="8" w:color="162890"/>
            </w:tcBorders>
            <w:shd w:val="clear" w:color="auto" w:fill="162890"/>
          </w:tcPr>
          <w:p>
            <w:pPr>
              <w:spacing w:after="0"/>
              <w:rPr>
                <w:sz w:val="10"/>
                <w:szCs w:val="10"/>
                <w:color w:val="auto"/>
              </w:rPr>
            </w:pPr>
          </w:p>
        </w:tc>
        <w:tc>
          <w:tcPr>
            <w:tcW w:w="60" w:type="dxa"/>
            <w:vAlign w:val="bottom"/>
            <w:shd w:val="clear" w:color="auto" w:fill="162890"/>
          </w:tcPr>
          <w:p>
            <w:pPr>
              <w:spacing w:after="0"/>
              <w:rPr>
                <w:sz w:val="10"/>
                <w:szCs w:val="10"/>
                <w:color w:val="auto"/>
              </w:rPr>
            </w:pPr>
          </w:p>
        </w:tc>
        <w:tc>
          <w:tcPr>
            <w:tcW w:w="400" w:type="dxa"/>
            <w:vAlign w:val="bottom"/>
            <w:shd w:val="clear" w:color="auto" w:fill="162890"/>
          </w:tcPr>
          <w:p>
            <w:pPr>
              <w:spacing w:after="0"/>
              <w:rPr>
                <w:sz w:val="10"/>
                <w:szCs w:val="10"/>
                <w:color w:val="auto"/>
              </w:rPr>
            </w:pPr>
          </w:p>
        </w:tc>
        <w:tc>
          <w:tcPr>
            <w:tcW w:w="60" w:type="dxa"/>
            <w:vAlign w:val="bottom"/>
            <w:shd w:val="clear" w:color="auto" w:fill="162890"/>
          </w:tcPr>
          <w:p>
            <w:pPr>
              <w:spacing w:after="0"/>
              <w:rPr>
                <w:sz w:val="10"/>
                <w:szCs w:val="10"/>
                <w:color w:val="auto"/>
              </w:rPr>
            </w:pPr>
          </w:p>
        </w:tc>
        <w:tc>
          <w:tcPr>
            <w:tcW w:w="100" w:type="dxa"/>
            <w:vAlign w:val="bottom"/>
            <w:tcBorders>
              <w:right w:val="single" w:sz="8" w:color="162890"/>
            </w:tcBorders>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680" w:type="dxa"/>
            <w:vAlign w:val="bottom"/>
            <w:shd w:val="clear" w:color="auto" w:fill="162890"/>
          </w:tcPr>
          <w:p>
            <w:pPr>
              <w:spacing w:after="0"/>
              <w:rPr>
                <w:sz w:val="10"/>
                <w:szCs w:val="10"/>
                <w:color w:val="auto"/>
              </w:rPr>
            </w:pPr>
          </w:p>
        </w:tc>
        <w:tc>
          <w:tcPr>
            <w:tcW w:w="100" w:type="dxa"/>
            <w:vAlign w:val="bottom"/>
            <w:tcBorders>
              <w:right w:val="single" w:sz="8" w:color="162890"/>
            </w:tcBorders>
            <w:shd w:val="clear" w:color="auto" w:fill="162890"/>
          </w:tcPr>
          <w:p>
            <w:pPr>
              <w:spacing w:after="0"/>
              <w:rPr>
                <w:sz w:val="10"/>
                <w:szCs w:val="10"/>
                <w:color w:val="auto"/>
              </w:rPr>
            </w:pPr>
          </w:p>
        </w:tc>
        <w:tc>
          <w:tcPr>
            <w:tcW w:w="60" w:type="dxa"/>
            <w:vAlign w:val="bottom"/>
            <w:shd w:val="clear" w:color="auto" w:fill="162890"/>
          </w:tcPr>
          <w:p>
            <w:pPr>
              <w:spacing w:after="0"/>
              <w:rPr>
                <w:sz w:val="10"/>
                <w:szCs w:val="10"/>
                <w:color w:val="auto"/>
              </w:rPr>
            </w:pPr>
          </w:p>
        </w:tc>
        <w:tc>
          <w:tcPr>
            <w:tcW w:w="680" w:type="dxa"/>
            <w:vAlign w:val="bottom"/>
            <w:shd w:val="clear" w:color="auto" w:fill="162890"/>
          </w:tcPr>
          <w:p>
            <w:pPr>
              <w:spacing w:after="0"/>
              <w:rPr>
                <w:sz w:val="10"/>
                <w:szCs w:val="10"/>
                <w:color w:val="auto"/>
              </w:rPr>
            </w:pPr>
          </w:p>
        </w:tc>
        <w:tc>
          <w:tcPr>
            <w:tcW w:w="60" w:type="dxa"/>
            <w:vAlign w:val="bottom"/>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80" w:type="dxa"/>
            <w:vAlign w:val="bottom"/>
            <w:tcBorders>
              <w:right w:val="single" w:sz="8" w:color="162890"/>
            </w:tcBorders>
          </w:tcPr>
          <w:p>
            <w:pPr>
              <w:spacing w:after="0"/>
              <w:rPr>
                <w:sz w:val="10"/>
                <w:szCs w:val="10"/>
                <w:color w:val="auto"/>
              </w:rPr>
            </w:pPr>
          </w:p>
        </w:tc>
        <w:tc>
          <w:tcPr>
            <w:tcW w:w="640" w:type="dxa"/>
            <w:vAlign w:val="bottom"/>
            <w:vMerge w:val="continue"/>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760" w:type="dxa"/>
            <w:vAlign w:val="bottom"/>
            <w:gridSpan w:val="2"/>
            <w:shd w:val="clear" w:color="auto" w:fill="162890"/>
          </w:tcPr>
          <w:p>
            <w:pPr>
              <w:jc w:val="center"/>
              <w:spacing w:after="0" w:line="120" w:lineRule="exact"/>
              <w:rPr>
                <w:sz w:val="20"/>
                <w:szCs w:val="20"/>
                <w:color w:val="auto"/>
              </w:rPr>
            </w:pPr>
            <w:r>
              <w:rPr>
                <w:rFonts w:ascii="Arial" w:cs="Arial" w:eastAsia="Arial" w:hAnsi="Arial"/>
                <w:sz w:val="13"/>
                <w:szCs w:val="13"/>
                <w:b w:val="1"/>
                <w:bCs w:val="1"/>
                <w:color w:val="FFFFFF"/>
              </w:rPr>
              <w:t>Date Fair</w:t>
            </w:r>
          </w:p>
        </w:tc>
        <w:tc>
          <w:tcPr>
            <w:tcW w:w="120" w:type="dxa"/>
            <w:vAlign w:val="bottom"/>
            <w:tcBorders>
              <w:right w:val="single" w:sz="8" w:color="162890"/>
            </w:tcBorders>
            <w:shd w:val="clear" w:color="auto" w:fill="162890"/>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00" w:type="dxa"/>
            <w:vAlign w:val="bottom"/>
            <w:shd w:val="clear" w:color="auto" w:fill="162890"/>
          </w:tcPr>
          <w:p>
            <w:pPr>
              <w:spacing w:after="0"/>
              <w:rPr>
                <w:sz w:val="11"/>
                <w:szCs w:val="11"/>
                <w:color w:val="auto"/>
              </w:rPr>
            </w:pPr>
          </w:p>
        </w:tc>
        <w:tc>
          <w:tcPr>
            <w:tcW w:w="920" w:type="dxa"/>
            <w:vAlign w:val="bottom"/>
            <w:vMerge w:val="restart"/>
            <w:shd w:val="clear" w:color="auto" w:fill="162890"/>
          </w:tcPr>
          <w:p>
            <w:pPr>
              <w:spacing w:after="0"/>
              <w:rPr>
                <w:sz w:val="20"/>
                <w:szCs w:val="20"/>
                <w:color w:val="auto"/>
              </w:rPr>
            </w:pPr>
            <w:r>
              <w:rPr>
                <w:rFonts w:ascii="Arial" w:cs="Arial" w:eastAsia="Arial" w:hAnsi="Arial"/>
                <w:sz w:val="16"/>
                <w:szCs w:val="16"/>
                <w:b w:val="1"/>
                <w:bCs w:val="1"/>
                <w:color w:val="FFFFFF"/>
              </w:rPr>
              <w:t>Named</w:t>
            </w:r>
          </w:p>
        </w:tc>
        <w:tc>
          <w:tcPr>
            <w:tcW w:w="100" w:type="dxa"/>
            <w:vAlign w:val="bottom"/>
            <w:shd w:val="clear" w:color="auto" w:fill="162890"/>
          </w:tcPr>
          <w:p>
            <w:pPr>
              <w:spacing w:after="0"/>
              <w:rPr>
                <w:sz w:val="11"/>
                <w:szCs w:val="11"/>
                <w:color w:val="auto"/>
              </w:rPr>
            </w:pPr>
          </w:p>
        </w:tc>
        <w:tc>
          <w:tcPr>
            <w:tcW w:w="80" w:type="dxa"/>
            <w:vAlign w:val="bottom"/>
            <w:tcBorders>
              <w:right w:val="single" w:sz="8" w:color="162890"/>
            </w:tcBorders>
          </w:tcPr>
          <w:p>
            <w:pPr>
              <w:spacing w:after="0"/>
              <w:rPr>
                <w:sz w:val="11"/>
                <w:szCs w:val="11"/>
                <w:color w:val="auto"/>
              </w:rPr>
            </w:pPr>
          </w:p>
        </w:tc>
        <w:tc>
          <w:tcPr>
            <w:tcW w:w="1800" w:type="dxa"/>
            <w:vAlign w:val="bottom"/>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80" w:type="dxa"/>
            <w:vAlign w:val="bottom"/>
            <w:tcBorders>
              <w:right w:val="single" w:sz="8" w:color="162890"/>
            </w:tcBorders>
          </w:tcPr>
          <w:p>
            <w:pPr>
              <w:spacing w:after="0"/>
              <w:rPr>
                <w:sz w:val="11"/>
                <w:szCs w:val="11"/>
                <w:color w:val="auto"/>
              </w:rPr>
            </w:pPr>
          </w:p>
        </w:tc>
        <w:tc>
          <w:tcPr>
            <w:tcW w:w="740" w:type="dxa"/>
            <w:vAlign w:val="bottom"/>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80" w:type="dxa"/>
            <w:vAlign w:val="bottom"/>
            <w:tcBorders>
              <w:right w:val="single" w:sz="8" w:color="162890"/>
            </w:tcBorders>
          </w:tcPr>
          <w:p>
            <w:pPr>
              <w:spacing w:after="0"/>
              <w:rPr>
                <w:sz w:val="11"/>
                <w:szCs w:val="11"/>
                <w:color w:val="auto"/>
              </w:rPr>
            </w:pPr>
          </w:p>
        </w:tc>
        <w:tc>
          <w:tcPr>
            <w:tcW w:w="520" w:type="dxa"/>
            <w:vAlign w:val="bottom"/>
            <w:shd w:val="clear" w:color="auto" w:fill="162890"/>
          </w:tcPr>
          <w:p>
            <w:pPr>
              <w:spacing w:after="0"/>
              <w:rPr>
                <w:sz w:val="11"/>
                <w:szCs w:val="11"/>
                <w:color w:val="auto"/>
              </w:rPr>
            </w:pPr>
          </w:p>
        </w:tc>
        <w:tc>
          <w:tcPr>
            <w:tcW w:w="60" w:type="dxa"/>
            <w:vAlign w:val="bottom"/>
            <w:shd w:val="clear" w:color="auto" w:fill="162890"/>
          </w:tcPr>
          <w:p>
            <w:pPr>
              <w:spacing w:after="0"/>
              <w:rPr>
                <w:sz w:val="11"/>
                <w:szCs w:val="11"/>
                <w:color w:val="auto"/>
              </w:rPr>
            </w:pPr>
          </w:p>
        </w:tc>
        <w:tc>
          <w:tcPr>
            <w:tcW w:w="100" w:type="dxa"/>
            <w:vAlign w:val="bottom"/>
            <w:tcBorders>
              <w:right w:val="single" w:sz="8" w:color="162890"/>
            </w:tcBorders>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660" w:type="dxa"/>
            <w:vAlign w:val="bottom"/>
            <w:shd w:val="clear" w:color="auto" w:fill="162890"/>
          </w:tcPr>
          <w:p>
            <w:pPr>
              <w:spacing w:after="0"/>
              <w:rPr>
                <w:sz w:val="11"/>
                <w:szCs w:val="11"/>
                <w:color w:val="auto"/>
              </w:rPr>
            </w:pPr>
          </w:p>
        </w:tc>
        <w:tc>
          <w:tcPr>
            <w:tcW w:w="60" w:type="dxa"/>
            <w:vAlign w:val="bottom"/>
            <w:shd w:val="clear" w:color="auto" w:fill="162890"/>
          </w:tcPr>
          <w:p>
            <w:pPr>
              <w:spacing w:after="0"/>
              <w:rPr>
                <w:sz w:val="11"/>
                <w:szCs w:val="11"/>
                <w:color w:val="auto"/>
              </w:rPr>
            </w:pPr>
          </w:p>
        </w:tc>
        <w:tc>
          <w:tcPr>
            <w:tcW w:w="100" w:type="dxa"/>
            <w:vAlign w:val="bottom"/>
            <w:tcBorders>
              <w:right w:val="single" w:sz="8" w:color="162890"/>
            </w:tcBorders>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700" w:type="dxa"/>
            <w:vAlign w:val="bottom"/>
            <w:shd w:val="clear" w:color="auto" w:fill="162890"/>
          </w:tcPr>
          <w:p>
            <w:pPr>
              <w:spacing w:after="0"/>
              <w:rPr>
                <w:sz w:val="11"/>
                <w:szCs w:val="11"/>
                <w:color w:val="auto"/>
              </w:rPr>
            </w:pPr>
          </w:p>
        </w:tc>
        <w:tc>
          <w:tcPr>
            <w:tcW w:w="60" w:type="dxa"/>
            <w:vAlign w:val="bottom"/>
            <w:shd w:val="clear" w:color="auto" w:fill="162890"/>
          </w:tcPr>
          <w:p>
            <w:pPr>
              <w:spacing w:after="0"/>
              <w:rPr>
                <w:sz w:val="11"/>
                <w:szCs w:val="11"/>
                <w:color w:val="auto"/>
              </w:rPr>
            </w:pPr>
          </w:p>
        </w:tc>
        <w:tc>
          <w:tcPr>
            <w:tcW w:w="120" w:type="dxa"/>
            <w:vAlign w:val="bottom"/>
            <w:tcBorders>
              <w:right w:val="single" w:sz="8" w:color="162890"/>
            </w:tcBorders>
            <w:shd w:val="clear" w:color="auto" w:fill="162890"/>
          </w:tcPr>
          <w:p>
            <w:pPr>
              <w:spacing w:after="0"/>
              <w:rPr>
                <w:sz w:val="11"/>
                <w:szCs w:val="11"/>
                <w:color w:val="auto"/>
              </w:rPr>
            </w:pPr>
          </w:p>
        </w:tc>
        <w:tc>
          <w:tcPr>
            <w:tcW w:w="60" w:type="dxa"/>
            <w:vAlign w:val="bottom"/>
            <w:shd w:val="clear" w:color="auto" w:fill="162890"/>
          </w:tcPr>
          <w:p>
            <w:pPr>
              <w:spacing w:after="0"/>
              <w:rPr>
                <w:sz w:val="11"/>
                <w:szCs w:val="11"/>
                <w:color w:val="auto"/>
              </w:rPr>
            </w:pPr>
          </w:p>
        </w:tc>
        <w:tc>
          <w:tcPr>
            <w:tcW w:w="400" w:type="dxa"/>
            <w:vAlign w:val="bottom"/>
            <w:shd w:val="clear" w:color="auto" w:fill="162890"/>
          </w:tcPr>
          <w:p>
            <w:pPr>
              <w:spacing w:after="0"/>
              <w:rPr>
                <w:sz w:val="11"/>
                <w:szCs w:val="11"/>
                <w:color w:val="auto"/>
              </w:rPr>
            </w:pPr>
          </w:p>
        </w:tc>
        <w:tc>
          <w:tcPr>
            <w:tcW w:w="60" w:type="dxa"/>
            <w:vAlign w:val="bottom"/>
            <w:shd w:val="clear" w:color="auto" w:fill="162890"/>
          </w:tcPr>
          <w:p>
            <w:pPr>
              <w:spacing w:after="0"/>
              <w:rPr>
                <w:sz w:val="11"/>
                <w:szCs w:val="11"/>
                <w:color w:val="auto"/>
              </w:rPr>
            </w:pPr>
          </w:p>
        </w:tc>
        <w:tc>
          <w:tcPr>
            <w:tcW w:w="100" w:type="dxa"/>
            <w:vAlign w:val="bottom"/>
            <w:tcBorders>
              <w:right w:val="single" w:sz="8" w:color="162890"/>
            </w:tcBorders>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680" w:type="dxa"/>
            <w:vAlign w:val="bottom"/>
            <w:shd w:val="clear" w:color="auto" w:fill="162890"/>
          </w:tcPr>
          <w:p>
            <w:pPr>
              <w:spacing w:after="0"/>
              <w:rPr>
                <w:sz w:val="11"/>
                <w:szCs w:val="11"/>
                <w:color w:val="auto"/>
              </w:rPr>
            </w:pPr>
          </w:p>
        </w:tc>
        <w:tc>
          <w:tcPr>
            <w:tcW w:w="100" w:type="dxa"/>
            <w:vAlign w:val="bottom"/>
            <w:tcBorders>
              <w:right w:val="single" w:sz="8" w:color="162890"/>
            </w:tcBorders>
            <w:shd w:val="clear" w:color="auto" w:fill="162890"/>
          </w:tcPr>
          <w:p>
            <w:pPr>
              <w:spacing w:after="0"/>
              <w:rPr>
                <w:sz w:val="11"/>
                <w:szCs w:val="11"/>
                <w:color w:val="auto"/>
              </w:rPr>
            </w:pPr>
          </w:p>
        </w:tc>
        <w:tc>
          <w:tcPr>
            <w:tcW w:w="60" w:type="dxa"/>
            <w:vAlign w:val="bottom"/>
            <w:shd w:val="clear" w:color="auto" w:fill="162890"/>
          </w:tcPr>
          <w:p>
            <w:pPr>
              <w:spacing w:after="0"/>
              <w:rPr>
                <w:sz w:val="11"/>
                <w:szCs w:val="11"/>
                <w:color w:val="auto"/>
              </w:rPr>
            </w:pPr>
          </w:p>
        </w:tc>
        <w:tc>
          <w:tcPr>
            <w:tcW w:w="680" w:type="dxa"/>
            <w:vAlign w:val="bottom"/>
            <w:shd w:val="clear" w:color="auto" w:fill="162890"/>
          </w:tcPr>
          <w:p>
            <w:pPr>
              <w:spacing w:after="0"/>
              <w:rPr>
                <w:sz w:val="11"/>
                <w:szCs w:val="11"/>
                <w:color w:val="auto"/>
              </w:rPr>
            </w:pPr>
          </w:p>
        </w:tc>
        <w:tc>
          <w:tcPr>
            <w:tcW w:w="60" w:type="dxa"/>
            <w:vAlign w:val="bottom"/>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80" w:type="dxa"/>
            <w:vAlign w:val="bottom"/>
            <w:tcBorders>
              <w:right w:val="single" w:sz="8" w:color="162890"/>
            </w:tcBorders>
          </w:tcPr>
          <w:p>
            <w:pPr>
              <w:spacing w:after="0"/>
              <w:rPr>
                <w:sz w:val="11"/>
                <w:szCs w:val="11"/>
                <w:color w:val="auto"/>
              </w:rPr>
            </w:pPr>
          </w:p>
        </w:tc>
        <w:tc>
          <w:tcPr>
            <w:tcW w:w="640" w:type="dxa"/>
            <w:vAlign w:val="bottom"/>
            <w:shd w:val="clear" w:color="auto" w:fill="162890"/>
          </w:tcPr>
          <w:p>
            <w:pPr>
              <w:jc w:val="center"/>
              <w:spacing w:after="0" w:line="127" w:lineRule="exact"/>
              <w:rPr>
                <w:sz w:val="20"/>
                <w:szCs w:val="20"/>
                <w:color w:val="auto"/>
              </w:rPr>
            </w:pPr>
            <w:r>
              <w:rPr>
                <w:rFonts w:ascii="Arial" w:cs="Arial" w:eastAsia="Arial" w:hAnsi="Arial"/>
                <w:sz w:val="14"/>
                <w:szCs w:val="14"/>
                <w:b w:val="1"/>
                <w:bCs w:val="1"/>
                <w:color w:val="FFFFFF"/>
              </w:rPr>
              <w:t>Awards:</w:t>
            </w:r>
          </w:p>
        </w:tc>
        <w:tc>
          <w:tcPr>
            <w:tcW w:w="80" w:type="dxa"/>
            <w:vAlign w:val="bottom"/>
            <w:shd w:val="clear" w:color="auto" w:fill="162890"/>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760" w:type="dxa"/>
            <w:vAlign w:val="bottom"/>
            <w:gridSpan w:val="2"/>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Value of</w:t>
            </w:r>
          </w:p>
        </w:tc>
        <w:tc>
          <w:tcPr>
            <w:tcW w:w="120" w:type="dxa"/>
            <w:vAlign w:val="bottom"/>
            <w:tcBorders>
              <w:right w:val="single" w:sz="8" w:color="162890"/>
            </w:tcBorders>
            <w:shd w:val="clear" w:color="auto" w:fill="162890"/>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00" w:type="dxa"/>
            <w:vAlign w:val="bottom"/>
            <w:tcBorders>
              <w:bottom w:val="single" w:sz="8" w:color="162890"/>
            </w:tcBorders>
            <w:shd w:val="clear" w:color="auto" w:fill="162890"/>
          </w:tcPr>
          <w:p>
            <w:pPr>
              <w:spacing w:after="0"/>
              <w:rPr>
                <w:sz w:val="7"/>
                <w:szCs w:val="7"/>
                <w:color w:val="auto"/>
              </w:rPr>
            </w:pPr>
          </w:p>
        </w:tc>
        <w:tc>
          <w:tcPr>
            <w:tcW w:w="920" w:type="dxa"/>
            <w:vAlign w:val="bottom"/>
            <w:tcBorders>
              <w:bottom w:val="single" w:sz="8" w:color="162890"/>
            </w:tcBorders>
            <w:vMerge w:val="continue"/>
            <w:shd w:val="clear" w:color="auto" w:fill="162890"/>
          </w:tcPr>
          <w:p>
            <w:pPr>
              <w:spacing w:after="0"/>
              <w:rPr>
                <w:sz w:val="7"/>
                <w:szCs w:val="7"/>
                <w:color w:val="auto"/>
              </w:rPr>
            </w:pPr>
          </w:p>
        </w:tc>
        <w:tc>
          <w:tcPr>
            <w:tcW w:w="100" w:type="dxa"/>
            <w:vAlign w:val="bottom"/>
            <w:tcBorders>
              <w:bottom w:val="single" w:sz="8" w:color="162890"/>
            </w:tcBorders>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1800" w:type="dxa"/>
            <w:vAlign w:val="bottom"/>
            <w:tcBorders>
              <w:bottom w:val="single" w:sz="8" w:color="162890"/>
            </w:tcBorders>
            <w:shd w:val="clear" w:color="auto" w:fill="162890"/>
          </w:tcPr>
          <w:p>
            <w:pPr>
              <w:spacing w:after="0"/>
              <w:rPr>
                <w:sz w:val="7"/>
                <w:szCs w:val="7"/>
                <w:color w:val="auto"/>
              </w:rPr>
            </w:pPr>
          </w:p>
        </w:tc>
        <w:tc>
          <w:tcPr>
            <w:tcW w:w="80" w:type="dxa"/>
            <w:vAlign w:val="bottom"/>
            <w:tcBorders>
              <w:bottom w:val="single" w:sz="8" w:color="162890"/>
            </w:tcBorders>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740" w:type="dxa"/>
            <w:vAlign w:val="bottom"/>
            <w:tcBorders>
              <w:bottom w:val="single" w:sz="8" w:color="162890"/>
            </w:tcBorders>
            <w:vMerge w:val="restart"/>
            <w:shd w:val="clear" w:color="auto" w:fill="162890"/>
          </w:tcPr>
          <w:p>
            <w:pPr>
              <w:jc w:val="right"/>
              <w:ind w:right="80"/>
              <w:spacing w:after="0" w:line="165" w:lineRule="exact"/>
              <w:rPr>
                <w:sz w:val="20"/>
                <w:szCs w:val="20"/>
                <w:color w:val="auto"/>
              </w:rPr>
            </w:pPr>
            <w:r>
              <w:rPr>
                <w:rFonts w:ascii="Arial" w:cs="Arial" w:eastAsia="Arial" w:hAnsi="Arial"/>
                <w:sz w:val="16"/>
                <w:szCs w:val="16"/>
                <w:b w:val="1"/>
                <w:bCs w:val="1"/>
                <w:color w:val="FFFFFF"/>
              </w:rPr>
              <w:t>Grant</w:t>
            </w:r>
          </w:p>
        </w:tc>
        <w:tc>
          <w:tcPr>
            <w:tcW w:w="80" w:type="dxa"/>
            <w:vAlign w:val="bottom"/>
            <w:tcBorders>
              <w:bottom w:val="single" w:sz="8" w:color="162890"/>
            </w:tcBorders>
            <w:shd w:val="clear" w:color="auto" w:fill="162890"/>
          </w:tcPr>
          <w:p>
            <w:pPr>
              <w:spacing w:after="0"/>
              <w:rPr>
                <w:sz w:val="7"/>
                <w:szCs w:val="7"/>
                <w:color w:val="auto"/>
              </w:rPr>
            </w:pPr>
          </w:p>
        </w:tc>
        <w:tc>
          <w:tcPr>
            <w:tcW w:w="80" w:type="dxa"/>
            <w:vAlign w:val="bottom"/>
            <w:tcBorders>
              <w:bottom w:val="single" w:sz="8" w:color="8798C3"/>
              <w:right w:val="single" w:sz="8" w:color="162890"/>
            </w:tcBorders>
          </w:tcPr>
          <w:p>
            <w:pPr>
              <w:spacing w:after="0"/>
              <w:rPr>
                <w:sz w:val="7"/>
                <w:szCs w:val="7"/>
                <w:color w:val="auto"/>
              </w:rPr>
            </w:pPr>
          </w:p>
        </w:tc>
        <w:tc>
          <w:tcPr>
            <w:tcW w:w="520" w:type="dxa"/>
            <w:vAlign w:val="bottom"/>
            <w:tcBorders>
              <w:bottom w:val="single" w:sz="8" w:color="162890"/>
            </w:tcBorders>
            <w:shd w:val="clear" w:color="auto" w:fill="162890"/>
          </w:tcPr>
          <w:p>
            <w:pPr>
              <w:spacing w:after="0"/>
              <w:rPr>
                <w:sz w:val="7"/>
                <w:szCs w:val="7"/>
                <w:color w:val="auto"/>
              </w:rPr>
            </w:pPr>
          </w:p>
        </w:tc>
        <w:tc>
          <w:tcPr>
            <w:tcW w:w="60" w:type="dxa"/>
            <w:vAlign w:val="bottom"/>
            <w:tcBorders>
              <w:bottom w:val="single" w:sz="8" w:color="162890"/>
            </w:tcBorders>
            <w:shd w:val="clear" w:color="auto" w:fill="162890"/>
          </w:tcPr>
          <w:p>
            <w:pPr>
              <w:spacing w:after="0"/>
              <w:rPr>
                <w:sz w:val="7"/>
                <w:szCs w:val="7"/>
                <w:color w:val="auto"/>
              </w:rPr>
            </w:pPr>
          </w:p>
        </w:tc>
        <w:tc>
          <w:tcPr>
            <w:tcW w:w="100" w:type="dxa"/>
            <w:vAlign w:val="bottom"/>
            <w:tcBorders>
              <w:bottom w:val="single" w:sz="8" w:color="162890"/>
              <w:right w:val="single" w:sz="8" w:color="162890"/>
            </w:tcBorders>
            <w:shd w:val="clear" w:color="auto" w:fill="162890"/>
          </w:tcPr>
          <w:p>
            <w:pPr>
              <w:spacing w:after="0"/>
              <w:rPr>
                <w:sz w:val="7"/>
                <w:szCs w:val="7"/>
                <w:color w:val="auto"/>
              </w:rPr>
            </w:pPr>
          </w:p>
        </w:tc>
        <w:tc>
          <w:tcPr>
            <w:tcW w:w="80" w:type="dxa"/>
            <w:vAlign w:val="bottom"/>
            <w:tcBorders>
              <w:bottom w:val="single" w:sz="8" w:color="162890"/>
            </w:tcBorders>
            <w:shd w:val="clear" w:color="auto" w:fill="162890"/>
          </w:tcPr>
          <w:p>
            <w:pPr>
              <w:spacing w:after="0"/>
              <w:rPr>
                <w:sz w:val="7"/>
                <w:szCs w:val="7"/>
                <w:color w:val="auto"/>
              </w:rPr>
            </w:pPr>
          </w:p>
        </w:tc>
        <w:tc>
          <w:tcPr>
            <w:tcW w:w="660" w:type="dxa"/>
            <w:vAlign w:val="bottom"/>
            <w:tcBorders>
              <w:bottom w:val="single" w:sz="8" w:color="162890"/>
            </w:tcBorders>
            <w:shd w:val="clear" w:color="auto" w:fill="162890"/>
          </w:tcPr>
          <w:p>
            <w:pPr>
              <w:spacing w:after="0"/>
              <w:rPr>
                <w:sz w:val="7"/>
                <w:szCs w:val="7"/>
                <w:color w:val="auto"/>
              </w:rPr>
            </w:pPr>
          </w:p>
        </w:tc>
        <w:tc>
          <w:tcPr>
            <w:tcW w:w="60" w:type="dxa"/>
            <w:vAlign w:val="bottom"/>
            <w:tcBorders>
              <w:bottom w:val="single" w:sz="8" w:color="162890"/>
            </w:tcBorders>
            <w:shd w:val="clear" w:color="auto" w:fill="162890"/>
          </w:tcPr>
          <w:p>
            <w:pPr>
              <w:spacing w:after="0"/>
              <w:rPr>
                <w:sz w:val="7"/>
                <w:szCs w:val="7"/>
                <w:color w:val="auto"/>
              </w:rPr>
            </w:pPr>
          </w:p>
        </w:tc>
        <w:tc>
          <w:tcPr>
            <w:tcW w:w="100" w:type="dxa"/>
            <w:vAlign w:val="bottom"/>
            <w:tcBorders>
              <w:bottom w:val="single" w:sz="8" w:color="162890"/>
              <w:right w:val="single" w:sz="8" w:color="162890"/>
            </w:tcBorders>
            <w:shd w:val="clear" w:color="auto" w:fill="162890"/>
          </w:tcPr>
          <w:p>
            <w:pPr>
              <w:spacing w:after="0"/>
              <w:rPr>
                <w:sz w:val="7"/>
                <w:szCs w:val="7"/>
                <w:color w:val="auto"/>
              </w:rPr>
            </w:pPr>
          </w:p>
        </w:tc>
        <w:tc>
          <w:tcPr>
            <w:tcW w:w="80" w:type="dxa"/>
            <w:vAlign w:val="bottom"/>
            <w:tcBorders>
              <w:bottom w:val="single" w:sz="8" w:color="162890"/>
            </w:tcBorders>
            <w:shd w:val="clear" w:color="auto" w:fill="162890"/>
          </w:tcPr>
          <w:p>
            <w:pPr>
              <w:spacing w:after="0"/>
              <w:rPr>
                <w:sz w:val="7"/>
                <w:szCs w:val="7"/>
                <w:color w:val="auto"/>
              </w:rPr>
            </w:pPr>
          </w:p>
        </w:tc>
        <w:tc>
          <w:tcPr>
            <w:tcW w:w="700" w:type="dxa"/>
            <w:vAlign w:val="bottom"/>
            <w:tcBorders>
              <w:bottom w:val="single" w:sz="8" w:color="162890"/>
            </w:tcBorders>
            <w:shd w:val="clear" w:color="auto" w:fill="162890"/>
          </w:tcPr>
          <w:p>
            <w:pPr>
              <w:spacing w:after="0"/>
              <w:rPr>
                <w:sz w:val="7"/>
                <w:szCs w:val="7"/>
                <w:color w:val="auto"/>
              </w:rPr>
            </w:pPr>
          </w:p>
        </w:tc>
        <w:tc>
          <w:tcPr>
            <w:tcW w:w="60" w:type="dxa"/>
            <w:vAlign w:val="bottom"/>
            <w:tcBorders>
              <w:bottom w:val="single" w:sz="8" w:color="162890"/>
            </w:tcBorders>
            <w:shd w:val="clear" w:color="auto" w:fill="162890"/>
          </w:tcPr>
          <w:p>
            <w:pPr>
              <w:spacing w:after="0"/>
              <w:rPr>
                <w:sz w:val="7"/>
                <w:szCs w:val="7"/>
                <w:color w:val="auto"/>
              </w:rPr>
            </w:pPr>
          </w:p>
        </w:tc>
        <w:tc>
          <w:tcPr>
            <w:tcW w:w="120" w:type="dxa"/>
            <w:vAlign w:val="bottom"/>
            <w:tcBorders>
              <w:bottom w:val="single" w:sz="8" w:color="162890"/>
              <w:right w:val="single" w:sz="8" w:color="162890"/>
            </w:tcBorders>
            <w:shd w:val="clear" w:color="auto" w:fill="162890"/>
          </w:tcPr>
          <w:p>
            <w:pPr>
              <w:spacing w:after="0"/>
              <w:rPr>
                <w:sz w:val="7"/>
                <w:szCs w:val="7"/>
                <w:color w:val="auto"/>
              </w:rPr>
            </w:pPr>
          </w:p>
        </w:tc>
        <w:tc>
          <w:tcPr>
            <w:tcW w:w="60" w:type="dxa"/>
            <w:vAlign w:val="bottom"/>
            <w:tcBorders>
              <w:bottom w:val="single" w:sz="8" w:color="162890"/>
            </w:tcBorders>
            <w:shd w:val="clear" w:color="auto" w:fill="162890"/>
          </w:tcPr>
          <w:p>
            <w:pPr>
              <w:spacing w:after="0"/>
              <w:rPr>
                <w:sz w:val="7"/>
                <w:szCs w:val="7"/>
                <w:color w:val="auto"/>
              </w:rPr>
            </w:pPr>
          </w:p>
        </w:tc>
        <w:tc>
          <w:tcPr>
            <w:tcW w:w="400" w:type="dxa"/>
            <w:vAlign w:val="bottom"/>
            <w:tcBorders>
              <w:bottom w:val="single" w:sz="8" w:color="162890"/>
            </w:tcBorders>
            <w:shd w:val="clear" w:color="auto" w:fill="162890"/>
          </w:tcPr>
          <w:p>
            <w:pPr>
              <w:spacing w:after="0"/>
              <w:rPr>
                <w:sz w:val="7"/>
                <w:szCs w:val="7"/>
                <w:color w:val="auto"/>
              </w:rPr>
            </w:pPr>
          </w:p>
        </w:tc>
        <w:tc>
          <w:tcPr>
            <w:tcW w:w="60" w:type="dxa"/>
            <w:vAlign w:val="bottom"/>
            <w:tcBorders>
              <w:bottom w:val="single" w:sz="8" w:color="162890"/>
            </w:tcBorders>
            <w:shd w:val="clear" w:color="auto" w:fill="162890"/>
          </w:tcPr>
          <w:p>
            <w:pPr>
              <w:spacing w:after="0"/>
              <w:rPr>
                <w:sz w:val="7"/>
                <w:szCs w:val="7"/>
                <w:color w:val="auto"/>
              </w:rPr>
            </w:pPr>
          </w:p>
        </w:tc>
        <w:tc>
          <w:tcPr>
            <w:tcW w:w="100" w:type="dxa"/>
            <w:vAlign w:val="bottom"/>
            <w:tcBorders>
              <w:bottom w:val="single" w:sz="8" w:color="162890"/>
              <w:right w:val="single" w:sz="8" w:color="162890"/>
            </w:tcBorders>
            <w:shd w:val="clear" w:color="auto" w:fill="162890"/>
          </w:tcPr>
          <w:p>
            <w:pPr>
              <w:spacing w:after="0"/>
              <w:rPr>
                <w:sz w:val="7"/>
                <w:szCs w:val="7"/>
                <w:color w:val="auto"/>
              </w:rPr>
            </w:pPr>
          </w:p>
        </w:tc>
        <w:tc>
          <w:tcPr>
            <w:tcW w:w="80" w:type="dxa"/>
            <w:vAlign w:val="bottom"/>
            <w:tcBorders>
              <w:bottom w:val="single" w:sz="8" w:color="162890"/>
            </w:tcBorders>
            <w:shd w:val="clear" w:color="auto" w:fill="162890"/>
          </w:tcPr>
          <w:p>
            <w:pPr>
              <w:spacing w:after="0"/>
              <w:rPr>
                <w:sz w:val="7"/>
                <w:szCs w:val="7"/>
                <w:color w:val="auto"/>
              </w:rPr>
            </w:pPr>
          </w:p>
        </w:tc>
        <w:tc>
          <w:tcPr>
            <w:tcW w:w="680" w:type="dxa"/>
            <w:vAlign w:val="bottom"/>
            <w:tcBorders>
              <w:bottom w:val="single" w:sz="8" w:color="162890"/>
            </w:tcBorders>
            <w:shd w:val="clear" w:color="auto" w:fill="162890"/>
          </w:tcPr>
          <w:p>
            <w:pPr>
              <w:spacing w:after="0"/>
              <w:rPr>
                <w:sz w:val="7"/>
                <w:szCs w:val="7"/>
                <w:color w:val="auto"/>
              </w:rPr>
            </w:pPr>
          </w:p>
        </w:tc>
        <w:tc>
          <w:tcPr>
            <w:tcW w:w="100" w:type="dxa"/>
            <w:vAlign w:val="bottom"/>
            <w:tcBorders>
              <w:bottom w:val="single" w:sz="8" w:color="162890"/>
              <w:right w:val="single" w:sz="8" w:color="162890"/>
            </w:tcBorders>
            <w:shd w:val="clear" w:color="auto" w:fill="162890"/>
          </w:tcPr>
          <w:p>
            <w:pPr>
              <w:spacing w:after="0"/>
              <w:rPr>
                <w:sz w:val="7"/>
                <w:szCs w:val="7"/>
                <w:color w:val="auto"/>
              </w:rPr>
            </w:pPr>
          </w:p>
        </w:tc>
        <w:tc>
          <w:tcPr>
            <w:tcW w:w="60" w:type="dxa"/>
            <w:vAlign w:val="bottom"/>
            <w:tcBorders>
              <w:bottom w:val="single" w:sz="8" w:color="162890"/>
            </w:tcBorders>
            <w:shd w:val="clear" w:color="auto" w:fill="162890"/>
          </w:tcPr>
          <w:p>
            <w:pPr>
              <w:spacing w:after="0"/>
              <w:rPr>
                <w:sz w:val="7"/>
                <w:szCs w:val="7"/>
                <w:color w:val="auto"/>
              </w:rPr>
            </w:pPr>
          </w:p>
        </w:tc>
        <w:tc>
          <w:tcPr>
            <w:tcW w:w="680" w:type="dxa"/>
            <w:vAlign w:val="bottom"/>
            <w:tcBorders>
              <w:bottom w:val="single" w:sz="8" w:color="162890"/>
            </w:tcBorders>
            <w:shd w:val="clear" w:color="auto" w:fill="162890"/>
          </w:tcPr>
          <w:p>
            <w:pPr>
              <w:spacing w:after="0"/>
              <w:rPr>
                <w:sz w:val="7"/>
                <w:szCs w:val="7"/>
                <w:color w:val="auto"/>
              </w:rPr>
            </w:pPr>
          </w:p>
        </w:tc>
        <w:tc>
          <w:tcPr>
            <w:tcW w:w="60" w:type="dxa"/>
            <w:vAlign w:val="bottom"/>
            <w:tcBorders>
              <w:bottom w:val="single" w:sz="8" w:color="162890"/>
            </w:tcBorders>
            <w:shd w:val="clear" w:color="auto" w:fill="162890"/>
          </w:tcPr>
          <w:p>
            <w:pPr>
              <w:spacing w:after="0"/>
              <w:rPr>
                <w:sz w:val="7"/>
                <w:szCs w:val="7"/>
                <w:color w:val="auto"/>
              </w:rPr>
            </w:pPr>
          </w:p>
        </w:tc>
        <w:tc>
          <w:tcPr>
            <w:tcW w:w="80" w:type="dxa"/>
            <w:vAlign w:val="bottom"/>
            <w:tcBorders>
              <w:bottom w:val="single" w:sz="8" w:color="162890"/>
            </w:tcBorders>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640" w:type="dxa"/>
            <w:vAlign w:val="bottom"/>
            <w:tcBorders>
              <w:bottom w:val="single" w:sz="8" w:color="162890"/>
            </w:tcBorders>
            <w:vMerge w:val="restart"/>
            <w:shd w:val="clear" w:color="auto" w:fill="162890"/>
          </w:tcPr>
          <w:p>
            <w:pPr>
              <w:jc w:val="center"/>
              <w:spacing w:after="0" w:line="165" w:lineRule="exact"/>
              <w:rPr>
                <w:sz w:val="20"/>
                <w:szCs w:val="20"/>
                <w:color w:val="auto"/>
              </w:rPr>
            </w:pPr>
            <w:r>
              <w:rPr>
                <w:rFonts w:ascii="Arial" w:cs="Arial" w:eastAsia="Arial" w:hAnsi="Arial"/>
                <w:sz w:val="16"/>
                <w:szCs w:val="16"/>
                <w:b w:val="1"/>
                <w:bCs w:val="1"/>
                <w:color w:val="FFFFFF"/>
                <w:w w:val="99"/>
              </w:rPr>
              <w:t>Number</w:t>
            </w:r>
          </w:p>
        </w:tc>
        <w:tc>
          <w:tcPr>
            <w:tcW w:w="80" w:type="dxa"/>
            <w:vAlign w:val="bottom"/>
            <w:tcBorders>
              <w:bottom w:val="single" w:sz="8" w:color="162890"/>
            </w:tcBorders>
            <w:shd w:val="clear" w:color="auto" w:fill="162890"/>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162890"/>
            </w:tcBorders>
            <w:shd w:val="clear" w:color="auto" w:fill="162890"/>
          </w:tcPr>
          <w:p>
            <w:pPr>
              <w:spacing w:after="0"/>
              <w:rPr>
                <w:sz w:val="7"/>
                <w:szCs w:val="7"/>
                <w:color w:val="auto"/>
              </w:rPr>
            </w:pPr>
          </w:p>
        </w:tc>
        <w:tc>
          <w:tcPr>
            <w:tcW w:w="760" w:type="dxa"/>
            <w:vAlign w:val="bottom"/>
            <w:tcBorders>
              <w:bottom w:val="single" w:sz="8" w:color="162890"/>
            </w:tcBorders>
            <w:gridSpan w:val="2"/>
            <w:vMerge w:val="continue"/>
            <w:shd w:val="clear" w:color="auto" w:fill="162890"/>
          </w:tcPr>
          <w:p>
            <w:pPr>
              <w:spacing w:after="0"/>
              <w:rPr>
                <w:sz w:val="7"/>
                <w:szCs w:val="7"/>
                <w:color w:val="auto"/>
              </w:rPr>
            </w:pPr>
          </w:p>
        </w:tc>
        <w:tc>
          <w:tcPr>
            <w:tcW w:w="120" w:type="dxa"/>
            <w:vAlign w:val="bottom"/>
            <w:tcBorders>
              <w:bottom w:val="single" w:sz="8" w:color="162890"/>
              <w:right w:val="single" w:sz="8" w:color="162890"/>
            </w:tcBorders>
            <w:shd w:val="clear" w:color="auto" w:fill="162890"/>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00" w:type="dxa"/>
            <w:vAlign w:val="bottom"/>
            <w:shd w:val="clear" w:color="auto" w:fill="162890"/>
          </w:tcPr>
          <w:p>
            <w:pPr>
              <w:spacing w:after="0"/>
              <w:rPr>
                <w:sz w:val="5"/>
                <w:szCs w:val="5"/>
                <w:color w:val="auto"/>
              </w:rPr>
            </w:pPr>
          </w:p>
        </w:tc>
        <w:tc>
          <w:tcPr>
            <w:tcW w:w="920" w:type="dxa"/>
            <w:vAlign w:val="bottom"/>
            <w:vMerge w:val="restart"/>
            <w:shd w:val="clear" w:color="auto" w:fill="162890"/>
          </w:tcPr>
          <w:p>
            <w:pPr>
              <w:spacing w:after="0" w:line="175" w:lineRule="exact"/>
              <w:rPr>
                <w:sz w:val="20"/>
                <w:szCs w:val="20"/>
                <w:color w:val="auto"/>
              </w:rPr>
            </w:pPr>
            <w:r>
              <w:rPr>
                <w:rFonts w:ascii="Arial" w:cs="Arial" w:eastAsia="Arial" w:hAnsi="Arial"/>
                <w:sz w:val="16"/>
                <w:szCs w:val="16"/>
                <w:b w:val="1"/>
                <w:bCs w:val="1"/>
                <w:color w:val="FFFFFF"/>
              </w:rPr>
              <w:t>Executive</w:t>
            </w:r>
          </w:p>
        </w:tc>
        <w:tc>
          <w:tcPr>
            <w:tcW w:w="100" w:type="dxa"/>
            <w:vAlign w:val="bottom"/>
            <w:shd w:val="clear" w:color="auto" w:fill="162890"/>
          </w:tcPr>
          <w:p>
            <w:pPr>
              <w:spacing w:after="0"/>
              <w:rPr>
                <w:sz w:val="5"/>
                <w:szCs w:val="5"/>
                <w:color w:val="auto"/>
              </w:rPr>
            </w:pPr>
          </w:p>
        </w:tc>
        <w:tc>
          <w:tcPr>
            <w:tcW w:w="80" w:type="dxa"/>
            <w:vAlign w:val="bottom"/>
            <w:tcBorders>
              <w:right w:val="single" w:sz="8" w:color="162890"/>
            </w:tcBorders>
          </w:tcPr>
          <w:p>
            <w:pPr>
              <w:spacing w:after="0"/>
              <w:rPr>
                <w:sz w:val="5"/>
                <w:szCs w:val="5"/>
                <w:color w:val="auto"/>
              </w:rPr>
            </w:pPr>
          </w:p>
        </w:tc>
        <w:tc>
          <w:tcPr>
            <w:tcW w:w="1800" w:type="dxa"/>
            <w:vAlign w:val="bottom"/>
            <w:vMerge w:val="restart"/>
            <w:shd w:val="clear" w:color="auto" w:fill="162890"/>
          </w:tcPr>
          <w:p>
            <w:pPr>
              <w:ind w:left="440"/>
              <w:spacing w:after="0" w:line="175" w:lineRule="exact"/>
              <w:rPr>
                <w:sz w:val="20"/>
                <w:szCs w:val="20"/>
                <w:color w:val="auto"/>
              </w:rPr>
            </w:pPr>
            <w:r>
              <w:rPr>
                <w:rFonts w:ascii="Arial" w:cs="Arial" w:eastAsia="Arial" w:hAnsi="Arial"/>
                <w:sz w:val="16"/>
                <w:szCs w:val="16"/>
                <w:b w:val="1"/>
                <w:bCs w:val="1"/>
                <w:color w:val="FFFFFF"/>
              </w:rPr>
              <w:t>Award Type</w:t>
            </w:r>
          </w:p>
        </w:tc>
        <w:tc>
          <w:tcPr>
            <w:tcW w:w="80" w:type="dxa"/>
            <w:vAlign w:val="bottom"/>
            <w:shd w:val="clear" w:color="auto" w:fill="162890"/>
          </w:tcPr>
          <w:p>
            <w:pPr>
              <w:spacing w:after="0"/>
              <w:rPr>
                <w:sz w:val="5"/>
                <w:szCs w:val="5"/>
                <w:color w:val="auto"/>
              </w:rPr>
            </w:pPr>
          </w:p>
        </w:tc>
        <w:tc>
          <w:tcPr>
            <w:tcW w:w="80" w:type="dxa"/>
            <w:vAlign w:val="bottom"/>
            <w:tcBorders>
              <w:right w:val="single" w:sz="8" w:color="162890"/>
            </w:tcBorders>
          </w:tcPr>
          <w:p>
            <w:pPr>
              <w:spacing w:after="0"/>
              <w:rPr>
                <w:sz w:val="5"/>
                <w:szCs w:val="5"/>
                <w:color w:val="auto"/>
              </w:rPr>
            </w:pPr>
          </w:p>
        </w:tc>
        <w:tc>
          <w:tcPr>
            <w:tcW w:w="740" w:type="dxa"/>
            <w:vAlign w:val="bottom"/>
            <w:vMerge w:val="continue"/>
            <w:shd w:val="clear" w:color="auto" w:fill="162890"/>
          </w:tcPr>
          <w:p>
            <w:pPr>
              <w:spacing w:after="0"/>
              <w:rPr>
                <w:sz w:val="5"/>
                <w:szCs w:val="5"/>
                <w:color w:val="auto"/>
              </w:rPr>
            </w:pPr>
          </w:p>
        </w:tc>
        <w:tc>
          <w:tcPr>
            <w:tcW w:w="80" w:type="dxa"/>
            <w:vAlign w:val="bottom"/>
            <w:shd w:val="clear" w:color="auto" w:fill="162890"/>
          </w:tcPr>
          <w:p>
            <w:pPr>
              <w:spacing w:after="0"/>
              <w:rPr>
                <w:sz w:val="5"/>
                <w:szCs w:val="5"/>
                <w:color w:val="auto"/>
              </w:rPr>
            </w:pPr>
          </w:p>
        </w:tc>
        <w:tc>
          <w:tcPr>
            <w:tcW w:w="80" w:type="dxa"/>
            <w:vAlign w:val="bottom"/>
            <w:tcBorders>
              <w:right w:val="single" w:sz="8" w:color="162890"/>
            </w:tcBorders>
          </w:tcPr>
          <w:p>
            <w:pPr>
              <w:spacing w:after="0"/>
              <w:rPr>
                <w:sz w:val="5"/>
                <w:szCs w:val="5"/>
                <w:color w:val="auto"/>
              </w:rPr>
            </w:pPr>
          </w:p>
        </w:tc>
        <w:tc>
          <w:tcPr>
            <w:tcW w:w="520" w:type="dxa"/>
            <w:vAlign w:val="bottom"/>
            <w:shd w:val="clear" w:color="auto" w:fill="162890"/>
          </w:tcPr>
          <w:p>
            <w:pPr>
              <w:spacing w:after="0"/>
              <w:rPr>
                <w:sz w:val="5"/>
                <w:szCs w:val="5"/>
                <w:color w:val="auto"/>
              </w:rPr>
            </w:pPr>
          </w:p>
        </w:tc>
        <w:tc>
          <w:tcPr>
            <w:tcW w:w="60" w:type="dxa"/>
            <w:vAlign w:val="bottom"/>
            <w:shd w:val="clear" w:color="auto" w:fill="162890"/>
          </w:tcPr>
          <w:p>
            <w:pPr>
              <w:spacing w:after="0"/>
              <w:rPr>
                <w:sz w:val="5"/>
                <w:szCs w:val="5"/>
                <w:color w:val="auto"/>
              </w:rPr>
            </w:pPr>
          </w:p>
        </w:tc>
        <w:tc>
          <w:tcPr>
            <w:tcW w:w="100" w:type="dxa"/>
            <w:vAlign w:val="bottom"/>
            <w:tcBorders>
              <w:right w:val="single" w:sz="8" w:color="162890"/>
            </w:tcBorders>
            <w:shd w:val="clear" w:color="auto" w:fill="162890"/>
          </w:tcPr>
          <w:p>
            <w:pPr>
              <w:spacing w:after="0"/>
              <w:rPr>
                <w:sz w:val="5"/>
                <w:szCs w:val="5"/>
                <w:color w:val="auto"/>
              </w:rPr>
            </w:pPr>
          </w:p>
        </w:tc>
        <w:tc>
          <w:tcPr>
            <w:tcW w:w="80" w:type="dxa"/>
            <w:vAlign w:val="bottom"/>
            <w:shd w:val="clear" w:color="auto" w:fill="162890"/>
          </w:tcPr>
          <w:p>
            <w:pPr>
              <w:spacing w:after="0"/>
              <w:rPr>
                <w:sz w:val="5"/>
                <w:szCs w:val="5"/>
                <w:color w:val="auto"/>
              </w:rPr>
            </w:pPr>
          </w:p>
        </w:tc>
        <w:tc>
          <w:tcPr>
            <w:tcW w:w="660" w:type="dxa"/>
            <w:vAlign w:val="bottom"/>
            <w:shd w:val="clear" w:color="auto" w:fill="162890"/>
          </w:tcPr>
          <w:p>
            <w:pPr>
              <w:spacing w:after="0"/>
              <w:rPr>
                <w:sz w:val="5"/>
                <w:szCs w:val="5"/>
                <w:color w:val="auto"/>
              </w:rPr>
            </w:pPr>
          </w:p>
        </w:tc>
        <w:tc>
          <w:tcPr>
            <w:tcW w:w="60" w:type="dxa"/>
            <w:vAlign w:val="bottom"/>
            <w:shd w:val="clear" w:color="auto" w:fill="162890"/>
          </w:tcPr>
          <w:p>
            <w:pPr>
              <w:spacing w:after="0"/>
              <w:rPr>
                <w:sz w:val="5"/>
                <w:szCs w:val="5"/>
                <w:color w:val="auto"/>
              </w:rPr>
            </w:pPr>
          </w:p>
        </w:tc>
        <w:tc>
          <w:tcPr>
            <w:tcW w:w="100" w:type="dxa"/>
            <w:vAlign w:val="bottom"/>
            <w:tcBorders>
              <w:right w:val="single" w:sz="8" w:color="162890"/>
            </w:tcBorders>
            <w:shd w:val="clear" w:color="auto" w:fill="162890"/>
          </w:tcPr>
          <w:p>
            <w:pPr>
              <w:spacing w:after="0"/>
              <w:rPr>
                <w:sz w:val="5"/>
                <w:szCs w:val="5"/>
                <w:color w:val="auto"/>
              </w:rPr>
            </w:pPr>
          </w:p>
        </w:tc>
        <w:tc>
          <w:tcPr>
            <w:tcW w:w="80" w:type="dxa"/>
            <w:vAlign w:val="bottom"/>
            <w:shd w:val="clear" w:color="auto" w:fill="162890"/>
          </w:tcPr>
          <w:p>
            <w:pPr>
              <w:spacing w:after="0"/>
              <w:rPr>
                <w:sz w:val="5"/>
                <w:szCs w:val="5"/>
                <w:color w:val="auto"/>
              </w:rPr>
            </w:pPr>
          </w:p>
        </w:tc>
        <w:tc>
          <w:tcPr>
            <w:tcW w:w="700" w:type="dxa"/>
            <w:vAlign w:val="bottom"/>
            <w:shd w:val="clear" w:color="auto" w:fill="162890"/>
          </w:tcPr>
          <w:p>
            <w:pPr>
              <w:spacing w:after="0"/>
              <w:rPr>
                <w:sz w:val="5"/>
                <w:szCs w:val="5"/>
                <w:color w:val="auto"/>
              </w:rPr>
            </w:pPr>
          </w:p>
        </w:tc>
        <w:tc>
          <w:tcPr>
            <w:tcW w:w="60" w:type="dxa"/>
            <w:vAlign w:val="bottom"/>
            <w:shd w:val="clear" w:color="auto" w:fill="162890"/>
          </w:tcPr>
          <w:p>
            <w:pPr>
              <w:spacing w:after="0"/>
              <w:rPr>
                <w:sz w:val="5"/>
                <w:szCs w:val="5"/>
                <w:color w:val="auto"/>
              </w:rPr>
            </w:pPr>
          </w:p>
        </w:tc>
        <w:tc>
          <w:tcPr>
            <w:tcW w:w="120" w:type="dxa"/>
            <w:vAlign w:val="bottom"/>
            <w:tcBorders>
              <w:right w:val="single" w:sz="8" w:color="162890"/>
            </w:tcBorders>
            <w:shd w:val="clear" w:color="auto" w:fill="162890"/>
          </w:tcPr>
          <w:p>
            <w:pPr>
              <w:spacing w:after="0"/>
              <w:rPr>
                <w:sz w:val="5"/>
                <w:szCs w:val="5"/>
                <w:color w:val="auto"/>
              </w:rPr>
            </w:pPr>
          </w:p>
        </w:tc>
        <w:tc>
          <w:tcPr>
            <w:tcW w:w="60" w:type="dxa"/>
            <w:vAlign w:val="bottom"/>
            <w:shd w:val="clear" w:color="auto" w:fill="162890"/>
          </w:tcPr>
          <w:p>
            <w:pPr>
              <w:spacing w:after="0"/>
              <w:rPr>
                <w:sz w:val="5"/>
                <w:szCs w:val="5"/>
                <w:color w:val="auto"/>
              </w:rPr>
            </w:pPr>
          </w:p>
        </w:tc>
        <w:tc>
          <w:tcPr>
            <w:tcW w:w="400" w:type="dxa"/>
            <w:vAlign w:val="bottom"/>
            <w:shd w:val="clear" w:color="auto" w:fill="162890"/>
          </w:tcPr>
          <w:p>
            <w:pPr>
              <w:spacing w:after="0"/>
              <w:rPr>
                <w:sz w:val="5"/>
                <w:szCs w:val="5"/>
                <w:color w:val="auto"/>
              </w:rPr>
            </w:pPr>
          </w:p>
        </w:tc>
        <w:tc>
          <w:tcPr>
            <w:tcW w:w="60" w:type="dxa"/>
            <w:vAlign w:val="bottom"/>
            <w:shd w:val="clear" w:color="auto" w:fill="162890"/>
          </w:tcPr>
          <w:p>
            <w:pPr>
              <w:spacing w:after="0"/>
              <w:rPr>
                <w:sz w:val="5"/>
                <w:szCs w:val="5"/>
                <w:color w:val="auto"/>
              </w:rPr>
            </w:pPr>
          </w:p>
        </w:tc>
        <w:tc>
          <w:tcPr>
            <w:tcW w:w="100" w:type="dxa"/>
            <w:vAlign w:val="bottom"/>
            <w:tcBorders>
              <w:right w:val="single" w:sz="8" w:color="162890"/>
            </w:tcBorders>
            <w:shd w:val="clear" w:color="auto" w:fill="162890"/>
          </w:tcPr>
          <w:p>
            <w:pPr>
              <w:spacing w:after="0"/>
              <w:rPr>
                <w:sz w:val="5"/>
                <w:szCs w:val="5"/>
                <w:color w:val="auto"/>
              </w:rPr>
            </w:pPr>
          </w:p>
        </w:tc>
        <w:tc>
          <w:tcPr>
            <w:tcW w:w="80" w:type="dxa"/>
            <w:vAlign w:val="bottom"/>
            <w:shd w:val="clear" w:color="auto" w:fill="162890"/>
          </w:tcPr>
          <w:p>
            <w:pPr>
              <w:spacing w:after="0"/>
              <w:rPr>
                <w:sz w:val="5"/>
                <w:szCs w:val="5"/>
                <w:color w:val="auto"/>
              </w:rPr>
            </w:pPr>
          </w:p>
        </w:tc>
        <w:tc>
          <w:tcPr>
            <w:tcW w:w="680" w:type="dxa"/>
            <w:vAlign w:val="bottom"/>
            <w:shd w:val="clear" w:color="auto" w:fill="162890"/>
          </w:tcPr>
          <w:p>
            <w:pPr>
              <w:spacing w:after="0"/>
              <w:rPr>
                <w:sz w:val="5"/>
                <w:szCs w:val="5"/>
                <w:color w:val="auto"/>
              </w:rPr>
            </w:pPr>
          </w:p>
        </w:tc>
        <w:tc>
          <w:tcPr>
            <w:tcW w:w="100" w:type="dxa"/>
            <w:vAlign w:val="bottom"/>
            <w:tcBorders>
              <w:right w:val="single" w:sz="8" w:color="162890"/>
            </w:tcBorders>
            <w:shd w:val="clear" w:color="auto" w:fill="162890"/>
          </w:tcPr>
          <w:p>
            <w:pPr>
              <w:spacing w:after="0"/>
              <w:rPr>
                <w:sz w:val="5"/>
                <w:szCs w:val="5"/>
                <w:color w:val="auto"/>
              </w:rPr>
            </w:pPr>
          </w:p>
        </w:tc>
        <w:tc>
          <w:tcPr>
            <w:tcW w:w="60" w:type="dxa"/>
            <w:vAlign w:val="bottom"/>
            <w:shd w:val="clear" w:color="auto" w:fill="162890"/>
          </w:tcPr>
          <w:p>
            <w:pPr>
              <w:spacing w:after="0"/>
              <w:rPr>
                <w:sz w:val="5"/>
                <w:szCs w:val="5"/>
                <w:color w:val="auto"/>
              </w:rPr>
            </w:pPr>
          </w:p>
        </w:tc>
        <w:tc>
          <w:tcPr>
            <w:tcW w:w="680" w:type="dxa"/>
            <w:vAlign w:val="bottom"/>
            <w:shd w:val="clear" w:color="auto" w:fill="162890"/>
          </w:tcPr>
          <w:p>
            <w:pPr>
              <w:spacing w:after="0"/>
              <w:rPr>
                <w:sz w:val="5"/>
                <w:szCs w:val="5"/>
                <w:color w:val="auto"/>
              </w:rPr>
            </w:pPr>
          </w:p>
        </w:tc>
        <w:tc>
          <w:tcPr>
            <w:tcW w:w="60" w:type="dxa"/>
            <w:vAlign w:val="bottom"/>
            <w:shd w:val="clear" w:color="auto" w:fill="162890"/>
          </w:tcPr>
          <w:p>
            <w:pPr>
              <w:spacing w:after="0"/>
              <w:rPr>
                <w:sz w:val="5"/>
                <w:szCs w:val="5"/>
                <w:color w:val="auto"/>
              </w:rPr>
            </w:pPr>
          </w:p>
        </w:tc>
        <w:tc>
          <w:tcPr>
            <w:tcW w:w="80" w:type="dxa"/>
            <w:vAlign w:val="bottom"/>
            <w:shd w:val="clear" w:color="auto" w:fill="162890"/>
          </w:tcPr>
          <w:p>
            <w:pPr>
              <w:spacing w:after="0"/>
              <w:rPr>
                <w:sz w:val="5"/>
                <w:szCs w:val="5"/>
                <w:color w:val="auto"/>
              </w:rPr>
            </w:pPr>
          </w:p>
        </w:tc>
        <w:tc>
          <w:tcPr>
            <w:tcW w:w="80" w:type="dxa"/>
            <w:vAlign w:val="bottom"/>
            <w:tcBorders>
              <w:right w:val="single" w:sz="8" w:color="162890"/>
            </w:tcBorders>
          </w:tcPr>
          <w:p>
            <w:pPr>
              <w:spacing w:after="0"/>
              <w:rPr>
                <w:sz w:val="5"/>
                <w:szCs w:val="5"/>
                <w:color w:val="auto"/>
              </w:rPr>
            </w:pPr>
          </w:p>
        </w:tc>
        <w:tc>
          <w:tcPr>
            <w:tcW w:w="640" w:type="dxa"/>
            <w:vAlign w:val="bottom"/>
            <w:vMerge w:val="continue"/>
            <w:shd w:val="clear" w:color="auto" w:fill="162890"/>
          </w:tcPr>
          <w:p>
            <w:pPr>
              <w:spacing w:after="0"/>
              <w:rPr>
                <w:sz w:val="5"/>
                <w:szCs w:val="5"/>
                <w:color w:val="auto"/>
              </w:rPr>
            </w:pPr>
          </w:p>
        </w:tc>
        <w:tc>
          <w:tcPr>
            <w:tcW w:w="80" w:type="dxa"/>
            <w:vAlign w:val="bottom"/>
            <w:shd w:val="clear" w:color="auto" w:fill="162890"/>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shd w:val="clear" w:color="auto" w:fill="162890"/>
          </w:tcPr>
          <w:p>
            <w:pPr>
              <w:spacing w:after="0"/>
              <w:rPr>
                <w:sz w:val="5"/>
                <w:szCs w:val="5"/>
                <w:color w:val="auto"/>
              </w:rPr>
            </w:pPr>
          </w:p>
        </w:tc>
        <w:tc>
          <w:tcPr>
            <w:tcW w:w="760" w:type="dxa"/>
            <w:vAlign w:val="bottom"/>
            <w:gridSpan w:val="2"/>
            <w:vMerge w:val="restart"/>
            <w:shd w:val="clear" w:color="auto" w:fill="162890"/>
          </w:tcPr>
          <w:p>
            <w:pPr>
              <w:jc w:val="center"/>
              <w:spacing w:after="0" w:line="175" w:lineRule="exact"/>
              <w:rPr>
                <w:sz w:val="20"/>
                <w:szCs w:val="20"/>
                <w:color w:val="auto"/>
              </w:rPr>
            </w:pPr>
            <w:r>
              <w:rPr>
                <w:rFonts w:ascii="Arial" w:cs="Arial" w:eastAsia="Arial" w:hAnsi="Arial"/>
                <w:sz w:val="16"/>
                <w:szCs w:val="16"/>
                <w:b w:val="1"/>
                <w:bCs w:val="1"/>
                <w:color w:val="FFFFFF"/>
                <w:w w:val="99"/>
              </w:rPr>
              <w:t>Stock and</w:t>
            </w:r>
          </w:p>
        </w:tc>
        <w:tc>
          <w:tcPr>
            <w:tcW w:w="120" w:type="dxa"/>
            <w:vAlign w:val="bottom"/>
            <w:tcBorders>
              <w:right w:val="single" w:sz="8" w:color="162890"/>
            </w:tcBorders>
            <w:shd w:val="clear" w:color="auto" w:fill="162890"/>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00" w:type="dxa"/>
            <w:vAlign w:val="bottom"/>
            <w:shd w:val="clear" w:color="auto" w:fill="162890"/>
          </w:tcPr>
          <w:p>
            <w:pPr>
              <w:spacing w:after="0"/>
              <w:rPr>
                <w:sz w:val="9"/>
                <w:szCs w:val="9"/>
                <w:color w:val="auto"/>
              </w:rPr>
            </w:pPr>
          </w:p>
        </w:tc>
        <w:tc>
          <w:tcPr>
            <w:tcW w:w="920" w:type="dxa"/>
            <w:vAlign w:val="bottom"/>
            <w:vMerge w:val="continue"/>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80" w:type="dxa"/>
            <w:vAlign w:val="bottom"/>
            <w:tcBorders>
              <w:right w:val="single" w:sz="8" w:color="162890"/>
            </w:tcBorders>
          </w:tcPr>
          <w:p>
            <w:pPr>
              <w:spacing w:after="0"/>
              <w:rPr>
                <w:sz w:val="9"/>
                <w:szCs w:val="9"/>
                <w:color w:val="auto"/>
              </w:rPr>
            </w:pPr>
          </w:p>
        </w:tc>
        <w:tc>
          <w:tcPr>
            <w:tcW w:w="1800" w:type="dxa"/>
            <w:vAlign w:val="bottom"/>
            <w:vMerge w:val="continue"/>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80" w:type="dxa"/>
            <w:vAlign w:val="bottom"/>
            <w:tcBorders>
              <w:right w:val="single" w:sz="8" w:color="162890"/>
            </w:tcBorders>
          </w:tcPr>
          <w:p>
            <w:pPr>
              <w:spacing w:after="0"/>
              <w:rPr>
                <w:sz w:val="9"/>
                <w:szCs w:val="9"/>
                <w:color w:val="auto"/>
              </w:rPr>
            </w:pPr>
          </w:p>
        </w:tc>
        <w:tc>
          <w:tcPr>
            <w:tcW w:w="740" w:type="dxa"/>
            <w:vAlign w:val="bottom"/>
            <w:vMerge w:val="restart"/>
            <w:shd w:val="clear" w:color="auto" w:fill="162890"/>
          </w:tcPr>
          <w:p>
            <w:pPr>
              <w:jc w:val="right"/>
              <w:ind w:right="120"/>
              <w:spacing w:after="0"/>
              <w:rPr>
                <w:sz w:val="20"/>
                <w:szCs w:val="20"/>
                <w:color w:val="auto"/>
              </w:rPr>
            </w:pPr>
            <w:r>
              <w:rPr>
                <w:rFonts w:ascii="Arial" w:cs="Arial" w:eastAsia="Arial" w:hAnsi="Arial"/>
                <w:sz w:val="16"/>
                <w:szCs w:val="16"/>
                <w:b w:val="1"/>
                <w:bCs w:val="1"/>
                <w:color w:val="FFFFFF"/>
              </w:rPr>
              <w:t>Date</w:t>
            </w:r>
          </w:p>
        </w:tc>
        <w:tc>
          <w:tcPr>
            <w:tcW w:w="80" w:type="dxa"/>
            <w:vAlign w:val="bottom"/>
            <w:shd w:val="clear" w:color="auto" w:fill="162890"/>
          </w:tcPr>
          <w:p>
            <w:pPr>
              <w:spacing w:after="0"/>
              <w:rPr>
                <w:sz w:val="9"/>
                <w:szCs w:val="9"/>
                <w:color w:val="auto"/>
              </w:rPr>
            </w:pPr>
          </w:p>
        </w:tc>
        <w:tc>
          <w:tcPr>
            <w:tcW w:w="80" w:type="dxa"/>
            <w:vAlign w:val="bottom"/>
            <w:tcBorders>
              <w:right w:val="single" w:sz="8" w:color="162890"/>
            </w:tcBorders>
          </w:tcPr>
          <w:p>
            <w:pPr>
              <w:spacing w:after="0"/>
              <w:rPr>
                <w:sz w:val="9"/>
                <w:szCs w:val="9"/>
                <w:color w:val="auto"/>
              </w:rPr>
            </w:pPr>
          </w:p>
        </w:tc>
        <w:tc>
          <w:tcPr>
            <w:tcW w:w="520" w:type="dxa"/>
            <w:vAlign w:val="bottom"/>
            <w:shd w:val="clear" w:color="auto" w:fill="162890"/>
          </w:tcPr>
          <w:p>
            <w:pPr>
              <w:spacing w:after="0"/>
              <w:rPr>
                <w:sz w:val="9"/>
                <w:szCs w:val="9"/>
                <w:color w:val="auto"/>
              </w:rPr>
            </w:pPr>
          </w:p>
        </w:tc>
        <w:tc>
          <w:tcPr>
            <w:tcW w:w="60" w:type="dxa"/>
            <w:vAlign w:val="bottom"/>
            <w:shd w:val="clear" w:color="auto" w:fill="162890"/>
          </w:tcPr>
          <w:p>
            <w:pPr>
              <w:spacing w:after="0"/>
              <w:rPr>
                <w:sz w:val="9"/>
                <w:szCs w:val="9"/>
                <w:color w:val="auto"/>
              </w:rPr>
            </w:pPr>
          </w:p>
        </w:tc>
        <w:tc>
          <w:tcPr>
            <w:tcW w:w="100" w:type="dxa"/>
            <w:vAlign w:val="bottom"/>
            <w:tcBorders>
              <w:right w:val="single" w:sz="8" w:color="162890"/>
            </w:tcBorders>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660" w:type="dxa"/>
            <w:vAlign w:val="bottom"/>
            <w:shd w:val="clear" w:color="auto" w:fill="162890"/>
          </w:tcPr>
          <w:p>
            <w:pPr>
              <w:spacing w:after="0"/>
              <w:rPr>
                <w:sz w:val="9"/>
                <w:szCs w:val="9"/>
                <w:color w:val="auto"/>
              </w:rPr>
            </w:pPr>
          </w:p>
        </w:tc>
        <w:tc>
          <w:tcPr>
            <w:tcW w:w="60" w:type="dxa"/>
            <w:vAlign w:val="bottom"/>
            <w:shd w:val="clear" w:color="auto" w:fill="162890"/>
          </w:tcPr>
          <w:p>
            <w:pPr>
              <w:spacing w:after="0"/>
              <w:rPr>
                <w:sz w:val="9"/>
                <w:szCs w:val="9"/>
                <w:color w:val="auto"/>
              </w:rPr>
            </w:pPr>
          </w:p>
        </w:tc>
        <w:tc>
          <w:tcPr>
            <w:tcW w:w="100" w:type="dxa"/>
            <w:vAlign w:val="bottom"/>
            <w:tcBorders>
              <w:right w:val="single" w:sz="8" w:color="162890"/>
            </w:tcBorders>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700" w:type="dxa"/>
            <w:vAlign w:val="bottom"/>
            <w:shd w:val="clear" w:color="auto" w:fill="162890"/>
          </w:tcPr>
          <w:p>
            <w:pPr>
              <w:spacing w:after="0"/>
              <w:rPr>
                <w:sz w:val="9"/>
                <w:szCs w:val="9"/>
                <w:color w:val="auto"/>
              </w:rPr>
            </w:pPr>
          </w:p>
        </w:tc>
        <w:tc>
          <w:tcPr>
            <w:tcW w:w="60" w:type="dxa"/>
            <w:vAlign w:val="bottom"/>
            <w:shd w:val="clear" w:color="auto" w:fill="162890"/>
          </w:tcPr>
          <w:p>
            <w:pPr>
              <w:spacing w:after="0"/>
              <w:rPr>
                <w:sz w:val="9"/>
                <w:szCs w:val="9"/>
                <w:color w:val="auto"/>
              </w:rPr>
            </w:pPr>
          </w:p>
        </w:tc>
        <w:tc>
          <w:tcPr>
            <w:tcW w:w="120" w:type="dxa"/>
            <w:vAlign w:val="bottom"/>
            <w:tcBorders>
              <w:right w:val="single" w:sz="8" w:color="162890"/>
            </w:tcBorders>
            <w:shd w:val="clear" w:color="auto" w:fill="162890"/>
          </w:tcPr>
          <w:p>
            <w:pPr>
              <w:spacing w:after="0"/>
              <w:rPr>
                <w:sz w:val="9"/>
                <w:szCs w:val="9"/>
                <w:color w:val="auto"/>
              </w:rPr>
            </w:pPr>
          </w:p>
        </w:tc>
        <w:tc>
          <w:tcPr>
            <w:tcW w:w="60" w:type="dxa"/>
            <w:vAlign w:val="bottom"/>
            <w:shd w:val="clear" w:color="auto" w:fill="162890"/>
          </w:tcPr>
          <w:p>
            <w:pPr>
              <w:spacing w:after="0"/>
              <w:rPr>
                <w:sz w:val="9"/>
                <w:szCs w:val="9"/>
                <w:color w:val="auto"/>
              </w:rPr>
            </w:pPr>
          </w:p>
        </w:tc>
        <w:tc>
          <w:tcPr>
            <w:tcW w:w="400" w:type="dxa"/>
            <w:vAlign w:val="bottom"/>
            <w:shd w:val="clear" w:color="auto" w:fill="162890"/>
          </w:tcPr>
          <w:p>
            <w:pPr>
              <w:spacing w:after="0"/>
              <w:rPr>
                <w:sz w:val="9"/>
                <w:szCs w:val="9"/>
                <w:color w:val="auto"/>
              </w:rPr>
            </w:pPr>
          </w:p>
        </w:tc>
        <w:tc>
          <w:tcPr>
            <w:tcW w:w="60" w:type="dxa"/>
            <w:vAlign w:val="bottom"/>
            <w:shd w:val="clear" w:color="auto" w:fill="162890"/>
          </w:tcPr>
          <w:p>
            <w:pPr>
              <w:spacing w:after="0"/>
              <w:rPr>
                <w:sz w:val="9"/>
                <w:szCs w:val="9"/>
                <w:color w:val="auto"/>
              </w:rPr>
            </w:pPr>
          </w:p>
        </w:tc>
        <w:tc>
          <w:tcPr>
            <w:tcW w:w="100" w:type="dxa"/>
            <w:vAlign w:val="bottom"/>
            <w:tcBorders>
              <w:right w:val="single" w:sz="8" w:color="162890"/>
            </w:tcBorders>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680" w:type="dxa"/>
            <w:vAlign w:val="bottom"/>
            <w:shd w:val="clear" w:color="auto" w:fill="162890"/>
          </w:tcPr>
          <w:p>
            <w:pPr>
              <w:spacing w:after="0"/>
              <w:rPr>
                <w:sz w:val="9"/>
                <w:szCs w:val="9"/>
                <w:color w:val="auto"/>
              </w:rPr>
            </w:pPr>
          </w:p>
        </w:tc>
        <w:tc>
          <w:tcPr>
            <w:tcW w:w="100" w:type="dxa"/>
            <w:vAlign w:val="bottom"/>
            <w:tcBorders>
              <w:right w:val="single" w:sz="8" w:color="162890"/>
            </w:tcBorders>
            <w:shd w:val="clear" w:color="auto" w:fill="162890"/>
          </w:tcPr>
          <w:p>
            <w:pPr>
              <w:spacing w:after="0"/>
              <w:rPr>
                <w:sz w:val="9"/>
                <w:szCs w:val="9"/>
                <w:color w:val="auto"/>
              </w:rPr>
            </w:pPr>
          </w:p>
        </w:tc>
        <w:tc>
          <w:tcPr>
            <w:tcW w:w="60" w:type="dxa"/>
            <w:vAlign w:val="bottom"/>
            <w:shd w:val="clear" w:color="auto" w:fill="162890"/>
          </w:tcPr>
          <w:p>
            <w:pPr>
              <w:spacing w:after="0"/>
              <w:rPr>
                <w:sz w:val="9"/>
                <w:szCs w:val="9"/>
                <w:color w:val="auto"/>
              </w:rPr>
            </w:pPr>
          </w:p>
        </w:tc>
        <w:tc>
          <w:tcPr>
            <w:tcW w:w="680" w:type="dxa"/>
            <w:vAlign w:val="bottom"/>
            <w:shd w:val="clear" w:color="auto" w:fill="162890"/>
          </w:tcPr>
          <w:p>
            <w:pPr>
              <w:spacing w:after="0"/>
              <w:rPr>
                <w:sz w:val="9"/>
                <w:szCs w:val="9"/>
                <w:color w:val="auto"/>
              </w:rPr>
            </w:pPr>
          </w:p>
        </w:tc>
        <w:tc>
          <w:tcPr>
            <w:tcW w:w="6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80" w:type="dxa"/>
            <w:vAlign w:val="bottom"/>
            <w:tcBorders>
              <w:right w:val="single" w:sz="8" w:color="162890"/>
            </w:tcBorders>
          </w:tcPr>
          <w:p>
            <w:pPr>
              <w:spacing w:after="0"/>
              <w:rPr>
                <w:sz w:val="9"/>
                <w:szCs w:val="9"/>
                <w:color w:val="auto"/>
              </w:rPr>
            </w:pPr>
          </w:p>
        </w:tc>
        <w:tc>
          <w:tcPr>
            <w:tcW w:w="64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of</w:t>
            </w:r>
          </w:p>
        </w:tc>
        <w:tc>
          <w:tcPr>
            <w:tcW w:w="80" w:type="dxa"/>
            <w:vAlign w:val="bottom"/>
            <w:shd w:val="clear" w:color="auto" w:fill="162890"/>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760" w:type="dxa"/>
            <w:vAlign w:val="bottom"/>
            <w:gridSpan w:val="2"/>
            <w:vMerge w:val="continue"/>
            <w:shd w:val="clear" w:color="auto" w:fill="162890"/>
          </w:tcPr>
          <w:p>
            <w:pPr>
              <w:spacing w:after="0"/>
              <w:rPr>
                <w:sz w:val="9"/>
                <w:szCs w:val="9"/>
                <w:color w:val="auto"/>
              </w:rPr>
            </w:pPr>
          </w:p>
        </w:tc>
        <w:tc>
          <w:tcPr>
            <w:tcW w:w="120" w:type="dxa"/>
            <w:vAlign w:val="bottom"/>
            <w:tcBorders>
              <w:right w:val="single" w:sz="8" w:color="162890"/>
            </w:tcBorders>
            <w:shd w:val="clear" w:color="auto" w:fill="162890"/>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162890"/>
          </w:tcPr>
          <w:p>
            <w:pPr>
              <w:spacing w:after="0"/>
              <w:rPr>
                <w:sz w:val="7"/>
                <w:szCs w:val="7"/>
                <w:color w:val="auto"/>
              </w:rPr>
            </w:pPr>
          </w:p>
        </w:tc>
        <w:tc>
          <w:tcPr>
            <w:tcW w:w="920" w:type="dxa"/>
            <w:vAlign w:val="bottom"/>
            <w:vMerge w:val="restart"/>
            <w:shd w:val="clear" w:color="auto" w:fill="162890"/>
          </w:tcPr>
          <w:p>
            <w:pPr>
              <w:spacing w:after="0" w:line="182" w:lineRule="exact"/>
              <w:rPr>
                <w:sz w:val="20"/>
                <w:szCs w:val="20"/>
                <w:color w:val="auto"/>
              </w:rPr>
            </w:pPr>
            <w:r>
              <w:rPr>
                <w:rFonts w:ascii="Arial" w:cs="Arial" w:eastAsia="Arial" w:hAnsi="Arial"/>
                <w:sz w:val="16"/>
                <w:szCs w:val="16"/>
                <w:b w:val="1"/>
                <w:bCs w:val="1"/>
                <w:color w:val="FFFFFF"/>
              </w:rPr>
              <w:t>Officer</w:t>
            </w:r>
          </w:p>
        </w:tc>
        <w:tc>
          <w:tcPr>
            <w:tcW w:w="10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180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740" w:type="dxa"/>
            <w:vAlign w:val="bottom"/>
            <w:vMerge w:val="continue"/>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52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66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70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20" w:type="dxa"/>
            <w:vAlign w:val="bottom"/>
            <w:tcBorders>
              <w:right w:val="single" w:sz="8" w:color="162890"/>
            </w:tcBorders>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40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68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68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640" w:type="dxa"/>
            <w:vAlign w:val="bottom"/>
            <w:vMerge w:val="continue"/>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760" w:type="dxa"/>
            <w:vAlign w:val="bottom"/>
            <w:gridSpan w:val="2"/>
            <w:vMerge w:val="restart"/>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rPr>
              <w:t>Option</w:t>
            </w:r>
          </w:p>
        </w:tc>
        <w:tc>
          <w:tcPr>
            <w:tcW w:w="120" w:type="dxa"/>
            <w:vAlign w:val="bottom"/>
            <w:tcBorders>
              <w:right w:val="single" w:sz="8" w:color="162890"/>
            </w:tcBorders>
            <w:shd w:val="clear" w:color="auto" w:fill="162890"/>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162890"/>
          </w:tcPr>
          <w:p>
            <w:pPr>
              <w:spacing w:after="0"/>
              <w:rPr>
                <w:sz w:val="7"/>
                <w:szCs w:val="7"/>
                <w:color w:val="auto"/>
              </w:rPr>
            </w:pPr>
          </w:p>
        </w:tc>
        <w:tc>
          <w:tcPr>
            <w:tcW w:w="920" w:type="dxa"/>
            <w:vAlign w:val="bottom"/>
            <w:vMerge w:val="continue"/>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180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74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52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66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70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20" w:type="dxa"/>
            <w:vAlign w:val="bottom"/>
            <w:tcBorders>
              <w:right w:val="single" w:sz="8" w:color="162890"/>
            </w:tcBorders>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460" w:type="dxa"/>
            <w:vAlign w:val="bottom"/>
            <w:gridSpan w:val="2"/>
            <w:vMerge w:val="restart"/>
            <w:shd w:val="clear" w:color="auto" w:fill="162890"/>
          </w:tcPr>
          <w:p>
            <w:pPr>
              <w:jc w:val="right"/>
              <w:ind w:right="20"/>
              <w:spacing w:after="0" w:line="173" w:lineRule="exact"/>
              <w:rPr>
                <w:sz w:val="20"/>
                <w:szCs w:val="20"/>
                <w:color w:val="auto"/>
              </w:rPr>
            </w:pPr>
            <w:r>
              <w:rPr>
                <w:rFonts w:ascii="Arial" w:cs="Arial" w:eastAsia="Arial" w:hAnsi="Arial"/>
                <w:sz w:val="16"/>
                <w:szCs w:val="16"/>
                <w:b w:val="1"/>
                <w:bCs w:val="1"/>
                <w:color w:val="FFFFFF"/>
                <w:w w:val="96"/>
              </w:rPr>
              <w:t>Thres</w:t>
            </w: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68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68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640" w:type="dxa"/>
            <w:vAlign w:val="bottom"/>
            <w:vMerge w:val="restart"/>
            <w:shd w:val="clear" w:color="auto" w:fill="162890"/>
          </w:tcPr>
          <w:p>
            <w:pPr>
              <w:jc w:val="center"/>
              <w:spacing w:after="0" w:line="173" w:lineRule="exact"/>
              <w:rPr>
                <w:sz w:val="20"/>
                <w:szCs w:val="20"/>
                <w:color w:val="auto"/>
              </w:rPr>
            </w:pPr>
            <w:r>
              <w:rPr>
                <w:rFonts w:ascii="Arial" w:cs="Arial" w:eastAsia="Arial" w:hAnsi="Arial"/>
                <w:sz w:val="16"/>
                <w:szCs w:val="16"/>
                <w:b w:val="1"/>
                <w:bCs w:val="1"/>
                <w:color w:val="FFFFFF"/>
              </w:rPr>
              <w:t>Shares</w:t>
            </w:r>
          </w:p>
        </w:tc>
        <w:tc>
          <w:tcPr>
            <w:tcW w:w="80" w:type="dxa"/>
            <w:vAlign w:val="bottom"/>
            <w:shd w:val="clear" w:color="auto" w:fill="162890"/>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760" w:type="dxa"/>
            <w:vAlign w:val="bottom"/>
            <w:gridSpan w:val="2"/>
            <w:vMerge w:val="continue"/>
            <w:shd w:val="clear" w:color="auto" w:fill="162890"/>
          </w:tcPr>
          <w:p>
            <w:pPr>
              <w:spacing w:after="0"/>
              <w:rPr>
                <w:sz w:val="7"/>
                <w:szCs w:val="7"/>
                <w:color w:val="auto"/>
              </w:rPr>
            </w:pPr>
          </w:p>
        </w:tc>
        <w:tc>
          <w:tcPr>
            <w:tcW w:w="120" w:type="dxa"/>
            <w:vAlign w:val="bottom"/>
            <w:tcBorders>
              <w:right w:val="single" w:sz="8" w:color="162890"/>
            </w:tcBorders>
            <w:shd w:val="clear" w:color="auto" w:fill="162890"/>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00" w:type="dxa"/>
            <w:vAlign w:val="bottom"/>
            <w:shd w:val="clear" w:color="auto" w:fill="162890"/>
          </w:tcPr>
          <w:p>
            <w:pPr>
              <w:spacing w:after="0"/>
              <w:rPr>
                <w:sz w:val="7"/>
                <w:szCs w:val="7"/>
                <w:color w:val="auto"/>
              </w:rPr>
            </w:pPr>
          </w:p>
        </w:tc>
        <w:tc>
          <w:tcPr>
            <w:tcW w:w="92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180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74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580" w:type="dxa"/>
            <w:vAlign w:val="bottom"/>
            <w:gridSpan w:val="2"/>
            <w:vMerge w:val="restart"/>
            <w:shd w:val="clear" w:color="auto" w:fill="162890"/>
          </w:tcPr>
          <w:p>
            <w:pPr>
              <w:jc w:val="center"/>
              <w:spacing w:after="0" w:line="175" w:lineRule="exact"/>
              <w:rPr>
                <w:sz w:val="20"/>
                <w:szCs w:val="20"/>
                <w:color w:val="auto"/>
              </w:rPr>
            </w:pPr>
            <w:r>
              <w:rPr>
                <w:rFonts w:ascii="Arial" w:cs="Arial" w:eastAsia="Arial" w:hAnsi="Arial"/>
                <w:sz w:val="16"/>
                <w:szCs w:val="16"/>
                <w:b w:val="1"/>
                <w:bCs w:val="1"/>
                <w:color w:val="FFFFFF"/>
                <w:shd w:val="clear" w:color="auto" w:fill="162890"/>
              </w:rPr>
              <w:t>Thres-</w:t>
            </w: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66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700" w:type="dxa"/>
            <w:vAlign w:val="bottom"/>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20" w:type="dxa"/>
            <w:vAlign w:val="bottom"/>
            <w:tcBorders>
              <w:right w:val="single" w:sz="8" w:color="162890"/>
            </w:tcBorders>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460" w:type="dxa"/>
            <w:vAlign w:val="bottom"/>
            <w:gridSpan w:val="2"/>
            <w:vMerge w:val="continue"/>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68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740" w:type="dxa"/>
            <w:vAlign w:val="bottom"/>
            <w:gridSpan w:val="2"/>
            <w:vMerge w:val="restart"/>
            <w:shd w:val="clear" w:color="auto" w:fill="162890"/>
          </w:tcPr>
          <w:p>
            <w:pPr>
              <w:jc w:val="center"/>
              <w:spacing w:after="0" w:line="175" w:lineRule="exact"/>
              <w:rPr>
                <w:sz w:val="20"/>
                <w:szCs w:val="20"/>
                <w:color w:val="auto"/>
              </w:rPr>
            </w:pPr>
            <w:r>
              <w:rPr>
                <w:rFonts w:ascii="Arial" w:cs="Arial" w:eastAsia="Arial" w:hAnsi="Arial"/>
                <w:sz w:val="16"/>
                <w:szCs w:val="16"/>
                <w:b w:val="1"/>
                <w:bCs w:val="1"/>
                <w:color w:val="FFFFFF"/>
              </w:rPr>
              <w:t>Maxi-</w:t>
            </w: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640" w:type="dxa"/>
            <w:vAlign w:val="bottom"/>
            <w:vMerge w:val="continue"/>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760" w:type="dxa"/>
            <w:vAlign w:val="bottom"/>
            <w:gridSpan w:val="2"/>
            <w:vMerge w:val="restart"/>
            <w:shd w:val="clear" w:color="auto" w:fill="162890"/>
          </w:tcPr>
          <w:p>
            <w:pPr>
              <w:jc w:val="center"/>
              <w:spacing w:after="0" w:line="175" w:lineRule="exact"/>
              <w:rPr>
                <w:sz w:val="20"/>
                <w:szCs w:val="20"/>
                <w:color w:val="auto"/>
              </w:rPr>
            </w:pPr>
            <w:r>
              <w:rPr>
                <w:rFonts w:ascii="Arial" w:cs="Arial" w:eastAsia="Arial" w:hAnsi="Arial"/>
                <w:sz w:val="16"/>
                <w:szCs w:val="16"/>
                <w:b w:val="1"/>
                <w:bCs w:val="1"/>
                <w:color w:val="FFFFFF"/>
              </w:rPr>
              <w:t>Awards</w:t>
            </w:r>
          </w:p>
        </w:tc>
        <w:tc>
          <w:tcPr>
            <w:tcW w:w="120" w:type="dxa"/>
            <w:vAlign w:val="bottom"/>
            <w:tcBorders>
              <w:right w:val="single" w:sz="8" w:color="162890"/>
            </w:tcBorders>
            <w:shd w:val="clear" w:color="auto" w:fill="162890"/>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0" w:type="dxa"/>
            <w:vAlign w:val="bottom"/>
            <w:shd w:val="clear" w:color="auto" w:fill="162890"/>
          </w:tcPr>
          <w:p>
            <w:pPr>
              <w:spacing w:after="0"/>
              <w:rPr>
                <w:sz w:val="8"/>
                <w:szCs w:val="8"/>
                <w:color w:val="auto"/>
              </w:rPr>
            </w:pPr>
          </w:p>
        </w:tc>
        <w:tc>
          <w:tcPr>
            <w:tcW w:w="92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180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74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580" w:type="dxa"/>
            <w:vAlign w:val="bottom"/>
            <w:gridSpan w:val="2"/>
            <w:vMerge w:val="continue"/>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660" w:type="dxa"/>
            <w:vAlign w:val="bottom"/>
            <w:vMerge w:val="restart"/>
            <w:shd w:val="clear" w:color="auto" w:fill="162890"/>
          </w:tcPr>
          <w:p>
            <w:pPr>
              <w:ind w:left="120"/>
              <w:spacing w:after="0"/>
              <w:rPr>
                <w:sz w:val="20"/>
                <w:szCs w:val="20"/>
                <w:color w:val="auto"/>
              </w:rPr>
            </w:pPr>
            <w:r>
              <w:rPr>
                <w:rFonts w:ascii="Arial" w:cs="Arial" w:eastAsia="Arial" w:hAnsi="Arial"/>
                <w:sz w:val="16"/>
                <w:szCs w:val="16"/>
                <w:b w:val="1"/>
                <w:bCs w:val="1"/>
                <w:color w:val="FFFFFF"/>
              </w:rPr>
              <w:t>Target</w:t>
            </w:r>
          </w:p>
        </w:tc>
        <w:tc>
          <w:tcPr>
            <w:tcW w:w="60" w:type="dxa"/>
            <w:vAlign w:val="bottom"/>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700" w:type="dxa"/>
            <w:vAlign w:val="bottom"/>
            <w:vMerge w:val="restart"/>
            <w:shd w:val="clear" w:color="auto" w:fill="162890"/>
          </w:tcPr>
          <w:p>
            <w:pPr>
              <w:jc w:val="right"/>
              <w:ind w:right="46"/>
              <w:spacing w:after="0"/>
              <w:rPr>
                <w:sz w:val="20"/>
                <w:szCs w:val="20"/>
                <w:color w:val="auto"/>
              </w:rPr>
            </w:pPr>
            <w:r>
              <w:rPr>
                <w:rFonts w:ascii="Arial" w:cs="Arial" w:eastAsia="Arial" w:hAnsi="Arial"/>
                <w:sz w:val="16"/>
                <w:szCs w:val="16"/>
                <w:b w:val="1"/>
                <w:bCs w:val="1"/>
                <w:color w:val="FFFFFF"/>
              </w:rPr>
              <w:t>Maxi-</w:t>
            </w:r>
          </w:p>
        </w:tc>
        <w:tc>
          <w:tcPr>
            <w:tcW w:w="60" w:type="dxa"/>
            <w:vAlign w:val="bottom"/>
            <w:shd w:val="clear" w:color="auto" w:fill="162890"/>
          </w:tcPr>
          <w:p>
            <w:pPr>
              <w:spacing w:after="0"/>
              <w:rPr>
                <w:sz w:val="8"/>
                <w:szCs w:val="8"/>
                <w:color w:val="auto"/>
              </w:rPr>
            </w:pPr>
          </w:p>
        </w:tc>
        <w:tc>
          <w:tcPr>
            <w:tcW w:w="120" w:type="dxa"/>
            <w:vAlign w:val="bottom"/>
            <w:tcBorders>
              <w:right w:val="single" w:sz="8" w:color="162890"/>
            </w:tcBorders>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400" w:type="dxa"/>
            <w:vAlign w:val="bottom"/>
            <w:vMerge w:val="restart"/>
            <w:shd w:val="clear" w:color="auto" w:fill="162890"/>
          </w:tcPr>
          <w:p>
            <w:pPr>
              <w:jc w:val="right"/>
              <w:ind w:right="62"/>
              <w:spacing w:after="0"/>
              <w:rPr>
                <w:sz w:val="20"/>
                <w:szCs w:val="20"/>
                <w:color w:val="auto"/>
              </w:rPr>
            </w:pPr>
            <w:r>
              <w:rPr>
                <w:rFonts w:ascii="Arial" w:cs="Arial" w:eastAsia="Arial" w:hAnsi="Arial"/>
                <w:sz w:val="16"/>
                <w:szCs w:val="16"/>
                <w:b w:val="1"/>
                <w:bCs w:val="1"/>
                <w:color w:val="FFFFFF"/>
              </w:rPr>
              <w:t>-</w:t>
            </w:r>
          </w:p>
        </w:tc>
        <w:tc>
          <w:tcPr>
            <w:tcW w:w="60" w:type="dxa"/>
            <w:vAlign w:val="bottom"/>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680" w:type="dxa"/>
            <w:vAlign w:val="bottom"/>
            <w:vMerge w:val="restart"/>
            <w:shd w:val="clear" w:color="auto" w:fill="162890"/>
          </w:tcPr>
          <w:p>
            <w:pPr>
              <w:jc w:val="right"/>
              <w:ind w:right="24"/>
              <w:spacing w:after="0"/>
              <w:rPr>
                <w:sz w:val="20"/>
                <w:szCs w:val="20"/>
                <w:color w:val="auto"/>
              </w:rPr>
            </w:pPr>
            <w:r>
              <w:rPr>
                <w:rFonts w:ascii="Arial" w:cs="Arial" w:eastAsia="Arial" w:hAnsi="Arial"/>
                <w:sz w:val="16"/>
                <w:szCs w:val="16"/>
                <w:b w:val="1"/>
                <w:bCs w:val="1"/>
                <w:color w:val="FFFFFF"/>
              </w:rPr>
              <w:t>Target</w:t>
            </w:r>
          </w:p>
        </w:tc>
        <w:tc>
          <w:tcPr>
            <w:tcW w:w="100" w:type="dxa"/>
            <w:vAlign w:val="bottom"/>
            <w:tcBorders>
              <w:right w:val="single" w:sz="8" w:color="162890"/>
            </w:tcBorders>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740" w:type="dxa"/>
            <w:vAlign w:val="bottom"/>
            <w:gridSpan w:val="2"/>
            <w:vMerge w:val="continue"/>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640" w:type="dxa"/>
            <w:vAlign w:val="bottom"/>
            <w:vMerge w:val="restart"/>
            <w:shd w:val="clear" w:color="auto" w:fill="162890"/>
          </w:tcPr>
          <w:p>
            <w:pPr>
              <w:jc w:val="center"/>
              <w:spacing w:after="0" w:line="177" w:lineRule="exact"/>
              <w:rPr>
                <w:sz w:val="20"/>
                <w:szCs w:val="20"/>
                <w:color w:val="auto"/>
              </w:rPr>
            </w:pPr>
            <w:r>
              <w:rPr>
                <w:rFonts w:ascii="Arial" w:cs="Arial" w:eastAsia="Arial" w:hAnsi="Arial"/>
                <w:sz w:val="16"/>
                <w:szCs w:val="16"/>
                <w:b w:val="1"/>
                <w:bCs w:val="1"/>
                <w:color w:val="FFFFFF"/>
              </w:rPr>
              <w:t>of Stock</w:t>
            </w:r>
          </w:p>
        </w:tc>
        <w:tc>
          <w:tcPr>
            <w:tcW w:w="80" w:type="dxa"/>
            <w:vAlign w:val="bottom"/>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760" w:type="dxa"/>
            <w:vAlign w:val="bottom"/>
            <w:gridSpan w:val="2"/>
            <w:vMerge w:val="continue"/>
            <w:shd w:val="clear" w:color="auto" w:fill="162890"/>
          </w:tcPr>
          <w:p>
            <w:pPr>
              <w:spacing w:after="0"/>
              <w:rPr>
                <w:sz w:val="8"/>
                <w:szCs w:val="8"/>
                <w:color w:val="auto"/>
              </w:rPr>
            </w:pPr>
          </w:p>
        </w:tc>
        <w:tc>
          <w:tcPr>
            <w:tcW w:w="120" w:type="dxa"/>
            <w:vAlign w:val="bottom"/>
            <w:tcBorders>
              <w:right w:val="single" w:sz="8" w:color="162890"/>
            </w:tcBorders>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00" w:type="dxa"/>
            <w:vAlign w:val="bottom"/>
            <w:shd w:val="clear" w:color="auto" w:fill="162890"/>
          </w:tcPr>
          <w:p>
            <w:pPr>
              <w:spacing w:after="0"/>
              <w:rPr>
                <w:sz w:val="7"/>
                <w:szCs w:val="7"/>
                <w:color w:val="auto"/>
              </w:rPr>
            </w:pPr>
          </w:p>
        </w:tc>
        <w:tc>
          <w:tcPr>
            <w:tcW w:w="92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180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74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520" w:type="dxa"/>
            <w:vAlign w:val="bottom"/>
            <w:vMerge w:val="restart"/>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rPr>
              <w:t>hold</w:t>
            </w:r>
          </w:p>
        </w:tc>
        <w:tc>
          <w:tcPr>
            <w:tcW w:w="6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660" w:type="dxa"/>
            <w:vAlign w:val="bottom"/>
            <w:vMerge w:val="continue"/>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700" w:type="dxa"/>
            <w:vAlign w:val="bottom"/>
            <w:vMerge w:val="continue"/>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20" w:type="dxa"/>
            <w:vAlign w:val="bottom"/>
            <w:tcBorders>
              <w:right w:val="single" w:sz="8" w:color="162890"/>
            </w:tcBorders>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400" w:type="dxa"/>
            <w:vAlign w:val="bottom"/>
            <w:vMerge w:val="continue"/>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680" w:type="dxa"/>
            <w:vAlign w:val="bottom"/>
            <w:vMerge w:val="continue"/>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740" w:type="dxa"/>
            <w:vAlign w:val="bottom"/>
            <w:gridSpan w:val="2"/>
            <w:vMerge w:val="restart"/>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9"/>
              </w:rPr>
              <w:t>mum</w:t>
            </w:r>
          </w:p>
        </w:tc>
        <w:tc>
          <w:tcPr>
            <w:tcW w:w="80" w:type="dxa"/>
            <w:vAlign w:val="bottom"/>
            <w:shd w:val="clear" w:color="auto" w:fill="162890"/>
          </w:tcPr>
          <w:p>
            <w:pPr>
              <w:spacing w:after="0"/>
              <w:rPr>
                <w:sz w:val="7"/>
                <w:szCs w:val="7"/>
                <w:color w:val="auto"/>
              </w:rPr>
            </w:pPr>
          </w:p>
        </w:tc>
        <w:tc>
          <w:tcPr>
            <w:tcW w:w="80" w:type="dxa"/>
            <w:vAlign w:val="bottom"/>
            <w:tcBorders>
              <w:right w:val="single" w:sz="8" w:color="162890"/>
            </w:tcBorders>
          </w:tcPr>
          <w:p>
            <w:pPr>
              <w:spacing w:after="0"/>
              <w:rPr>
                <w:sz w:val="7"/>
                <w:szCs w:val="7"/>
                <w:color w:val="auto"/>
              </w:rPr>
            </w:pPr>
          </w:p>
        </w:tc>
        <w:tc>
          <w:tcPr>
            <w:tcW w:w="640" w:type="dxa"/>
            <w:vAlign w:val="bottom"/>
            <w:vMerge w:val="continue"/>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700" w:type="dxa"/>
            <w:vAlign w:val="bottom"/>
            <w:vMerge w:val="restart"/>
            <w:shd w:val="clear" w:color="auto" w:fill="162890"/>
          </w:tcPr>
          <w:p>
            <w:pPr>
              <w:jc w:val="center"/>
              <w:spacing w:after="0" w:line="183" w:lineRule="exact"/>
              <w:rPr>
                <w:sz w:val="20"/>
                <w:szCs w:val="20"/>
                <w:color w:val="auto"/>
              </w:rPr>
            </w:pPr>
            <w:r>
              <w:rPr>
                <w:rFonts w:ascii="Arial" w:cs="Arial" w:eastAsia="Arial" w:hAnsi="Arial"/>
                <w:sz w:val="16"/>
                <w:szCs w:val="16"/>
                <w:b w:val="1"/>
                <w:bCs w:val="1"/>
                <w:color w:val="FFFFFF"/>
                <w:w w:val="86"/>
              </w:rPr>
              <w:t>($)(</w:t>
            </w:r>
            <w:r>
              <w:rPr>
                <w:rFonts w:ascii="Arial" w:cs="Arial" w:eastAsia="Arial" w:hAnsi="Arial"/>
                <w:sz w:val="20"/>
                <w:szCs w:val="20"/>
                <w:b w:val="1"/>
                <w:bCs w:val="1"/>
                <w:color w:val="FFFFFF"/>
                <w:w w:val="86"/>
                <w:vertAlign w:val="superscript"/>
              </w:rPr>
              <w:t>4)</w:t>
            </w:r>
          </w:p>
        </w:tc>
        <w:tc>
          <w:tcPr>
            <w:tcW w:w="60" w:type="dxa"/>
            <w:vAlign w:val="bottom"/>
            <w:shd w:val="clear" w:color="auto" w:fill="162890"/>
          </w:tcPr>
          <w:p>
            <w:pPr>
              <w:spacing w:after="0"/>
              <w:rPr>
                <w:sz w:val="7"/>
                <w:szCs w:val="7"/>
                <w:color w:val="auto"/>
              </w:rPr>
            </w:pPr>
          </w:p>
        </w:tc>
        <w:tc>
          <w:tcPr>
            <w:tcW w:w="120" w:type="dxa"/>
            <w:vAlign w:val="bottom"/>
            <w:tcBorders>
              <w:right w:val="single" w:sz="8" w:color="162890"/>
            </w:tcBorders>
            <w:shd w:val="clear" w:color="auto" w:fill="162890"/>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0" w:type="dxa"/>
            <w:vAlign w:val="bottom"/>
            <w:shd w:val="clear" w:color="auto" w:fill="162890"/>
          </w:tcPr>
          <w:p>
            <w:pPr>
              <w:spacing w:after="0"/>
              <w:rPr>
                <w:sz w:val="8"/>
                <w:szCs w:val="8"/>
                <w:color w:val="auto"/>
              </w:rPr>
            </w:pPr>
          </w:p>
        </w:tc>
        <w:tc>
          <w:tcPr>
            <w:tcW w:w="92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180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74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520" w:type="dxa"/>
            <w:vAlign w:val="bottom"/>
            <w:vMerge w:val="continue"/>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660" w:type="dxa"/>
            <w:vAlign w:val="bottom"/>
            <w:vMerge w:val="continue"/>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700" w:type="dxa"/>
            <w:vAlign w:val="bottom"/>
            <w:vMerge w:val="continue"/>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20" w:type="dxa"/>
            <w:vAlign w:val="bottom"/>
            <w:tcBorders>
              <w:right w:val="single" w:sz="8" w:color="162890"/>
            </w:tcBorders>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400" w:type="dxa"/>
            <w:vAlign w:val="bottom"/>
            <w:vMerge w:val="continue"/>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680" w:type="dxa"/>
            <w:vAlign w:val="bottom"/>
            <w:vMerge w:val="continue"/>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740" w:type="dxa"/>
            <w:vAlign w:val="bottom"/>
            <w:gridSpan w:val="2"/>
            <w:vMerge w:val="continue"/>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64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or Units</w:t>
            </w:r>
          </w:p>
        </w:tc>
        <w:tc>
          <w:tcPr>
            <w:tcW w:w="80" w:type="dxa"/>
            <w:vAlign w:val="bottom"/>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700" w:type="dxa"/>
            <w:vAlign w:val="bottom"/>
            <w:vMerge w:val="continue"/>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20" w:type="dxa"/>
            <w:vAlign w:val="bottom"/>
            <w:tcBorders>
              <w:right w:val="single" w:sz="8" w:color="162890"/>
            </w:tcBorders>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0" w:type="dxa"/>
            <w:vAlign w:val="bottom"/>
            <w:shd w:val="clear" w:color="auto" w:fill="162890"/>
          </w:tcPr>
          <w:p>
            <w:pPr>
              <w:spacing w:after="0"/>
              <w:rPr>
                <w:sz w:val="8"/>
                <w:szCs w:val="8"/>
                <w:color w:val="auto"/>
              </w:rPr>
            </w:pPr>
          </w:p>
        </w:tc>
        <w:tc>
          <w:tcPr>
            <w:tcW w:w="92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180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74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52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w:t>
            </w:r>
          </w:p>
        </w:tc>
        <w:tc>
          <w:tcPr>
            <w:tcW w:w="60" w:type="dxa"/>
            <w:vAlign w:val="bottom"/>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660" w:type="dxa"/>
            <w:vAlign w:val="bottom"/>
            <w:shd w:val="clear" w:color="auto" w:fill="162890"/>
          </w:tcPr>
          <w:p>
            <w:pPr>
              <w:ind w:left="260"/>
              <w:spacing w:after="0" w:line="103" w:lineRule="exact"/>
              <w:rPr>
                <w:sz w:val="20"/>
                <w:szCs w:val="20"/>
                <w:color w:val="auto"/>
              </w:rPr>
            </w:pPr>
            <w:r>
              <w:rPr>
                <w:rFonts w:ascii="Arial" w:cs="Arial" w:eastAsia="Arial" w:hAnsi="Arial"/>
                <w:sz w:val="11"/>
                <w:szCs w:val="11"/>
                <w:b w:val="1"/>
                <w:bCs w:val="1"/>
                <w:color w:val="FFFFFF"/>
              </w:rPr>
              <w:t>($)</w:t>
            </w:r>
          </w:p>
        </w:tc>
        <w:tc>
          <w:tcPr>
            <w:tcW w:w="60" w:type="dxa"/>
            <w:vAlign w:val="bottom"/>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700" w:type="dxa"/>
            <w:vAlign w:val="bottom"/>
            <w:shd w:val="clear" w:color="auto" w:fill="162890"/>
          </w:tcPr>
          <w:p>
            <w:pPr>
              <w:jc w:val="right"/>
              <w:spacing w:after="0" w:line="103" w:lineRule="exact"/>
              <w:rPr>
                <w:sz w:val="20"/>
                <w:szCs w:val="20"/>
                <w:color w:val="auto"/>
              </w:rPr>
            </w:pPr>
            <w:r>
              <w:rPr>
                <w:rFonts w:ascii="Arial" w:cs="Arial" w:eastAsia="Arial" w:hAnsi="Arial"/>
                <w:sz w:val="11"/>
                <w:szCs w:val="11"/>
                <w:b w:val="1"/>
                <w:bCs w:val="1"/>
                <w:color w:val="FFFFFF"/>
              </w:rPr>
              <w:t>mum ($)</w:t>
            </w:r>
          </w:p>
        </w:tc>
        <w:tc>
          <w:tcPr>
            <w:tcW w:w="60" w:type="dxa"/>
            <w:vAlign w:val="bottom"/>
            <w:shd w:val="clear" w:color="auto" w:fill="162890"/>
          </w:tcPr>
          <w:p>
            <w:pPr>
              <w:spacing w:after="0"/>
              <w:rPr>
                <w:sz w:val="8"/>
                <w:szCs w:val="8"/>
                <w:color w:val="auto"/>
              </w:rPr>
            </w:pPr>
          </w:p>
        </w:tc>
        <w:tc>
          <w:tcPr>
            <w:tcW w:w="120" w:type="dxa"/>
            <w:vAlign w:val="bottom"/>
            <w:tcBorders>
              <w:right w:val="single" w:sz="8" w:color="162890"/>
            </w:tcBorders>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460" w:type="dxa"/>
            <w:vAlign w:val="bottom"/>
            <w:gridSpan w:val="2"/>
            <w:shd w:val="clear" w:color="auto" w:fill="162890"/>
          </w:tcPr>
          <w:p>
            <w:pPr>
              <w:jc w:val="right"/>
              <w:ind w:right="60"/>
              <w:spacing w:after="0" w:line="103" w:lineRule="exact"/>
              <w:rPr>
                <w:sz w:val="20"/>
                <w:szCs w:val="20"/>
                <w:color w:val="auto"/>
              </w:rPr>
            </w:pPr>
            <w:r>
              <w:rPr>
                <w:rFonts w:ascii="Arial" w:cs="Arial" w:eastAsia="Arial" w:hAnsi="Arial"/>
                <w:sz w:val="11"/>
                <w:szCs w:val="11"/>
                <w:b w:val="1"/>
                <w:bCs w:val="1"/>
                <w:color w:val="FFFFFF"/>
              </w:rPr>
              <w:t>hold</w:t>
            </w: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680" w:type="dxa"/>
            <w:vAlign w:val="bottom"/>
            <w:shd w:val="clear" w:color="auto" w:fill="162890"/>
          </w:tcPr>
          <w:p>
            <w:pPr>
              <w:jc w:val="right"/>
              <w:ind w:right="164"/>
              <w:spacing w:after="0" w:line="103" w:lineRule="exact"/>
              <w:rPr>
                <w:sz w:val="20"/>
                <w:szCs w:val="20"/>
                <w:color w:val="auto"/>
              </w:rPr>
            </w:pPr>
            <w:r>
              <w:rPr>
                <w:rFonts w:ascii="Arial" w:cs="Arial" w:eastAsia="Arial" w:hAnsi="Arial"/>
                <w:sz w:val="11"/>
                <w:szCs w:val="11"/>
                <w:b w:val="1"/>
                <w:bCs w:val="1"/>
                <w:color w:val="FFFFFF"/>
              </w:rPr>
              <w:t>(#)</w:t>
            </w:r>
          </w:p>
        </w:tc>
        <w:tc>
          <w:tcPr>
            <w:tcW w:w="100" w:type="dxa"/>
            <w:vAlign w:val="bottom"/>
            <w:tcBorders>
              <w:right w:val="single" w:sz="8" w:color="162890"/>
            </w:tcBorders>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68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w w:val="91"/>
              </w:rPr>
              <w:t>(#)</w:t>
            </w:r>
          </w:p>
        </w:tc>
        <w:tc>
          <w:tcPr>
            <w:tcW w:w="6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80" w:type="dxa"/>
            <w:vAlign w:val="bottom"/>
            <w:tcBorders>
              <w:right w:val="single" w:sz="8" w:color="162890"/>
            </w:tcBorders>
          </w:tcPr>
          <w:p>
            <w:pPr>
              <w:spacing w:after="0"/>
              <w:rPr>
                <w:sz w:val="8"/>
                <w:szCs w:val="8"/>
                <w:color w:val="auto"/>
              </w:rPr>
            </w:pPr>
          </w:p>
        </w:tc>
        <w:tc>
          <w:tcPr>
            <w:tcW w:w="640" w:type="dxa"/>
            <w:vAlign w:val="bottom"/>
            <w:vMerge w:val="continue"/>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700" w:type="dxa"/>
            <w:vAlign w:val="bottom"/>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20" w:type="dxa"/>
            <w:vAlign w:val="bottom"/>
            <w:tcBorders>
              <w:right w:val="single" w:sz="8" w:color="162890"/>
            </w:tcBorders>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162890"/>
          </w:tcPr>
          <w:p>
            <w:pPr>
              <w:spacing w:after="0"/>
              <w:rPr>
                <w:sz w:val="12"/>
                <w:szCs w:val="12"/>
                <w:color w:val="auto"/>
              </w:rPr>
            </w:pPr>
          </w:p>
        </w:tc>
        <w:tc>
          <w:tcPr>
            <w:tcW w:w="920" w:type="dxa"/>
            <w:vAlign w:val="bottom"/>
            <w:shd w:val="clear" w:color="auto" w:fill="162890"/>
          </w:tcPr>
          <w:p>
            <w:pPr>
              <w:spacing w:after="0"/>
              <w:rPr>
                <w:sz w:val="12"/>
                <w:szCs w:val="12"/>
                <w:color w:val="auto"/>
              </w:rPr>
            </w:pPr>
          </w:p>
        </w:tc>
        <w:tc>
          <w:tcPr>
            <w:tcW w:w="100" w:type="dxa"/>
            <w:vAlign w:val="bottom"/>
            <w:shd w:val="clear" w:color="auto" w:fill="162890"/>
          </w:tcPr>
          <w:p>
            <w:pPr>
              <w:spacing w:after="0"/>
              <w:rPr>
                <w:sz w:val="12"/>
                <w:szCs w:val="12"/>
                <w:color w:val="auto"/>
              </w:rPr>
            </w:pPr>
          </w:p>
        </w:tc>
        <w:tc>
          <w:tcPr>
            <w:tcW w:w="80" w:type="dxa"/>
            <w:vAlign w:val="bottom"/>
            <w:tcBorders>
              <w:right w:val="single" w:sz="8" w:color="162890"/>
            </w:tcBorders>
          </w:tcPr>
          <w:p>
            <w:pPr>
              <w:spacing w:after="0"/>
              <w:rPr>
                <w:sz w:val="12"/>
                <w:szCs w:val="12"/>
                <w:color w:val="auto"/>
              </w:rPr>
            </w:pPr>
          </w:p>
        </w:tc>
        <w:tc>
          <w:tcPr>
            <w:tcW w:w="1800" w:type="dxa"/>
            <w:vAlign w:val="bottom"/>
            <w:shd w:val="clear" w:color="auto" w:fill="162890"/>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80" w:type="dxa"/>
            <w:vAlign w:val="bottom"/>
            <w:tcBorders>
              <w:right w:val="single" w:sz="8" w:color="162890"/>
            </w:tcBorders>
          </w:tcPr>
          <w:p>
            <w:pPr>
              <w:spacing w:after="0"/>
              <w:rPr>
                <w:sz w:val="12"/>
                <w:szCs w:val="12"/>
                <w:color w:val="auto"/>
              </w:rPr>
            </w:pPr>
          </w:p>
        </w:tc>
        <w:tc>
          <w:tcPr>
            <w:tcW w:w="740" w:type="dxa"/>
            <w:vAlign w:val="bottom"/>
            <w:shd w:val="clear" w:color="auto" w:fill="162890"/>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80" w:type="dxa"/>
            <w:vAlign w:val="bottom"/>
            <w:tcBorders>
              <w:right w:val="single" w:sz="8" w:color="162890"/>
            </w:tcBorders>
          </w:tcPr>
          <w:p>
            <w:pPr>
              <w:spacing w:after="0"/>
              <w:rPr>
                <w:sz w:val="12"/>
                <w:szCs w:val="12"/>
                <w:color w:val="auto"/>
              </w:rPr>
            </w:pPr>
          </w:p>
        </w:tc>
        <w:tc>
          <w:tcPr>
            <w:tcW w:w="520" w:type="dxa"/>
            <w:vAlign w:val="bottom"/>
            <w:vMerge w:val="continue"/>
            <w:shd w:val="clear" w:color="auto" w:fill="162890"/>
          </w:tcPr>
          <w:p>
            <w:pPr>
              <w:spacing w:after="0"/>
              <w:rPr>
                <w:sz w:val="12"/>
                <w:szCs w:val="12"/>
                <w:color w:val="auto"/>
              </w:rPr>
            </w:pPr>
          </w:p>
        </w:tc>
        <w:tc>
          <w:tcPr>
            <w:tcW w:w="60" w:type="dxa"/>
            <w:vAlign w:val="bottom"/>
            <w:shd w:val="clear" w:color="auto" w:fill="162890"/>
          </w:tcPr>
          <w:p>
            <w:pPr>
              <w:spacing w:after="0"/>
              <w:rPr>
                <w:sz w:val="12"/>
                <w:szCs w:val="12"/>
                <w:color w:val="auto"/>
              </w:rPr>
            </w:pPr>
          </w:p>
        </w:tc>
        <w:tc>
          <w:tcPr>
            <w:tcW w:w="100" w:type="dxa"/>
            <w:vAlign w:val="bottom"/>
            <w:tcBorders>
              <w:right w:val="single" w:sz="8" w:color="162890"/>
            </w:tcBorders>
            <w:shd w:val="clear" w:color="auto" w:fill="162890"/>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660" w:type="dxa"/>
            <w:vAlign w:val="bottom"/>
            <w:shd w:val="clear" w:color="auto" w:fill="162890"/>
          </w:tcPr>
          <w:p>
            <w:pPr>
              <w:spacing w:after="0"/>
              <w:rPr>
                <w:sz w:val="12"/>
                <w:szCs w:val="12"/>
                <w:color w:val="auto"/>
              </w:rPr>
            </w:pPr>
          </w:p>
        </w:tc>
        <w:tc>
          <w:tcPr>
            <w:tcW w:w="60" w:type="dxa"/>
            <w:vAlign w:val="bottom"/>
            <w:shd w:val="clear" w:color="auto" w:fill="162890"/>
          </w:tcPr>
          <w:p>
            <w:pPr>
              <w:spacing w:after="0"/>
              <w:rPr>
                <w:sz w:val="12"/>
                <w:szCs w:val="12"/>
                <w:color w:val="auto"/>
              </w:rPr>
            </w:pPr>
          </w:p>
        </w:tc>
        <w:tc>
          <w:tcPr>
            <w:tcW w:w="100" w:type="dxa"/>
            <w:vAlign w:val="bottom"/>
            <w:tcBorders>
              <w:right w:val="single" w:sz="8" w:color="162890"/>
            </w:tcBorders>
            <w:shd w:val="clear" w:color="auto" w:fill="162890"/>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700" w:type="dxa"/>
            <w:vAlign w:val="bottom"/>
            <w:shd w:val="clear" w:color="auto" w:fill="162890"/>
          </w:tcPr>
          <w:p>
            <w:pPr>
              <w:spacing w:after="0"/>
              <w:rPr>
                <w:sz w:val="12"/>
                <w:szCs w:val="12"/>
                <w:color w:val="auto"/>
              </w:rPr>
            </w:pPr>
          </w:p>
        </w:tc>
        <w:tc>
          <w:tcPr>
            <w:tcW w:w="60" w:type="dxa"/>
            <w:vAlign w:val="bottom"/>
            <w:shd w:val="clear" w:color="auto" w:fill="162890"/>
          </w:tcPr>
          <w:p>
            <w:pPr>
              <w:spacing w:after="0"/>
              <w:rPr>
                <w:sz w:val="12"/>
                <w:szCs w:val="12"/>
                <w:color w:val="auto"/>
              </w:rPr>
            </w:pPr>
          </w:p>
        </w:tc>
        <w:tc>
          <w:tcPr>
            <w:tcW w:w="120" w:type="dxa"/>
            <w:vAlign w:val="bottom"/>
            <w:tcBorders>
              <w:right w:val="single" w:sz="8" w:color="162890"/>
            </w:tcBorders>
            <w:shd w:val="clear" w:color="auto" w:fill="162890"/>
          </w:tcPr>
          <w:p>
            <w:pPr>
              <w:spacing w:after="0"/>
              <w:rPr>
                <w:sz w:val="12"/>
                <w:szCs w:val="12"/>
                <w:color w:val="auto"/>
              </w:rPr>
            </w:pPr>
          </w:p>
        </w:tc>
        <w:tc>
          <w:tcPr>
            <w:tcW w:w="60" w:type="dxa"/>
            <w:vAlign w:val="bottom"/>
            <w:vMerge w:val="restart"/>
            <w:shd w:val="clear" w:color="auto" w:fill="162890"/>
          </w:tcPr>
          <w:p>
            <w:pPr>
              <w:spacing w:after="0"/>
              <w:rPr>
                <w:sz w:val="12"/>
                <w:szCs w:val="12"/>
                <w:color w:val="auto"/>
              </w:rPr>
            </w:pPr>
          </w:p>
        </w:tc>
        <w:tc>
          <w:tcPr>
            <w:tcW w:w="400" w:type="dxa"/>
            <w:vAlign w:val="bottom"/>
            <w:vMerge w:val="restart"/>
            <w:shd w:val="clear" w:color="auto" w:fill="162890"/>
          </w:tcPr>
          <w:p>
            <w:pPr>
              <w:jc w:val="right"/>
              <w:ind w:right="2"/>
              <w:spacing w:after="0"/>
              <w:rPr>
                <w:sz w:val="20"/>
                <w:szCs w:val="20"/>
                <w:color w:val="auto"/>
              </w:rPr>
            </w:pPr>
            <w:r>
              <w:rPr>
                <w:rFonts w:ascii="Arial" w:cs="Arial" w:eastAsia="Arial" w:hAnsi="Arial"/>
                <w:sz w:val="16"/>
                <w:szCs w:val="16"/>
                <w:b w:val="1"/>
                <w:bCs w:val="1"/>
                <w:color w:val="FFFFFF"/>
              </w:rPr>
              <w:t>(#)</w:t>
            </w:r>
          </w:p>
        </w:tc>
        <w:tc>
          <w:tcPr>
            <w:tcW w:w="60" w:type="dxa"/>
            <w:vAlign w:val="bottom"/>
            <w:vMerge w:val="restart"/>
            <w:shd w:val="clear" w:color="auto" w:fill="162890"/>
          </w:tcPr>
          <w:p>
            <w:pPr>
              <w:spacing w:after="0"/>
              <w:rPr>
                <w:sz w:val="12"/>
                <w:szCs w:val="12"/>
                <w:color w:val="auto"/>
              </w:rPr>
            </w:pPr>
          </w:p>
        </w:tc>
        <w:tc>
          <w:tcPr>
            <w:tcW w:w="100" w:type="dxa"/>
            <w:vAlign w:val="bottom"/>
            <w:tcBorders>
              <w:right w:val="single" w:sz="8" w:color="162890"/>
            </w:tcBorders>
            <w:vMerge w:val="restart"/>
            <w:shd w:val="clear" w:color="auto" w:fill="162890"/>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680" w:type="dxa"/>
            <w:vAlign w:val="bottom"/>
            <w:shd w:val="clear" w:color="auto" w:fill="162890"/>
          </w:tcPr>
          <w:p>
            <w:pPr>
              <w:spacing w:after="0"/>
              <w:rPr>
                <w:sz w:val="12"/>
                <w:szCs w:val="12"/>
                <w:color w:val="auto"/>
              </w:rPr>
            </w:pPr>
          </w:p>
        </w:tc>
        <w:tc>
          <w:tcPr>
            <w:tcW w:w="100" w:type="dxa"/>
            <w:vAlign w:val="bottom"/>
            <w:tcBorders>
              <w:right w:val="single" w:sz="8" w:color="162890"/>
            </w:tcBorders>
            <w:shd w:val="clear" w:color="auto" w:fill="162890"/>
          </w:tcPr>
          <w:p>
            <w:pPr>
              <w:spacing w:after="0"/>
              <w:rPr>
                <w:sz w:val="12"/>
                <w:szCs w:val="12"/>
                <w:color w:val="auto"/>
              </w:rPr>
            </w:pPr>
          </w:p>
        </w:tc>
        <w:tc>
          <w:tcPr>
            <w:tcW w:w="60" w:type="dxa"/>
            <w:vAlign w:val="bottom"/>
            <w:shd w:val="clear" w:color="auto" w:fill="162890"/>
          </w:tcPr>
          <w:p>
            <w:pPr>
              <w:spacing w:after="0"/>
              <w:rPr>
                <w:sz w:val="12"/>
                <w:szCs w:val="12"/>
                <w:color w:val="auto"/>
              </w:rPr>
            </w:pPr>
          </w:p>
        </w:tc>
        <w:tc>
          <w:tcPr>
            <w:tcW w:w="680" w:type="dxa"/>
            <w:vAlign w:val="bottom"/>
            <w:vMerge w:val="continue"/>
            <w:shd w:val="clear" w:color="auto" w:fill="162890"/>
          </w:tcPr>
          <w:p>
            <w:pPr>
              <w:spacing w:after="0"/>
              <w:rPr>
                <w:sz w:val="12"/>
                <w:szCs w:val="12"/>
                <w:color w:val="auto"/>
              </w:rPr>
            </w:pPr>
          </w:p>
        </w:tc>
        <w:tc>
          <w:tcPr>
            <w:tcW w:w="60" w:type="dxa"/>
            <w:vAlign w:val="bottom"/>
            <w:shd w:val="clear" w:color="auto" w:fill="162890"/>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80" w:type="dxa"/>
            <w:vAlign w:val="bottom"/>
            <w:tcBorders>
              <w:right w:val="single" w:sz="8" w:color="162890"/>
            </w:tcBorders>
          </w:tcPr>
          <w:p>
            <w:pPr>
              <w:spacing w:after="0"/>
              <w:rPr>
                <w:sz w:val="12"/>
                <w:szCs w:val="12"/>
                <w:color w:val="auto"/>
              </w:rPr>
            </w:pPr>
          </w:p>
        </w:tc>
        <w:tc>
          <w:tcPr>
            <w:tcW w:w="640" w:type="dxa"/>
            <w:vAlign w:val="bottom"/>
            <w:vMerge w:val="restart"/>
            <w:shd w:val="clear" w:color="auto" w:fill="162890"/>
          </w:tcPr>
          <w:p>
            <w:pPr>
              <w:jc w:val="center"/>
              <w:spacing w:after="0" w:line="184" w:lineRule="exact"/>
              <w:rPr>
                <w:sz w:val="20"/>
                <w:szCs w:val="20"/>
                <w:color w:val="auto"/>
              </w:rPr>
            </w:pPr>
            <w:r>
              <w:rPr>
                <w:rFonts w:ascii="Arial" w:cs="Arial" w:eastAsia="Arial" w:hAnsi="Arial"/>
                <w:sz w:val="16"/>
                <w:szCs w:val="16"/>
                <w:b w:val="1"/>
                <w:bCs w:val="1"/>
                <w:color w:val="FFFFFF"/>
                <w:w w:val="89"/>
              </w:rPr>
              <w:t>(#)</w:t>
            </w:r>
            <w:r>
              <w:rPr>
                <w:rFonts w:ascii="Arial" w:cs="Arial" w:eastAsia="Arial" w:hAnsi="Arial"/>
                <w:sz w:val="20"/>
                <w:szCs w:val="20"/>
                <w:b w:val="1"/>
                <w:bCs w:val="1"/>
                <w:color w:val="FFFFFF"/>
                <w:w w:val="89"/>
                <w:vertAlign w:val="superscript"/>
              </w:rPr>
              <w:t>(3)</w:t>
            </w:r>
          </w:p>
        </w:tc>
        <w:tc>
          <w:tcPr>
            <w:tcW w:w="80" w:type="dxa"/>
            <w:vAlign w:val="bottom"/>
            <w:shd w:val="clear" w:color="auto" w:fill="162890"/>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700" w:type="dxa"/>
            <w:vAlign w:val="bottom"/>
            <w:shd w:val="clear" w:color="auto" w:fill="162890"/>
          </w:tcPr>
          <w:p>
            <w:pPr>
              <w:spacing w:after="0"/>
              <w:rPr>
                <w:sz w:val="12"/>
                <w:szCs w:val="12"/>
                <w:color w:val="auto"/>
              </w:rPr>
            </w:pPr>
          </w:p>
        </w:tc>
        <w:tc>
          <w:tcPr>
            <w:tcW w:w="60" w:type="dxa"/>
            <w:vAlign w:val="bottom"/>
            <w:shd w:val="clear" w:color="auto" w:fill="162890"/>
          </w:tcPr>
          <w:p>
            <w:pPr>
              <w:spacing w:after="0"/>
              <w:rPr>
                <w:sz w:val="12"/>
                <w:szCs w:val="12"/>
                <w:color w:val="auto"/>
              </w:rPr>
            </w:pPr>
          </w:p>
        </w:tc>
        <w:tc>
          <w:tcPr>
            <w:tcW w:w="120" w:type="dxa"/>
            <w:vAlign w:val="bottom"/>
            <w:tcBorders>
              <w:right w:val="single" w:sz="8" w:color="162890"/>
            </w:tcBorders>
            <w:shd w:val="clear" w:color="auto" w:fill="162890"/>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00" w:type="dxa"/>
            <w:vAlign w:val="bottom"/>
            <w:shd w:val="clear" w:color="auto" w:fill="162890"/>
          </w:tcPr>
          <w:p>
            <w:pPr>
              <w:spacing w:after="0"/>
              <w:rPr>
                <w:sz w:val="3"/>
                <w:szCs w:val="3"/>
                <w:color w:val="auto"/>
              </w:rPr>
            </w:pPr>
          </w:p>
        </w:tc>
        <w:tc>
          <w:tcPr>
            <w:tcW w:w="920" w:type="dxa"/>
            <w:vAlign w:val="bottom"/>
            <w:shd w:val="clear" w:color="auto" w:fill="162890"/>
          </w:tcPr>
          <w:p>
            <w:pPr>
              <w:spacing w:after="0"/>
              <w:rPr>
                <w:sz w:val="3"/>
                <w:szCs w:val="3"/>
                <w:color w:val="auto"/>
              </w:rPr>
            </w:pPr>
          </w:p>
        </w:tc>
        <w:tc>
          <w:tcPr>
            <w:tcW w:w="100" w:type="dxa"/>
            <w:vAlign w:val="bottom"/>
            <w:shd w:val="clear" w:color="auto" w:fill="162890"/>
          </w:tcPr>
          <w:p>
            <w:pPr>
              <w:spacing w:after="0"/>
              <w:rPr>
                <w:sz w:val="3"/>
                <w:szCs w:val="3"/>
                <w:color w:val="auto"/>
              </w:rPr>
            </w:pPr>
          </w:p>
        </w:tc>
        <w:tc>
          <w:tcPr>
            <w:tcW w:w="80" w:type="dxa"/>
            <w:vAlign w:val="bottom"/>
            <w:tcBorders>
              <w:right w:val="single" w:sz="8" w:color="162890"/>
            </w:tcBorders>
          </w:tcPr>
          <w:p>
            <w:pPr>
              <w:spacing w:after="0"/>
              <w:rPr>
                <w:sz w:val="3"/>
                <w:szCs w:val="3"/>
                <w:color w:val="auto"/>
              </w:rPr>
            </w:pPr>
          </w:p>
        </w:tc>
        <w:tc>
          <w:tcPr>
            <w:tcW w:w="1800" w:type="dxa"/>
            <w:vAlign w:val="bottom"/>
            <w:shd w:val="clear" w:color="auto" w:fill="162890"/>
          </w:tcPr>
          <w:p>
            <w:pPr>
              <w:spacing w:after="0"/>
              <w:rPr>
                <w:sz w:val="3"/>
                <w:szCs w:val="3"/>
                <w:color w:val="auto"/>
              </w:rPr>
            </w:pPr>
          </w:p>
        </w:tc>
        <w:tc>
          <w:tcPr>
            <w:tcW w:w="80" w:type="dxa"/>
            <w:vAlign w:val="bottom"/>
            <w:shd w:val="clear" w:color="auto" w:fill="162890"/>
          </w:tcPr>
          <w:p>
            <w:pPr>
              <w:spacing w:after="0"/>
              <w:rPr>
                <w:sz w:val="3"/>
                <w:szCs w:val="3"/>
                <w:color w:val="auto"/>
              </w:rPr>
            </w:pPr>
          </w:p>
        </w:tc>
        <w:tc>
          <w:tcPr>
            <w:tcW w:w="80" w:type="dxa"/>
            <w:vAlign w:val="bottom"/>
            <w:tcBorders>
              <w:right w:val="single" w:sz="8" w:color="162890"/>
            </w:tcBorders>
          </w:tcPr>
          <w:p>
            <w:pPr>
              <w:spacing w:after="0"/>
              <w:rPr>
                <w:sz w:val="3"/>
                <w:szCs w:val="3"/>
                <w:color w:val="auto"/>
              </w:rPr>
            </w:pPr>
          </w:p>
        </w:tc>
        <w:tc>
          <w:tcPr>
            <w:tcW w:w="740" w:type="dxa"/>
            <w:vAlign w:val="bottom"/>
            <w:shd w:val="clear" w:color="auto" w:fill="162890"/>
          </w:tcPr>
          <w:p>
            <w:pPr>
              <w:spacing w:after="0"/>
              <w:rPr>
                <w:sz w:val="3"/>
                <w:szCs w:val="3"/>
                <w:color w:val="auto"/>
              </w:rPr>
            </w:pPr>
          </w:p>
        </w:tc>
        <w:tc>
          <w:tcPr>
            <w:tcW w:w="80" w:type="dxa"/>
            <w:vAlign w:val="bottom"/>
            <w:shd w:val="clear" w:color="auto" w:fill="162890"/>
          </w:tcPr>
          <w:p>
            <w:pPr>
              <w:spacing w:after="0"/>
              <w:rPr>
                <w:sz w:val="3"/>
                <w:szCs w:val="3"/>
                <w:color w:val="auto"/>
              </w:rPr>
            </w:pPr>
          </w:p>
        </w:tc>
        <w:tc>
          <w:tcPr>
            <w:tcW w:w="80" w:type="dxa"/>
            <w:vAlign w:val="bottom"/>
            <w:tcBorders>
              <w:right w:val="single" w:sz="8" w:color="162890"/>
            </w:tcBorders>
          </w:tcPr>
          <w:p>
            <w:pPr>
              <w:spacing w:after="0"/>
              <w:rPr>
                <w:sz w:val="3"/>
                <w:szCs w:val="3"/>
                <w:color w:val="auto"/>
              </w:rPr>
            </w:pPr>
          </w:p>
        </w:tc>
        <w:tc>
          <w:tcPr>
            <w:tcW w:w="520" w:type="dxa"/>
            <w:vAlign w:val="bottom"/>
            <w:shd w:val="clear" w:color="auto" w:fill="162890"/>
          </w:tcPr>
          <w:p>
            <w:pPr>
              <w:spacing w:after="0"/>
              <w:rPr>
                <w:sz w:val="3"/>
                <w:szCs w:val="3"/>
                <w:color w:val="auto"/>
              </w:rPr>
            </w:pPr>
          </w:p>
        </w:tc>
        <w:tc>
          <w:tcPr>
            <w:tcW w:w="60" w:type="dxa"/>
            <w:vAlign w:val="bottom"/>
            <w:shd w:val="clear" w:color="auto" w:fill="162890"/>
          </w:tcPr>
          <w:p>
            <w:pPr>
              <w:spacing w:after="0"/>
              <w:rPr>
                <w:sz w:val="3"/>
                <w:szCs w:val="3"/>
                <w:color w:val="auto"/>
              </w:rPr>
            </w:pPr>
          </w:p>
        </w:tc>
        <w:tc>
          <w:tcPr>
            <w:tcW w:w="100" w:type="dxa"/>
            <w:vAlign w:val="bottom"/>
            <w:tcBorders>
              <w:right w:val="single" w:sz="8" w:color="162890"/>
            </w:tcBorders>
            <w:shd w:val="clear" w:color="auto" w:fill="162890"/>
          </w:tcPr>
          <w:p>
            <w:pPr>
              <w:spacing w:after="0"/>
              <w:rPr>
                <w:sz w:val="3"/>
                <w:szCs w:val="3"/>
                <w:color w:val="auto"/>
              </w:rPr>
            </w:pPr>
          </w:p>
        </w:tc>
        <w:tc>
          <w:tcPr>
            <w:tcW w:w="80" w:type="dxa"/>
            <w:vAlign w:val="bottom"/>
            <w:shd w:val="clear" w:color="auto" w:fill="162890"/>
          </w:tcPr>
          <w:p>
            <w:pPr>
              <w:spacing w:after="0"/>
              <w:rPr>
                <w:sz w:val="3"/>
                <w:szCs w:val="3"/>
                <w:color w:val="auto"/>
              </w:rPr>
            </w:pPr>
          </w:p>
        </w:tc>
        <w:tc>
          <w:tcPr>
            <w:tcW w:w="660" w:type="dxa"/>
            <w:vAlign w:val="bottom"/>
            <w:shd w:val="clear" w:color="auto" w:fill="162890"/>
          </w:tcPr>
          <w:p>
            <w:pPr>
              <w:spacing w:after="0"/>
              <w:rPr>
                <w:sz w:val="3"/>
                <w:szCs w:val="3"/>
                <w:color w:val="auto"/>
              </w:rPr>
            </w:pPr>
          </w:p>
        </w:tc>
        <w:tc>
          <w:tcPr>
            <w:tcW w:w="60" w:type="dxa"/>
            <w:vAlign w:val="bottom"/>
            <w:shd w:val="clear" w:color="auto" w:fill="162890"/>
          </w:tcPr>
          <w:p>
            <w:pPr>
              <w:spacing w:after="0"/>
              <w:rPr>
                <w:sz w:val="3"/>
                <w:szCs w:val="3"/>
                <w:color w:val="auto"/>
              </w:rPr>
            </w:pPr>
          </w:p>
        </w:tc>
        <w:tc>
          <w:tcPr>
            <w:tcW w:w="100" w:type="dxa"/>
            <w:vAlign w:val="bottom"/>
            <w:tcBorders>
              <w:right w:val="single" w:sz="8" w:color="162890"/>
            </w:tcBorders>
            <w:shd w:val="clear" w:color="auto" w:fill="162890"/>
          </w:tcPr>
          <w:p>
            <w:pPr>
              <w:spacing w:after="0"/>
              <w:rPr>
                <w:sz w:val="3"/>
                <w:szCs w:val="3"/>
                <w:color w:val="auto"/>
              </w:rPr>
            </w:pPr>
          </w:p>
        </w:tc>
        <w:tc>
          <w:tcPr>
            <w:tcW w:w="80" w:type="dxa"/>
            <w:vAlign w:val="bottom"/>
            <w:shd w:val="clear" w:color="auto" w:fill="162890"/>
          </w:tcPr>
          <w:p>
            <w:pPr>
              <w:spacing w:after="0"/>
              <w:rPr>
                <w:sz w:val="3"/>
                <w:szCs w:val="3"/>
                <w:color w:val="auto"/>
              </w:rPr>
            </w:pPr>
          </w:p>
        </w:tc>
        <w:tc>
          <w:tcPr>
            <w:tcW w:w="700" w:type="dxa"/>
            <w:vAlign w:val="bottom"/>
            <w:shd w:val="clear" w:color="auto" w:fill="162890"/>
          </w:tcPr>
          <w:p>
            <w:pPr>
              <w:spacing w:after="0"/>
              <w:rPr>
                <w:sz w:val="3"/>
                <w:szCs w:val="3"/>
                <w:color w:val="auto"/>
              </w:rPr>
            </w:pPr>
          </w:p>
        </w:tc>
        <w:tc>
          <w:tcPr>
            <w:tcW w:w="60" w:type="dxa"/>
            <w:vAlign w:val="bottom"/>
            <w:shd w:val="clear" w:color="auto" w:fill="162890"/>
          </w:tcPr>
          <w:p>
            <w:pPr>
              <w:spacing w:after="0"/>
              <w:rPr>
                <w:sz w:val="3"/>
                <w:szCs w:val="3"/>
                <w:color w:val="auto"/>
              </w:rPr>
            </w:pPr>
          </w:p>
        </w:tc>
        <w:tc>
          <w:tcPr>
            <w:tcW w:w="120" w:type="dxa"/>
            <w:vAlign w:val="bottom"/>
            <w:tcBorders>
              <w:right w:val="single" w:sz="8" w:color="162890"/>
            </w:tcBorders>
            <w:shd w:val="clear" w:color="auto" w:fill="162890"/>
          </w:tcPr>
          <w:p>
            <w:pPr>
              <w:spacing w:after="0"/>
              <w:rPr>
                <w:sz w:val="3"/>
                <w:szCs w:val="3"/>
                <w:color w:val="auto"/>
              </w:rPr>
            </w:pPr>
          </w:p>
        </w:tc>
        <w:tc>
          <w:tcPr>
            <w:tcW w:w="60" w:type="dxa"/>
            <w:vAlign w:val="bottom"/>
            <w:vMerge w:val="continue"/>
            <w:shd w:val="clear" w:color="auto" w:fill="162890"/>
          </w:tcPr>
          <w:p>
            <w:pPr>
              <w:spacing w:after="0"/>
              <w:rPr>
                <w:sz w:val="3"/>
                <w:szCs w:val="3"/>
                <w:color w:val="auto"/>
              </w:rPr>
            </w:pPr>
          </w:p>
        </w:tc>
        <w:tc>
          <w:tcPr>
            <w:tcW w:w="400" w:type="dxa"/>
            <w:vAlign w:val="bottom"/>
            <w:vMerge w:val="continue"/>
            <w:shd w:val="clear" w:color="auto" w:fill="162890"/>
          </w:tcPr>
          <w:p>
            <w:pPr>
              <w:spacing w:after="0"/>
              <w:rPr>
                <w:sz w:val="3"/>
                <w:szCs w:val="3"/>
                <w:color w:val="auto"/>
              </w:rPr>
            </w:pPr>
          </w:p>
        </w:tc>
        <w:tc>
          <w:tcPr>
            <w:tcW w:w="60" w:type="dxa"/>
            <w:vAlign w:val="bottom"/>
            <w:vMerge w:val="continue"/>
            <w:shd w:val="clear" w:color="auto" w:fill="162890"/>
          </w:tcPr>
          <w:p>
            <w:pPr>
              <w:spacing w:after="0"/>
              <w:rPr>
                <w:sz w:val="3"/>
                <w:szCs w:val="3"/>
                <w:color w:val="auto"/>
              </w:rPr>
            </w:pPr>
          </w:p>
        </w:tc>
        <w:tc>
          <w:tcPr>
            <w:tcW w:w="100" w:type="dxa"/>
            <w:vAlign w:val="bottom"/>
            <w:tcBorders>
              <w:right w:val="single" w:sz="8" w:color="162890"/>
            </w:tcBorders>
            <w:vMerge w:val="continue"/>
            <w:shd w:val="clear" w:color="auto" w:fill="162890"/>
          </w:tcPr>
          <w:p>
            <w:pPr>
              <w:spacing w:after="0"/>
              <w:rPr>
                <w:sz w:val="3"/>
                <w:szCs w:val="3"/>
                <w:color w:val="auto"/>
              </w:rPr>
            </w:pPr>
          </w:p>
        </w:tc>
        <w:tc>
          <w:tcPr>
            <w:tcW w:w="80" w:type="dxa"/>
            <w:vAlign w:val="bottom"/>
            <w:shd w:val="clear" w:color="auto" w:fill="162890"/>
          </w:tcPr>
          <w:p>
            <w:pPr>
              <w:spacing w:after="0"/>
              <w:rPr>
                <w:sz w:val="3"/>
                <w:szCs w:val="3"/>
                <w:color w:val="auto"/>
              </w:rPr>
            </w:pPr>
          </w:p>
        </w:tc>
        <w:tc>
          <w:tcPr>
            <w:tcW w:w="680" w:type="dxa"/>
            <w:vAlign w:val="bottom"/>
            <w:shd w:val="clear" w:color="auto" w:fill="162890"/>
          </w:tcPr>
          <w:p>
            <w:pPr>
              <w:spacing w:after="0"/>
              <w:rPr>
                <w:sz w:val="3"/>
                <w:szCs w:val="3"/>
                <w:color w:val="auto"/>
              </w:rPr>
            </w:pPr>
          </w:p>
        </w:tc>
        <w:tc>
          <w:tcPr>
            <w:tcW w:w="100" w:type="dxa"/>
            <w:vAlign w:val="bottom"/>
            <w:tcBorders>
              <w:right w:val="single" w:sz="8" w:color="162890"/>
            </w:tcBorders>
            <w:shd w:val="clear" w:color="auto" w:fill="162890"/>
          </w:tcPr>
          <w:p>
            <w:pPr>
              <w:spacing w:after="0"/>
              <w:rPr>
                <w:sz w:val="3"/>
                <w:szCs w:val="3"/>
                <w:color w:val="auto"/>
              </w:rPr>
            </w:pPr>
          </w:p>
        </w:tc>
        <w:tc>
          <w:tcPr>
            <w:tcW w:w="60" w:type="dxa"/>
            <w:vAlign w:val="bottom"/>
            <w:shd w:val="clear" w:color="auto" w:fill="162890"/>
          </w:tcPr>
          <w:p>
            <w:pPr>
              <w:spacing w:after="0"/>
              <w:rPr>
                <w:sz w:val="3"/>
                <w:szCs w:val="3"/>
                <w:color w:val="auto"/>
              </w:rPr>
            </w:pPr>
          </w:p>
        </w:tc>
        <w:tc>
          <w:tcPr>
            <w:tcW w:w="680" w:type="dxa"/>
            <w:vAlign w:val="bottom"/>
            <w:shd w:val="clear" w:color="auto" w:fill="162890"/>
          </w:tcPr>
          <w:p>
            <w:pPr>
              <w:spacing w:after="0"/>
              <w:rPr>
                <w:sz w:val="3"/>
                <w:szCs w:val="3"/>
                <w:color w:val="auto"/>
              </w:rPr>
            </w:pPr>
          </w:p>
        </w:tc>
        <w:tc>
          <w:tcPr>
            <w:tcW w:w="60" w:type="dxa"/>
            <w:vAlign w:val="bottom"/>
            <w:shd w:val="clear" w:color="auto" w:fill="162890"/>
          </w:tcPr>
          <w:p>
            <w:pPr>
              <w:spacing w:after="0"/>
              <w:rPr>
                <w:sz w:val="3"/>
                <w:szCs w:val="3"/>
                <w:color w:val="auto"/>
              </w:rPr>
            </w:pPr>
          </w:p>
        </w:tc>
        <w:tc>
          <w:tcPr>
            <w:tcW w:w="80" w:type="dxa"/>
            <w:vAlign w:val="bottom"/>
            <w:shd w:val="clear" w:color="auto" w:fill="162890"/>
          </w:tcPr>
          <w:p>
            <w:pPr>
              <w:spacing w:after="0"/>
              <w:rPr>
                <w:sz w:val="3"/>
                <w:szCs w:val="3"/>
                <w:color w:val="auto"/>
              </w:rPr>
            </w:pPr>
          </w:p>
        </w:tc>
        <w:tc>
          <w:tcPr>
            <w:tcW w:w="80" w:type="dxa"/>
            <w:vAlign w:val="bottom"/>
            <w:tcBorders>
              <w:right w:val="single" w:sz="8" w:color="162890"/>
            </w:tcBorders>
          </w:tcPr>
          <w:p>
            <w:pPr>
              <w:spacing w:after="0"/>
              <w:rPr>
                <w:sz w:val="3"/>
                <w:szCs w:val="3"/>
                <w:color w:val="auto"/>
              </w:rPr>
            </w:pPr>
          </w:p>
        </w:tc>
        <w:tc>
          <w:tcPr>
            <w:tcW w:w="640" w:type="dxa"/>
            <w:vAlign w:val="bottom"/>
            <w:vMerge w:val="continue"/>
            <w:shd w:val="clear" w:color="auto" w:fill="162890"/>
          </w:tcPr>
          <w:p>
            <w:pPr>
              <w:spacing w:after="0"/>
              <w:rPr>
                <w:sz w:val="3"/>
                <w:szCs w:val="3"/>
                <w:color w:val="auto"/>
              </w:rPr>
            </w:pPr>
          </w:p>
        </w:tc>
        <w:tc>
          <w:tcPr>
            <w:tcW w:w="80" w:type="dxa"/>
            <w:vAlign w:val="bottom"/>
            <w:shd w:val="clear" w:color="auto" w:fill="162890"/>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shd w:val="clear" w:color="auto" w:fill="162890"/>
          </w:tcPr>
          <w:p>
            <w:pPr>
              <w:spacing w:after="0"/>
              <w:rPr>
                <w:sz w:val="3"/>
                <w:szCs w:val="3"/>
                <w:color w:val="auto"/>
              </w:rPr>
            </w:pPr>
          </w:p>
        </w:tc>
        <w:tc>
          <w:tcPr>
            <w:tcW w:w="700" w:type="dxa"/>
            <w:vAlign w:val="bottom"/>
            <w:shd w:val="clear" w:color="auto" w:fill="162890"/>
          </w:tcPr>
          <w:p>
            <w:pPr>
              <w:spacing w:after="0"/>
              <w:rPr>
                <w:sz w:val="3"/>
                <w:szCs w:val="3"/>
                <w:color w:val="auto"/>
              </w:rPr>
            </w:pPr>
          </w:p>
        </w:tc>
        <w:tc>
          <w:tcPr>
            <w:tcW w:w="60" w:type="dxa"/>
            <w:vAlign w:val="bottom"/>
            <w:shd w:val="clear" w:color="auto" w:fill="162890"/>
          </w:tcPr>
          <w:p>
            <w:pPr>
              <w:spacing w:after="0"/>
              <w:rPr>
                <w:sz w:val="3"/>
                <w:szCs w:val="3"/>
                <w:color w:val="auto"/>
              </w:rPr>
            </w:pPr>
          </w:p>
        </w:tc>
        <w:tc>
          <w:tcPr>
            <w:tcW w:w="120" w:type="dxa"/>
            <w:vAlign w:val="bottom"/>
            <w:tcBorders>
              <w:right w:val="single" w:sz="8" w:color="162890"/>
            </w:tcBorders>
            <w:shd w:val="clear" w:color="auto" w:fill="162890"/>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100" w:type="dxa"/>
            <w:vAlign w:val="bottom"/>
            <w:tcBorders>
              <w:bottom w:val="single" w:sz="8" w:color="8798C3"/>
            </w:tcBorders>
            <w:shd w:val="clear" w:color="auto" w:fill="162890"/>
          </w:tcPr>
          <w:p>
            <w:pPr>
              <w:spacing w:after="0"/>
              <w:rPr>
                <w:sz w:val="24"/>
                <w:szCs w:val="24"/>
                <w:color w:val="auto"/>
              </w:rPr>
            </w:pPr>
          </w:p>
        </w:tc>
        <w:tc>
          <w:tcPr>
            <w:tcW w:w="920" w:type="dxa"/>
            <w:vAlign w:val="bottom"/>
            <w:tcBorders>
              <w:bottom w:val="single" w:sz="8" w:color="8798C3"/>
            </w:tcBorders>
            <w:shd w:val="clear" w:color="auto" w:fill="162890"/>
          </w:tcPr>
          <w:p>
            <w:pPr>
              <w:spacing w:after="0"/>
              <w:rPr>
                <w:sz w:val="24"/>
                <w:szCs w:val="24"/>
                <w:color w:val="auto"/>
              </w:rPr>
            </w:pPr>
          </w:p>
        </w:tc>
        <w:tc>
          <w:tcPr>
            <w:tcW w:w="10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right w:val="single" w:sz="8" w:color="162890"/>
            </w:tcBorders>
          </w:tcPr>
          <w:p>
            <w:pPr>
              <w:spacing w:after="0"/>
              <w:rPr>
                <w:sz w:val="24"/>
                <w:szCs w:val="24"/>
                <w:color w:val="auto"/>
              </w:rPr>
            </w:pPr>
          </w:p>
        </w:tc>
        <w:tc>
          <w:tcPr>
            <w:tcW w:w="180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right w:val="single" w:sz="8" w:color="162890"/>
            </w:tcBorders>
          </w:tcPr>
          <w:p>
            <w:pPr>
              <w:spacing w:after="0"/>
              <w:rPr>
                <w:sz w:val="24"/>
                <w:szCs w:val="24"/>
                <w:color w:val="auto"/>
              </w:rPr>
            </w:pPr>
          </w:p>
        </w:tc>
        <w:tc>
          <w:tcPr>
            <w:tcW w:w="74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right w:val="single" w:sz="8" w:color="162890"/>
            </w:tcBorders>
          </w:tcPr>
          <w:p>
            <w:pPr>
              <w:spacing w:after="0"/>
              <w:rPr>
                <w:sz w:val="24"/>
                <w:szCs w:val="24"/>
                <w:color w:val="auto"/>
              </w:rPr>
            </w:pPr>
          </w:p>
        </w:tc>
        <w:tc>
          <w:tcPr>
            <w:tcW w:w="520" w:type="dxa"/>
            <w:vAlign w:val="bottom"/>
            <w:tcBorders>
              <w:bottom w:val="single" w:sz="8" w:color="8798C3"/>
            </w:tcBorders>
            <w:shd w:val="clear" w:color="auto" w:fill="162890"/>
          </w:tcPr>
          <w:p>
            <w:pPr>
              <w:spacing w:after="0"/>
              <w:rPr>
                <w:sz w:val="24"/>
                <w:szCs w:val="24"/>
                <w:color w:val="auto"/>
              </w:rPr>
            </w:pPr>
          </w:p>
        </w:tc>
        <w:tc>
          <w:tcPr>
            <w:tcW w:w="60" w:type="dxa"/>
            <w:vAlign w:val="bottom"/>
            <w:tcBorders>
              <w:bottom w:val="single" w:sz="8" w:color="8798C3"/>
            </w:tcBorders>
            <w:shd w:val="clear" w:color="auto" w:fill="162890"/>
          </w:tcPr>
          <w:p>
            <w:pPr>
              <w:spacing w:after="0"/>
              <w:rPr>
                <w:sz w:val="24"/>
                <w:szCs w:val="24"/>
                <w:color w:val="auto"/>
              </w:rPr>
            </w:pPr>
          </w:p>
        </w:tc>
        <w:tc>
          <w:tcPr>
            <w:tcW w:w="100" w:type="dxa"/>
            <w:vAlign w:val="bottom"/>
            <w:tcBorders>
              <w:bottom w:val="single" w:sz="8" w:color="8798C3"/>
              <w:right w:val="single" w:sz="8" w:color="162890"/>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660" w:type="dxa"/>
            <w:vAlign w:val="bottom"/>
            <w:tcBorders>
              <w:bottom w:val="single" w:sz="8" w:color="8798C3"/>
            </w:tcBorders>
            <w:shd w:val="clear" w:color="auto" w:fill="162890"/>
          </w:tcPr>
          <w:p>
            <w:pPr>
              <w:spacing w:after="0"/>
              <w:rPr>
                <w:sz w:val="24"/>
                <w:szCs w:val="24"/>
                <w:color w:val="auto"/>
              </w:rPr>
            </w:pPr>
          </w:p>
        </w:tc>
        <w:tc>
          <w:tcPr>
            <w:tcW w:w="60" w:type="dxa"/>
            <w:vAlign w:val="bottom"/>
            <w:tcBorders>
              <w:bottom w:val="single" w:sz="8" w:color="8798C3"/>
            </w:tcBorders>
            <w:shd w:val="clear" w:color="auto" w:fill="162890"/>
          </w:tcPr>
          <w:p>
            <w:pPr>
              <w:spacing w:after="0"/>
              <w:rPr>
                <w:sz w:val="24"/>
                <w:szCs w:val="24"/>
                <w:color w:val="auto"/>
              </w:rPr>
            </w:pPr>
          </w:p>
        </w:tc>
        <w:tc>
          <w:tcPr>
            <w:tcW w:w="100" w:type="dxa"/>
            <w:vAlign w:val="bottom"/>
            <w:tcBorders>
              <w:bottom w:val="single" w:sz="8" w:color="8798C3"/>
              <w:right w:val="single" w:sz="8" w:color="162890"/>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700" w:type="dxa"/>
            <w:vAlign w:val="bottom"/>
            <w:tcBorders>
              <w:bottom w:val="single" w:sz="8" w:color="8798C3"/>
            </w:tcBorders>
            <w:shd w:val="clear" w:color="auto" w:fill="162890"/>
          </w:tcPr>
          <w:p>
            <w:pPr>
              <w:spacing w:after="0"/>
              <w:rPr>
                <w:sz w:val="24"/>
                <w:szCs w:val="24"/>
                <w:color w:val="auto"/>
              </w:rPr>
            </w:pPr>
          </w:p>
        </w:tc>
        <w:tc>
          <w:tcPr>
            <w:tcW w:w="60" w:type="dxa"/>
            <w:vAlign w:val="bottom"/>
            <w:tcBorders>
              <w:bottom w:val="single" w:sz="8" w:color="8798C3"/>
            </w:tcBorders>
            <w:shd w:val="clear" w:color="auto" w:fill="162890"/>
          </w:tcPr>
          <w:p>
            <w:pPr>
              <w:spacing w:after="0"/>
              <w:rPr>
                <w:sz w:val="24"/>
                <w:szCs w:val="24"/>
                <w:color w:val="auto"/>
              </w:rPr>
            </w:pPr>
          </w:p>
        </w:tc>
        <w:tc>
          <w:tcPr>
            <w:tcW w:w="120" w:type="dxa"/>
            <w:vAlign w:val="bottom"/>
            <w:tcBorders>
              <w:bottom w:val="single" w:sz="8" w:color="8798C3"/>
              <w:right w:val="single" w:sz="8" w:color="162890"/>
            </w:tcBorders>
            <w:shd w:val="clear" w:color="auto" w:fill="162890"/>
          </w:tcPr>
          <w:p>
            <w:pPr>
              <w:spacing w:after="0"/>
              <w:rPr>
                <w:sz w:val="24"/>
                <w:szCs w:val="24"/>
                <w:color w:val="auto"/>
              </w:rPr>
            </w:pPr>
          </w:p>
        </w:tc>
        <w:tc>
          <w:tcPr>
            <w:tcW w:w="60" w:type="dxa"/>
            <w:vAlign w:val="bottom"/>
            <w:tcBorders>
              <w:bottom w:val="single" w:sz="8" w:color="8798C3"/>
            </w:tcBorders>
            <w:shd w:val="clear" w:color="auto" w:fill="162890"/>
          </w:tcPr>
          <w:p>
            <w:pPr>
              <w:spacing w:after="0"/>
              <w:rPr>
                <w:sz w:val="24"/>
                <w:szCs w:val="24"/>
                <w:color w:val="auto"/>
              </w:rPr>
            </w:pPr>
          </w:p>
        </w:tc>
        <w:tc>
          <w:tcPr>
            <w:tcW w:w="400" w:type="dxa"/>
            <w:vAlign w:val="bottom"/>
            <w:tcBorders>
              <w:bottom w:val="single" w:sz="8" w:color="8798C3"/>
            </w:tcBorders>
            <w:shd w:val="clear" w:color="auto" w:fill="162890"/>
          </w:tcPr>
          <w:p>
            <w:pPr>
              <w:spacing w:after="0"/>
              <w:rPr>
                <w:sz w:val="24"/>
                <w:szCs w:val="24"/>
                <w:color w:val="auto"/>
              </w:rPr>
            </w:pPr>
          </w:p>
        </w:tc>
        <w:tc>
          <w:tcPr>
            <w:tcW w:w="60" w:type="dxa"/>
            <w:vAlign w:val="bottom"/>
            <w:tcBorders>
              <w:bottom w:val="single" w:sz="8" w:color="8798C3"/>
            </w:tcBorders>
            <w:shd w:val="clear" w:color="auto" w:fill="162890"/>
          </w:tcPr>
          <w:p>
            <w:pPr>
              <w:spacing w:after="0"/>
              <w:rPr>
                <w:sz w:val="24"/>
                <w:szCs w:val="24"/>
                <w:color w:val="auto"/>
              </w:rPr>
            </w:pPr>
          </w:p>
        </w:tc>
        <w:tc>
          <w:tcPr>
            <w:tcW w:w="100" w:type="dxa"/>
            <w:vAlign w:val="bottom"/>
            <w:tcBorders>
              <w:bottom w:val="single" w:sz="8" w:color="8798C3"/>
              <w:right w:val="single" w:sz="8" w:color="162890"/>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680" w:type="dxa"/>
            <w:vAlign w:val="bottom"/>
            <w:tcBorders>
              <w:bottom w:val="single" w:sz="8" w:color="8798C3"/>
            </w:tcBorders>
            <w:shd w:val="clear" w:color="auto" w:fill="162890"/>
          </w:tcPr>
          <w:p>
            <w:pPr>
              <w:spacing w:after="0"/>
              <w:rPr>
                <w:sz w:val="24"/>
                <w:szCs w:val="24"/>
                <w:color w:val="auto"/>
              </w:rPr>
            </w:pPr>
          </w:p>
        </w:tc>
        <w:tc>
          <w:tcPr>
            <w:tcW w:w="100" w:type="dxa"/>
            <w:vAlign w:val="bottom"/>
            <w:tcBorders>
              <w:bottom w:val="single" w:sz="8" w:color="8798C3"/>
              <w:right w:val="single" w:sz="8" w:color="162890"/>
            </w:tcBorders>
            <w:shd w:val="clear" w:color="auto" w:fill="162890"/>
          </w:tcPr>
          <w:p>
            <w:pPr>
              <w:spacing w:after="0"/>
              <w:rPr>
                <w:sz w:val="24"/>
                <w:szCs w:val="24"/>
                <w:color w:val="auto"/>
              </w:rPr>
            </w:pPr>
          </w:p>
        </w:tc>
        <w:tc>
          <w:tcPr>
            <w:tcW w:w="60" w:type="dxa"/>
            <w:vAlign w:val="bottom"/>
            <w:tcBorders>
              <w:bottom w:val="single" w:sz="8" w:color="8798C3"/>
            </w:tcBorders>
            <w:shd w:val="clear" w:color="auto" w:fill="162890"/>
          </w:tcPr>
          <w:p>
            <w:pPr>
              <w:spacing w:after="0"/>
              <w:rPr>
                <w:sz w:val="24"/>
                <w:szCs w:val="24"/>
                <w:color w:val="auto"/>
              </w:rPr>
            </w:pPr>
          </w:p>
        </w:tc>
        <w:tc>
          <w:tcPr>
            <w:tcW w:w="680" w:type="dxa"/>
            <w:vAlign w:val="bottom"/>
            <w:tcBorders>
              <w:bottom w:val="single" w:sz="8" w:color="8798C3"/>
            </w:tcBorders>
            <w:shd w:val="clear" w:color="auto" w:fill="162890"/>
          </w:tcPr>
          <w:p>
            <w:pPr>
              <w:spacing w:after="0"/>
              <w:rPr>
                <w:sz w:val="24"/>
                <w:szCs w:val="24"/>
                <w:color w:val="auto"/>
              </w:rPr>
            </w:pPr>
          </w:p>
        </w:tc>
        <w:tc>
          <w:tcPr>
            <w:tcW w:w="6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right w:val="single" w:sz="8" w:color="162890"/>
            </w:tcBorders>
          </w:tcPr>
          <w:p>
            <w:pPr>
              <w:spacing w:after="0"/>
              <w:rPr>
                <w:sz w:val="24"/>
                <w:szCs w:val="24"/>
                <w:color w:val="auto"/>
              </w:rPr>
            </w:pPr>
          </w:p>
        </w:tc>
        <w:tc>
          <w:tcPr>
            <w:tcW w:w="64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20" w:type="dxa"/>
            <w:vAlign w:val="bottom"/>
            <w:tcBorders>
              <w:bottom w:val="single" w:sz="8" w:color="8798C3"/>
            </w:tcBorders>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700" w:type="dxa"/>
            <w:vAlign w:val="bottom"/>
            <w:tcBorders>
              <w:bottom w:val="single" w:sz="8" w:color="8798C3"/>
            </w:tcBorders>
            <w:shd w:val="clear" w:color="auto" w:fill="162890"/>
          </w:tcPr>
          <w:p>
            <w:pPr>
              <w:spacing w:after="0"/>
              <w:rPr>
                <w:sz w:val="24"/>
                <w:szCs w:val="24"/>
                <w:color w:val="auto"/>
              </w:rPr>
            </w:pPr>
          </w:p>
        </w:tc>
        <w:tc>
          <w:tcPr>
            <w:tcW w:w="60" w:type="dxa"/>
            <w:vAlign w:val="bottom"/>
            <w:tcBorders>
              <w:bottom w:val="single" w:sz="8" w:color="8798C3"/>
            </w:tcBorders>
            <w:shd w:val="clear" w:color="auto" w:fill="162890"/>
          </w:tcPr>
          <w:p>
            <w:pPr>
              <w:spacing w:after="0"/>
              <w:rPr>
                <w:sz w:val="24"/>
                <w:szCs w:val="24"/>
                <w:color w:val="auto"/>
              </w:rPr>
            </w:pPr>
          </w:p>
        </w:tc>
        <w:tc>
          <w:tcPr>
            <w:tcW w:w="120" w:type="dxa"/>
            <w:vAlign w:val="bottom"/>
            <w:tcBorders>
              <w:bottom w:val="single" w:sz="8" w:color="8798C3"/>
              <w:right w:val="single" w:sz="8" w:color="162890"/>
            </w:tcBorders>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1020" w:type="dxa"/>
            <w:vAlign w:val="bottom"/>
            <w:gridSpan w:val="2"/>
            <w:vMerge w:val="restart"/>
          </w:tcPr>
          <w:p>
            <w:pPr>
              <w:spacing w:after="0"/>
              <w:rPr>
                <w:sz w:val="20"/>
                <w:szCs w:val="20"/>
                <w:color w:val="auto"/>
              </w:rPr>
            </w:pPr>
            <w:r>
              <w:rPr>
                <w:rFonts w:ascii="Arial" w:cs="Arial" w:eastAsia="Arial" w:hAnsi="Arial"/>
                <w:sz w:val="16"/>
                <w:szCs w:val="16"/>
                <w:color w:val="auto"/>
              </w:rPr>
              <w:t>Luis A.</w:t>
            </w:r>
          </w:p>
        </w:tc>
        <w:tc>
          <w:tcPr>
            <w:tcW w:w="80" w:type="dxa"/>
            <w:vAlign w:val="bottom"/>
            <w:tcBorders>
              <w:bottom w:val="single" w:sz="8" w:color="8798C3"/>
            </w:tcBorders>
          </w:tcPr>
          <w:p>
            <w:pPr>
              <w:spacing w:after="0"/>
              <w:rPr>
                <w:sz w:val="16"/>
                <w:szCs w:val="16"/>
                <w:color w:val="auto"/>
              </w:rPr>
            </w:pPr>
          </w:p>
        </w:tc>
        <w:tc>
          <w:tcPr>
            <w:tcW w:w="1880" w:type="dxa"/>
            <w:vAlign w:val="bottom"/>
            <w:tcBorders>
              <w:bottom w:val="single" w:sz="8" w:color="8798C3"/>
            </w:tcBorders>
            <w:gridSpan w:val="2"/>
          </w:tcPr>
          <w:p>
            <w:pPr>
              <w:spacing w:after="0"/>
              <w:rPr>
                <w:sz w:val="20"/>
                <w:szCs w:val="20"/>
                <w:color w:val="auto"/>
              </w:rPr>
            </w:pPr>
            <w:r>
              <w:rPr>
                <w:rFonts w:ascii="Arial" w:cs="Arial" w:eastAsia="Arial" w:hAnsi="Arial"/>
                <w:sz w:val="16"/>
                <w:szCs w:val="16"/>
                <w:color w:val="auto"/>
              </w:rPr>
              <w:t>Cash Incentives</w:t>
            </w:r>
          </w:p>
        </w:tc>
        <w:tc>
          <w:tcPr>
            <w:tcW w:w="900" w:type="dxa"/>
            <w:vAlign w:val="bottom"/>
            <w:tcBorders>
              <w:bottom w:val="single" w:sz="8" w:color="8798C3"/>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0</w:t>
            </w:r>
          </w:p>
        </w:tc>
        <w:tc>
          <w:tcPr>
            <w:tcW w:w="60" w:type="dxa"/>
            <w:vAlign w:val="bottom"/>
            <w:tcBorders>
              <w:bottom w:val="single" w:sz="8" w:color="8798C3"/>
            </w:tcBorders>
          </w:tcPr>
          <w:p>
            <w:pPr>
              <w:spacing w:after="0"/>
              <w:rPr>
                <w:sz w:val="16"/>
                <w:szCs w:val="16"/>
                <w:color w:val="auto"/>
              </w:rPr>
            </w:pPr>
          </w:p>
        </w:tc>
        <w:tc>
          <w:tcPr>
            <w:tcW w:w="100" w:type="dxa"/>
            <w:vAlign w:val="bottom"/>
            <w:tcBorders>
              <w:bottom w:val="single" w:sz="8" w:color="8798C3"/>
            </w:tcBorders>
          </w:tcPr>
          <w:p>
            <w:pPr>
              <w:spacing w:after="0"/>
              <w:rPr>
                <w:sz w:val="16"/>
                <w:szCs w:val="16"/>
                <w:color w:val="auto"/>
              </w:rPr>
            </w:pPr>
          </w:p>
        </w:tc>
        <w:tc>
          <w:tcPr>
            <w:tcW w:w="740" w:type="dxa"/>
            <w:vAlign w:val="bottom"/>
            <w:tcBorders>
              <w:bottom w:val="single" w:sz="8" w:color="8798C3"/>
            </w:tcBorders>
            <w:gridSpan w:val="2"/>
          </w:tcPr>
          <w:p>
            <w:pPr>
              <w:ind w:left="160"/>
              <w:spacing w:after="0"/>
              <w:rPr>
                <w:sz w:val="20"/>
                <w:szCs w:val="20"/>
                <w:color w:val="auto"/>
              </w:rPr>
            </w:pPr>
            <w:r>
              <w:rPr>
                <w:rFonts w:ascii="Arial" w:cs="Arial" w:eastAsia="Arial" w:hAnsi="Arial"/>
                <w:sz w:val="16"/>
                <w:szCs w:val="16"/>
                <w:color w:val="auto"/>
                <w:w w:val="96"/>
              </w:rPr>
              <w:t>786,500</w:t>
            </w:r>
          </w:p>
        </w:tc>
        <w:tc>
          <w:tcPr>
            <w:tcW w:w="940" w:type="dxa"/>
            <w:vAlign w:val="bottom"/>
            <w:tcBorders>
              <w:bottom w:val="single" w:sz="8" w:color="8798C3"/>
            </w:tcBorders>
            <w:gridSpan w:val="4"/>
          </w:tcPr>
          <w:p>
            <w:pPr>
              <w:jc w:val="right"/>
              <w:spacing w:after="0"/>
              <w:rPr>
                <w:sz w:val="20"/>
                <w:szCs w:val="20"/>
                <w:color w:val="auto"/>
              </w:rPr>
            </w:pPr>
            <w:r>
              <w:rPr>
                <w:rFonts w:ascii="Arial" w:cs="Arial" w:eastAsia="Arial" w:hAnsi="Arial"/>
                <w:sz w:val="16"/>
                <w:szCs w:val="16"/>
                <w:color w:val="auto"/>
              </w:rPr>
              <w:t>1,573,000</w:t>
            </w:r>
          </w:p>
        </w:tc>
        <w:tc>
          <w:tcPr>
            <w:tcW w:w="60" w:type="dxa"/>
            <w:vAlign w:val="bottom"/>
            <w:tcBorders>
              <w:bottom w:val="single" w:sz="8" w:color="8798C3"/>
            </w:tcBorders>
          </w:tcPr>
          <w:p>
            <w:pPr>
              <w:spacing w:after="0"/>
              <w:rPr>
                <w:sz w:val="16"/>
                <w:szCs w:val="16"/>
                <w:color w:val="auto"/>
              </w:rPr>
            </w:pPr>
          </w:p>
        </w:tc>
        <w:tc>
          <w:tcPr>
            <w:tcW w:w="120" w:type="dxa"/>
            <w:vAlign w:val="bottom"/>
            <w:tcBorders>
              <w:bottom w:val="single" w:sz="8" w:color="8798C3"/>
            </w:tcBorders>
          </w:tcPr>
          <w:p>
            <w:pPr>
              <w:spacing w:after="0"/>
              <w:rPr>
                <w:sz w:val="16"/>
                <w:szCs w:val="16"/>
                <w:color w:val="auto"/>
              </w:rPr>
            </w:pPr>
          </w:p>
        </w:tc>
        <w:tc>
          <w:tcPr>
            <w:tcW w:w="520" w:type="dxa"/>
            <w:vAlign w:val="bottom"/>
            <w:tcBorders>
              <w:bottom w:val="single" w:sz="8" w:color="8798C3"/>
            </w:tcBorders>
            <w:gridSpan w:val="3"/>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8798C3"/>
            </w:tcBorders>
          </w:tcPr>
          <w:p>
            <w:pPr>
              <w:spacing w:after="0"/>
              <w:rPr>
                <w:sz w:val="16"/>
                <w:szCs w:val="16"/>
                <w:color w:val="auto"/>
              </w:rPr>
            </w:pPr>
          </w:p>
        </w:tc>
        <w:tc>
          <w:tcPr>
            <w:tcW w:w="860" w:type="dxa"/>
            <w:vAlign w:val="bottom"/>
            <w:tcBorders>
              <w:bottom w:val="single" w:sz="8" w:color="8798C3"/>
            </w:tcBorders>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8798C3"/>
            </w:tcBorders>
          </w:tcPr>
          <w:p>
            <w:pPr>
              <w:spacing w:after="0"/>
              <w:rPr>
                <w:sz w:val="16"/>
                <w:szCs w:val="16"/>
                <w:color w:val="auto"/>
              </w:rPr>
            </w:pPr>
          </w:p>
        </w:tc>
        <w:tc>
          <w:tcPr>
            <w:tcW w:w="74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8798C3"/>
            </w:tcBorders>
          </w:tcPr>
          <w:p>
            <w:pPr>
              <w:spacing w:after="0"/>
              <w:rPr>
                <w:sz w:val="16"/>
                <w:szCs w:val="16"/>
                <w:color w:val="auto"/>
              </w:rPr>
            </w:pPr>
          </w:p>
        </w:tc>
        <w:tc>
          <w:tcPr>
            <w:tcW w:w="72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8798C3"/>
            </w:tcBorders>
          </w:tcPr>
          <w:p>
            <w:pPr>
              <w:spacing w:after="0"/>
              <w:rPr>
                <w:sz w:val="16"/>
                <w:szCs w:val="16"/>
                <w:color w:val="auto"/>
              </w:rPr>
            </w:pPr>
          </w:p>
        </w:tc>
        <w:tc>
          <w:tcPr>
            <w:tcW w:w="860" w:type="dxa"/>
            <w:vAlign w:val="bottom"/>
            <w:tcBorders>
              <w:bottom w:val="single" w:sz="8" w:color="8798C3"/>
            </w:tcBorders>
            <w:gridSpan w:val="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spacing w:after="0" w:line="158" w:lineRule="exact"/>
              <w:rPr>
                <w:sz w:val="20"/>
                <w:szCs w:val="20"/>
                <w:color w:val="auto"/>
              </w:rPr>
            </w:pPr>
            <w:r>
              <w:rPr>
                <w:rFonts w:ascii="Arial" w:cs="Arial" w:eastAsia="Arial" w:hAnsi="Arial"/>
                <w:sz w:val="16"/>
                <w:szCs w:val="16"/>
                <w:color w:val="auto"/>
              </w:rPr>
              <w:t>Time-based RSUs</w:t>
            </w:r>
          </w:p>
        </w:tc>
        <w:tc>
          <w:tcPr>
            <w:tcW w:w="820" w:type="dxa"/>
            <w:vAlign w:val="bottom"/>
            <w:gridSpan w:val="2"/>
          </w:tcPr>
          <w:p>
            <w:pPr>
              <w:jc w:val="right"/>
              <w:spacing w:after="0" w:line="158" w:lineRule="exact"/>
              <w:rPr>
                <w:sz w:val="20"/>
                <w:szCs w:val="20"/>
                <w:color w:val="auto"/>
              </w:rPr>
            </w:pPr>
            <w:r>
              <w:rPr>
                <w:rFonts w:ascii="Arial" w:cs="Arial" w:eastAsia="Arial" w:hAnsi="Arial"/>
                <w:sz w:val="16"/>
                <w:szCs w:val="16"/>
                <w:color w:val="auto"/>
              </w:rPr>
              <w:t>3/11/2025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jc w:val="right"/>
              <w:spacing w:after="0" w:line="158" w:lineRule="exact"/>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jc w:val="right"/>
              <w:spacing w:after="0" w:line="158" w:lineRule="exact"/>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jc w:val="right"/>
              <w:spacing w:after="0" w:line="158" w:lineRule="exact"/>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3"/>
                <w:szCs w:val="13"/>
                <w:color w:val="auto"/>
              </w:rPr>
            </w:pPr>
          </w:p>
        </w:tc>
        <w:tc>
          <w:tcPr>
            <w:tcW w:w="520" w:type="dxa"/>
            <w:vAlign w:val="bottom"/>
            <w:gridSpan w:val="3"/>
          </w:tcPr>
          <w:p>
            <w:pPr>
              <w:jc w:val="right"/>
              <w:spacing w:after="0" w:line="15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860" w:type="dxa"/>
            <w:vAlign w:val="bottom"/>
            <w:gridSpan w:val="3"/>
          </w:tcPr>
          <w:p>
            <w:pPr>
              <w:jc w:val="right"/>
              <w:ind w:right="100"/>
              <w:spacing w:after="0" w:line="158"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720" w:type="dxa"/>
            <w:vAlign w:val="bottom"/>
            <w:gridSpan w:val="2"/>
          </w:tcPr>
          <w:p>
            <w:pPr>
              <w:jc w:val="center"/>
              <w:ind w:left="40"/>
              <w:spacing w:after="0" w:line="158" w:lineRule="exact"/>
              <w:rPr>
                <w:sz w:val="20"/>
                <w:szCs w:val="20"/>
                <w:color w:val="auto"/>
              </w:rPr>
            </w:pPr>
            <w:r>
              <w:rPr>
                <w:rFonts w:ascii="Arial" w:cs="Arial" w:eastAsia="Arial" w:hAnsi="Arial"/>
                <w:sz w:val="16"/>
                <w:szCs w:val="16"/>
                <w:color w:val="auto"/>
                <w:w w:val="98"/>
              </w:rPr>
              <w:t>97,067</w:t>
            </w:r>
          </w:p>
        </w:tc>
        <w:tc>
          <w:tcPr>
            <w:tcW w:w="80" w:type="dxa"/>
            <w:vAlign w:val="bottom"/>
          </w:tcPr>
          <w:p>
            <w:pPr>
              <w:spacing w:after="0"/>
              <w:rPr>
                <w:sz w:val="13"/>
                <w:szCs w:val="13"/>
                <w:color w:val="auto"/>
              </w:rPr>
            </w:pPr>
          </w:p>
        </w:tc>
        <w:tc>
          <w:tcPr>
            <w:tcW w:w="800" w:type="dxa"/>
            <w:vAlign w:val="bottom"/>
            <w:gridSpan w:val="3"/>
          </w:tcPr>
          <w:p>
            <w:pPr>
              <w:jc w:val="right"/>
              <w:spacing w:after="0" w:line="158" w:lineRule="exact"/>
              <w:rPr>
                <w:sz w:val="20"/>
                <w:szCs w:val="20"/>
                <w:color w:val="auto"/>
              </w:rPr>
            </w:pPr>
            <w:r>
              <w:rPr>
                <w:rFonts w:ascii="Arial" w:cs="Arial" w:eastAsia="Arial" w:hAnsi="Arial"/>
                <w:sz w:val="16"/>
                <w:szCs w:val="16"/>
                <w:color w:val="auto"/>
              </w:rPr>
              <w:t>1,602,576</w:t>
            </w:r>
          </w:p>
        </w:tc>
        <w:tc>
          <w:tcPr>
            <w:tcW w:w="60" w:type="dxa"/>
            <w:vAlign w:val="bottom"/>
          </w:tcPr>
          <w:p>
            <w:pPr>
              <w:spacing w:after="0"/>
              <w:rPr>
                <w:sz w:val="13"/>
                <w:szCs w:val="13"/>
                <w:color w:val="auto"/>
              </w:rPr>
            </w:pPr>
          </w:p>
        </w:tc>
        <w:tc>
          <w:tcPr>
            <w:tcW w:w="120" w:type="dxa"/>
            <w:vAlign w:val="bottom"/>
            <w:tcBorders>
              <w:right w:val="single" w:sz="8" w:color="8798C3"/>
            </w:tcBorders>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100" w:type="dxa"/>
            <w:vAlign w:val="bottom"/>
          </w:tcPr>
          <w:p>
            <w:pPr>
              <w:spacing w:after="0"/>
              <w:rPr>
                <w:sz w:val="2"/>
                <w:szCs w:val="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6"/>
                <w:szCs w:val="16"/>
                <w:color w:val="auto"/>
              </w:rPr>
              <w:t>Müller</w:t>
            </w:r>
          </w:p>
        </w:tc>
        <w:tc>
          <w:tcPr>
            <w:tcW w:w="80" w:type="dxa"/>
            <w:vAlign w:val="bottom"/>
            <w:tcBorders>
              <w:bottom w:val="single" w:sz="8" w:color="8798C3"/>
            </w:tcBorders>
          </w:tcPr>
          <w:p>
            <w:pPr>
              <w:spacing w:after="0"/>
              <w:rPr>
                <w:sz w:val="2"/>
                <w:szCs w:val="2"/>
                <w:color w:val="auto"/>
              </w:rPr>
            </w:pPr>
          </w:p>
        </w:tc>
        <w:tc>
          <w:tcPr>
            <w:tcW w:w="1880" w:type="dxa"/>
            <w:vAlign w:val="bottom"/>
            <w:tcBorders>
              <w:bottom w:val="single" w:sz="8" w:color="8798C3"/>
            </w:tcBorders>
            <w:gridSpan w:val="2"/>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74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52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10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66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10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70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12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40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10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680" w:type="dxa"/>
            <w:vAlign w:val="bottom"/>
            <w:tcBorders>
              <w:bottom w:val="single" w:sz="8" w:color="8798C3"/>
            </w:tcBorders>
          </w:tcPr>
          <w:p>
            <w:pPr>
              <w:spacing w:after="0"/>
              <w:rPr>
                <w:sz w:val="2"/>
                <w:szCs w:val="2"/>
                <w:color w:val="auto"/>
              </w:rPr>
            </w:pPr>
          </w:p>
        </w:tc>
        <w:tc>
          <w:tcPr>
            <w:tcW w:w="10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68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64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2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70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120" w:type="dxa"/>
            <w:vAlign w:val="bottom"/>
            <w:tcBorders>
              <w:bottom w:val="single" w:sz="8" w:color="8798C3"/>
              <w:right w:val="single" w:sz="8" w:color="8798C3"/>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spacing w:after="0" w:line="158" w:lineRule="exact"/>
              <w:rPr>
                <w:sz w:val="20"/>
                <w:szCs w:val="20"/>
                <w:color w:val="auto"/>
              </w:rPr>
            </w:pPr>
            <w:r>
              <w:rPr>
                <w:rFonts w:ascii="Arial" w:cs="Arial" w:eastAsia="Arial" w:hAnsi="Arial"/>
                <w:sz w:val="16"/>
                <w:szCs w:val="16"/>
                <w:color w:val="auto"/>
              </w:rPr>
              <w:t>Performance-based</w:t>
            </w:r>
          </w:p>
        </w:tc>
        <w:tc>
          <w:tcPr>
            <w:tcW w:w="90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3/11/2025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3"/>
                <w:szCs w:val="13"/>
                <w:color w:val="auto"/>
              </w:rPr>
            </w:pPr>
          </w:p>
        </w:tc>
        <w:tc>
          <w:tcPr>
            <w:tcW w:w="52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3"/>
                <w:szCs w:val="13"/>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color w:val="auto"/>
              </w:rPr>
              <w:t>145,601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291,202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860" w:type="dxa"/>
            <w:vAlign w:val="bottom"/>
            <w:gridSpan w:val="4"/>
            <w:vMerge w:val="restart"/>
          </w:tcPr>
          <w:p>
            <w:pPr>
              <w:jc w:val="right"/>
              <w:ind w:right="60"/>
              <w:spacing w:after="0"/>
              <w:rPr>
                <w:sz w:val="20"/>
                <w:szCs w:val="20"/>
                <w:color w:val="auto"/>
              </w:rPr>
            </w:pPr>
            <w:r>
              <w:rPr>
                <w:rFonts w:ascii="Arial" w:cs="Arial" w:eastAsia="Arial" w:hAnsi="Arial"/>
                <w:sz w:val="16"/>
                <w:szCs w:val="16"/>
                <w:color w:val="auto"/>
              </w:rPr>
              <w:t>1,905,917</w:t>
            </w:r>
          </w:p>
        </w:tc>
        <w:tc>
          <w:tcPr>
            <w:tcW w:w="120" w:type="dxa"/>
            <w:vAlign w:val="bottom"/>
            <w:tcBorders>
              <w:right w:val="single" w:sz="8" w:color="8798C3"/>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2"/>
            <w:vMerge w:val="restart"/>
          </w:tcPr>
          <w:p>
            <w:pPr>
              <w:spacing w:after="0"/>
              <w:rPr>
                <w:sz w:val="20"/>
                <w:szCs w:val="20"/>
                <w:color w:val="auto"/>
              </w:rPr>
            </w:pPr>
            <w:r>
              <w:rPr>
                <w:rFonts w:ascii="Arial" w:cs="Arial" w:eastAsia="Arial" w:hAnsi="Arial"/>
                <w:sz w:val="16"/>
                <w:szCs w:val="16"/>
                <w:color w:val="auto"/>
              </w:rPr>
              <w:t>RSUs</w:t>
            </w:r>
          </w:p>
        </w:tc>
        <w:tc>
          <w:tcPr>
            <w:tcW w:w="9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120" w:type="dxa"/>
            <w:vAlign w:val="bottom"/>
            <w:tcBorders>
              <w:right w:val="single" w:sz="8" w:color="8798C3"/>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8798C3"/>
            </w:tcBorders>
          </w:tcPr>
          <w:p>
            <w:pPr>
              <w:spacing w:after="0"/>
              <w:rPr>
                <w:sz w:val="6"/>
                <w:szCs w:val="6"/>
                <w:color w:val="auto"/>
              </w:rPr>
            </w:pPr>
          </w:p>
        </w:tc>
        <w:tc>
          <w:tcPr>
            <w:tcW w:w="920" w:type="dxa"/>
            <w:vAlign w:val="bottom"/>
            <w:tcBorders>
              <w:bottom w:val="single" w:sz="8" w:color="8798C3"/>
            </w:tcBorders>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1880" w:type="dxa"/>
            <w:vAlign w:val="bottom"/>
            <w:tcBorders>
              <w:bottom w:val="single" w:sz="8" w:color="8798C3"/>
            </w:tcBorders>
            <w:gridSpan w:val="2"/>
            <w:vMerge w:val="continue"/>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74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52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66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70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12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40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680" w:type="dxa"/>
            <w:vAlign w:val="bottom"/>
            <w:tcBorders>
              <w:bottom w:val="single" w:sz="8" w:color="8798C3"/>
            </w:tcBorders>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68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64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70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120" w:type="dxa"/>
            <w:vAlign w:val="bottom"/>
            <w:tcBorders>
              <w:bottom w:val="single" w:sz="8" w:color="8798C3"/>
              <w:right w:val="single" w:sz="8" w:color="8798C3"/>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00" w:type="dxa"/>
            <w:vAlign w:val="bottom"/>
            <w:tcBorders>
              <w:bottom w:val="single" w:sz="8" w:color="E1E1E1"/>
            </w:tcBorders>
            <w:shd w:val="clear" w:color="auto" w:fill="E1E1E1"/>
          </w:tcPr>
          <w:p>
            <w:pPr>
              <w:spacing w:after="0"/>
              <w:rPr>
                <w:sz w:val="16"/>
                <w:szCs w:val="16"/>
                <w:color w:val="auto"/>
              </w:rPr>
            </w:pPr>
          </w:p>
        </w:tc>
        <w:tc>
          <w:tcPr>
            <w:tcW w:w="920" w:type="dxa"/>
            <w:vAlign w:val="bottom"/>
            <w:tcBorders>
              <w:bottom w:val="single" w:sz="8" w:color="E1E1E1"/>
            </w:tcBorders>
            <w:vMerge w:val="restart"/>
            <w:shd w:val="clear" w:color="auto" w:fill="E1E1E1"/>
          </w:tcPr>
          <w:p>
            <w:pPr>
              <w:spacing w:after="0"/>
              <w:rPr>
                <w:sz w:val="20"/>
                <w:szCs w:val="20"/>
                <w:color w:val="auto"/>
              </w:rPr>
            </w:pPr>
            <w:r>
              <w:rPr>
                <w:rFonts w:ascii="Arial" w:cs="Arial" w:eastAsia="Arial" w:hAnsi="Arial"/>
                <w:sz w:val="16"/>
                <w:szCs w:val="16"/>
                <w:color w:val="auto"/>
              </w:rPr>
              <w:t>Jeffrey D.</w:t>
            </w:r>
          </w:p>
        </w:tc>
        <w:tc>
          <w:tcPr>
            <w:tcW w:w="100" w:type="dxa"/>
            <w:vAlign w:val="bottom"/>
            <w:tcBorders>
              <w:bottom w:val="single" w:sz="8" w:color="E1E1E1"/>
            </w:tcBorders>
            <w:shd w:val="clear" w:color="auto" w:fill="E1E1E1"/>
          </w:tcPr>
          <w:p>
            <w:pPr>
              <w:spacing w:after="0"/>
              <w:rPr>
                <w:sz w:val="16"/>
                <w:szCs w:val="16"/>
                <w:color w:val="auto"/>
              </w:rPr>
            </w:pPr>
          </w:p>
        </w:tc>
        <w:tc>
          <w:tcPr>
            <w:tcW w:w="80" w:type="dxa"/>
            <w:vAlign w:val="bottom"/>
            <w:tcBorders>
              <w:bottom w:val="single" w:sz="8" w:color="8798C3"/>
              <w:right w:val="single" w:sz="8" w:color="E1E1E1"/>
            </w:tcBorders>
          </w:tcPr>
          <w:p>
            <w:pPr>
              <w:spacing w:after="0"/>
              <w:rPr>
                <w:sz w:val="16"/>
                <w:szCs w:val="16"/>
                <w:color w:val="auto"/>
              </w:rPr>
            </w:pPr>
          </w:p>
        </w:tc>
        <w:tc>
          <w:tcPr>
            <w:tcW w:w="1800" w:type="dxa"/>
            <w:vAlign w:val="bottom"/>
            <w:tcBorders>
              <w:bottom w:val="single" w:sz="8" w:color="8798C3"/>
            </w:tcBorders>
            <w:shd w:val="clear" w:color="auto" w:fill="E1E1E1"/>
          </w:tcPr>
          <w:p>
            <w:pPr>
              <w:spacing w:after="0"/>
              <w:rPr>
                <w:sz w:val="20"/>
                <w:szCs w:val="20"/>
                <w:color w:val="auto"/>
              </w:rPr>
            </w:pPr>
            <w:r>
              <w:rPr>
                <w:rFonts w:ascii="Arial" w:cs="Arial" w:eastAsia="Arial" w:hAnsi="Arial"/>
                <w:sz w:val="16"/>
                <w:szCs w:val="16"/>
                <w:color w:val="auto"/>
              </w:rPr>
              <w:t>Cash Incentives</w:t>
            </w:r>
          </w:p>
        </w:tc>
        <w:tc>
          <w:tcPr>
            <w:tcW w:w="80" w:type="dxa"/>
            <w:vAlign w:val="bottom"/>
            <w:tcBorders>
              <w:bottom w:val="single" w:sz="8" w:color="8798C3"/>
            </w:tcBorders>
            <w:shd w:val="clear" w:color="auto" w:fill="E1E1E1"/>
          </w:tcPr>
          <w:p>
            <w:pPr>
              <w:spacing w:after="0"/>
              <w:rPr>
                <w:sz w:val="16"/>
                <w:szCs w:val="16"/>
                <w:color w:val="auto"/>
              </w:rPr>
            </w:pPr>
          </w:p>
        </w:tc>
        <w:tc>
          <w:tcPr>
            <w:tcW w:w="80" w:type="dxa"/>
            <w:vAlign w:val="bottom"/>
            <w:tcBorders>
              <w:bottom w:val="single" w:sz="8" w:color="8798C3"/>
              <w:right w:val="single" w:sz="8" w:color="D7D7D7"/>
            </w:tcBorders>
          </w:tcPr>
          <w:p>
            <w:pPr>
              <w:spacing w:after="0"/>
              <w:rPr>
                <w:sz w:val="16"/>
                <w:szCs w:val="16"/>
                <w:color w:val="auto"/>
              </w:rPr>
            </w:pPr>
          </w:p>
        </w:tc>
        <w:tc>
          <w:tcPr>
            <w:tcW w:w="740" w:type="dxa"/>
            <w:vAlign w:val="bottom"/>
            <w:tcBorders>
              <w:bottom w:val="single" w:sz="8" w:color="8798C3"/>
            </w:tcBorders>
            <w:shd w:val="clear" w:color="auto" w:fill="D7D7D7"/>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8798C3"/>
            </w:tcBorders>
            <w:shd w:val="clear" w:color="auto" w:fill="D7D7D7"/>
          </w:tcPr>
          <w:p>
            <w:pPr>
              <w:spacing w:after="0"/>
              <w:rPr>
                <w:sz w:val="16"/>
                <w:szCs w:val="16"/>
                <w:color w:val="auto"/>
              </w:rPr>
            </w:pPr>
          </w:p>
        </w:tc>
        <w:tc>
          <w:tcPr>
            <w:tcW w:w="80" w:type="dxa"/>
            <w:vAlign w:val="bottom"/>
            <w:tcBorders>
              <w:bottom w:val="single" w:sz="8" w:color="8798C3"/>
              <w:right w:val="single" w:sz="8" w:color="E1E1E1"/>
            </w:tcBorders>
          </w:tcPr>
          <w:p>
            <w:pPr>
              <w:spacing w:after="0"/>
              <w:rPr>
                <w:sz w:val="16"/>
                <w:szCs w:val="16"/>
                <w:color w:val="auto"/>
              </w:rPr>
            </w:pPr>
          </w:p>
        </w:tc>
        <w:tc>
          <w:tcPr>
            <w:tcW w:w="520" w:type="dxa"/>
            <w:vAlign w:val="bottom"/>
            <w:tcBorders>
              <w:bottom w:val="single" w:sz="8" w:color="8798C3"/>
            </w:tcBorders>
            <w:shd w:val="clear" w:color="auto" w:fill="E1E1E1"/>
          </w:tcPr>
          <w:p>
            <w:pPr>
              <w:jc w:val="right"/>
              <w:spacing w:after="0"/>
              <w:rPr>
                <w:sz w:val="20"/>
                <w:szCs w:val="20"/>
                <w:color w:val="auto"/>
              </w:rPr>
            </w:pPr>
            <w:r>
              <w:rPr>
                <w:rFonts w:ascii="Arial" w:cs="Arial" w:eastAsia="Arial" w:hAnsi="Arial"/>
                <w:sz w:val="16"/>
                <w:szCs w:val="16"/>
                <w:color w:val="auto"/>
              </w:rPr>
              <w:t>0</w:t>
            </w:r>
          </w:p>
        </w:tc>
        <w:tc>
          <w:tcPr>
            <w:tcW w:w="60" w:type="dxa"/>
            <w:vAlign w:val="bottom"/>
            <w:tcBorders>
              <w:bottom w:val="single" w:sz="8" w:color="8798C3"/>
            </w:tcBorders>
            <w:shd w:val="clear" w:color="auto" w:fill="E1E1E1"/>
          </w:tcPr>
          <w:p>
            <w:pPr>
              <w:spacing w:after="0"/>
              <w:rPr>
                <w:sz w:val="16"/>
                <w:szCs w:val="16"/>
                <w:color w:val="auto"/>
              </w:rPr>
            </w:pPr>
          </w:p>
        </w:tc>
        <w:tc>
          <w:tcPr>
            <w:tcW w:w="100" w:type="dxa"/>
            <w:vAlign w:val="bottom"/>
            <w:tcBorders>
              <w:bottom w:val="single" w:sz="8" w:color="8798C3"/>
              <w:right w:val="single" w:sz="8" w:color="E1E1E1"/>
            </w:tcBorders>
            <w:shd w:val="clear" w:color="auto" w:fill="E1E1E1"/>
          </w:tcPr>
          <w:p>
            <w:pPr>
              <w:spacing w:after="0"/>
              <w:rPr>
                <w:sz w:val="16"/>
                <w:szCs w:val="16"/>
                <w:color w:val="auto"/>
              </w:rPr>
            </w:pPr>
          </w:p>
        </w:tc>
        <w:tc>
          <w:tcPr>
            <w:tcW w:w="80" w:type="dxa"/>
            <w:vAlign w:val="bottom"/>
            <w:tcBorders>
              <w:bottom w:val="single" w:sz="8" w:color="8798C3"/>
            </w:tcBorders>
            <w:shd w:val="clear" w:color="auto" w:fill="E1E1E1"/>
          </w:tcPr>
          <w:p>
            <w:pPr>
              <w:spacing w:after="0"/>
              <w:rPr>
                <w:sz w:val="16"/>
                <w:szCs w:val="16"/>
                <w:color w:val="auto"/>
              </w:rPr>
            </w:pPr>
          </w:p>
        </w:tc>
        <w:tc>
          <w:tcPr>
            <w:tcW w:w="660" w:type="dxa"/>
            <w:vAlign w:val="bottom"/>
            <w:tcBorders>
              <w:bottom w:val="single" w:sz="8" w:color="8798C3"/>
            </w:tcBorders>
            <w:shd w:val="clear" w:color="auto" w:fill="E1E1E1"/>
          </w:tcPr>
          <w:p>
            <w:pPr>
              <w:ind w:left="80"/>
              <w:spacing w:after="0"/>
              <w:rPr>
                <w:sz w:val="20"/>
                <w:szCs w:val="20"/>
                <w:color w:val="auto"/>
              </w:rPr>
            </w:pPr>
            <w:r>
              <w:rPr>
                <w:rFonts w:ascii="Arial" w:cs="Arial" w:eastAsia="Arial" w:hAnsi="Arial"/>
                <w:sz w:val="16"/>
                <w:szCs w:val="16"/>
                <w:color w:val="auto"/>
                <w:w w:val="96"/>
              </w:rPr>
              <w:t>341,250</w:t>
            </w:r>
          </w:p>
        </w:tc>
        <w:tc>
          <w:tcPr>
            <w:tcW w:w="160" w:type="dxa"/>
            <w:vAlign w:val="bottom"/>
            <w:tcBorders>
              <w:bottom w:val="single" w:sz="8" w:color="8798C3"/>
              <w:right w:val="single" w:sz="8" w:color="E1E1E1"/>
            </w:tcBorders>
            <w:gridSpan w:val="2"/>
            <w:shd w:val="clear" w:color="auto" w:fill="E1E1E1"/>
          </w:tcPr>
          <w:p>
            <w:pPr>
              <w:spacing w:after="0"/>
              <w:rPr>
                <w:sz w:val="16"/>
                <w:szCs w:val="16"/>
                <w:color w:val="auto"/>
              </w:rPr>
            </w:pPr>
          </w:p>
        </w:tc>
        <w:tc>
          <w:tcPr>
            <w:tcW w:w="80" w:type="dxa"/>
            <w:vAlign w:val="bottom"/>
            <w:tcBorders>
              <w:bottom w:val="single" w:sz="8" w:color="8798C3"/>
            </w:tcBorders>
            <w:shd w:val="clear" w:color="auto" w:fill="E1E1E1"/>
          </w:tcPr>
          <w:p>
            <w:pPr>
              <w:spacing w:after="0"/>
              <w:rPr>
                <w:sz w:val="16"/>
                <w:szCs w:val="16"/>
                <w:color w:val="auto"/>
              </w:rPr>
            </w:pPr>
          </w:p>
        </w:tc>
        <w:tc>
          <w:tcPr>
            <w:tcW w:w="700" w:type="dxa"/>
            <w:vAlign w:val="bottom"/>
            <w:tcBorders>
              <w:bottom w:val="single" w:sz="8" w:color="8798C3"/>
            </w:tcBorders>
            <w:shd w:val="clear" w:color="auto" w:fill="E1E1E1"/>
          </w:tcPr>
          <w:p>
            <w:pPr>
              <w:jc w:val="right"/>
              <w:spacing w:after="0"/>
              <w:rPr>
                <w:sz w:val="20"/>
                <w:szCs w:val="20"/>
                <w:color w:val="auto"/>
              </w:rPr>
            </w:pPr>
            <w:r>
              <w:rPr>
                <w:rFonts w:ascii="Arial" w:cs="Arial" w:eastAsia="Arial" w:hAnsi="Arial"/>
                <w:sz w:val="16"/>
                <w:szCs w:val="16"/>
                <w:color w:val="auto"/>
              </w:rPr>
              <w:t>682,500</w:t>
            </w:r>
          </w:p>
        </w:tc>
        <w:tc>
          <w:tcPr>
            <w:tcW w:w="60" w:type="dxa"/>
            <w:vAlign w:val="bottom"/>
            <w:tcBorders>
              <w:bottom w:val="single" w:sz="8" w:color="8798C3"/>
            </w:tcBorders>
            <w:shd w:val="clear" w:color="auto" w:fill="E1E1E1"/>
          </w:tcPr>
          <w:p>
            <w:pPr>
              <w:spacing w:after="0"/>
              <w:rPr>
                <w:sz w:val="16"/>
                <w:szCs w:val="16"/>
                <w:color w:val="auto"/>
              </w:rPr>
            </w:pPr>
          </w:p>
        </w:tc>
        <w:tc>
          <w:tcPr>
            <w:tcW w:w="120" w:type="dxa"/>
            <w:vAlign w:val="bottom"/>
            <w:tcBorders>
              <w:bottom w:val="single" w:sz="8" w:color="8798C3"/>
              <w:right w:val="single" w:sz="8" w:color="E1E1E1"/>
            </w:tcBorders>
            <w:shd w:val="clear" w:color="auto" w:fill="E1E1E1"/>
          </w:tcPr>
          <w:p>
            <w:pPr>
              <w:spacing w:after="0"/>
              <w:rPr>
                <w:sz w:val="16"/>
                <w:szCs w:val="16"/>
                <w:color w:val="auto"/>
              </w:rPr>
            </w:pPr>
          </w:p>
        </w:tc>
        <w:tc>
          <w:tcPr>
            <w:tcW w:w="60" w:type="dxa"/>
            <w:vAlign w:val="bottom"/>
            <w:tcBorders>
              <w:bottom w:val="single" w:sz="8" w:color="8798C3"/>
            </w:tcBorders>
            <w:shd w:val="clear" w:color="auto" w:fill="E1E1E1"/>
          </w:tcPr>
          <w:p>
            <w:pPr>
              <w:spacing w:after="0"/>
              <w:rPr>
                <w:sz w:val="16"/>
                <w:szCs w:val="16"/>
                <w:color w:val="auto"/>
              </w:rPr>
            </w:pPr>
          </w:p>
        </w:tc>
        <w:tc>
          <w:tcPr>
            <w:tcW w:w="460" w:type="dxa"/>
            <w:vAlign w:val="bottom"/>
            <w:tcBorders>
              <w:bottom w:val="single" w:sz="8" w:color="8798C3"/>
            </w:tcBorders>
            <w:gridSpan w:val="2"/>
            <w:shd w:val="clear" w:color="auto" w:fill="E1E1E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8798C3"/>
              <w:right w:val="single" w:sz="8" w:color="E1E1E1"/>
            </w:tcBorders>
            <w:shd w:val="clear" w:color="auto" w:fill="E1E1E1"/>
          </w:tcPr>
          <w:p>
            <w:pPr>
              <w:spacing w:after="0"/>
              <w:rPr>
                <w:sz w:val="16"/>
                <w:szCs w:val="16"/>
                <w:color w:val="auto"/>
              </w:rPr>
            </w:pPr>
          </w:p>
        </w:tc>
        <w:tc>
          <w:tcPr>
            <w:tcW w:w="80" w:type="dxa"/>
            <w:vAlign w:val="bottom"/>
            <w:tcBorders>
              <w:bottom w:val="single" w:sz="8" w:color="8798C3"/>
            </w:tcBorders>
            <w:shd w:val="clear" w:color="auto" w:fill="E1E1E1"/>
          </w:tcPr>
          <w:p>
            <w:pPr>
              <w:spacing w:after="0"/>
              <w:rPr>
                <w:sz w:val="16"/>
                <w:szCs w:val="16"/>
                <w:color w:val="auto"/>
              </w:rPr>
            </w:pPr>
          </w:p>
        </w:tc>
        <w:tc>
          <w:tcPr>
            <w:tcW w:w="680" w:type="dxa"/>
            <w:vAlign w:val="bottom"/>
            <w:tcBorders>
              <w:bottom w:val="single" w:sz="8" w:color="8798C3"/>
            </w:tcBorders>
            <w:shd w:val="clear" w:color="auto" w:fill="E1E1E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8798C3"/>
              <w:right w:val="single" w:sz="8" w:color="E1E1E1"/>
            </w:tcBorders>
            <w:shd w:val="clear" w:color="auto" w:fill="E1E1E1"/>
          </w:tcPr>
          <w:p>
            <w:pPr>
              <w:spacing w:after="0"/>
              <w:rPr>
                <w:sz w:val="16"/>
                <w:szCs w:val="16"/>
                <w:color w:val="auto"/>
              </w:rPr>
            </w:pPr>
          </w:p>
        </w:tc>
        <w:tc>
          <w:tcPr>
            <w:tcW w:w="60" w:type="dxa"/>
            <w:vAlign w:val="bottom"/>
            <w:tcBorders>
              <w:bottom w:val="single" w:sz="8" w:color="8798C3"/>
            </w:tcBorders>
            <w:shd w:val="clear" w:color="auto" w:fill="E1E1E1"/>
          </w:tcPr>
          <w:p>
            <w:pPr>
              <w:spacing w:after="0"/>
              <w:rPr>
                <w:sz w:val="16"/>
                <w:szCs w:val="16"/>
                <w:color w:val="auto"/>
              </w:rPr>
            </w:pPr>
          </w:p>
        </w:tc>
        <w:tc>
          <w:tcPr>
            <w:tcW w:w="740" w:type="dxa"/>
            <w:vAlign w:val="bottom"/>
            <w:tcBorders>
              <w:bottom w:val="single" w:sz="8" w:color="8798C3"/>
            </w:tcBorders>
            <w:gridSpan w:val="2"/>
            <w:shd w:val="clear" w:color="auto" w:fill="E1E1E1"/>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8798C3"/>
            </w:tcBorders>
            <w:shd w:val="clear" w:color="auto" w:fill="E1E1E1"/>
          </w:tcPr>
          <w:p>
            <w:pPr>
              <w:spacing w:after="0"/>
              <w:rPr>
                <w:sz w:val="16"/>
                <w:szCs w:val="16"/>
                <w:color w:val="auto"/>
              </w:rPr>
            </w:pPr>
          </w:p>
        </w:tc>
        <w:tc>
          <w:tcPr>
            <w:tcW w:w="80" w:type="dxa"/>
            <w:vAlign w:val="bottom"/>
            <w:tcBorders>
              <w:bottom w:val="single" w:sz="8" w:color="8798C3"/>
              <w:right w:val="single" w:sz="8" w:color="E1E1E1"/>
            </w:tcBorders>
          </w:tcPr>
          <w:p>
            <w:pPr>
              <w:spacing w:after="0"/>
              <w:rPr>
                <w:sz w:val="16"/>
                <w:szCs w:val="16"/>
                <w:color w:val="auto"/>
              </w:rPr>
            </w:pPr>
          </w:p>
        </w:tc>
        <w:tc>
          <w:tcPr>
            <w:tcW w:w="640" w:type="dxa"/>
            <w:vAlign w:val="bottom"/>
            <w:tcBorders>
              <w:bottom w:val="single" w:sz="8" w:color="8798C3"/>
            </w:tcBorders>
            <w:shd w:val="clear" w:color="auto" w:fill="E1E1E1"/>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8798C3"/>
            </w:tcBorders>
            <w:shd w:val="clear" w:color="auto" w:fill="E1E1E1"/>
          </w:tcPr>
          <w:p>
            <w:pPr>
              <w:spacing w:after="0"/>
              <w:rPr>
                <w:sz w:val="16"/>
                <w:szCs w:val="16"/>
                <w:color w:val="auto"/>
              </w:rPr>
            </w:pPr>
          </w:p>
        </w:tc>
        <w:tc>
          <w:tcPr>
            <w:tcW w:w="20" w:type="dxa"/>
            <w:vAlign w:val="bottom"/>
            <w:tcBorders>
              <w:bottom w:val="single" w:sz="8" w:color="8798C3"/>
            </w:tcBorders>
          </w:tcPr>
          <w:p>
            <w:pPr>
              <w:spacing w:after="0"/>
              <w:rPr>
                <w:sz w:val="16"/>
                <w:szCs w:val="16"/>
                <w:color w:val="auto"/>
              </w:rPr>
            </w:pPr>
          </w:p>
        </w:tc>
        <w:tc>
          <w:tcPr>
            <w:tcW w:w="80" w:type="dxa"/>
            <w:vAlign w:val="bottom"/>
            <w:tcBorders>
              <w:bottom w:val="single" w:sz="8" w:color="8798C3"/>
            </w:tcBorders>
            <w:shd w:val="clear" w:color="auto" w:fill="E1E1E1"/>
          </w:tcPr>
          <w:p>
            <w:pPr>
              <w:spacing w:after="0"/>
              <w:rPr>
                <w:sz w:val="16"/>
                <w:szCs w:val="16"/>
                <w:color w:val="auto"/>
              </w:rPr>
            </w:pPr>
          </w:p>
        </w:tc>
        <w:tc>
          <w:tcPr>
            <w:tcW w:w="760" w:type="dxa"/>
            <w:vAlign w:val="bottom"/>
            <w:tcBorders>
              <w:bottom w:val="single" w:sz="8" w:color="8798C3"/>
            </w:tcBorders>
            <w:gridSpan w:val="2"/>
            <w:shd w:val="clear" w:color="auto" w:fill="E1E1E1"/>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8798C3"/>
              <w:right w:val="single" w:sz="8" w:color="E1E1E1"/>
            </w:tcBorders>
            <w:shd w:val="clear" w:color="auto" w:fill="E1E1E1"/>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0" w:type="dxa"/>
            <w:vAlign w:val="bottom"/>
            <w:tcBorders>
              <w:bottom w:val="single" w:sz="8" w:color="E1E1E1"/>
            </w:tcBorders>
            <w:shd w:val="clear" w:color="auto" w:fill="E1E1E1"/>
          </w:tcPr>
          <w:p>
            <w:pPr>
              <w:spacing w:after="0"/>
              <w:rPr>
                <w:sz w:val="16"/>
                <w:szCs w:val="16"/>
                <w:color w:val="auto"/>
              </w:rPr>
            </w:pPr>
          </w:p>
        </w:tc>
        <w:tc>
          <w:tcPr>
            <w:tcW w:w="920" w:type="dxa"/>
            <w:vAlign w:val="bottom"/>
            <w:tcBorders>
              <w:bottom w:val="single" w:sz="8" w:color="E1E1E1"/>
            </w:tcBorders>
            <w:vMerge w:val="continue"/>
            <w:shd w:val="clear" w:color="auto" w:fill="E1E1E1"/>
          </w:tcPr>
          <w:p>
            <w:pPr>
              <w:spacing w:after="0"/>
              <w:rPr>
                <w:sz w:val="16"/>
                <w:szCs w:val="16"/>
                <w:color w:val="auto"/>
              </w:rPr>
            </w:pPr>
          </w:p>
        </w:tc>
        <w:tc>
          <w:tcPr>
            <w:tcW w:w="100" w:type="dxa"/>
            <w:vAlign w:val="bottom"/>
            <w:tcBorders>
              <w:bottom w:val="single" w:sz="8" w:color="E1E1E1"/>
            </w:tcBorders>
            <w:shd w:val="clear" w:color="auto" w:fill="E1E1E1"/>
          </w:tcPr>
          <w:p>
            <w:pPr>
              <w:spacing w:after="0"/>
              <w:rPr>
                <w:sz w:val="16"/>
                <w:szCs w:val="16"/>
                <w:color w:val="auto"/>
              </w:rPr>
            </w:pPr>
          </w:p>
        </w:tc>
        <w:tc>
          <w:tcPr>
            <w:tcW w:w="80" w:type="dxa"/>
            <w:vAlign w:val="bottom"/>
            <w:tcBorders>
              <w:right w:val="single" w:sz="8" w:color="E1E1E1"/>
            </w:tcBorders>
          </w:tcPr>
          <w:p>
            <w:pPr>
              <w:spacing w:after="0"/>
              <w:rPr>
                <w:sz w:val="16"/>
                <w:szCs w:val="16"/>
                <w:color w:val="auto"/>
              </w:rPr>
            </w:pPr>
          </w:p>
        </w:tc>
        <w:tc>
          <w:tcPr>
            <w:tcW w:w="1800" w:type="dxa"/>
            <w:vAlign w:val="bottom"/>
            <w:tcBorders>
              <w:bottom w:val="single" w:sz="8" w:color="E1E1E1"/>
            </w:tcBorders>
            <w:shd w:val="clear" w:color="auto" w:fill="E1E1E1"/>
          </w:tcPr>
          <w:p>
            <w:pPr>
              <w:spacing w:after="0" w:line="161" w:lineRule="exact"/>
              <w:rPr>
                <w:sz w:val="20"/>
                <w:szCs w:val="20"/>
                <w:color w:val="auto"/>
              </w:rPr>
            </w:pPr>
            <w:r>
              <w:rPr>
                <w:rFonts w:ascii="Arial" w:cs="Arial" w:eastAsia="Arial" w:hAnsi="Arial"/>
                <w:sz w:val="16"/>
                <w:szCs w:val="16"/>
                <w:color w:val="auto"/>
              </w:rPr>
              <w:t>Time-based RSUs</w:t>
            </w:r>
          </w:p>
        </w:tc>
        <w:tc>
          <w:tcPr>
            <w:tcW w:w="80" w:type="dxa"/>
            <w:vAlign w:val="bottom"/>
            <w:tcBorders>
              <w:bottom w:val="single" w:sz="8" w:color="E1E1E1"/>
            </w:tcBorders>
            <w:shd w:val="clear" w:color="auto" w:fill="E1E1E1"/>
          </w:tcPr>
          <w:p>
            <w:pPr>
              <w:spacing w:after="0"/>
              <w:rPr>
                <w:sz w:val="16"/>
                <w:szCs w:val="16"/>
                <w:color w:val="auto"/>
              </w:rPr>
            </w:pPr>
          </w:p>
        </w:tc>
        <w:tc>
          <w:tcPr>
            <w:tcW w:w="80" w:type="dxa"/>
            <w:vAlign w:val="bottom"/>
            <w:tcBorders>
              <w:right w:val="single" w:sz="8" w:color="D7D7D7"/>
            </w:tcBorders>
          </w:tcPr>
          <w:p>
            <w:pPr>
              <w:spacing w:after="0"/>
              <w:rPr>
                <w:sz w:val="16"/>
                <w:szCs w:val="16"/>
                <w:color w:val="auto"/>
              </w:rPr>
            </w:pPr>
          </w:p>
        </w:tc>
        <w:tc>
          <w:tcPr>
            <w:tcW w:w="740" w:type="dxa"/>
            <w:vAlign w:val="bottom"/>
            <w:tcBorders>
              <w:bottom w:val="single" w:sz="8" w:color="D7D7D7"/>
            </w:tcBorders>
            <w:shd w:val="clear" w:color="auto" w:fill="D7D7D7"/>
          </w:tcPr>
          <w:p>
            <w:pPr>
              <w:jc w:val="right"/>
              <w:spacing w:after="0" w:line="161" w:lineRule="exact"/>
              <w:rPr>
                <w:sz w:val="20"/>
                <w:szCs w:val="20"/>
                <w:color w:val="auto"/>
              </w:rPr>
            </w:pPr>
            <w:r>
              <w:rPr>
                <w:rFonts w:ascii="Arial" w:cs="Arial" w:eastAsia="Arial" w:hAnsi="Arial"/>
                <w:sz w:val="16"/>
                <w:szCs w:val="16"/>
                <w:color w:val="auto"/>
                <w:highlight w:val="lightGray"/>
              </w:rPr>
              <w:t>3/11/2025</w:t>
            </w:r>
          </w:p>
        </w:tc>
        <w:tc>
          <w:tcPr>
            <w:tcW w:w="80" w:type="dxa"/>
            <w:vAlign w:val="bottom"/>
            <w:tcBorders>
              <w:bottom w:val="single" w:sz="8" w:color="D7D7D7"/>
            </w:tcBorders>
            <w:shd w:val="clear" w:color="auto" w:fill="D7D7D7"/>
          </w:tcPr>
          <w:p>
            <w:pPr>
              <w:spacing w:after="0"/>
              <w:rPr>
                <w:sz w:val="16"/>
                <w:szCs w:val="16"/>
                <w:color w:val="auto"/>
              </w:rPr>
            </w:pPr>
          </w:p>
        </w:tc>
        <w:tc>
          <w:tcPr>
            <w:tcW w:w="80" w:type="dxa"/>
            <w:vAlign w:val="bottom"/>
            <w:tcBorders>
              <w:right w:val="single" w:sz="8" w:color="E1E1E1"/>
            </w:tcBorders>
          </w:tcPr>
          <w:p>
            <w:pPr>
              <w:spacing w:after="0"/>
              <w:rPr>
                <w:sz w:val="16"/>
                <w:szCs w:val="16"/>
                <w:color w:val="auto"/>
              </w:rPr>
            </w:pPr>
          </w:p>
        </w:tc>
        <w:tc>
          <w:tcPr>
            <w:tcW w:w="520" w:type="dxa"/>
            <w:vAlign w:val="bottom"/>
            <w:tcBorders>
              <w:bottom w:val="single" w:sz="8" w:color="E1E1E1"/>
            </w:tcBorders>
            <w:shd w:val="clear" w:color="auto" w:fill="E1E1E1"/>
          </w:tcPr>
          <w:p>
            <w:pPr>
              <w:spacing w:after="0"/>
              <w:rPr>
                <w:sz w:val="16"/>
                <w:szCs w:val="16"/>
                <w:color w:val="auto"/>
              </w:rPr>
            </w:pPr>
          </w:p>
        </w:tc>
        <w:tc>
          <w:tcPr>
            <w:tcW w:w="60" w:type="dxa"/>
            <w:vAlign w:val="bottom"/>
            <w:tcBorders>
              <w:bottom w:val="single" w:sz="8" w:color="E1E1E1"/>
            </w:tcBorders>
            <w:shd w:val="clear" w:color="auto" w:fill="E1E1E1"/>
          </w:tcPr>
          <w:p>
            <w:pPr>
              <w:jc w:val="right"/>
              <w:spacing w:after="0" w:line="161" w:lineRule="exact"/>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1E1E1"/>
              <w:right w:val="single" w:sz="8" w:color="E1E1E1"/>
            </w:tcBorders>
            <w:shd w:val="clear" w:color="auto" w:fill="E1E1E1"/>
          </w:tcPr>
          <w:p>
            <w:pPr>
              <w:spacing w:after="0"/>
              <w:rPr>
                <w:sz w:val="16"/>
                <w:szCs w:val="16"/>
                <w:color w:val="auto"/>
              </w:rPr>
            </w:pPr>
          </w:p>
        </w:tc>
        <w:tc>
          <w:tcPr>
            <w:tcW w:w="80" w:type="dxa"/>
            <w:vAlign w:val="bottom"/>
            <w:tcBorders>
              <w:bottom w:val="single" w:sz="8" w:color="E1E1E1"/>
            </w:tcBorders>
            <w:shd w:val="clear" w:color="auto" w:fill="E1E1E1"/>
          </w:tcPr>
          <w:p>
            <w:pPr>
              <w:spacing w:after="0"/>
              <w:rPr>
                <w:sz w:val="16"/>
                <w:szCs w:val="16"/>
                <w:color w:val="auto"/>
              </w:rPr>
            </w:pPr>
          </w:p>
        </w:tc>
        <w:tc>
          <w:tcPr>
            <w:tcW w:w="660" w:type="dxa"/>
            <w:vAlign w:val="bottom"/>
            <w:tcBorders>
              <w:bottom w:val="single" w:sz="8" w:color="E1E1E1"/>
            </w:tcBorders>
            <w:shd w:val="clear" w:color="auto" w:fill="E1E1E1"/>
          </w:tcPr>
          <w:p>
            <w:pPr>
              <w:spacing w:after="0"/>
              <w:rPr>
                <w:sz w:val="16"/>
                <w:szCs w:val="16"/>
                <w:color w:val="auto"/>
              </w:rPr>
            </w:pPr>
          </w:p>
        </w:tc>
        <w:tc>
          <w:tcPr>
            <w:tcW w:w="60" w:type="dxa"/>
            <w:vAlign w:val="bottom"/>
            <w:tcBorders>
              <w:bottom w:val="single" w:sz="8" w:color="E1E1E1"/>
            </w:tcBorders>
            <w:shd w:val="clear" w:color="auto" w:fill="E1E1E1"/>
          </w:tcPr>
          <w:p>
            <w:pPr>
              <w:jc w:val="right"/>
              <w:spacing w:after="0" w:line="161" w:lineRule="exact"/>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1E1E1"/>
              <w:right w:val="single" w:sz="8" w:color="E1E1E1"/>
            </w:tcBorders>
            <w:shd w:val="clear" w:color="auto" w:fill="E1E1E1"/>
          </w:tcPr>
          <w:p>
            <w:pPr>
              <w:spacing w:after="0"/>
              <w:rPr>
                <w:sz w:val="16"/>
                <w:szCs w:val="16"/>
                <w:color w:val="auto"/>
              </w:rPr>
            </w:pPr>
          </w:p>
        </w:tc>
        <w:tc>
          <w:tcPr>
            <w:tcW w:w="80" w:type="dxa"/>
            <w:vAlign w:val="bottom"/>
            <w:tcBorders>
              <w:bottom w:val="single" w:sz="8" w:color="E1E1E1"/>
            </w:tcBorders>
            <w:shd w:val="clear" w:color="auto" w:fill="E1E1E1"/>
          </w:tcPr>
          <w:p>
            <w:pPr>
              <w:spacing w:after="0"/>
              <w:rPr>
                <w:sz w:val="16"/>
                <w:szCs w:val="16"/>
                <w:color w:val="auto"/>
              </w:rPr>
            </w:pPr>
          </w:p>
        </w:tc>
        <w:tc>
          <w:tcPr>
            <w:tcW w:w="700" w:type="dxa"/>
            <w:vAlign w:val="bottom"/>
            <w:tcBorders>
              <w:bottom w:val="single" w:sz="8" w:color="E1E1E1"/>
            </w:tcBorders>
            <w:shd w:val="clear" w:color="auto" w:fill="E1E1E1"/>
          </w:tcPr>
          <w:p>
            <w:pPr>
              <w:spacing w:after="0"/>
              <w:rPr>
                <w:sz w:val="16"/>
                <w:szCs w:val="16"/>
                <w:color w:val="auto"/>
              </w:rPr>
            </w:pPr>
          </w:p>
        </w:tc>
        <w:tc>
          <w:tcPr>
            <w:tcW w:w="60" w:type="dxa"/>
            <w:vAlign w:val="bottom"/>
            <w:tcBorders>
              <w:bottom w:val="single" w:sz="8" w:color="E1E1E1"/>
            </w:tcBorders>
            <w:shd w:val="clear" w:color="auto" w:fill="E1E1E1"/>
          </w:tcPr>
          <w:p>
            <w:pPr>
              <w:jc w:val="right"/>
              <w:spacing w:after="0" w:line="161"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E1E1E1"/>
              <w:right w:val="single" w:sz="8" w:color="E1E1E1"/>
            </w:tcBorders>
            <w:shd w:val="clear" w:color="auto" w:fill="E1E1E1"/>
          </w:tcPr>
          <w:p>
            <w:pPr>
              <w:spacing w:after="0"/>
              <w:rPr>
                <w:sz w:val="16"/>
                <w:szCs w:val="16"/>
                <w:color w:val="auto"/>
              </w:rPr>
            </w:pPr>
          </w:p>
        </w:tc>
        <w:tc>
          <w:tcPr>
            <w:tcW w:w="60" w:type="dxa"/>
            <w:vAlign w:val="bottom"/>
            <w:tcBorders>
              <w:bottom w:val="single" w:sz="8" w:color="E1E1E1"/>
            </w:tcBorders>
            <w:shd w:val="clear" w:color="auto" w:fill="E1E1E1"/>
          </w:tcPr>
          <w:p>
            <w:pPr>
              <w:spacing w:after="0"/>
              <w:rPr>
                <w:sz w:val="16"/>
                <w:szCs w:val="16"/>
                <w:color w:val="auto"/>
              </w:rPr>
            </w:pPr>
          </w:p>
        </w:tc>
        <w:tc>
          <w:tcPr>
            <w:tcW w:w="460" w:type="dxa"/>
            <w:vAlign w:val="bottom"/>
            <w:tcBorders>
              <w:bottom w:val="single" w:sz="8" w:color="E1E1E1"/>
            </w:tcBorders>
            <w:gridSpan w:val="2"/>
            <w:shd w:val="clear" w:color="auto" w:fill="E1E1E1"/>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E1E1E1"/>
              <w:right w:val="single" w:sz="8" w:color="E1E1E1"/>
            </w:tcBorders>
            <w:shd w:val="clear" w:color="auto" w:fill="E1E1E1"/>
          </w:tcPr>
          <w:p>
            <w:pPr>
              <w:spacing w:after="0"/>
              <w:rPr>
                <w:sz w:val="16"/>
                <w:szCs w:val="16"/>
                <w:color w:val="auto"/>
              </w:rPr>
            </w:pPr>
          </w:p>
        </w:tc>
        <w:tc>
          <w:tcPr>
            <w:tcW w:w="80" w:type="dxa"/>
            <w:vAlign w:val="bottom"/>
            <w:tcBorders>
              <w:bottom w:val="single" w:sz="8" w:color="E1E1E1"/>
            </w:tcBorders>
            <w:shd w:val="clear" w:color="auto" w:fill="E1E1E1"/>
          </w:tcPr>
          <w:p>
            <w:pPr>
              <w:spacing w:after="0"/>
              <w:rPr>
                <w:sz w:val="16"/>
                <w:szCs w:val="16"/>
                <w:color w:val="auto"/>
              </w:rPr>
            </w:pPr>
          </w:p>
        </w:tc>
        <w:tc>
          <w:tcPr>
            <w:tcW w:w="680" w:type="dxa"/>
            <w:vAlign w:val="bottom"/>
            <w:tcBorders>
              <w:bottom w:val="single" w:sz="8" w:color="E1E1E1"/>
            </w:tcBorders>
            <w:shd w:val="clear" w:color="auto" w:fill="E1E1E1"/>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E1E1E1"/>
              <w:right w:val="single" w:sz="8" w:color="E1E1E1"/>
            </w:tcBorders>
            <w:shd w:val="clear" w:color="auto" w:fill="E1E1E1"/>
          </w:tcPr>
          <w:p>
            <w:pPr>
              <w:spacing w:after="0"/>
              <w:rPr>
                <w:sz w:val="16"/>
                <w:szCs w:val="16"/>
                <w:color w:val="auto"/>
              </w:rPr>
            </w:pPr>
          </w:p>
        </w:tc>
        <w:tc>
          <w:tcPr>
            <w:tcW w:w="60" w:type="dxa"/>
            <w:vAlign w:val="bottom"/>
            <w:tcBorders>
              <w:bottom w:val="single" w:sz="8" w:color="E1E1E1"/>
            </w:tcBorders>
            <w:shd w:val="clear" w:color="auto" w:fill="E1E1E1"/>
          </w:tcPr>
          <w:p>
            <w:pPr>
              <w:spacing w:after="0"/>
              <w:rPr>
                <w:sz w:val="16"/>
                <w:szCs w:val="16"/>
                <w:color w:val="auto"/>
              </w:rPr>
            </w:pPr>
          </w:p>
        </w:tc>
        <w:tc>
          <w:tcPr>
            <w:tcW w:w="740" w:type="dxa"/>
            <w:vAlign w:val="bottom"/>
            <w:tcBorders>
              <w:bottom w:val="single" w:sz="8" w:color="E1E1E1"/>
            </w:tcBorders>
            <w:gridSpan w:val="2"/>
            <w:shd w:val="clear" w:color="auto" w:fill="E1E1E1"/>
          </w:tcPr>
          <w:p>
            <w:pPr>
              <w:jc w:val="right"/>
              <w:spacing w:after="0" w:line="161"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1E1E1"/>
            </w:tcBorders>
            <w:shd w:val="clear" w:color="auto" w:fill="E1E1E1"/>
          </w:tcPr>
          <w:p>
            <w:pPr>
              <w:spacing w:after="0"/>
              <w:rPr>
                <w:sz w:val="16"/>
                <w:szCs w:val="16"/>
                <w:color w:val="auto"/>
              </w:rPr>
            </w:pPr>
          </w:p>
        </w:tc>
        <w:tc>
          <w:tcPr>
            <w:tcW w:w="80" w:type="dxa"/>
            <w:vAlign w:val="bottom"/>
            <w:tcBorders>
              <w:right w:val="single" w:sz="8" w:color="E1E1E1"/>
            </w:tcBorders>
          </w:tcPr>
          <w:p>
            <w:pPr>
              <w:spacing w:after="0"/>
              <w:rPr>
                <w:sz w:val="16"/>
                <w:szCs w:val="16"/>
                <w:color w:val="auto"/>
              </w:rPr>
            </w:pPr>
          </w:p>
        </w:tc>
        <w:tc>
          <w:tcPr>
            <w:tcW w:w="640" w:type="dxa"/>
            <w:vAlign w:val="bottom"/>
            <w:tcBorders>
              <w:bottom w:val="single" w:sz="8" w:color="E1E1E1"/>
            </w:tcBorders>
            <w:shd w:val="clear" w:color="auto" w:fill="E1E1E1"/>
          </w:tcPr>
          <w:p>
            <w:pPr>
              <w:jc w:val="center"/>
              <w:spacing w:after="0" w:line="161" w:lineRule="exact"/>
              <w:rPr>
                <w:sz w:val="20"/>
                <w:szCs w:val="20"/>
                <w:color w:val="auto"/>
              </w:rPr>
            </w:pPr>
            <w:r>
              <w:rPr>
                <w:rFonts w:ascii="Arial" w:cs="Arial" w:eastAsia="Arial" w:hAnsi="Arial"/>
                <w:sz w:val="16"/>
                <w:szCs w:val="16"/>
                <w:color w:val="auto"/>
                <w:w w:val="98"/>
              </w:rPr>
              <w:t>30,333</w:t>
            </w:r>
          </w:p>
        </w:tc>
        <w:tc>
          <w:tcPr>
            <w:tcW w:w="80" w:type="dxa"/>
            <w:vAlign w:val="bottom"/>
            <w:tcBorders>
              <w:bottom w:val="single" w:sz="8" w:color="E1E1E1"/>
            </w:tcBorders>
            <w:shd w:val="clear" w:color="auto" w:fill="E1E1E1"/>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E1E1E1"/>
            </w:tcBorders>
            <w:shd w:val="clear" w:color="auto" w:fill="E1E1E1"/>
          </w:tcPr>
          <w:p>
            <w:pPr>
              <w:spacing w:after="0"/>
              <w:rPr>
                <w:sz w:val="16"/>
                <w:szCs w:val="16"/>
                <w:color w:val="auto"/>
              </w:rPr>
            </w:pPr>
          </w:p>
        </w:tc>
        <w:tc>
          <w:tcPr>
            <w:tcW w:w="700" w:type="dxa"/>
            <w:vAlign w:val="bottom"/>
            <w:tcBorders>
              <w:bottom w:val="single" w:sz="8" w:color="E1E1E1"/>
            </w:tcBorders>
            <w:shd w:val="clear" w:color="auto" w:fill="E1E1E1"/>
          </w:tcPr>
          <w:p>
            <w:pPr>
              <w:jc w:val="right"/>
              <w:spacing w:after="0" w:line="161" w:lineRule="exact"/>
              <w:rPr>
                <w:sz w:val="20"/>
                <w:szCs w:val="20"/>
                <w:color w:val="auto"/>
              </w:rPr>
            </w:pPr>
            <w:r>
              <w:rPr>
                <w:rFonts w:ascii="Arial" w:cs="Arial" w:eastAsia="Arial" w:hAnsi="Arial"/>
                <w:sz w:val="16"/>
                <w:szCs w:val="16"/>
                <w:color w:val="auto"/>
              </w:rPr>
              <w:t>500,798</w:t>
            </w:r>
          </w:p>
        </w:tc>
        <w:tc>
          <w:tcPr>
            <w:tcW w:w="60" w:type="dxa"/>
            <w:vAlign w:val="bottom"/>
            <w:tcBorders>
              <w:bottom w:val="single" w:sz="8" w:color="E1E1E1"/>
            </w:tcBorders>
            <w:shd w:val="clear" w:color="auto" w:fill="E1E1E1"/>
          </w:tcPr>
          <w:p>
            <w:pPr>
              <w:spacing w:after="0"/>
              <w:rPr>
                <w:sz w:val="16"/>
                <w:szCs w:val="16"/>
                <w:color w:val="auto"/>
              </w:rPr>
            </w:pPr>
          </w:p>
        </w:tc>
        <w:tc>
          <w:tcPr>
            <w:tcW w:w="120" w:type="dxa"/>
            <w:vAlign w:val="bottom"/>
            <w:tcBorders>
              <w:bottom w:val="single" w:sz="8" w:color="E1E1E1"/>
              <w:right w:val="single" w:sz="8" w:color="8798C3"/>
            </w:tcBorders>
            <w:shd w:val="clear" w:color="auto" w:fill="E1E1E1"/>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0" w:type="dxa"/>
            <w:vAlign w:val="bottom"/>
            <w:tcBorders>
              <w:top w:val="single" w:sz="8" w:color="E1E1E1"/>
            </w:tcBorders>
            <w:shd w:val="clear" w:color="auto" w:fill="E1E1E1"/>
          </w:tcPr>
          <w:p>
            <w:pPr>
              <w:spacing w:after="0"/>
              <w:rPr>
                <w:sz w:val="12"/>
                <w:szCs w:val="12"/>
                <w:color w:val="auto"/>
              </w:rPr>
            </w:pPr>
          </w:p>
        </w:tc>
        <w:tc>
          <w:tcPr>
            <w:tcW w:w="920" w:type="dxa"/>
            <w:vAlign w:val="bottom"/>
            <w:tcBorders>
              <w:top w:val="single" w:sz="8" w:color="E1E1E1"/>
            </w:tcBorders>
            <w:shd w:val="clear" w:color="auto" w:fill="E1E1E1"/>
          </w:tcPr>
          <w:p>
            <w:pPr>
              <w:spacing w:after="0" w:line="148" w:lineRule="exact"/>
              <w:rPr>
                <w:sz w:val="20"/>
                <w:szCs w:val="20"/>
                <w:color w:val="auto"/>
              </w:rPr>
            </w:pPr>
            <w:r>
              <w:rPr>
                <w:rFonts w:ascii="Arial" w:cs="Arial" w:eastAsia="Arial" w:hAnsi="Arial"/>
                <w:sz w:val="16"/>
                <w:szCs w:val="16"/>
                <w:color w:val="auto"/>
              </w:rPr>
              <w:t>Jones</w:t>
            </w:r>
          </w:p>
        </w:tc>
        <w:tc>
          <w:tcPr>
            <w:tcW w:w="100" w:type="dxa"/>
            <w:vAlign w:val="bottom"/>
            <w:tcBorders>
              <w:top w:val="single" w:sz="8" w:color="E1E1E1"/>
            </w:tcBorders>
            <w:shd w:val="clear" w:color="auto" w:fill="E1E1E1"/>
          </w:tcPr>
          <w:p>
            <w:pPr>
              <w:spacing w:after="0"/>
              <w:rPr>
                <w:sz w:val="12"/>
                <w:szCs w:val="12"/>
                <w:color w:val="auto"/>
              </w:rPr>
            </w:pPr>
          </w:p>
        </w:tc>
        <w:tc>
          <w:tcPr>
            <w:tcW w:w="80" w:type="dxa"/>
            <w:vAlign w:val="bottom"/>
            <w:tcBorders>
              <w:top w:val="single" w:sz="8" w:color="8798C3"/>
              <w:right w:val="single" w:sz="8" w:color="E1E1E1"/>
            </w:tcBorders>
          </w:tcPr>
          <w:p>
            <w:pPr>
              <w:spacing w:after="0"/>
              <w:rPr>
                <w:sz w:val="12"/>
                <w:szCs w:val="12"/>
                <w:color w:val="auto"/>
              </w:rPr>
            </w:pPr>
          </w:p>
        </w:tc>
        <w:tc>
          <w:tcPr>
            <w:tcW w:w="1880" w:type="dxa"/>
            <w:vAlign w:val="bottom"/>
            <w:tcBorders>
              <w:top w:val="single" w:sz="8" w:color="8798C3"/>
            </w:tcBorders>
            <w:gridSpan w:val="2"/>
            <w:shd w:val="clear" w:color="auto" w:fill="E1E1E1"/>
          </w:tcPr>
          <w:p>
            <w:pPr>
              <w:spacing w:after="0" w:line="148" w:lineRule="exact"/>
              <w:rPr>
                <w:sz w:val="20"/>
                <w:szCs w:val="20"/>
                <w:color w:val="auto"/>
              </w:rPr>
            </w:pPr>
            <w:r>
              <w:rPr>
                <w:rFonts w:ascii="Arial" w:cs="Arial" w:eastAsia="Arial" w:hAnsi="Arial"/>
                <w:sz w:val="16"/>
                <w:szCs w:val="16"/>
                <w:color w:val="auto"/>
              </w:rPr>
              <w:t>Performance-based</w:t>
            </w:r>
          </w:p>
        </w:tc>
        <w:tc>
          <w:tcPr>
            <w:tcW w:w="80" w:type="dxa"/>
            <w:vAlign w:val="bottom"/>
            <w:tcBorders>
              <w:top w:val="single" w:sz="8" w:color="8798C3"/>
              <w:right w:val="single" w:sz="8" w:color="D7D7D7"/>
            </w:tcBorders>
          </w:tcPr>
          <w:p>
            <w:pPr>
              <w:spacing w:after="0"/>
              <w:rPr>
                <w:sz w:val="12"/>
                <w:szCs w:val="12"/>
                <w:color w:val="auto"/>
              </w:rPr>
            </w:pPr>
          </w:p>
        </w:tc>
        <w:tc>
          <w:tcPr>
            <w:tcW w:w="740" w:type="dxa"/>
            <w:vAlign w:val="bottom"/>
            <w:tcBorders>
              <w:top w:val="single" w:sz="8" w:color="8798C3"/>
            </w:tcBorders>
            <w:vMerge w:val="restart"/>
            <w:shd w:val="clear" w:color="auto" w:fill="D7D7D7"/>
          </w:tcPr>
          <w:p>
            <w:pPr>
              <w:jc w:val="right"/>
              <w:spacing w:after="0"/>
              <w:rPr>
                <w:sz w:val="20"/>
                <w:szCs w:val="20"/>
                <w:color w:val="auto"/>
              </w:rPr>
            </w:pPr>
            <w:r>
              <w:rPr>
                <w:rFonts w:ascii="Arial" w:cs="Arial" w:eastAsia="Arial" w:hAnsi="Arial"/>
                <w:sz w:val="16"/>
                <w:szCs w:val="16"/>
                <w:color w:val="auto"/>
                <w:highlight w:val="lightGray"/>
              </w:rPr>
              <w:t>3/11/2025</w:t>
            </w:r>
          </w:p>
        </w:tc>
        <w:tc>
          <w:tcPr>
            <w:tcW w:w="80" w:type="dxa"/>
            <w:vAlign w:val="bottom"/>
            <w:tcBorders>
              <w:top w:val="single" w:sz="8" w:color="8798C3"/>
            </w:tcBorders>
            <w:shd w:val="clear" w:color="auto" w:fill="D7D7D7"/>
          </w:tcPr>
          <w:p>
            <w:pPr>
              <w:spacing w:after="0"/>
              <w:rPr>
                <w:sz w:val="12"/>
                <w:szCs w:val="12"/>
                <w:color w:val="auto"/>
              </w:rPr>
            </w:pPr>
          </w:p>
        </w:tc>
        <w:tc>
          <w:tcPr>
            <w:tcW w:w="80" w:type="dxa"/>
            <w:vAlign w:val="bottom"/>
            <w:tcBorders>
              <w:top w:val="single" w:sz="8" w:color="8798C3"/>
              <w:right w:val="single" w:sz="8" w:color="E1E1E1"/>
            </w:tcBorders>
          </w:tcPr>
          <w:p>
            <w:pPr>
              <w:spacing w:after="0"/>
              <w:rPr>
                <w:sz w:val="12"/>
                <w:szCs w:val="12"/>
                <w:color w:val="auto"/>
              </w:rPr>
            </w:pPr>
          </w:p>
        </w:tc>
        <w:tc>
          <w:tcPr>
            <w:tcW w:w="520" w:type="dxa"/>
            <w:vAlign w:val="bottom"/>
            <w:tcBorders>
              <w:top w:val="single" w:sz="8" w:color="8798C3"/>
            </w:tcBorders>
            <w:shd w:val="clear" w:color="auto" w:fill="E1E1E1"/>
          </w:tcPr>
          <w:p>
            <w:pPr>
              <w:spacing w:after="0"/>
              <w:rPr>
                <w:sz w:val="12"/>
                <w:szCs w:val="12"/>
                <w:color w:val="auto"/>
              </w:rPr>
            </w:pPr>
          </w:p>
        </w:tc>
        <w:tc>
          <w:tcPr>
            <w:tcW w:w="60" w:type="dxa"/>
            <w:vAlign w:val="bottom"/>
            <w:tcBorders>
              <w:top w:val="single" w:sz="8" w:color="8798C3"/>
            </w:tcBorders>
            <w:vMerge w:val="restart"/>
            <w:shd w:val="clear" w:color="auto" w:fill="E1E1E1"/>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8798C3"/>
              <w:right w:val="single" w:sz="8" w:color="E1E1E1"/>
            </w:tcBorders>
            <w:shd w:val="clear" w:color="auto" w:fill="E1E1E1"/>
          </w:tcPr>
          <w:p>
            <w:pPr>
              <w:spacing w:after="0"/>
              <w:rPr>
                <w:sz w:val="12"/>
                <w:szCs w:val="12"/>
                <w:color w:val="auto"/>
              </w:rPr>
            </w:pPr>
          </w:p>
        </w:tc>
        <w:tc>
          <w:tcPr>
            <w:tcW w:w="80" w:type="dxa"/>
            <w:vAlign w:val="bottom"/>
            <w:tcBorders>
              <w:top w:val="single" w:sz="8" w:color="8798C3"/>
            </w:tcBorders>
            <w:shd w:val="clear" w:color="auto" w:fill="E1E1E1"/>
          </w:tcPr>
          <w:p>
            <w:pPr>
              <w:spacing w:after="0"/>
              <w:rPr>
                <w:sz w:val="12"/>
                <w:szCs w:val="12"/>
                <w:color w:val="auto"/>
              </w:rPr>
            </w:pPr>
          </w:p>
        </w:tc>
        <w:tc>
          <w:tcPr>
            <w:tcW w:w="660" w:type="dxa"/>
            <w:vAlign w:val="bottom"/>
            <w:tcBorders>
              <w:top w:val="single" w:sz="8" w:color="8798C3"/>
            </w:tcBorders>
            <w:shd w:val="clear" w:color="auto" w:fill="E1E1E1"/>
          </w:tcPr>
          <w:p>
            <w:pPr>
              <w:spacing w:after="0"/>
              <w:rPr>
                <w:sz w:val="12"/>
                <w:szCs w:val="12"/>
                <w:color w:val="auto"/>
              </w:rPr>
            </w:pPr>
          </w:p>
        </w:tc>
        <w:tc>
          <w:tcPr>
            <w:tcW w:w="60" w:type="dxa"/>
            <w:vAlign w:val="bottom"/>
            <w:tcBorders>
              <w:top w:val="single" w:sz="8" w:color="8798C3"/>
            </w:tcBorders>
            <w:vMerge w:val="restart"/>
            <w:shd w:val="clear" w:color="auto" w:fill="E1E1E1"/>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8798C3"/>
              <w:right w:val="single" w:sz="8" w:color="E1E1E1"/>
            </w:tcBorders>
            <w:shd w:val="clear" w:color="auto" w:fill="E1E1E1"/>
          </w:tcPr>
          <w:p>
            <w:pPr>
              <w:spacing w:after="0"/>
              <w:rPr>
                <w:sz w:val="12"/>
                <w:szCs w:val="12"/>
                <w:color w:val="auto"/>
              </w:rPr>
            </w:pPr>
          </w:p>
        </w:tc>
        <w:tc>
          <w:tcPr>
            <w:tcW w:w="80" w:type="dxa"/>
            <w:vAlign w:val="bottom"/>
            <w:tcBorders>
              <w:top w:val="single" w:sz="8" w:color="8798C3"/>
            </w:tcBorders>
            <w:shd w:val="clear" w:color="auto" w:fill="E1E1E1"/>
          </w:tcPr>
          <w:p>
            <w:pPr>
              <w:spacing w:after="0"/>
              <w:rPr>
                <w:sz w:val="12"/>
                <w:szCs w:val="12"/>
                <w:color w:val="auto"/>
              </w:rPr>
            </w:pPr>
          </w:p>
        </w:tc>
        <w:tc>
          <w:tcPr>
            <w:tcW w:w="700" w:type="dxa"/>
            <w:vAlign w:val="bottom"/>
            <w:tcBorders>
              <w:top w:val="single" w:sz="8" w:color="8798C3"/>
            </w:tcBorders>
            <w:shd w:val="clear" w:color="auto" w:fill="E1E1E1"/>
          </w:tcPr>
          <w:p>
            <w:pPr>
              <w:spacing w:after="0"/>
              <w:rPr>
                <w:sz w:val="12"/>
                <w:szCs w:val="12"/>
                <w:color w:val="auto"/>
              </w:rPr>
            </w:pPr>
          </w:p>
        </w:tc>
        <w:tc>
          <w:tcPr>
            <w:tcW w:w="60" w:type="dxa"/>
            <w:vAlign w:val="bottom"/>
            <w:tcBorders>
              <w:top w:val="single" w:sz="8" w:color="8798C3"/>
            </w:tcBorders>
            <w:vMerge w:val="restart"/>
            <w:shd w:val="clear" w:color="auto" w:fill="E1E1E1"/>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8798C3"/>
              <w:right w:val="single" w:sz="8" w:color="E1E1E1"/>
            </w:tcBorders>
            <w:shd w:val="clear" w:color="auto" w:fill="E1E1E1"/>
          </w:tcPr>
          <w:p>
            <w:pPr>
              <w:spacing w:after="0"/>
              <w:rPr>
                <w:sz w:val="12"/>
                <w:szCs w:val="12"/>
                <w:color w:val="auto"/>
              </w:rPr>
            </w:pPr>
          </w:p>
        </w:tc>
        <w:tc>
          <w:tcPr>
            <w:tcW w:w="60" w:type="dxa"/>
            <w:vAlign w:val="bottom"/>
            <w:tcBorders>
              <w:top w:val="single" w:sz="8" w:color="8798C3"/>
            </w:tcBorders>
            <w:shd w:val="clear" w:color="auto" w:fill="E1E1E1"/>
          </w:tcPr>
          <w:p>
            <w:pPr>
              <w:spacing w:after="0"/>
              <w:rPr>
                <w:sz w:val="12"/>
                <w:szCs w:val="12"/>
                <w:color w:val="auto"/>
              </w:rPr>
            </w:pPr>
          </w:p>
        </w:tc>
        <w:tc>
          <w:tcPr>
            <w:tcW w:w="400" w:type="dxa"/>
            <w:vAlign w:val="bottom"/>
            <w:tcBorders>
              <w:top w:val="single" w:sz="8" w:color="8798C3"/>
            </w:tcBorders>
            <w:shd w:val="clear" w:color="auto" w:fill="E1E1E1"/>
          </w:tcPr>
          <w:p>
            <w:pPr>
              <w:jc w:val="right"/>
              <w:spacing w:after="0" w:line="148" w:lineRule="exact"/>
              <w:rPr>
                <w:sz w:val="20"/>
                <w:szCs w:val="20"/>
                <w:color w:val="auto"/>
              </w:rPr>
            </w:pPr>
            <w:r>
              <w:rPr>
                <w:rFonts w:ascii="Arial" w:cs="Arial" w:eastAsia="Arial" w:hAnsi="Arial"/>
                <w:sz w:val="16"/>
                <w:szCs w:val="16"/>
                <w:color w:val="auto"/>
              </w:rPr>
              <w:t>0</w:t>
            </w:r>
          </w:p>
        </w:tc>
        <w:tc>
          <w:tcPr>
            <w:tcW w:w="60" w:type="dxa"/>
            <w:vAlign w:val="bottom"/>
            <w:tcBorders>
              <w:top w:val="single" w:sz="8" w:color="8798C3"/>
            </w:tcBorders>
            <w:shd w:val="clear" w:color="auto" w:fill="E1E1E1"/>
          </w:tcPr>
          <w:p>
            <w:pPr>
              <w:spacing w:after="0"/>
              <w:rPr>
                <w:sz w:val="12"/>
                <w:szCs w:val="12"/>
                <w:color w:val="auto"/>
              </w:rPr>
            </w:pPr>
          </w:p>
        </w:tc>
        <w:tc>
          <w:tcPr>
            <w:tcW w:w="100" w:type="dxa"/>
            <w:vAlign w:val="bottom"/>
            <w:tcBorders>
              <w:top w:val="single" w:sz="8" w:color="8798C3"/>
              <w:right w:val="single" w:sz="8" w:color="E1E1E1"/>
            </w:tcBorders>
            <w:shd w:val="clear" w:color="auto" w:fill="E1E1E1"/>
          </w:tcPr>
          <w:p>
            <w:pPr>
              <w:spacing w:after="0"/>
              <w:rPr>
                <w:sz w:val="12"/>
                <w:szCs w:val="12"/>
                <w:color w:val="auto"/>
              </w:rPr>
            </w:pPr>
          </w:p>
        </w:tc>
        <w:tc>
          <w:tcPr>
            <w:tcW w:w="80" w:type="dxa"/>
            <w:vAlign w:val="bottom"/>
            <w:tcBorders>
              <w:top w:val="single" w:sz="8" w:color="8798C3"/>
            </w:tcBorders>
            <w:shd w:val="clear" w:color="auto" w:fill="E1E1E1"/>
          </w:tcPr>
          <w:p>
            <w:pPr>
              <w:spacing w:after="0"/>
              <w:rPr>
                <w:sz w:val="12"/>
                <w:szCs w:val="12"/>
                <w:color w:val="auto"/>
              </w:rPr>
            </w:pPr>
          </w:p>
        </w:tc>
        <w:tc>
          <w:tcPr>
            <w:tcW w:w="680" w:type="dxa"/>
            <w:vAlign w:val="bottom"/>
            <w:tcBorders>
              <w:top w:val="single" w:sz="8" w:color="8798C3"/>
            </w:tcBorders>
            <w:shd w:val="clear" w:color="auto" w:fill="E1E1E1"/>
          </w:tcPr>
          <w:p>
            <w:pPr>
              <w:jc w:val="right"/>
              <w:spacing w:after="0" w:line="148" w:lineRule="exact"/>
              <w:rPr>
                <w:sz w:val="20"/>
                <w:szCs w:val="20"/>
                <w:color w:val="auto"/>
              </w:rPr>
            </w:pPr>
            <w:r>
              <w:rPr>
                <w:rFonts w:ascii="Arial" w:cs="Arial" w:eastAsia="Arial" w:hAnsi="Arial"/>
                <w:sz w:val="16"/>
                <w:szCs w:val="16"/>
                <w:color w:val="auto"/>
              </w:rPr>
              <w:t>45,500</w:t>
            </w:r>
          </w:p>
        </w:tc>
        <w:tc>
          <w:tcPr>
            <w:tcW w:w="100" w:type="dxa"/>
            <w:vAlign w:val="bottom"/>
            <w:tcBorders>
              <w:top w:val="single" w:sz="8" w:color="8798C3"/>
              <w:right w:val="single" w:sz="8" w:color="E1E1E1"/>
            </w:tcBorders>
            <w:shd w:val="clear" w:color="auto" w:fill="E1E1E1"/>
          </w:tcPr>
          <w:p>
            <w:pPr>
              <w:spacing w:after="0"/>
              <w:rPr>
                <w:sz w:val="12"/>
                <w:szCs w:val="12"/>
                <w:color w:val="auto"/>
              </w:rPr>
            </w:pPr>
          </w:p>
        </w:tc>
        <w:tc>
          <w:tcPr>
            <w:tcW w:w="60" w:type="dxa"/>
            <w:vAlign w:val="bottom"/>
            <w:tcBorders>
              <w:top w:val="single" w:sz="8" w:color="8798C3"/>
            </w:tcBorders>
            <w:shd w:val="clear" w:color="auto" w:fill="E1E1E1"/>
          </w:tcPr>
          <w:p>
            <w:pPr>
              <w:spacing w:after="0"/>
              <w:rPr>
                <w:sz w:val="12"/>
                <w:szCs w:val="12"/>
                <w:color w:val="auto"/>
              </w:rPr>
            </w:pPr>
          </w:p>
        </w:tc>
        <w:tc>
          <w:tcPr>
            <w:tcW w:w="680" w:type="dxa"/>
            <w:vAlign w:val="bottom"/>
            <w:tcBorders>
              <w:top w:val="single" w:sz="8" w:color="8798C3"/>
            </w:tcBorders>
            <w:shd w:val="clear" w:color="auto" w:fill="E1E1E1"/>
          </w:tcPr>
          <w:p>
            <w:pPr>
              <w:jc w:val="right"/>
              <w:spacing w:after="0" w:line="148" w:lineRule="exact"/>
              <w:rPr>
                <w:sz w:val="20"/>
                <w:szCs w:val="20"/>
                <w:color w:val="auto"/>
              </w:rPr>
            </w:pPr>
            <w:r>
              <w:rPr>
                <w:rFonts w:ascii="Arial" w:cs="Arial" w:eastAsia="Arial" w:hAnsi="Arial"/>
                <w:sz w:val="16"/>
                <w:szCs w:val="16"/>
                <w:color w:val="auto"/>
              </w:rPr>
              <w:t>91,000</w:t>
            </w:r>
          </w:p>
        </w:tc>
        <w:tc>
          <w:tcPr>
            <w:tcW w:w="60" w:type="dxa"/>
            <w:vAlign w:val="bottom"/>
            <w:tcBorders>
              <w:top w:val="single" w:sz="8" w:color="8798C3"/>
            </w:tcBorders>
            <w:shd w:val="clear" w:color="auto" w:fill="E1E1E1"/>
          </w:tcPr>
          <w:p>
            <w:pPr>
              <w:spacing w:after="0"/>
              <w:rPr>
                <w:sz w:val="12"/>
                <w:szCs w:val="12"/>
                <w:color w:val="auto"/>
              </w:rPr>
            </w:pPr>
          </w:p>
        </w:tc>
        <w:tc>
          <w:tcPr>
            <w:tcW w:w="80" w:type="dxa"/>
            <w:vAlign w:val="bottom"/>
            <w:tcBorders>
              <w:top w:val="single" w:sz="8" w:color="8798C3"/>
            </w:tcBorders>
            <w:shd w:val="clear" w:color="auto" w:fill="E1E1E1"/>
          </w:tcPr>
          <w:p>
            <w:pPr>
              <w:spacing w:after="0"/>
              <w:rPr>
                <w:sz w:val="12"/>
                <w:szCs w:val="12"/>
                <w:color w:val="auto"/>
              </w:rPr>
            </w:pPr>
          </w:p>
        </w:tc>
        <w:tc>
          <w:tcPr>
            <w:tcW w:w="80" w:type="dxa"/>
            <w:vAlign w:val="bottom"/>
            <w:tcBorders>
              <w:top w:val="single" w:sz="8" w:color="8798C3"/>
              <w:right w:val="single" w:sz="8" w:color="E1E1E1"/>
            </w:tcBorders>
          </w:tcPr>
          <w:p>
            <w:pPr>
              <w:spacing w:after="0"/>
              <w:rPr>
                <w:sz w:val="12"/>
                <w:szCs w:val="12"/>
                <w:color w:val="auto"/>
              </w:rPr>
            </w:pPr>
          </w:p>
        </w:tc>
        <w:tc>
          <w:tcPr>
            <w:tcW w:w="640" w:type="dxa"/>
            <w:vAlign w:val="bottom"/>
            <w:tcBorders>
              <w:top w:val="single" w:sz="8" w:color="8798C3"/>
            </w:tcBorders>
            <w:shd w:val="clear" w:color="auto" w:fill="E1E1E1"/>
          </w:tcPr>
          <w:p>
            <w:pPr>
              <w:jc w:val="right"/>
              <w:spacing w:after="0" w:line="148"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8798C3"/>
            </w:tcBorders>
            <w:shd w:val="clear" w:color="auto" w:fill="E1E1E1"/>
          </w:tcPr>
          <w:p>
            <w:pPr>
              <w:spacing w:after="0"/>
              <w:rPr>
                <w:sz w:val="12"/>
                <w:szCs w:val="12"/>
                <w:color w:val="auto"/>
              </w:rPr>
            </w:pPr>
          </w:p>
        </w:tc>
        <w:tc>
          <w:tcPr>
            <w:tcW w:w="20" w:type="dxa"/>
            <w:vAlign w:val="bottom"/>
            <w:tcBorders>
              <w:top w:val="single" w:sz="8" w:color="8798C3"/>
            </w:tcBorders>
          </w:tcPr>
          <w:p>
            <w:pPr>
              <w:spacing w:after="0"/>
              <w:rPr>
                <w:sz w:val="12"/>
                <w:szCs w:val="12"/>
                <w:color w:val="auto"/>
              </w:rPr>
            </w:pPr>
          </w:p>
        </w:tc>
        <w:tc>
          <w:tcPr>
            <w:tcW w:w="80" w:type="dxa"/>
            <w:vAlign w:val="bottom"/>
            <w:tcBorders>
              <w:top w:val="single" w:sz="8" w:color="8798C3"/>
            </w:tcBorders>
            <w:shd w:val="clear" w:color="auto" w:fill="E1E1E1"/>
          </w:tcPr>
          <w:p>
            <w:pPr>
              <w:spacing w:after="0"/>
              <w:rPr>
                <w:sz w:val="12"/>
                <w:szCs w:val="12"/>
                <w:color w:val="auto"/>
              </w:rPr>
            </w:pPr>
          </w:p>
        </w:tc>
        <w:tc>
          <w:tcPr>
            <w:tcW w:w="700" w:type="dxa"/>
            <w:vAlign w:val="bottom"/>
            <w:tcBorders>
              <w:top w:val="single" w:sz="8" w:color="8798C3"/>
            </w:tcBorders>
            <w:vMerge w:val="restart"/>
            <w:shd w:val="clear" w:color="auto" w:fill="E1E1E1"/>
          </w:tcPr>
          <w:p>
            <w:pPr>
              <w:jc w:val="right"/>
              <w:spacing w:after="0"/>
              <w:rPr>
                <w:sz w:val="20"/>
                <w:szCs w:val="20"/>
                <w:color w:val="auto"/>
              </w:rPr>
            </w:pPr>
            <w:r>
              <w:rPr>
                <w:rFonts w:ascii="Arial" w:cs="Arial" w:eastAsia="Arial" w:hAnsi="Arial"/>
                <w:sz w:val="16"/>
                <w:szCs w:val="16"/>
                <w:color w:val="auto"/>
              </w:rPr>
              <w:t>595,595</w:t>
            </w:r>
          </w:p>
        </w:tc>
        <w:tc>
          <w:tcPr>
            <w:tcW w:w="60" w:type="dxa"/>
            <w:vAlign w:val="bottom"/>
            <w:tcBorders>
              <w:top w:val="single" w:sz="8" w:color="8798C3"/>
            </w:tcBorders>
            <w:shd w:val="clear" w:color="auto" w:fill="E1E1E1"/>
          </w:tcPr>
          <w:p>
            <w:pPr>
              <w:spacing w:after="0"/>
              <w:rPr>
                <w:sz w:val="12"/>
                <w:szCs w:val="12"/>
                <w:color w:val="auto"/>
              </w:rPr>
            </w:pPr>
          </w:p>
        </w:tc>
        <w:tc>
          <w:tcPr>
            <w:tcW w:w="120" w:type="dxa"/>
            <w:vAlign w:val="bottom"/>
            <w:tcBorders>
              <w:top w:val="single" w:sz="8" w:color="8798C3"/>
              <w:right w:val="single" w:sz="8" w:color="8798C3"/>
            </w:tcBorders>
            <w:shd w:val="clear" w:color="auto" w:fill="E1E1E1"/>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00" w:type="dxa"/>
            <w:vAlign w:val="bottom"/>
            <w:shd w:val="clear" w:color="auto" w:fill="E1E1E1"/>
          </w:tcPr>
          <w:p>
            <w:pPr>
              <w:spacing w:after="0"/>
              <w:rPr>
                <w:sz w:val="10"/>
                <w:szCs w:val="10"/>
                <w:color w:val="auto"/>
              </w:rPr>
            </w:pPr>
          </w:p>
        </w:tc>
        <w:tc>
          <w:tcPr>
            <w:tcW w:w="920" w:type="dxa"/>
            <w:vAlign w:val="bottom"/>
            <w:shd w:val="clear" w:color="auto" w:fill="E1E1E1"/>
          </w:tcPr>
          <w:p>
            <w:pPr>
              <w:spacing w:after="0"/>
              <w:rPr>
                <w:sz w:val="10"/>
                <w:szCs w:val="10"/>
                <w:color w:val="auto"/>
              </w:rPr>
            </w:pPr>
          </w:p>
        </w:tc>
        <w:tc>
          <w:tcPr>
            <w:tcW w:w="100" w:type="dxa"/>
            <w:vAlign w:val="bottom"/>
            <w:shd w:val="clear" w:color="auto" w:fill="E1E1E1"/>
          </w:tcPr>
          <w:p>
            <w:pPr>
              <w:spacing w:after="0"/>
              <w:rPr>
                <w:sz w:val="10"/>
                <w:szCs w:val="10"/>
                <w:color w:val="auto"/>
              </w:rPr>
            </w:pPr>
          </w:p>
        </w:tc>
        <w:tc>
          <w:tcPr>
            <w:tcW w:w="80" w:type="dxa"/>
            <w:vAlign w:val="bottom"/>
            <w:tcBorders>
              <w:right w:val="single" w:sz="8" w:color="E1E1E1"/>
            </w:tcBorders>
          </w:tcPr>
          <w:p>
            <w:pPr>
              <w:spacing w:after="0"/>
              <w:rPr>
                <w:sz w:val="10"/>
                <w:szCs w:val="10"/>
                <w:color w:val="auto"/>
              </w:rPr>
            </w:pPr>
          </w:p>
        </w:tc>
        <w:tc>
          <w:tcPr>
            <w:tcW w:w="1880" w:type="dxa"/>
            <w:vAlign w:val="bottom"/>
            <w:gridSpan w:val="2"/>
            <w:vMerge w:val="restart"/>
            <w:shd w:val="clear" w:color="auto" w:fill="E1E1E1"/>
          </w:tcPr>
          <w:p>
            <w:pPr>
              <w:spacing w:after="0"/>
              <w:rPr>
                <w:sz w:val="20"/>
                <w:szCs w:val="20"/>
                <w:color w:val="auto"/>
              </w:rPr>
            </w:pPr>
            <w:r>
              <w:rPr>
                <w:rFonts w:ascii="Arial" w:cs="Arial" w:eastAsia="Arial" w:hAnsi="Arial"/>
                <w:sz w:val="16"/>
                <w:szCs w:val="16"/>
                <w:color w:val="auto"/>
              </w:rPr>
              <w:t>RSUs</w:t>
            </w:r>
          </w:p>
        </w:tc>
        <w:tc>
          <w:tcPr>
            <w:tcW w:w="80" w:type="dxa"/>
            <w:vAlign w:val="bottom"/>
            <w:tcBorders>
              <w:right w:val="single" w:sz="8" w:color="D7D7D7"/>
            </w:tcBorders>
          </w:tcPr>
          <w:p>
            <w:pPr>
              <w:spacing w:after="0"/>
              <w:rPr>
                <w:sz w:val="10"/>
                <w:szCs w:val="10"/>
                <w:color w:val="auto"/>
              </w:rPr>
            </w:pPr>
          </w:p>
        </w:tc>
        <w:tc>
          <w:tcPr>
            <w:tcW w:w="740" w:type="dxa"/>
            <w:vAlign w:val="bottom"/>
            <w:vMerge w:val="continue"/>
            <w:shd w:val="clear" w:color="auto" w:fill="D7D7D7"/>
          </w:tcPr>
          <w:p>
            <w:pPr>
              <w:spacing w:after="0"/>
              <w:rPr>
                <w:sz w:val="10"/>
                <w:szCs w:val="10"/>
                <w:color w:val="auto"/>
              </w:rPr>
            </w:pPr>
          </w:p>
        </w:tc>
        <w:tc>
          <w:tcPr>
            <w:tcW w:w="80" w:type="dxa"/>
            <w:vAlign w:val="bottom"/>
            <w:shd w:val="clear" w:color="auto" w:fill="D7D7D7"/>
          </w:tcPr>
          <w:p>
            <w:pPr>
              <w:spacing w:after="0"/>
              <w:rPr>
                <w:sz w:val="10"/>
                <w:szCs w:val="10"/>
                <w:color w:val="auto"/>
              </w:rPr>
            </w:pPr>
          </w:p>
        </w:tc>
        <w:tc>
          <w:tcPr>
            <w:tcW w:w="80" w:type="dxa"/>
            <w:vAlign w:val="bottom"/>
            <w:tcBorders>
              <w:right w:val="single" w:sz="8" w:color="E1E1E1"/>
            </w:tcBorders>
          </w:tcPr>
          <w:p>
            <w:pPr>
              <w:spacing w:after="0"/>
              <w:rPr>
                <w:sz w:val="10"/>
                <w:szCs w:val="10"/>
                <w:color w:val="auto"/>
              </w:rPr>
            </w:pPr>
          </w:p>
        </w:tc>
        <w:tc>
          <w:tcPr>
            <w:tcW w:w="520" w:type="dxa"/>
            <w:vAlign w:val="bottom"/>
            <w:shd w:val="clear" w:color="auto" w:fill="E1E1E1"/>
          </w:tcPr>
          <w:p>
            <w:pPr>
              <w:spacing w:after="0"/>
              <w:rPr>
                <w:sz w:val="10"/>
                <w:szCs w:val="10"/>
                <w:color w:val="auto"/>
              </w:rPr>
            </w:pPr>
          </w:p>
        </w:tc>
        <w:tc>
          <w:tcPr>
            <w:tcW w:w="60" w:type="dxa"/>
            <w:vAlign w:val="bottom"/>
            <w:vMerge w:val="continue"/>
            <w:shd w:val="clear" w:color="auto" w:fill="E1E1E1"/>
          </w:tcPr>
          <w:p>
            <w:pPr>
              <w:spacing w:after="0"/>
              <w:rPr>
                <w:sz w:val="10"/>
                <w:szCs w:val="10"/>
                <w:color w:val="auto"/>
              </w:rPr>
            </w:pPr>
          </w:p>
        </w:tc>
        <w:tc>
          <w:tcPr>
            <w:tcW w:w="100" w:type="dxa"/>
            <w:vAlign w:val="bottom"/>
            <w:tcBorders>
              <w:right w:val="single" w:sz="8" w:color="E1E1E1"/>
            </w:tcBorders>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660" w:type="dxa"/>
            <w:vAlign w:val="bottom"/>
            <w:shd w:val="clear" w:color="auto" w:fill="E1E1E1"/>
          </w:tcPr>
          <w:p>
            <w:pPr>
              <w:spacing w:after="0"/>
              <w:rPr>
                <w:sz w:val="10"/>
                <w:szCs w:val="10"/>
                <w:color w:val="auto"/>
              </w:rPr>
            </w:pPr>
          </w:p>
        </w:tc>
        <w:tc>
          <w:tcPr>
            <w:tcW w:w="60" w:type="dxa"/>
            <w:vAlign w:val="bottom"/>
            <w:vMerge w:val="continue"/>
            <w:shd w:val="clear" w:color="auto" w:fill="E1E1E1"/>
          </w:tcPr>
          <w:p>
            <w:pPr>
              <w:spacing w:after="0"/>
              <w:rPr>
                <w:sz w:val="10"/>
                <w:szCs w:val="10"/>
                <w:color w:val="auto"/>
              </w:rPr>
            </w:pPr>
          </w:p>
        </w:tc>
        <w:tc>
          <w:tcPr>
            <w:tcW w:w="100" w:type="dxa"/>
            <w:vAlign w:val="bottom"/>
            <w:tcBorders>
              <w:right w:val="single" w:sz="8" w:color="E1E1E1"/>
            </w:tcBorders>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700" w:type="dxa"/>
            <w:vAlign w:val="bottom"/>
            <w:shd w:val="clear" w:color="auto" w:fill="E1E1E1"/>
          </w:tcPr>
          <w:p>
            <w:pPr>
              <w:spacing w:after="0"/>
              <w:rPr>
                <w:sz w:val="10"/>
                <w:szCs w:val="10"/>
                <w:color w:val="auto"/>
              </w:rPr>
            </w:pPr>
          </w:p>
        </w:tc>
        <w:tc>
          <w:tcPr>
            <w:tcW w:w="60" w:type="dxa"/>
            <w:vAlign w:val="bottom"/>
            <w:vMerge w:val="continue"/>
            <w:shd w:val="clear" w:color="auto" w:fill="E1E1E1"/>
          </w:tcPr>
          <w:p>
            <w:pPr>
              <w:spacing w:after="0"/>
              <w:rPr>
                <w:sz w:val="10"/>
                <w:szCs w:val="10"/>
                <w:color w:val="auto"/>
              </w:rPr>
            </w:pPr>
          </w:p>
        </w:tc>
        <w:tc>
          <w:tcPr>
            <w:tcW w:w="120" w:type="dxa"/>
            <w:vAlign w:val="bottom"/>
            <w:tcBorders>
              <w:right w:val="single" w:sz="8" w:color="E1E1E1"/>
            </w:tcBorders>
            <w:shd w:val="clear" w:color="auto" w:fill="E1E1E1"/>
          </w:tcPr>
          <w:p>
            <w:pPr>
              <w:spacing w:after="0"/>
              <w:rPr>
                <w:sz w:val="10"/>
                <w:szCs w:val="10"/>
                <w:color w:val="auto"/>
              </w:rPr>
            </w:pPr>
          </w:p>
        </w:tc>
        <w:tc>
          <w:tcPr>
            <w:tcW w:w="60" w:type="dxa"/>
            <w:vAlign w:val="bottom"/>
            <w:shd w:val="clear" w:color="auto" w:fill="E1E1E1"/>
          </w:tcPr>
          <w:p>
            <w:pPr>
              <w:spacing w:after="0"/>
              <w:rPr>
                <w:sz w:val="10"/>
                <w:szCs w:val="10"/>
                <w:color w:val="auto"/>
              </w:rPr>
            </w:pPr>
          </w:p>
        </w:tc>
        <w:tc>
          <w:tcPr>
            <w:tcW w:w="400" w:type="dxa"/>
            <w:vAlign w:val="bottom"/>
            <w:shd w:val="clear" w:color="auto" w:fill="E1E1E1"/>
          </w:tcPr>
          <w:p>
            <w:pPr>
              <w:spacing w:after="0"/>
              <w:rPr>
                <w:sz w:val="10"/>
                <w:szCs w:val="10"/>
                <w:color w:val="auto"/>
              </w:rPr>
            </w:pPr>
          </w:p>
        </w:tc>
        <w:tc>
          <w:tcPr>
            <w:tcW w:w="60" w:type="dxa"/>
            <w:vAlign w:val="bottom"/>
            <w:shd w:val="clear" w:color="auto" w:fill="E1E1E1"/>
          </w:tcPr>
          <w:p>
            <w:pPr>
              <w:spacing w:after="0"/>
              <w:rPr>
                <w:sz w:val="10"/>
                <w:szCs w:val="10"/>
                <w:color w:val="auto"/>
              </w:rPr>
            </w:pPr>
          </w:p>
        </w:tc>
        <w:tc>
          <w:tcPr>
            <w:tcW w:w="100" w:type="dxa"/>
            <w:vAlign w:val="bottom"/>
            <w:tcBorders>
              <w:right w:val="single" w:sz="8" w:color="E1E1E1"/>
            </w:tcBorders>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680" w:type="dxa"/>
            <w:vAlign w:val="bottom"/>
            <w:shd w:val="clear" w:color="auto" w:fill="E1E1E1"/>
          </w:tcPr>
          <w:p>
            <w:pPr>
              <w:spacing w:after="0"/>
              <w:rPr>
                <w:sz w:val="10"/>
                <w:szCs w:val="10"/>
                <w:color w:val="auto"/>
              </w:rPr>
            </w:pPr>
          </w:p>
        </w:tc>
        <w:tc>
          <w:tcPr>
            <w:tcW w:w="100" w:type="dxa"/>
            <w:vAlign w:val="bottom"/>
            <w:tcBorders>
              <w:right w:val="single" w:sz="8" w:color="E1E1E1"/>
            </w:tcBorders>
            <w:shd w:val="clear" w:color="auto" w:fill="E1E1E1"/>
          </w:tcPr>
          <w:p>
            <w:pPr>
              <w:spacing w:after="0"/>
              <w:rPr>
                <w:sz w:val="10"/>
                <w:szCs w:val="10"/>
                <w:color w:val="auto"/>
              </w:rPr>
            </w:pPr>
          </w:p>
        </w:tc>
        <w:tc>
          <w:tcPr>
            <w:tcW w:w="60" w:type="dxa"/>
            <w:vAlign w:val="bottom"/>
            <w:shd w:val="clear" w:color="auto" w:fill="E1E1E1"/>
          </w:tcPr>
          <w:p>
            <w:pPr>
              <w:spacing w:after="0"/>
              <w:rPr>
                <w:sz w:val="10"/>
                <w:szCs w:val="10"/>
                <w:color w:val="auto"/>
              </w:rPr>
            </w:pPr>
          </w:p>
        </w:tc>
        <w:tc>
          <w:tcPr>
            <w:tcW w:w="680" w:type="dxa"/>
            <w:vAlign w:val="bottom"/>
            <w:shd w:val="clear" w:color="auto" w:fill="E1E1E1"/>
          </w:tcPr>
          <w:p>
            <w:pPr>
              <w:spacing w:after="0"/>
              <w:rPr>
                <w:sz w:val="10"/>
                <w:szCs w:val="10"/>
                <w:color w:val="auto"/>
              </w:rPr>
            </w:pPr>
          </w:p>
        </w:tc>
        <w:tc>
          <w:tcPr>
            <w:tcW w:w="60" w:type="dxa"/>
            <w:vAlign w:val="bottom"/>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80" w:type="dxa"/>
            <w:vAlign w:val="bottom"/>
            <w:tcBorders>
              <w:right w:val="single" w:sz="8" w:color="E1E1E1"/>
            </w:tcBorders>
          </w:tcPr>
          <w:p>
            <w:pPr>
              <w:spacing w:after="0"/>
              <w:rPr>
                <w:sz w:val="10"/>
                <w:szCs w:val="10"/>
                <w:color w:val="auto"/>
              </w:rPr>
            </w:pPr>
          </w:p>
        </w:tc>
        <w:tc>
          <w:tcPr>
            <w:tcW w:w="640" w:type="dxa"/>
            <w:vAlign w:val="bottom"/>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700" w:type="dxa"/>
            <w:vAlign w:val="bottom"/>
            <w:vMerge w:val="continue"/>
            <w:shd w:val="clear" w:color="auto" w:fill="E1E1E1"/>
          </w:tcPr>
          <w:p>
            <w:pPr>
              <w:spacing w:after="0"/>
              <w:rPr>
                <w:sz w:val="10"/>
                <w:szCs w:val="10"/>
                <w:color w:val="auto"/>
              </w:rPr>
            </w:pPr>
          </w:p>
        </w:tc>
        <w:tc>
          <w:tcPr>
            <w:tcW w:w="60" w:type="dxa"/>
            <w:vAlign w:val="bottom"/>
            <w:shd w:val="clear" w:color="auto" w:fill="E1E1E1"/>
          </w:tcPr>
          <w:p>
            <w:pPr>
              <w:spacing w:after="0"/>
              <w:rPr>
                <w:sz w:val="10"/>
                <w:szCs w:val="10"/>
                <w:color w:val="auto"/>
              </w:rPr>
            </w:pPr>
          </w:p>
        </w:tc>
        <w:tc>
          <w:tcPr>
            <w:tcW w:w="120" w:type="dxa"/>
            <w:vAlign w:val="bottom"/>
            <w:tcBorders>
              <w:right w:val="single" w:sz="8" w:color="8798C3"/>
            </w:tcBorders>
            <w:shd w:val="clear" w:color="auto" w:fill="E1E1E1"/>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tcBorders>
              <w:bottom w:val="single" w:sz="8" w:color="8798C3"/>
            </w:tcBorders>
            <w:shd w:val="clear" w:color="auto" w:fill="E1E1E1"/>
          </w:tcPr>
          <w:p>
            <w:pPr>
              <w:spacing w:after="0"/>
              <w:rPr>
                <w:sz w:val="7"/>
                <w:szCs w:val="7"/>
                <w:color w:val="auto"/>
              </w:rPr>
            </w:pPr>
          </w:p>
        </w:tc>
        <w:tc>
          <w:tcPr>
            <w:tcW w:w="92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tcBorders>
            <w:shd w:val="clear" w:color="auto" w:fill="E1E1E1"/>
          </w:tcPr>
          <w:p>
            <w:pPr>
              <w:spacing w:after="0"/>
              <w:rPr>
                <w:sz w:val="7"/>
                <w:szCs w:val="7"/>
                <w:color w:val="auto"/>
              </w:rPr>
            </w:pPr>
          </w:p>
        </w:tc>
        <w:tc>
          <w:tcPr>
            <w:tcW w:w="80" w:type="dxa"/>
            <w:vAlign w:val="bottom"/>
            <w:tcBorders>
              <w:bottom w:val="single" w:sz="8" w:color="8798C3"/>
              <w:right w:val="single" w:sz="8" w:color="E1E1E1"/>
            </w:tcBorders>
          </w:tcPr>
          <w:p>
            <w:pPr>
              <w:spacing w:after="0"/>
              <w:rPr>
                <w:sz w:val="7"/>
                <w:szCs w:val="7"/>
                <w:color w:val="auto"/>
              </w:rPr>
            </w:pPr>
          </w:p>
        </w:tc>
        <w:tc>
          <w:tcPr>
            <w:tcW w:w="1880" w:type="dxa"/>
            <w:vAlign w:val="bottom"/>
            <w:tcBorders>
              <w:bottom w:val="single" w:sz="8" w:color="8798C3"/>
            </w:tcBorders>
            <w:gridSpan w:val="2"/>
            <w:vMerge w:val="continue"/>
            <w:shd w:val="clear" w:color="auto" w:fill="E1E1E1"/>
          </w:tcPr>
          <w:p>
            <w:pPr>
              <w:spacing w:after="0"/>
              <w:rPr>
                <w:sz w:val="7"/>
                <w:szCs w:val="7"/>
                <w:color w:val="auto"/>
              </w:rPr>
            </w:pPr>
          </w:p>
        </w:tc>
        <w:tc>
          <w:tcPr>
            <w:tcW w:w="80" w:type="dxa"/>
            <w:vAlign w:val="bottom"/>
            <w:tcBorders>
              <w:bottom w:val="single" w:sz="8" w:color="8798C3"/>
              <w:right w:val="single" w:sz="8" w:color="D7D7D7"/>
            </w:tcBorders>
          </w:tcPr>
          <w:p>
            <w:pPr>
              <w:spacing w:after="0"/>
              <w:rPr>
                <w:sz w:val="7"/>
                <w:szCs w:val="7"/>
                <w:color w:val="auto"/>
              </w:rPr>
            </w:pPr>
          </w:p>
        </w:tc>
        <w:tc>
          <w:tcPr>
            <w:tcW w:w="740" w:type="dxa"/>
            <w:vAlign w:val="bottom"/>
            <w:tcBorders>
              <w:bottom w:val="single" w:sz="8" w:color="8798C3"/>
            </w:tcBorders>
            <w:shd w:val="clear" w:color="auto" w:fill="D7D7D7"/>
          </w:tcPr>
          <w:p>
            <w:pPr>
              <w:spacing w:after="0"/>
              <w:rPr>
                <w:sz w:val="7"/>
                <w:szCs w:val="7"/>
                <w:color w:val="auto"/>
              </w:rPr>
            </w:pPr>
          </w:p>
        </w:tc>
        <w:tc>
          <w:tcPr>
            <w:tcW w:w="80" w:type="dxa"/>
            <w:vAlign w:val="bottom"/>
            <w:tcBorders>
              <w:bottom w:val="single" w:sz="8" w:color="8798C3"/>
            </w:tcBorders>
            <w:shd w:val="clear" w:color="auto" w:fill="D7D7D7"/>
          </w:tcPr>
          <w:p>
            <w:pPr>
              <w:spacing w:after="0"/>
              <w:rPr>
                <w:sz w:val="7"/>
                <w:szCs w:val="7"/>
                <w:color w:val="auto"/>
              </w:rPr>
            </w:pPr>
          </w:p>
        </w:tc>
        <w:tc>
          <w:tcPr>
            <w:tcW w:w="80" w:type="dxa"/>
            <w:vAlign w:val="bottom"/>
            <w:tcBorders>
              <w:bottom w:val="single" w:sz="8" w:color="8798C3"/>
              <w:right w:val="single" w:sz="8" w:color="E1E1E1"/>
            </w:tcBorders>
          </w:tcPr>
          <w:p>
            <w:pPr>
              <w:spacing w:after="0"/>
              <w:rPr>
                <w:sz w:val="7"/>
                <w:szCs w:val="7"/>
                <w:color w:val="auto"/>
              </w:rPr>
            </w:pPr>
          </w:p>
        </w:tc>
        <w:tc>
          <w:tcPr>
            <w:tcW w:w="520" w:type="dxa"/>
            <w:vAlign w:val="bottom"/>
            <w:tcBorders>
              <w:bottom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right w:val="single" w:sz="8" w:color="E1E1E1"/>
            </w:tcBorders>
            <w:shd w:val="clear" w:color="auto" w:fill="E1E1E1"/>
          </w:tcPr>
          <w:p>
            <w:pPr>
              <w:spacing w:after="0"/>
              <w:rPr>
                <w:sz w:val="7"/>
                <w:szCs w:val="7"/>
                <w:color w:val="auto"/>
              </w:rPr>
            </w:pPr>
          </w:p>
        </w:tc>
        <w:tc>
          <w:tcPr>
            <w:tcW w:w="80" w:type="dxa"/>
            <w:vAlign w:val="bottom"/>
            <w:tcBorders>
              <w:bottom w:val="single" w:sz="8" w:color="8798C3"/>
            </w:tcBorders>
            <w:shd w:val="clear" w:color="auto" w:fill="E1E1E1"/>
          </w:tcPr>
          <w:p>
            <w:pPr>
              <w:spacing w:after="0"/>
              <w:rPr>
                <w:sz w:val="7"/>
                <w:szCs w:val="7"/>
                <w:color w:val="auto"/>
              </w:rPr>
            </w:pPr>
          </w:p>
        </w:tc>
        <w:tc>
          <w:tcPr>
            <w:tcW w:w="660" w:type="dxa"/>
            <w:vAlign w:val="bottom"/>
            <w:tcBorders>
              <w:bottom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right w:val="single" w:sz="8" w:color="E1E1E1"/>
            </w:tcBorders>
            <w:shd w:val="clear" w:color="auto" w:fill="E1E1E1"/>
          </w:tcPr>
          <w:p>
            <w:pPr>
              <w:spacing w:after="0"/>
              <w:rPr>
                <w:sz w:val="7"/>
                <w:szCs w:val="7"/>
                <w:color w:val="auto"/>
              </w:rPr>
            </w:pPr>
          </w:p>
        </w:tc>
        <w:tc>
          <w:tcPr>
            <w:tcW w:w="80" w:type="dxa"/>
            <w:vAlign w:val="bottom"/>
            <w:tcBorders>
              <w:bottom w:val="single" w:sz="8" w:color="8798C3"/>
            </w:tcBorders>
            <w:shd w:val="clear" w:color="auto" w:fill="E1E1E1"/>
          </w:tcPr>
          <w:p>
            <w:pPr>
              <w:spacing w:after="0"/>
              <w:rPr>
                <w:sz w:val="7"/>
                <w:szCs w:val="7"/>
                <w:color w:val="auto"/>
              </w:rPr>
            </w:pPr>
          </w:p>
        </w:tc>
        <w:tc>
          <w:tcPr>
            <w:tcW w:w="700" w:type="dxa"/>
            <w:vAlign w:val="bottom"/>
            <w:tcBorders>
              <w:bottom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120" w:type="dxa"/>
            <w:vAlign w:val="bottom"/>
            <w:tcBorders>
              <w:bottom w:val="single" w:sz="8" w:color="8798C3"/>
              <w:right w:val="single" w:sz="8" w:color="E1E1E1"/>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400" w:type="dxa"/>
            <w:vAlign w:val="bottom"/>
            <w:tcBorders>
              <w:bottom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right w:val="single" w:sz="8" w:color="E1E1E1"/>
            </w:tcBorders>
            <w:shd w:val="clear" w:color="auto" w:fill="E1E1E1"/>
          </w:tcPr>
          <w:p>
            <w:pPr>
              <w:spacing w:after="0"/>
              <w:rPr>
                <w:sz w:val="7"/>
                <w:szCs w:val="7"/>
                <w:color w:val="auto"/>
              </w:rPr>
            </w:pPr>
          </w:p>
        </w:tc>
        <w:tc>
          <w:tcPr>
            <w:tcW w:w="80" w:type="dxa"/>
            <w:vAlign w:val="bottom"/>
            <w:tcBorders>
              <w:bottom w:val="single" w:sz="8" w:color="8798C3"/>
            </w:tcBorders>
            <w:shd w:val="clear" w:color="auto" w:fill="E1E1E1"/>
          </w:tcPr>
          <w:p>
            <w:pPr>
              <w:spacing w:after="0"/>
              <w:rPr>
                <w:sz w:val="7"/>
                <w:szCs w:val="7"/>
                <w:color w:val="auto"/>
              </w:rPr>
            </w:pPr>
          </w:p>
        </w:tc>
        <w:tc>
          <w:tcPr>
            <w:tcW w:w="68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right w:val="single" w:sz="8" w:color="E1E1E1"/>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680" w:type="dxa"/>
            <w:vAlign w:val="bottom"/>
            <w:tcBorders>
              <w:bottom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80" w:type="dxa"/>
            <w:vAlign w:val="bottom"/>
            <w:tcBorders>
              <w:bottom w:val="single" w:sz="8" w:color="8798C3"/>
            </w:tcBorders>
            <w:shd w:val="clear" w:color="auto" w:fill="E1E1E1"/>
          </w:tcPr>
          <w:p>
            <w:pPr>
              <w:spacing w:after="0"/>
              <w:rPr>
                <w:sz w:val="7"/>
                <w:szCs w:val="7"/>
                <w:color w:val="auto"/>
              </w:rPr>
            </w:pPr>
          </w:p>
        </w:tc>
        <w:tc>
          <w:tcPr>
            <w:tcW w:w="80" w:type="dxa"/>
            <w:vAlign w:val="bottom"/>
            <w:tcBorders>
              <w:bottom w:val="single" w:sz="8" w:color="8798C3"/>
              <w:right w:val="single" w:sz="8" w:color="E1E1E1"/>
            </w:tcBorders>
          </w:tcPr>
          <w:p>
            <w:pPr>
              <w:spacing w:after="0"/>
              <w:rPr>
                <w:sz w:val="7"/>
                <w:szCs w:val="7"/>
                <w:color w:val="auto"/>
              </w:rPr>
            </w:pPr>
          </w:p>
        </w:tc>
        <w:tc>
          <w:tcPr>
            <w:tcW w:w="640" w:type="dxa"/>
            <w:vAlign w:val="bottom"/>
            <w:tcBorders>
              <w:bottom w:val="single" w:sz="8" w:color="8798C3"/>
            </w:tcBorders>
            <w:shd w:val="clear" w:color="auto" w:fill="E1E1E1"/>
          </w:tcPr>
          <w:p>
            <w:pPr>
              <w:spacing w:after="0"/>
              <w:rPr>
                <w:sz w:val="7"/>
                <w:szCs w:val="7"/>
                <w:color w:val="auto"/>
              </w:rPr>
            </w:pPr>
          </w:p>
        </w:tc>
        <w:tc>
          <w:tcPr>
            <w:tcW w:w="80" w:type="dxa"/>
            <w:vAlign w:val="bottom"/>
            <w:tcBorders>
              <w:bottom w:val="single" w:sz="8" w:color="8798C3"/>
            </w:tcBorders>
            <w:shd w:val="clear" w:color="auto" w:fill="E1E1E1"/>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shd w:val="clear" w:color="auto" w:fill="E1E1E1"/>
          </w:tcPr>
          <w:p>
            <w:pPr>
              <w:spacing w:after="0"/>
              <w:rPr>
                <w:sz w:val="7"/>
                <w:szCs w:val="7"/>
                <w:color w:val="auto"/>
              </w:rPr>
            </w:pPr>
          </w:p>
        </w:tc>
        <w:tc>
          <w:tcPr>
            <w:tcW w:w="700" w:type="dxa"/>
            <w:vAlign w:val="bottom"/>
            <w:tcBorders>
              <w:bottom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120" w:type="dxa"/>
            <w:vAlign w:val="bottom"/>
            <w:tcBorders>
              <w:bottom w:val="single" w:sz="8" w:color="8798C3"/>
              <w:right w:val="single" w:sz="8" w:color="8798C3"/>
            </w:tcBorders>
            <w:shd w:val="clear" w:color="auto" w:fill="E1E1E1"/>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020" w:type="dxa"/>
            <w:vAlign w:val="bottom"/>
            <w:gridSpan w:val="2"/>
            <w:vMerge w:val="restart"/>
          </w:tcPr>
          <w:p>
            <w:pPr>
              <w:spacing w:after="0"/>
              <w:rPr>
                <w:sz w:val="20"/>
                <w:szCs w:val="20"/>
                <w:color w:val="auto"/>
              </w:rPr>
            </w:pPr>
            <w:r>
              <w:rPr>
                <w:rFonts w:ascii="Arial" w:cs="Arial" w:eastAsia="Arial" w:hAnsi="Arial"/>
                <w:sz w:val="16"/>
                <w:szCs w:val="16"/>
                <w:color w:val="auto"/>
              </w:rPr>
              <w:t>Christopher</w:t>
            </w:r>
          </w:p>
        </w:tc>
        <w:tc>
          <w:tcPr>
            <w:tcW w:w="80" w:type="dxa"/>
            <w:vAlign w:val="bottom"/>
            <w:tcBorders>
              <w:bottom w:val="single" w:sz="8" w:color="8798C3"/>
            </w:tcBorders>
          </w:tcPr>
          <w:p>
            <w:pPr>
              <w:spacing w:after="0"/>
              <w:rPr>
                <w:sz w:val="16"/>
                <w:szCs w:val="16"/>
                <w:color w:val="auto"/>
              </w:rPr>
            </w:pPr>
          </w:p>
        </w:tc>
        <w:tc>
          <w:tcPr>
            <w:tcW w:w="1880" w:type="dxa"/>
            <w:vAlign w:val="bottom"/>
            <w:tcBorders>
              <w:bottom w:val="single" w:sz="8" w:color="8798C3"/>
            </w:tcBorders>
            <w:gridSpan w:val="2"/>
          </w:tcPr>
          <w:p>
            <w:pPr>
              <w:spacing w:after="0"/>
              <w:rPr>
                <w:sz w:val="20"/>
                <w:szCs w:val="20"/>
                <w:color w:val="auto"/>
              </w:rPr>
            </w:pPr>
            <w:r>
              <w:rPr>
                <w:rFonts w:ascii="Arial" w:cs="Arial" w:eastAsia="Arial" w:hAnsi="Arial"/>
                <w:sz w:val="16"/>
                <w:szCs w:val="16"/>
                <w:color w:val="auto"/>
              </w:rPr>
              <w:t>Cash Incentives</w:t>
            </w:r>
          </w:p>
        </w:tc>
        <w:tc>
          <w:tcPr>
            <w:tcW w:w="900" w:type="dxa"/>
            <w:vAlign w:val="bottom"/>
            <w:tcBorders>
              <w:bottom w:val="single" w:sz="8" w:color="8798C3"/>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0</w:t>
            </w:r>
          </w:p>
        </w:tc>
        <w:tc>
          <w:tcPr>
            <w:tcW w:w="60" w:type="dxa"/>
            <w:vAlign w:val="bottom"/>
            <w:tcBorders>
              <w:bottom w:val="single" w:sz="8" w:color="8798C3"/>
            </w:tcBorders>
          </w:tcPr>
          <w:p>
            <w:pPr>
              <w:spacing w:after="0"/>
              <w:rPr>
                <w:sz w:val="16"/>
                <w:szCs w:val="16"/>
                <w:color w:val="auto"/>
              </w:rPr>
            </w:pPr>
          </w:p>
        </w:tc>
        <w:tc>
          <w:tcPr>
            <w:tcW w:w="100" w:type="dxa"/>
            <w:vAlign w:val="bottom"/>
            <w:tcBorders>
              <w:bottom w:val="single" w:sz="8" w:color="8798C3"/>
            </w:tcBorders>
          </w:tcPr>
          <w:p>
            <w:pPr>
              <w:spacing w:after="0"/>
              <w:rPr>
                <w:sz w:val="16"/>
                <w:szCs w:val="16"/>
                <w:color w:val="auto"/>
              </w:rPr>
            </w:pPr>
          </w:p>
        </w:tc>
        <w:tc>
          <w:tcPr>
            <w:tcW w:w="740" w:type="dxa"/>
            <w:vAlign w:val="bottom"/>
            <w:tcBorders>
              <w:bottom w:val="single" w:sz="8" w:color="8798C3"/>
            </w:tcBorders>
            <w:gridSpan w:val="2"/>
          </w:tcPr>
          <w:p>
            <w:pPr>
              <w:ind w:left="160"/>
              <w:spacing w:after="0"/>
              <w:rPr>
                <w:sz w:val="20"/>
                <w:szCs w:val="20"/>
                <w:color w:val="auto"/>
              </w:rPr>
            </w:pPr>
            <w:r>
              <w:rPr>
                <w:rFonts w:ascii="Arial" w:cs="Arial" w:eastAsia="Arial" w:hAnsi="Arial"/>
                <w:sz w:val="16"/>
                <w:szCs w:val="16"/>
                <w:color w:val="auto"/>
                <w:w w:val="96"/>
              </w:rPr>
              <w:t>318,750</w:t>
            </w:r>
          </w:p>
        </w:tc>
        <w:tc>
          <w:tcPr>
            <w:tcW w:w="940" w:type="dxa"/>
            <w:vAlign w:val="bottom"/>
            <w:tcBorders>
              <w:bottom w:val="single" w:sz="8" w:color="8798C3"/>
            </w:tcBorders>
            <w:gridSpan w:val="4"/>
          </w:tcPr>
          <w:p>
            <w:pPr>
              <w:jc w:val="right"/>
              <w:spacing w:after="0"/>
              <w:rPr>
                <w:sz w:val="20"/>
                <w:szCs w:val="20"/>
                <w:color w:val="auto"/>
              </w:rPr>
            </w:pPr>
            <w:r>
              <w:rPr>
                <w:rFonts w:ascii="Arial" w:cs="Arial" w:eastAsia="Arial" w:hAnsi="Arial"/>
                <w:sz w:val="16"/>
                <w:szCs w:val="16"/>
                <w:color w:val="auto"/>
              </w:rPr>
              <w:t>637,500</w:t>
            </w:r>
          </w:p>
        </w:tc>
        <w:tc>
          <w:tcPr>
            <w:tcW w:w="60" w:type="dxa"/>
            <w:vAlign w:val="bottom"/>
            <w:tcBorders>
              <w:bottom w:val="single" w:sz="8" w:color="8798C3"/>
            </w:tcBorders>
          </w:tcPr>
          <w:p>
            <w:pPr>
              <w:spacing w:after="0"/>
              <w:rPr>
                <w:sz w:val="16"/>
                <w:szCs w:val="16"/>
                <w:color w:val="auto"/>
              </w:rPr>
            </w:pPr>
          </w:p>
        </w:tc>
        <w:tc>
          <w:tcPr>
            <w:tcW w:w="120" w:type="dxa"/>
            <w:vAlign w:val="bottom"/>
            <w:tcBorders>
              <w:bottom w:val="single" w:sz="8" w:color="8798C3"/>
            </w:tcBorders>
          </w:tcPr>
          <w:p>
            <w:pPr>
              <w:spacing w:after="0"/>
              <w:rPr>
                <w:sz w:val="16"/>
                <w:szCs w:val="16"/>
                <w:color w:val="auto"/>
              </w:rPr>
            </w:pPr>
          </w:p>
        </w:tc>
        <w:tc>
          <w:tcPr>
            <w:tcW w:w="520" w:type="dxa"/>
            <w:vAlign w:val="bottom"/>
            <w:tcBorders>
              <w:bottom w:val="single" w:sz="8" w:color="8798C3"/>
            </w:tcBorders>
            <w:gridSpan w:val="3"/>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8798C3"/>
            </w:tcBorders>
          </w:tcPr>
          <w:p>
            <w:pPr>
              <w:spacing w:after="0"/>
              <w:rPr>
                <w:sz w:val="16"/>
                <w:szCs w:val="16"/>
                <w:color w:val="auto"/>
              </w:rPr>
            </w:pPr>
          </w:p>
        </w:tc>
        <w:tc>
          <w:tcPr>
            <w:tcW w:w="860" w:type="dxa"/>
            <w:vAlign w:val="bottom"/>
            <w:tcBorders>
              <w:bottom w:val="single" w:sz="8" w:color="8798C3"/>
            </w:tcBorders>
            <w:gridSpan w:val="3"/>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8798C3"/>
            </w:tcBorders>
          </w:tcPr>
          <w:p>
            <w:pPr>
              <w:spacing w:after="0"/>
              <w:rPr>
                <w:sz w:val="16"/>
                <w:szCs w:val="16"/>
                <w:color w:val="auto"/>
              </w:rPr>
            </w:pPr>
          </w:p>
        </w:tc>
        <w:tc>
          <w:tcPr>
            <w:tcW w:w="74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8798C3"/>
            </w:tcBorders>
          </w:tcPr>
          <w:p>
            <w:pPr>
              <w:spacing w:after="0"/>
              <w:rPr>
                <w:sz w:val="16"/>
                <w:szCs w:val="16"/>
                <w:color w:val="auto"/>
              </w:rPr>
            </w:pPr>
          </w:p>
        </w:tc>
        <w:tc>
          <w:tcPr>
            <w:tcW w:w="720" w:type="dxa"/>
            <w:vAlign w:val="bottom"/>
            <w:tcBorders>
              <w:bottom w:val="single" w:sz="8" w:color="8798C3"/>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8798C3"/>
            </w:tcBorders>
          </w:tcPr>
          <w:p>
            <w:pPr>
              <w:spacing w:after="0"/>
              <w:rPr>
                <w:sz w:val="16"/>
                <w:szCs w:val="16"/>
                <w:color w:val="auto"/>
              </w:rPr>
            </w:pPr>
          </w:p>
        </w:tc>
        <w:tc>
          <w:tcPr>
            <w:tcW w:w="860" w:type="dxa"/>
            <w:vAlign w:val="bottom"/>
            <w:tcBorders>
              <w:bottom w:val="single" w:sz="8" w:color="8798C3"/>
            </w:tcBorders>
            <w:gridSpan w:val="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8798C3"/>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spacing w:after="0" w:line="161" w:lineRule="exact"/>
              <w:rPr>
                <w:sz w:val="20"/>
                <w:szCs w:val="20"/>
                <w:color w:val="auto"/>
              </w:rPr>
            </w:pPr>
            <w:r>
              <w:rPr>
                <w:rFonts w:ascii="Arial" w:cs="Arial" w:eastAsia="Arial" w:hAnsi="Arial"/>
                <w:sz w:val="16"/>
                <w:szCs w:val="16"/>
                <w:color w:val="auto"/>
              </w:rPr>
              <w:t>Time-based RSUs</w:t>
            </w:r>
          </w:p>
        </w:tc>
        <w:tc>
          <w:tcPr>
            <w:tcW w:w="820" w:type="dxa"/>
            <w:vAlign w:val="bottom"/>
            <w:gridSpan w:val="2"/>
          </w:tcPr>
          <w:p>
            <w:pPr>
              <w:jc w:val="right"/>
              <w:spacing w:after="0" w:line="161" w:lineRule="exact"/>
              <w:rPr>
                <w:sz w:val="20"/>
                <w:szCs w:val="20"/>
                <w:color w:val="auto"/>
              </w:rPr>
            </w:pPr>
            <w:r>
              <w:rPr>
                <w:rFonts w:ascii="Arial" w:cs="Arial" w:eastAsia="Arial" w:hAnsi="Arial"/>
                <w:sz w:val="16"/>
                <w:szCs w:val="16"/>
                <w:color w:val="auto"/>
              </w:rPr>
              <w:t>3/11/2025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jc w:val="right"/>
              <w:spacing w:after="0" w:line="161" w:lineRule="exact"/>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jc w:val="right"/>
              <w:spacing w:after="0" w:line="161" w:lineRule="exact"/>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jc w:val="right"/>
              <w:spacing w:after="0" w:line="161" w:lineRule="exact"/>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3"/>
                <w:szCs w:val="13"/>
                <w:color w:val="auto"/>
              </w:rPr>
            </w:pPr>
          </w:p>
        </w:tc>
        <w:tc>
          <w:tcPr>
            <w:tcW w:w="520" w:type="dxa"/>
            <w:vAlign w:val="bottom"/>
            <w:gridSpan w:val="3"/>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860" w:type="dxa"/>
            <w:vAlign w:val="bottom"/>
            <w:gridSpan w:val="3"/>
          </w:tcPr>
          <w:p>
            <w:pPr>
              <w:jc w:val="right"/>
              <w:ind w:right="100"/>
              <w:spacing w:after="0" w:line="161"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740" w:type="dxa"/>
            <w:vAlign w:val="bottom"/>
            <w:gridSpan w:val="2"/>
          </w:tcPr>
          <w:p>
            <w:pPr>
              <w:jc w:val="right"/>
              <w:spacing w:after="0" w:line="161"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720" w:type="dxa"/>
            <w:vAlign w:val="bottom"/>
            <w:gridSpan w:val="2"/>
          </w:tcPr>
          <w:p>
            <w:pPr>
              <w:jc w:val="center"/>
              <w:ind w:left="40"/>
              <w:spacing w:after="0" w:line="161" w:lineRule="exact"/>
              <w:rPr>
                <w:sz w:val="20"/>
                <w:szCs w:val="20"/>
                <w:color w:val="auto"/>
              </w:rPr>
            </w:pPr>
            <w:r>
              <w:rPr>
                <w:rFonts w:ascii="Arial" w:cs="Arial" w:eastAsia="Arial" w:hAnsi="Arial"/>
                <w:sz w:val="16"/>
                <w:szCs w:val="16"/>
                <w:color w:val="auto"/>
                <w:w w:val="98"/>
              </w:rPr>
              <w:t>22,244</w:t>
            </w:r>
          </w:p>
        </w:tc>
        <w:tc>
          <w:tcPr>
            <w:tcW w:w="80" w:type="dxa"/>
            <w:vAlign w:val="bottom"/>
          </w:tcPr>
          <w:p>
            <w:pPr>
              <w:spacing w:after="0"/>
              <w:rPr>
                <w:sz w:val="13"/>
                <w:szCs w:val="13"/>
                <w:color w:val="auto"/>
              </w:rPr>
            </w:pPr>
          </w:p>
        </w:tc>
        <w:tc>
          <w:tcPr>
            <w:tcW w:w="800" w:type="dxa"/>
            <w:vAlign w:val="bottom"/>
            <w:gridSpan w:val="3"/>
          </w:tcPr>
          <w:p>
            <w:pPr>
              <w:jc w:val="right"/>
              <w:spacing w:after="0" w:line="161" w:lineRule="exact"/>
              <w:rPr>
                <w:sz w:val="20"/>
                <w:szCs w:val="20"/>
                <w:color w:val="auto"/>
              </w:rPr>
            </w:pPr>
            <w:r>
              <w:rPr>
                <w:rFonts w:ascii="Arial" w:cs="Arial" w:eastAsia="Arial" w:hAnsi="Arial"/>
                <w:sz w:val="16"/>
                <w:szCs w:val="16"/>
                <w:color w:val="auto"/>
              </w:rPr>
              <w:t>367,248</w:t>
            </w:r>
          </w:p>
        </w:tc>
        <w:tc>
          <w:tcPr>
            <w:tcW w:w="60" w:type="dxa"/>
            <w:vAlign w:val="bottom"/>
          </w:tcPr>
          <w:p>
            <w:pPr>
              <w:spacing w:after="0"/>
              <w:rPr>
                <w:sz w:val="13"/>
                <w:szCs w:val="13"/>
                <w:color w:val="auto"/>
              </w:rPr>
            </w:pPr>
          </w:p>
        </w:tc>
        <w:tc>
          <w:tcPr>
            <w:tcW w:w="120" w:type="dxa"/>
            <w:vAlign w:val="bottom"/>
            <w:tcBorders>
              <w:right w:val="single" w:sz="8" w:color="8798C3"/>
            </w:tcBorders>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100" w:type="dxa"/>
            <w:vAlign w:val="bottom"/>
          </w:tcPr>
          <w:p>
            <w:pPr>
              <w:spacing w:after="0"/>
              <w:rPr>
                <w:sz w:val="2"/>
                <w:szCs w:val="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6"/>
                <w:szCs w:val="16"/>
                <w:color w:val="auto"/>
              </w:rPr>
              <w:t>G. Bohrson</w:t>
            </w:r>
          </w:p>
        </w:tc>
        <w:tc>
          <w:tcPr>
            <w:tcW w:w="80" w:type="dxa"/>
            <w:vAlign w:val="bottom"/>
            <w:tcBorders>
              <w:bottom w:val="single" w:sz="8" w:color="8798C3"/>
            </w:tcBorders>
          </w:tcPr>
          <w:p>
            <w:pPr>
              <w:spacing w:after="0"/>
              <w:rPr>
                <w:sz w:val="2"/>
                <w:szCs w:val="2"/>
                <w:color w:val="auto"/>
              </w:rPr>
            </w:pPr>
          </w:p>
        </w:tc>
        <w:tc>
          <w:tcPr>
            <w:tcW w:w="1880" w:type="dxa"/>
            <w:vAlign w:val="bottom"/>
            <w:tcBorders>
              <w:bottom w:val="single" w:sz="8" w:color="8798C3"/>
            </w:tcBorders>
            <w:gridSpan w:val="2"/>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74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52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10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66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10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70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12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40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10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680" w:type="dxa"/>
            <w:vAlign w:val="bottom"/>
            <w:tcBorders>
              <w:bottom w:val="single" w:sz="8" w:color="8798C3"/>
            </w:tcBorders>
          </w:tcPr>
          <w:p>
            <w:pPr>
              <w:spacing w:after="0"/>
              <w:rPr>
                <w:sz w:val="2"/>
                <w:szCs w:val="2"/>
                <w:color w:val="auto"/>
              </w:rPr>
            </w:pPr>
          </w:p>
        </w:tc>
        <w:tc>
          <w:tcPr>
            <w:tcW w:w="10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68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64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2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700" w:type="dxa"/>
            <w:vAlign w:val="bottom"/>
            <w:tcBorders>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120" w:type="dxa"/>
            <w:vAlign w:val="bottom"/>
            <w:tcBorders>
              <w:bottom w:val="single" w:sz="8" w:color="8798C3"/>
              <w:right w:val="single" w:sz="8" w:color="8798C3"/>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2"/>
          </w:tcPr>
          <w:p>
            <w:pPr>
              <w:spacing w:after="0" w:line="158" w:lineRule="exact"/>
              <w:rPr>
                <w:sz w:val="20"/>
                <w:szCs w:val="20"/>
                <w:color w:val="auto"/>
              </w:rPr>
            </w:pPr>
            <w:r>
              <w:rPr>
                <w:rFonts w:ascii="Arial" w:cs="Arial" w:eastAsia="Arial" w:hAnsi="Arial"/>
                <w:sz w:val="16"/>
                <w:szCs w:val="16"/>
                <w:color w:val="auto"/>
              </w:rPr>
              <w:t>Performance-based</w:t>
            </w:r>
          </w:p>
        </w:tc>
        <w:tc>
          <w:tcPr>
            <w:tcW w:w="90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3/11/2025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3"/>
                <w:szCs w:val="13"/>
                <w:color w:val="auto"/>
              </w:rPr>
            </w:pPr>
          </w:p>
        </w:tc>
        <w:tc>
          <w:tcPr>
            <w:tcW w:w="52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3"/>
                <w:szCs w:val="13"/>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color w:val="auto"/>
              </w:rPr>
              <w:t>33,367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66,734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6"/>
                <w:szCs w:val="16"/>
                <w:color w:val="auto"/>
              </w:rPr>
              <w:t>436,774</w:t>
            </w:r>
          </w:p>
        </w:tc>
        <w:tc>
          <w:tcPr>
            <w:tcW w:w="60" w:type="dxa"/>
            <w:vAlign w:val="bottom"/>
          </w:tcPr>
          <w:p>
            <w:pPr>
              <w:spacing w:after="0"/>
              <w:rPr>
                <w:sz w:val="13"/>
                <w:szCs w:val="13"/>
                <w:color w:val="auto"/>
              </w:rPr>
            </w:pPr>
          </w:p>
        </w:tc>
        <w:tc>
          <w:tcPr>
            <w:tcW w:w="120" w:type="dxa"/>
            <w:vAlign w:val="bottom"/>
            <w:tcBorders>
              <w:right w:val="single" w:sz="8" w:color="8798C3"/>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2"/>
            <w:vMerge w:val="restart"/>
          </w:tcPr>
          <w:p>
            <w:pPr>
              <w:spacing w:after="0"/>
              <w:rPr>
                <w:sz w:val="20"/>
                <w:szCs w:val="20"/>
                <w:color w:val="auto"/>
              </w:rPr>
            </w:pPr>
            <w:r>
              <w:rPr>
                <w:rFonts w:ascii="Arial" w:cs="Arial" w:eastAsia="Arial" w:hAnsi="Arial"/>
                <w:sz w:val="16"/>
                <w:szCs w:val="16"/>
                <w:color w:val="auto"/>
              </w:rPr>
              <w:t>RSUs</w:t>
            </w:r>
          </w:p>
        </w:tc>
        <w:tc>
          <w:tcPr>
            <w:tcW w:w="9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right w:val="single" w:sz="8" w:color="8798C3"/>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8798C3"/>
            </w:tcBorders>
          </w:tcPr>
          <w:p>
            <w:pPr>
              <w:spacing w:after="0"/>
              <w:rPr>
                <w:sz w:val="6"/>
                <w:szCs w:val="6"/>
                <w:color w:val="auto"/>
              </w:rPr>
            </w:pPr>
          </w:p>
        </w:tc>
        <w:tc>
          <w:tcPr>
            <w:tcW w:w="920" w:type="dxa"/>
            <w:vAlign w:val="bottom"/>
            <w:tcBorders>
              <w:bottom w:val="single" w:sz="8" w:color="8798C3"/>
            </w:tcBorders>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1880" w:type="dxa"/>
            <w:vAlign w:val="bottom"/>
            <w:tcBorders>
              <w:bottom w:val="single" w:sz="8" w:color="8798C3"/>
            </w:tcBorders>
            <w:gridSpan w:val="2"/>
            <w:vMerge w:val="continue"/>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74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52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66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70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12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40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680" w:type="dxa"/>
            <w:vAlign w:val="bottom"/>
            <w:tcBorders>
              <w:bottom w:val="single" w:sz="8" w:color="8798C3"/>
            </w:tcBorders>
          </w:tcPr>
          <w:p>
            <w:pPr>
              <w:spacing w:after="0"/>
              <w:rPr>
                <w:sz w:val="6"/>
                <w:szCs w:val="6"/>
                <w:color w:val="auto"/>
              </w:rPr>
            </w:pPr>
          </w:p>
        </w:tc>
        <w:tc>
          <w:tcPr>
            <w:tcW w:w="10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68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64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20" w:type="dxa"/>
            <w:vAlign w:val="bottom"/>
            <w:tcBorders>
              <w:bottom w:val="single" w:sz="8" w:color="8798C3"/>
            </w:tcBorders>
          </w:tcPr>
          <w:p>
            <w:pPr>
              <w:spacing w:after="0"/>
              <w:rPr>
                <w:sz w:val="6"/>
                <w:szCs w:val="6"/>
                <w:color w:val="auto"/>
              </w:rPr>
            </w:pPr>
          </w:p>
        </w:tc>
        <w:tc>
          <w:tcPr>
            <w:tcW w:w="80" w:type="dxa"/>
            <w:vAlign w:val="bottom"/>
            <w:tcBorders>
              <w:bottom w:val="single" w:sz="8" w:color="8798C3"/>
            </w:tcBorders>
          </w:tcPr>
          <w:p>
            <w:pPr>
              <w:spacing w:after="0"/>
              <w:rPr>
                <w:sz w:val="6"/>
                <w:szCs w:val="6"/>
                <w:color w:val="auto"/>
              </w:rPr>
            </w:pPr>
          </w:p>
        </w:tc>
        <w:tc>
          <w:tcPr>
            <w:tcW w:w="700" w:type="dxa"/>
            <w:vAlign w:val="bottom"/>
            <w:tcBorders>
              <w:bottom w:val="single" w:sz="8" w:color="8798C3"/>
            </w:tcBorders>
          </w:tcPr>
          <w:p>
            <w:pPr>
              <w:spacing w:after="0"/>
              <w:rPr>
                <w:sz w:val="6"/>
                <w:szCs w:val="6"/>
                <w:color w:val="auto"/>
              </w:rPr>
            </w:pPr>
          </w:p>
        </w:tc>
        <w:tc>
          <w:tcPr>
            <w:tcW w:w="60" w:type="dxa"/>
            <w:vAlign w:val="bottom"/>
            <w:tcBorders>
              <w:bottom w:val="single" w:sz="8" w:color="8798C3"/>
            </w:tcBorders>
          </w:tcPr>
          <w:p>
            <w:pPr>
              <w:spacing w:after="0"/>
              <w:rPr>
                <w:sz w:val="6"/>
                <w:szCs w:val="6"/>
                <w:color w:val="auto"/>
              </w:rPr>
            </w:pPr>
          </w:p>
        </w:tc>
        <w:tc>
          <w:tcPr>
            <w:tcW w:w="120" w:type="dxa"/>
            <w:vAlign w:val="bottom"/>
            <w:tcBorders>
              <w:bottom w:val="single" w:sz="8" w:color="8798C3"/>
              <w:right w:val="single" w:sz="8" w:color="8798C3"/>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00" w:type="dxa"/>
            <w:vAlign w:val="bottom"/>
            <w:tcBorders>
              <w:bottom w:val="single" w:sz="8" w:color="E1E1E1"/>
            </w:tcBorders>
            <w:shd w:val="clear" w:color="auto" w:fill="E1E1E1"/>
          </w:tcPr>
          <w:p>
            <w:pPr>
              <w:spacing w:after="0"/>
              <w:rPr>
                <w:sz w:val="16"/>
                <w:szCs w:val="16"/>
                <w:color w:val="auto"/>
              </w:rPr>
            </w:pPr>
          </w:p>
        </w:tc>
        <w:tc>
          <w:tcPr>
            <w:tcW w:w="920" w:type="dxa"/>
            <w:vAlign w:val="bottom"/>
            <w:tcBorders>
              <w:bottom w:val="single" w:sz="8" w:color="E1E1E1"/>
            </w:tcBorders>
            <w:vMerge w:val="restart"/>
            <w:shd w:val="clear" w:color="auto" w:fill="E1E1E1"/>
          </w:tcPr>
          <w:p>
            <w:pPr>
              <w:spacing w:after="0"/>
              <w:rPr>
                <w:sz w:val="20"/>
                <w:szCs w:val="20"/>
                <w:color w:val="auto"/>
              </w:rPr>
            </w:pPr>
            <w:r>
              <w:rPr>
                <w:rFonts w:ascii="Arial" w:cs="Arial" w:eastAsia="Arial" w:hAnsi="Arial"/>
                <w:sz w:val="16"/>
                <w:szCs w:val="16"/>
                <w:color w:val="auto"/>
              </w:rPr>
              <w:t>Klaus</w:t>
            </w:r>
          </w:p>
        </w:tc>
        <w:tc>
          <w:tcPr>
            <w:tcW w:w="100" w:type="dxa"/>
            <w:vAlign w:val="bottom"/>
            <w:tcBorders>
              <w:bottom w:val="single" w:sz="8" w:color="E1E1E1"/>
            </w:tcBorders>
            <w:shd w:val="clear" w:color="auto" w:fill="E1E1E1"/>
          </w:tcPr>
          <w:p>
            <w:pPr>
              <w:spacing w:after="0"/>
              <w:rPr>
                <w:sz w:val="16"/>
                <w:szCs w:val="16"/>
                <w:color w:val="auto"/>
              </w:rPr>
            </w:pPr>
          </w:p>
        </w:tc>
        <w:tc>
          <w:tcPr>
            <w:tcW w:w="80" w:type="dxa"/>
            <w:vAlign w:val="bottom"/>
            <w:tcBorders>
              <w:bottom w:val="single" w:sz="8" w:color="8798C3"/>
              <w:right w:val="single" w:sz="8" w:color="E1E1E1"/>
            </w:tcBorders>
          </w:tcPr>
          <w:p>
            <w:pPr>
              <w:spacing w:after="0"/>
              <w:rPr>
                <w:sz w:val="16"/>
                <w:szCs w:val="16"/>
                <w:color w:val="auto"/>
              </w:rPr>
            </w:pPr>
          </w:p>
        </w:tc>
        <w:tc>
          <w:tcPr>
            <w:tcW w:w="1800" w:type="dxa"/>
            <w:vAlign w:val="bottom"/>
            <w:tcBorders>
              <w:bottom w:val="single" w:sz="8" w:color="8798C3"/>
            </w:tcBorders>
            <w:shd w:val="clear" w:color="auto" w:fill="E1E1E1"/>
          </w:tcPr>
          <w:p>
            <w:pPr>
              <w:spacing w:after="0"/>
              <w:rPr>
                <w:sz w:val="20"/>
                <w:szCs w:val="20"/>
                <w:color w:val="auto"/>
              </w:rPr>
            </w:pPr>
            <w:r>
              <w:rPr>
                <w:rFonts w:ascii="Arial" w:cs="Arial" w:eastAsia="Arial" w:hAnsi="Arial"/>
                <w:sz w:val="16"/>
                <w:szCs w:val="16"/>
                <w:color w:val="auto"/>
              </w:rPr>
              <w:t>Cash Incentives</w:t>
            </w:r>
          </w:p>
        </w:tc>
        <w:tc>
          <w:tcPr>
            <w:tcW w:w="80" w:type="dxa"/>
            <w:vAlign w:val="bottom"/>
            <w:tcBorders>
              <w:bottom w:val="single" w:sz="8" w:color="8798C3"/>
            </w:tcBorders>
            <w:shd w:val="clear" w:color="auto" w:fill="E1E1E1"/>
          </w:tcPr>
          <w:p>
            <w:pPr>
              <w:spacing w:after="0"/>
              <w:rPr>
                <w:sz w:val="16"/>
                <w:szCs w:val="16"/>
                <w:color w:val="auto"/>
              </w:rPr>
            </w:pPr>
          </w:p>
        </w:tc>
        <w:tc>
          <w:tcPr>
            <w:tcW w:w="80" w:type="dxa"/>
            <w:vAlign w:val="bottom"/>
            <w:tcBorders>
              <w:bottom w:val="single" w:sz="8" w:color="8798C3"/>
              <w:right w:val="single" w:sz="8" w:color="D7D7D7"/>
            </w:tcBorders>
          </w:tcPr>
          <w:p>
            <w:pPr>
              <w:spacing w:after="0"/>
              <w:rPr>
                <w:sz w:val="16"/>
                <w:szCs w:val="16"/>
                <w:color w:val="auto"/>
              </w:rPr>
            </w:pPr>
          </w:p>
        </w:tc>
        <w:tc>
          <w:tcPr>
            <w:tcW w:w="740" w:type="dxa"/>
            <w:vAlign w:val="bottom"/>
            <w:tcBorders>
              <w:bottom w:val="single" w:sz="8" w:color="8798C3"/>
            </w:tcBorders>
            <w:shd w:val="clear" w:color="auto" w:fill="D7D7D7"/>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8798C3"/>
            </w:tcBorders>
            <w:shd w:val="clear" w:color="auto" w:fill="D7D7D7"/>
          </w:tcPr>
          <w:p>
            <w:pPr>
              <w:spacing w:after="0"/>
              <w:rPr>
                <w:sz w:val="16"/>
                <w:szCs w:val="16"/>
                <w:color w:val="auto"/>
              </w:rPr>
            </w:pPr>
          </w:p>
        </w:tc>
        <w:tc>
          <w:tcPr>
            <w:tcW w:w="80" w:type="dxa"/>
            <w:vAlign w:val="bottom"/>
            <w:tcBorders>
              <w:bottom w:val="single" w:sz="8" w:color="8798C3"/>
              <w:right w:val="single" w:sz="8" w:color="E1E1E1"/>
            </w:tcBorders>
          </w:tcPr>
          <w:p>
            <w:pPr>
              <w:spacing w:after="0"/>
              <w:rPr>
                <w:sz w:val="16"/>
                <w:szCs w:val="16"/>
                <w:color w:val="auto"/>
              </w:rPr>
            </w:pPr>
          </w:p>
        </w:tc>
        <w:tc>
          <w:tcPr>
            <w:tcW w:w="520" w:type="dxa"/>
            <w:vAlign w:val="bottom"/>
            <w:tcBorders>
              <w:bottom w:val="single" w:sz="8" w:color="8798C3"/>
            </w:tcBorders>
            <w:shd w:val="clear" w:color="auto" w:fill="E1E1E1"/>
          </w:tcPr>
          <w:p>
            <w:pPr>
              <w:jc w:val="right"/>
              <w:spacing w:after="0"/>
              <w:rPr>
                <w:sz w:val="20"/>
                <w:szCs w:val="20"/>
                <w:color w:val="auto"/>
              </w:rPr>
            </w:pPr>
            <w:r>
              <w:rPr>
                <w:rFonts w:ascii="Arial" w:cs="Arial" w:eastAsia="Arial" w:hAnsi="Arial"/>
                <w:sz w:val="16"/>
                <w:szCs w:val="16"/>
                <w:color w:val="auto"/>
              </w:rPr>
              <w:t>0</w:t>
            </w:r>
          </w:p>
        </w:tc>
        <w:tc>
          <w:tcPr>
            <w:tcW w:w="60" w:type="dxa"/>
            <w:vAlign w:val="bottom"/>
            <w:tcBorders>
              <w:bottom w:val="single" w:sz="8" w:color="8798C3"/>
            </w:tcBorders>
            <w:shd w:val="clear" w:color="auto" w:fill="E1E1E1"/>
          </w:tcPr>
          <w:p>
            <w:pPr>
              <w:spacing w:after="0"/>
              <w:rPr>
                <w:sz w:val="16"/>
                <w:szCs w:val="16"/>
                <w:color w:val="auto"/>
              </w:rPr>
            </w:pPr>
          </w:p>
        </w:tc>
        <w:tc>
          <w:tcPr>
            <w:tcW w:w="100" w:type="dxa"/>
            <w:vAlign w:val="bottom"/>
            <w:tcBorders>
              <w:bottom w:val="single" w:sz="8" w:color="8798C3"/>
              <w:right w:val="single" w:sz="8" w:color="E1E1E1"/>
            </w:tcBorders>
            <w:shd w:val="clear" w:color="auto" w:fill="E1E1E1"/>
          </w:tcPr>
          <w:p>
            <w:pPr>
              <w:spacing w:after="0"/>
              <w:rPr>
                <w:sz w:val="16"/>
                <w:szCs w:val="16"/>
                <w:color w:val="auto"/>
              </w:rPr>
            </w:pPr>
          </w:p>
        </w:tc>
        <w:tc>
          <w:tcPr>
            <w:tcW w:w="80" w:type="dxa"/>
            <w:vAlign w:val="bottom"/>
            <w:tcBorders>
              <w:bottom w:val="single" w:sz="8" w:color="8798C3"/>
            </w:tcBorders>
            <w:shd w:val="clear" w:color="auto" w:fill="E1E1E1"/>
          </w:tcPr>
          <w:p>
            <w:pPr>
              <w:spacing w:after="0"/>
              <w:rPr>
                <w:sz w:val="16"/>
                <w:szCs w:val="16"/>
                <w:color w:val="auto"/>
              </w:rPr>
            </w:pPr>
          </w:p>
        </w:tc>
        <w:tc>
          <w:tcPr>
            <w:tcW w:w="660" w:type="dxa"/>
            <w:vAlign w:val="bottom"/>
            <w:tcBorders>
              <w:bottom w:val="single" w:sz="8" w:color="8798C3"/>
            </w:tcBorders>
            <w:shd w:val="clear" w:color="auto" w:fill="E1E1E1"/>
          </w:tcPr>
          <w:p>
            <w:pPr>
              <w:ind w:left="80"/>
              <w:spacing w:after="0"/>
              <w:rPr>
                <w:sz w:val="20"/>
                <w:szCs w:val="20"/>
                <w:color w:val="auto"/>
              </w:rPr>
            </w:pPr>
            <w:r>
              <w:rPr>
                <w:rFonts w:ascii="Arial" w:cs="Arial" w:eastAsia="Arial" w:hAnsi="Arial"/>
                <w:sz w:val="16"/>
                <w:szCs w:val="16"/>
                <w:color w:val="auto"/>
                <w:w w:val="96"/>
              </w:rPr>
              <w:t>254,396</w:t>
            </w:r>
          </w:p>
        </w:tc>
        <w:tc>
          <w:tcPr>
            <w:tcW w:w="160" w:type="dxa"/>
            <w:vAlign w:val="bottom"/>
            <w:tcBorders>
              <w:bottom w:val="single" w:sz="8" w:color="8798C3"/>
              <w:right w:val="single" w:sz="8" w:color="E1E1E1"/>
            </w:tcBorders>
            <w:gridSpan w:val="2"/>
            <w:shd w:val="clear" w:color="auto" w:fill="E1E1E1"/>
          </w:tcPr>
          <w:p>
            <w:pPr>
              <w:spacing w:after="0"/>
              <w:rPr>
                <w:sz w:val="16"/>
                <w:szCs w:val="16"/>
                <w:color w:val="auto"/>
              </w:rPr>
            </w:pPr>
          </w:p>
        </w:tc>
        <w:tc>
          <w:tcPr>
            <w:tcW w:w="80" w:type="dxa"/>
            <w:vAlign w:val="bottom"/>
            <w:tcBorders>
              <w:bottom w:val="single" w:sz="8" w:color="8798C3"/>
            </w:tcBorders>
            <w:shd w:val="clear" w:color="auto" w:fill="E1E1E1"/>
          </w:tcPr>
          <w:p>
            <w:pPr>
              <w:spacing w:after="0"/>
              <w:rPr>
                <w:sz w:val="16"/>
                <w:szCs w:val="16"/>
                <w:color w:val="auto"/>
              </w:rPr>
            </w:pPr>
          </w:p>
        </w:tc>
        <w:tc>
          <w:tcPr>
            <w:tcW w:w="700" w:type="dxa"/>
            <w:vAlign w:val="bottom"/>
            <w:tcBorders>
              <w:bottom w:val="single" w:sz="8" w:color="8798C3"/>
            </w:tcBorders>
            <w:shd w:val="clear" w:color="auto" w:fill="E1E1E1"/>
          </w:tcPr>
          <w:p>
            <w:pPr>
              <w:jc w:val="right"/>
              <w:spacing w:after="0"/>
              <w:rPr>
                <w:sz w:val="20"/>
                <w:szCs w:val="20"/>
                <w:color w:val="auto"/>
              </w:rPr>
            </w:pPr>
            <w:r>
              <w:rPr>
                <w:rFonts w:ascii="Arial" w:cs="Arial" w:eastAsia="Arial" w:hAnsi="Arial"/>
                <w:sz w:val="16"/>
                <w:szCs w:val="16"/>
                <w:color w:val="auto"/>
              </w:rPr>
              <w:t>508,792</w:t>
            </w:r>
          </w:p>
        </w:tc>
        <w:tc>
          <w:tcPr>
            <w:tcW w:w="60" w:type="dxa"/>
            <w:vAlign w:val="bottom"/>
            <w:tcBorders>
              <w:bottom w:val="single" w:sz="8" w:color="8798C3"/>
            </w:tcBorders>
            <w:shd w:val="clear" w:color="auto" w:fill="E1E1E1"/>
          </w:tcPr>
          <w:p>
            <w:pPr>
              <w:spacing w:after="0"/>
              <w:rPr>
                <w:sz w:val="16"/>
                <w:szCs w:val="16"/>
                <w:color w:val="auto"/>
              </w:rPr>
            </w:pPr>
          </w:p>
        </w:tc>
        <w:tc>
          <w:tcPr>
            <w:tcW w:w="120" w:type="dxa"/>
            <w:vAlign w:val="bottom"/>
            <w:tcBorders>
              <w:bottom w:val="single" w:sz="8" w:color="8798C3"/>
              <w:right w:val="single" w:sz="8" w:color="E1E1E1"/>
            </w:tcBorders>
            <w:shd w:val="clear" w:color="auto" w:fill="E1E1E1"/>
          </w:tcPr>
          <w:p>
            <w:pPr>
              <w:spacing w:after="0"/>
              <w:rPr>
                <w:sz w:val="16"/>
                <w:szCs w:val="16"/>
                <w:color w:val="auto"/>
              </w:rPr>
            </w:pPr>
          </w:p>
        </w:tc>
        <w:tc>
          <w:tcPr>
            <w:tcW w:w="60" w:type="dxa"/>
            <w:vAlign w:val="bottom"/>
            <w:tcBorders>
              <w:bottom w:val="single" w:sz="8" w:color="8798C3"/>
            </w:tcBorders>
            <w:shd w:val="clear" w:color="auto" w:fill="E1E1E1"/>
          </w:tcPr>
          <w:p>
            <w:pPr>
              <w:spacing w:after="0"/>
              <w:rPr>
                <w:sz w:val="16"/>
                <w:szCs w:val="16"/>
                <w:color w:val="auto"/>
              </w:rPr>
            </w:pPr>
          </w:p>
        </w:tc>
        <w:tc>
          <w:tcPr>
            <w:tcW w:w="460" w:type="dxa"/>
            <w:vAlign w:val="bottom"/>
            <w:tcBorders>
              <w:bottom w:val="single" w:sz="8" w:color="8798C3"/>
            </w:tcBorders>
            <w:gridSpan w:val="2"/>
            <w:shd w:val="clear" w:color="auto" w:fill="E1E1E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8798C3"/>
              <w:right w:val="single" w:sz="8" w:color="E1E1E1"/>
            </w:tcBorders>
            <w:shd w:val="clear" w:color="auto" w:fill="E1E1E1"/>
          </w:tcPr>
          <w:p>
            <w:pPr>
              <w:spacing w:after="0"/>
              <w:rPr>
                <w:sz w:val="16"/>
                <w:szCs w:val="16"/>
                <w:color w:val="auto"/>
              </w:rPr>
            </w:pPr>
          </w:p>
        </w:tc>
        <w:tc>
          <w:tcPr>
            <w:tcW w:w="80" w:type="dxa"/>
            <w:vAlign w:val="bottom"/>
            <w:tcBorders>
              <w:bottom w:val="single" w:sz="8" w:color="8798C3"/>
            </w:tcBorders>
            <w:shd w:val="clear" w:color="auto" w:fill="E1E1E1"/>
          </w:tcPr>
          <w:p>
            <w:pPr>
              <w:spacing w:after="0"/>
              <w:rPr>
                <w:sz w:val="16"/>
                <w:szCs w:val="16"/>
                <w:color w:val="auto"/>
              </w:rPr>
            </w:pPr>
          </w:p>
        </w:tc>
        <w:tc>
          <w:tcPr>
            <w:tcW w:w="680" w:type="dxa"/>
            <w:vAlign w:val="bottom"/>
            <w:tcBorders>
              <w:bottom w:val="single" w:sz="8" w:color="8798C3"/>
            </w:tcBorders>
            <w:shd w:val="clear" w:color="auto" w:fill="E1E1E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8798C3"/>
              <w:right w:val="single" w:sz="8" w:color="E1E1E1"/>
            </w:tcBorders>
            <w:shd w:val="clear" w:color="auto" w:fill="E1E1E1"/>
          </w:tcPr>
          <w:p>
            <w:pPr>
              <w:spacing w:after="0"/>
              <w:rPr>
                <w:sz w:val="16"/>
                <w:szCs w:val="16"/>
                <w:color w:val="auto"/>
              </w:rPr>
            </w:pPr>
          </w:p>
        </w:tc>
        <w:tc>
          <w:tcPr>
            <w:tcW w:w="60" w:type="dxa"/>
            <w:vAlign w:val="bottom"/>
            <w:tcBorders>
              <w:bottom w:val="single" w:sz="8" w:color="8798C3"/>
            </w:tcBorders>
            <w:shd w:val="clear" w:color="auto" w:fill="E1E1E1"/>
          </w:tcPr>
          <w:p>
            <w:pPr>
              <w:spacing w:after="0"/>
              <w:rPr>
                <w:sz w:val="16"/>
                <w:szCs w:val="16"/>
                <w:color w:val="auto"/>
              </w:rPr>
            </w:pPr>
          </w:p>
        </w:tc>
        <w:tc>
          <w:tcPr>
            <w:tcW w:w="740" w:type="dxa"/>
            <w:vAlign w:val="bottom"/>
            <w:tcBorders>
              <w:bottom w:val="single" w:sz="8" w:color="8798C3"/>
            </w:tcBorders>
            <w:gridSpan w:val="2"/>
            <w:shd w:val="clear" w:color="auto" w:fill="E1E1E1"/>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8798C3"/>
            </w:tcBorders>
            <w:shd w:val="clear" w:color="auto" w:fill="E1E1E1"/>
          </w:tcPr>
          <w:p>
            <w:pPr>
              <w:spacing w:after="0"/>
              <w:rPr>
                <w:sz w:val="16"/>
                <w:szCs w:val="16"/>
                <w:color w:val="auto"/>
              </w:rPr>
            </w:pPr>
          </w:p>
        </w:tc>
        <w:tc>
          <w:tcPr>
            <w:tcW w:w="80" w:type="dxa"/>
            <w:vAlign w:val="bottom"/>
            <w:tcBorders>
              <w:bottom w:val="single" w:sz="8" w:color="8798C3"/>
              <w:right w:val="single" w:sz="8" w:color="E1E1E1"/>
            </w:tcBorders>
          </w:tcPr>
          <w:p>
            <w:pPr>
              <w:spacing w:after="0"/>
              <w:rPr>
                <w:sz w:val="16"/>
                <w:szCs w:val="16"/>
                <w:color w:val="auto"/>
              </w:rPr>
            </w:pPr>
          </w:p>
        </w:tc>
        <w:tc>
          <w:tcPr>
            <w:tcW w:w="640" w:type="dxa"/>
            <w:vAlign w:val="bottom"/>
            <w:tcBorders>
              <w:bottom w:val="single" w:sz="8" w:color="8798C3"/>
            </w:tcBorders>
            <w:shd w:val="clear" w:color="auto" w:fill="E1E1E1"/>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8798C3"/>
            </w:tcBorders>
            <w:shd w:val="clear" w:color="auto" w:fill="E1E1E1"/>
          </w:tcPr>
          <w:p>
            <w:pPr>
              <w:spacing w:after="0"/>
              <w:rPr>
                <w:sz w:val="16"/>
                <w:szCs w:val="16"/>
                <w:color w:val="auto"/>
              </w:rPr>
            </w:pPr>
          </w:p>
        </w:tc>
        <w:tc>
          <w:tcPr>
            <w:tcW w:w="20" w:type="dxa"/>
            <w:vAlign w:val="bottom"/>
            <w:tcBorders>
              <w:bottom w:val="single" w:sz="8" w:color="8798C3"/>
            </w:tcBorders>
          </w:tcPr>
          <w:p>
            <w:pPr>
              <w:spacing w:after="0"/>
              <w:rPr>
                <w:sz w:val="16"/>
                <w:szCs w:val="16"/>
                <w:color w:val="auto"/>
              </w:rPr>
            </w:pPr>
          </w:p>
        </w:tc>
        <w:tc>
          <w:tcPr>
            <w:tcW w:w="80" w:type="dxa"/>
            <w:vAlign w:val="bottom"/>
            <w:tcBorders>
              <w:bottom w:val="single" w:sz="8" w:color="8798C3"/>
            </w:tcBorders>
            <w:shd w:val="clear" w:color="auto" w:fill="E1E1E1"/>
          </w:tcPr>
          <w:p>
            <w:pPr>
              <w:spacing w:after="0"/>
              <w:rPr>
                <w:sz w:val="16"/>
                <w:szCs w:val="16"/>
                <w:color w:val="auto"/>
              </w:rPr>
            </w:pPr>
          </w:p>
        </w:tc>
        <w:tc>
          <w:tcPr>
            <w:tcW w:w="760" w:type="dxa"/>
            <w:vAlign w:val="bottom"/>
            <w:tcBorders>
              <w:bottom w:val="single" w:sz="8" w:color="8798C3"/>
            </w:tcBorders>
            <w:gridSpan w:val="2"/>
            <w:shd w:val="clear" w:color="auto" w:fill="E1E1E1"/>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8798C3"/>
              <w:right w:val="single" w:sz="8" w:color="E1E1E1"/>
            </w:tcBorders>
            <w:shd w:val="clear" w:color="auto" w:fill="E1E1E1"/>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0" w:type="dxa"/>
            <w:vAlign w:val="bottom"/>
            <w:tcBorders>
              <w:bottom w:val="single" w:sz="8" w:color="E1E1E1"/>
            </w:tcBorders>
            <w:shd w:val="clear" w:color="auto" w:fill="E1E1E1"/>
          </w:tcPr>
          <w:p>
            <w:pPr>
              <w:spacing w:after="0"/>
              <w:rPr>
                <w:sz w:val="16"/>
                <w:szCs w:val="16"/>
                <w:color w:val="auto"/>
              </w:rPr>
            </w:pPr>
          </w:p>
        </w:tc>
        <w:tc>
          <w:tcPr>
            <w:tcW w:w="920" w:type="dxa"/>
            <w:vAlign w:val="bottom"/>
            <w:tcBorders>
              <w:bottom w:val="single" w:sz="8" w:color="E1E1E1"/>
            </w:tcBorders>
            <w:vMerge w:val="continue"/>
            <w:shd w:val="clear" w:color="auto" w:fill="E1E1E1"/>
          </w:tcPr>
          <w:p>
            <w:pPr>
              <w:spacing w:after="0"/>
              <w:rPr>
                <w:sz w:val="16"/>
                <w:szCs w:val="16"/>
                <w:color w:val="auto"/>
              </w:rPr>
            </w:pPr>
          </w:p>
        </w:tc>
        <w:tc>
          <w:tcPr>
            <w:tcW w:w="100" w:type="dxa"/>
            <w:vAlign w:val="bottom"/>
            <w:tcBorders>
              <w:bottom w:val="single" w:sz="8" w:color="E1E1E1"/>
            </w:tcBorders>
            <w:shd w:val="clear" w:color="auto" w:fill="E1E1E1"/>
          </w:tcPr>
          <w:p>
            <w:pPr>
              <w:spacing w:after="0"/>
              <w:rPr>
                <w:sz w:val="16"/>
                <w:szCs w:val="16"/>
                <w:color w:val="auto"/>
              </w:rPr>
            </w:pPr>
          </w:p>
        </w:tc>
        <w:tc>
          <w:tcPr>
            <w:tcW w:w="80" w:type="dxa"/>
            <w:vAlign w:val="bottom"/>
            <w:tcBorders>
              <w:right w:val="single" w:sz="8" w:color="E1E1E1"/>
            </w:tcBorders>
          </w:tcPr>
          <w:p>
            <w:pPr>
              <w:spacing w:after="0"/>
              <w:rPr>
                <w:sz w:val="16"/>
                <w:szCs w:val="16"/>
                <w:color w:val="auto"/>
              </w:rPr>
            </w:pPr>
          </w:p>
        </w:tc>
        <w:tc>
          <w:tcPr>
            <w:tcW w:w="1800" w:type="dxa"/>
            <w:vAlign w:val="bottom"/>
            <w:tcBorders>
              <w:bottom w:val="single" w:sz="8" w:color="E1E1E1"/>
            </w:tcBorders>
            <w:shd w:val="clear" w:color="auto" w:fill="E1E1E1"/>
          </w:tcPr>
          <w:p>
            <w:pPr>
              <w:spacing w:after="0" w:line="161" w:lineRule="exact"/>
              <w:rPr>
                <w:sz w:val="20"/>
                <w:szCs w:val="20"/>
                <w:color w:val="auto"/>
              </w:rPr>
            </w:pPr>
            <w:r>
              <w:rPr>
                <w:rFonts w:ascii="Arial" w:cs="Arial" w:eastAsia="Arial" w:hAnsi="Arial"/>
                <w:sz w:val="16"/>
                <w:szCs w:val="16"/>
                <w:color w:val="auto"/>
              </w:rPr>
              <w:t>Time-based RSUs</w:t>
            </w:r>
          </w:p>
        </w:tc>
        <w:tc>
          <w:tcPr>
            <w:tcW w:w="80" w:type="dxa"/>
            <w:vAlign w:val="bottom"/>
            <w:tcBorders>
              <w:bottom w:val="single" w:sz="8" w:color="E1E1E1"/>
            </w:tcBorders>
            <w:shd w:val="clear" w:color="auto" w:fill="E1E1E1"/>
          </w:tcPr>
          <w:p>
            <w:pPr>
              <w:spacing w:after="0"/>
              <w:rPr>
                <w:sz w:val="16"/>
                <w:szCs w:val="16"/>
                <w:color w:val="auto"/>
              </w:rPr>
            </w:pPr>
          </w:p>
        </w:tc>
        <w:tc>
          <w:tcPr>
            <w:tcW w:w="80" w:type="dxa"/>
            <w:vAlign w:val="bottom"/>
            <w:tcBorders>
              <w:right w:val="single" w:sz="8" w:color="D7D7D7"/>
            </w:tcBorders>
          </w:tcPr>
          <w:p>
            <w:pPr>
              <w:spacing w:after="0"/>
              <w:rPr>
                <w:sz w:val="16"/>
                <w:szCs w:val="16"/>
                <w:color w:val="auto"/>
              </w:rPr>
            </w:pPr>
          </w:p>
        </w:tc>
        <w:tc>
          <w:tcPr>
            <w:tcW w:w="740" w:type="dxa"/>
            <w:vAlign w:val="bottom"/>
            <w:tcBorders>
              <w:bottom w:val="single" w:sz="8" w:color="D7D7D7"/>
            </w:tcBorders>
            <w:shd w:val="clear" w:color="auto" w:fill="D7D7D7"/>
          </w:tcPr>
          <w:p>
            <w:pPr>
              <w:jc w:val="right"/>
              <w:spacing w:after="0" w:line="161" w:lineRule="exact"/>
              <w:rPr>
                <w:sz w:val="20"/>
                <w:szCs w:val="20"/>
                <w:color w:val="auto"/>
              </w:rPr>
            </w:pPr>
            <w:r>
              <w:rPr>
                <w:rFonts w:ascii="Arial" w:cs="Arial" w:eastAsia="Arial" w:hAnsi="Arial"/>
                <w:sz w:val="16"/>
                <w:szCs w:val="16"/>
                <w:color w:val="auto"/>
                <w:highlight w:val="lightGray"/>
              </w:rPr>
              <w:t>3/11/2025</w:t>
            </w:r>
          </w:p>
        </w:tc>
        <w:tc>
          <w:tcPr>
            <w:tcW w:w="80" w:type="dxa"/>
            <w:vAlign w:val="bottom"/>
            <w:tcBorders>
              <w:bottom w:val="single" w:sz="8" w:color="D7D7D7"/>
            </w:tcBorders>
            <w:shd w:val="clear" w:color="auto" w:fill="D7D7D7"/>
          </w:tcPr>
          <w:p>
            <w:pPr>
              <w:spacing w:after="0"/>
              <w:rPr>
                <w:sz w:val="16"/>
                <w:szCs w:val="16"/>
                <w:color w:val="auto"/>
              </w:rPr>
            </w:pPr>
          </w:p>
        </w:tc>
        <w:tc>
          <w:tcPr>
            <w:tcW w:w="80" w:type="dxa"/>
            <w:vAlign w:val="bottom"/>
            <w:tcBorders>
              <w:right w:val="single" w:sz="8" w:color="E1E1E1"/>
            </w:tcBorders>
          </w:tcPr>
          <w:p>
            <w:pPr>
              <w:spacing w:after="0"/>
              <w:rPr>
                <w:sz w:val="16"/>
                <w:szCs w:val="16"/>
                <w:color w:val="auto"/>
              </w:rPr>
            </w:pPr>
          </w:p>
        </w:tc>
        <w:tc>
          <w:tcPr>
            <w:tcW w:w="520" w:type="dxa"/>
            <w:vAlign w:val="bottom"/>
            <w:tcBorders>
              <w:bottom w:val="single" w:sz="8" w:color="E1E1E1"/>
            </w:tcBorders>
            <w:shd w:val="clear" w:color="auto" w:fill="E1E1E1"/>
          </w:tcPr>
          <w:p>
            <w:pPr>
              <w:spacing w:after="0"/>
              <w:rPr>
                <w:sz w:val="16"/>
                <w:szCs w:val="16"/>
                <w:color w:val="auto"/>
              </w:rPr>
            </w:pPr>
          </w:p>
        </w:tc>
        <w:tc>
          <w:tcPr>
            <w:tcW w:w="60" w:type="dxa"/>
            <w:vAlign w:val="bottom"/>
            <w:tcBorders>
              <w:bottom w:val="single" w:sz="8" w:color="E1E1E1"/>
            </w:tcBorders>
            <w:shd w:val="clear" w:color="auto" w:fill="E1E1E1"/>
          </w:tcPr>
          <w:p>
            <w:pPr>
              <w:jc w:val="right"/>
              <w:spacing w:after="0" w:line="161" w:lineRule="exact"/>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1E1E1"/>
              <w:right w:val="single" w:sz="8" w:color="E1E1E1"/>
            </w:tcBorders>
            <w:shd w:val="clear" w:color="auto" w:fill="E1E1E1"/>
          </w:tcPr>
          <w:p>
            <w:pPr>
              <w:spacing w:after="0"/>
              <w:rPr>
                <w:sz w:val="16"/>
                <w:szCs w:val="16"/>
                <w:color w:val="auto"/>
              </w:rPr>
            </w:pPr>
          </w:p>
        </w:tc>
        <w:tc>
          <w:tcPr>
            <w:tcW w:w="80" w:type="dxa"/>
            <w:vAlign w:val="bottom"/>
            <w:tcBorders>
              <w:bottom w:val="single" w:sz="8" w:color="E1E1E1"/>
            </w:tcBorders>
            <w:shd w:val="clear" w:color="auto" w:fill="E1E1E1"/>
          </w:tcPr>
          <w:p>
            <w:pPr>
              <w:spacing w:after="0"/>
              <w:rPr>
                <w:sz w:val="16"/>
                <w:szCs w:val="16"/>
                <w:color w:val="auto"/>
              </w:rPr>
            </w:pPr>
          </w:p>
        </w:tc>
        <w:tc>
          <w:tcPr>
            <w:tcW w:w="660" w:type="dxa"/>
            <w:vAlign w:val="bottom"/>
            <w:tcBorders>
              <w:bottom w:val="single" w:sz="8" w:color="E1E1E1"/>
            </w:tcBorders>
            <w:shd w:val="clear" w:color="auto" w:fill="E1E1E1"/>
          </w:tcPr>
          <w:p>
            <w:pPr>
              <w:spacing w:after="0"/>
              <w:rPr>
                <w:sz w:val="16"/>
                <w:szCs w:val="16"/>
                <w:color w:val="auto"/>
              </w:rPr>
            </w:pPr>
          </w:p>
        </w:tc>
        <w:tc>
          <w:tcPr>
            <w:tcW w:w="60" w:type="dxa"/>
            <w:vAlign w:val="bottom"/>
            <w:tcBorders>
              <w:bottom w:val="single" w:sz="8" w:color="E1E1E1"/>
            </w:tcBorders>
            <w:shd w:val="clear" w:color="auto" w:fill="E1E1E1"/>
          </w:tcPr>
          <w:p>
            <w:pPr>
              <w:jc w:val="right"/>
              <w:spacing w:after="0" w:line="161" w:lineRule="exact"/>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1E1E1"/>
              <w:right w:val="single" w:sz="8" w:color="E1E1E1"/>
            </w:tcBorders>
            <w:shd w:val="clear" w:color="auto" w:fill="E1E1E1"/>
          </w:tcPr>
          <w:p>
            <w:pPr>
              <w:spacing w:after="0"/>
              <w:rPr>
                <w:sz w:val="16"/>
                <w:szCs w:val="16"/>
                <w:color w:val="auto"/>
              </w:rPr>
            </w:pPr>
          </w:p>
        </w:tc>
        <w:tc>
          <w:tcPr>
            <w:tcW w:w="80" w:type="dxa"/>
            <w:vAlign w:val="bottom"/>
            <w:tcBorders>
              <w:bottom w:val="single" w:sz="8" w:color="E1E1E1"/>
            </w:tcBorders>
            <w:shd w:val="clear" w:color="auto" w:fill="E1E1E1"/>
          </w:tcPr>
          <w:p>
            <w:pPr>
              <w:spacing w:after="0"/>
              <w:rPr>
                <w:sz w:val="16"/>
                <w:szCs w:val="16"/>
                <w:color w:val="auto"/>
              </w:rPr>
            </w:pPr>
          </w:p>
        </w:tc>
        <w:tc>
          <w:tcPr>
            <w:tcW w:w="700" w:type="dxa"/>
            <w:vAlign w:val="bottom"/>
            <w:tcBorders>
              <w:bottom w:val="single" w:sz="8" w:color="E1E1E1"/>
            </w:tcBorders>
            <w:shd w:val="clear" w:color="auto" w:fill="E1E1E1"/>
          </w:tcPr>
          <w:p>
            <w:pPr>
              <w:spacing w:after="0"/>
              <w:rPr>
                <w:sz w:val="16"/>
                <w:szCs w:val="16"/>
                <w:color w:val="auto"/>
              </w:rPr>
            </w:pPr>
          </w:p>
        </w:tc>
        <w:tc>
          <w:tcPr>
            <w:tcW w:w="60" w:type="dxa"/>
            <w:vAlign w:val="bottom"/>
            <w:tcBorders>
              <w:bottom w:val="single" w:sz="8" w:color="E1E1E1"/>
            </w:tcBorders>
            <w:shd w:val="clear" w:color="auto" w:fill="E1E1E1"/>
          </w:tcPr>
          <w:p>
            <w:pPr>
              <w:jc w:val="right"/>
              <w:spacing w:after="0" w:line="161"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E1E1E1"/>
              <w:right w:val="single" w:sz="8" w:color="E1E1E1"/>
            </w:tcBorders>
            <w:shd w:val="clear" w:color="auto" w:fill="E1E1E1"/>
          </w:tcPr>
          <w:p>
            <w:pPr>
              <w:spacing w:after="0"/>
              <w:rPr>
                <w:sz w:val="16"/>
                <w:szCs w:val="16"/>
                <w:color w:val="auto"/>
              </w:rPr>
            </w:pPr>
          </w:p>
        </w:tc>
        <w:tc>
          <w:tcPr>
            <w:tcW w:w="60" w:type="dxa"/>
            <w:vAlign w:val="bottom"/>
            <w:tcBorders>
              <w:bottom w:val="single" w:sz="8" w:color="E1E1E1"/>
            </w:tcBorders>
            <w:shd w:val="clear" w:color="auto" w:fill="E1E1E1"/>
          </w:tcPr>
          <w:p>
            <w:pPr>
              <w:spacing w:after="0"/>
              <w:rPr>
                <w:sz w:val="16"/>
                <w:szCs w:val="16"/>
                <w:color w:val="auto"/>
              </w:rPr>
            </w:pPr>
          </w:p>
        </w:tc>
        <w:tc>
          <w:tcPr>
            <w:tcW w:w="460" w:type="dxa"/>
            <w:vAlign w:val="bottom"/>
            <w:tcBorders>
              <w:bottom w:val="single" w:sz="8" w:color="E1E1E1"/>
            </w:tcBorders>
            <w:gridSpan w:val="2"/>
            <w:shd w:val="clear" w:color="auto" w:fill="E1E1E1"/>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E1E1E1"/>
              <w:right w:val="single" w:sz="8" w:color="E1E1E1"/>
            </w:tcBorders>
            <w:shd w:val="clear" w:color="auto" w:fill="E1E1E1"/>
          </w:tcPr>
          <w:p>
            <w:pPr>
              <w:spacing w:after="0"/>
              <w:rPr>
                <w:sz w:val="16"/>
                <w:szCs w:val="16"/>
                <w:color w:val="auto"/>
              </w:rPr>
            </w:pPr>
          </w:p>
        </w:tc>
        <w:tc>
          <w:tcPr>
            <w:tcW w:w="80" w:type="dxa"/>
            <w:vAlign w:val="bottom"/>
            <w:tcBorders>
              <w:bottom w:val="single" w:sz="8" w:color="E1E1E1"/>
            </w:tcBorders>
            <w:shd w:val="clear" w:color="auto" w:fill="E1E1E1"/>
          </w:tcPr>
          <w:p>
            <w:pPr>
              <w:spacing w:after="0"/>
              <w:rPr>
                <w:sz w:val="16"/>
                <w:szCs w:val="16"/>
                <w:color w:val="auto"/>
              </w:rPr>
            </w:pPr>
          </w:p>
        </w:tc>
        <w:tc>
          <w:tcPr>
            <w:tcW w:w="680" w:type="dxa"/>
            <w:vAlign w:val="bottom"/>
            <w:tcBorders>
              <w:bottom w:val="single" w:sz="8" w:color="E1E1E1"/>
            </w:tcBorders>
            <w:shd w:val="clear" w:color="auto" w:fill="E1E1E1"/>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E1E1E1"/>
              <w:right w:val="single" w:sz="8" w:color="E1E1E1"/>
            </w:tcBorders>
            <w:shd w:val="clear" w:color="auto" w:fill="E1E1E1"/>
          </w:tcPr>
          <w:p>
            <w:pPr>
              <w:spacing w:after="0"/>
              <w:rPr>
                <w:sz w:val="16"/>
                <w:szCs w:val="16"/>
                <w:color w:val="auto"/>
              </w:rPr>
            </w:pPr>
          </w:p>
        </w:tc>
        <w:tc>
          <w:tcPr>
            <w:tcW w:w="60" w:type="dxa"/>
            <w:vAlign w:val="bottom"/>
            <w:tcBorders>
              <w:bottom w:val="single" w:sz="8" w:color="E1E1E1"/>
            </w:tcBorders>
            <w:shd w:val="clear" w:color="auto" w:fill="E1E1E1"/>
          </w:tcPr>
          <w:p>
            <w:pPr>
              <w:spacing w:after="0"/>
              <w:rPr>
                <w:sz w:val="16"/>
                <w:szCs w:val="16"/>
                <w:color w:val="auto"/>
              </w:rPr>
            </w:pPr>
          </w:p>
        </w:tc>
        <w:tc>
          <w:tcPr>
            <w:tcW w:w="740" w:type="dxa"/>
            <w:vAlign w:val="bottom"/>
            <w:tcBorders>
              <w:bottom w:val="single" w:sz="8" w:color="E1E1E1"/>
            </w:tcBorders>
            <w:gridSpan w:val="2"/>
            <w:shd w:val="clear" w:color="auto" w:fill="E1E1E1"/>
          </w:tcPr>
          <w:p>
            <w:pPr>
              <w:jc w:val="right"/>
              <w:spacing w:after="0" w:line="161"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1E1E1"/>
            </w:tcBorders>
            <w:shd w:val="clear" w:color="auto" w:fill="E1E1E1"/>
          </w:tcPr>
          <w:p>
            <w:pPr>
              <w:spacing w:after="0"/>
              <w:rPr>
                <w:sz w:val="16"/>
                <w:szCs w:val="16"/>
                <w:color w:val="auto"/>
              </w:rPr>
            </w:pPr>
          </w:p>
        </w:tc>
        <w:tc>
          <w:tcPr>
            <w:tcW w:w="80" w:type="dxa"/>
            <w:vAlign w:val="bottom"/>
            <w:tcBorders>
              <w:right w:val="single" w:sz="8" w:color="E1E1E1"/>
            </w:tcBorders>
          </w:tcPr>
          <w:p>
            <w:pPr>
              <w:spacing w:after="0"/>
              <w:rPr>
                <w:sz w:val="16"/>
                <w:szCs w:val="16"/>
                <w:color w:val="auto"/>
              </w:rPr>
            </w:pPr>
          </w:p>
        </w:tc>
        <w:tc>
          <w:tcPr>
            <w:tcW w:w="640" w:type="dxa"/>
            <w:vAlign w:val="bottom"/>
            <w:tcBorders>
              <w:bottom w:val="single" w:sz="8" w:color="E1E1E1"/>
            </w:tcBorders>
            <w:shd w:val="clear" w:color="auto" w:fill="E1E1E1"/>
          </w:tcPr>
          <w:p>
            <w:pPr>
              <w:jc w:val="center"/>
              <w:spacing w:after="0" w:line="161" w:lineRule="exact"/>
              <w:rPr>
                <w:sz w:val="20"/>
                <w:szCs w:val="20"/>
                <w:color w:val="auto"/>
              </w:rPr>
            </w:pPr>
            <w:r>
              <w:rPr>
                <w:rFonts w:ascii="Arial" w:cs="Arial" w:eastAsia="Arial" w:hAnsi="Arial"/>
                <w:sz w:val="16"/>
                <w:szCs w:val="16"/>
                <w:color w:val="auto"/>
                <w:w w:val="98"/>
              </w:rPr>
              <w:t>15,166</w:t>
            </w:r>
          </w:p>
        </w:tc>
        <w:tc>
          <w:tcPr>
            <w:tcW w:w="80" w:type="dxa"/>
            <w:vAlign w:val="bottom"/>
            <w:tcBorders>
              <w:bottom w:val="single" w:sz="8" w:color="E1E1E1"/>
            </w:tcBorders>
            <w:shd w:val="clear" w:color="auto" w:fill="E1E1E1"/>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E1E1E1"/>
            </w:tcBorders>
            <w:shd w:val="clear" w:color="auto" w:fill="E1E1E1"/>
          </w:tcPr>
          <w:p>
            <w:pPr>
              <w:spacing w:after="0"/>
              <w:rPr>
                <w:sz w:val="16"/>
                <w:szCs w:val="16"/>
                <w:color w:val="auto"/>
              </w:rPr>
            </w:pPr>
          </w:p>
        </w:tc>
        <w:tc>
          <w:tcPr>
            <w:tcW w:w="700" w:type="dxa"/>
            <w:vAlign w:val="bottom"/>
            <w:tcBorders>
              <w:bottom w:val="single" w:sz="8" w:color="E1E1E1"/>
            </w:tcBorders>
            <w:shd w:val="clear" w:color="auto" w:fill="E1E1E1"/>
          </w:tcPr>
          <w:p>
            <w:pPr>
              <w:jc w:val="right"/>
              <w:spacing w:after="0" w:line="161" w:lineRule="exact"/>
              <w:rPr>
                <w:sz w:val="20"/>
                <w:szCs w:val="20"/>
                <w:color w:val="auto"/>
              </w:rPr>
            </w:pPr>
            <w:r>
              <w:rPr>
                <w:rFonts w:ascii="Arial" w:cs="Arial" w:eastAsia="Arial" w:hAnsi="Arial"/>
                <w:sz w:val="16"/>
                <w:szCs w:val="16"/>
                <w:color w:val="auto"/>
              </w:rPr>
              <w:t>250,391</w:t>
            </w:r>
          </w:p>
        </w:tc>
        <w:tc>
          <w:tcPr>
            <w:tcW w:w="60" w:type="dxa"/>
            <w:vAlign w:val="bottom"/>
            <w:tcBorders>
              <w:bottom w:val="single" w:sz="8" w:color="E1E1E1"/>
            </w:tcBorders>
            <w:shd w:val="clear" w:color="auto" w:fill="E1E1E1"/>
          </w:tcPr>
          <w:p>
            <w:pPr>
              <w:spacing w:after="0"/>
              <w:rPr>
                <w:sz w:val="16"/>
                <w:szCs w:val="16"/>
                <w:color w:val="auto"/>
              </w:rPr>
            </w:pPr>
          </w:p>
        </w:tc>
        <w:tc>
          <w:tcPr>
            <w:tcW w:w="120" w:type="dxa"/>
            <w:vAlign w:val="bottom"/>
            <w:tcBorders>
              <w:bottom w:val="single" w:sz="8" w:color="E1E1E1"/>
              <w:right w:val="single" w:sz="8" w:color="8798C3"/>
            </w:tcBorders>
            <w:shd w:val="clear" w:color="auto" w:fill="E1E1E1"/>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0" w:type="dxa"/>
            <w:vAlign w:val="bottom"/>
            <w:tcBorders>
              <w:top w:val="single" w:sz="8" w:color="E1E1E1"/>
            </w:tcBorders>
            <w:shd w:val="clear" w:color="auto" w:fill="E1E1E1"/>
          </w:tcPr>
          <w:p>
            <w:pPr>
              <w:spacing w:after="0"/>
              <w:rPr>
                <w:sz w:val="12"/>
                <w:szCs w:val="12"/>
                <w:color w:val="auto"/>
              </w:rPr>
            </w:pPr>
          </w:p>
        </w:tc>
        <w:tc>
          <w:tcPr>
            <w:tcW w:w="920" w:type="dxa"/>
            <w:vAlign w:val="bottom"/>
            <w:tcBorders>
              <w:top w:val="single" w:sz="8" w:color="E1E1E1"/>
            </w:tcBorders>
            <w:shd w:val="clear" w:color="auto" w:fill="E1E1E1"/>
          </w:tcPr>
          <w:p>
            <w:pPr>
              <w:spacing w:after="0" w:line="148" w:lineRule="exact"/>
              <w:rPr>
                <w:sz w:val="20"/>
                <w:szCs w:val="20"/>
                <w:color w:val="auto"/>
              </w:rPr>
            </w:pPr>
            <w:r>
              <w:rPr>
                <w:rFonts w:ascii="Arial" w:cs="Arial" w:eastAsia="Arial" w:hAnsi="Arial"/>
                <w:sz w:val="16"/>
                <w:szCs w:val="16"/>
                <w:color w:val="auto"/>
              </w:rPr>
              <w:t>Ilgenfritz</w:t>
            </w:r>
          </w:p>
        </w:tc>
        <w:tc>
          <w:tcPr>
            <w:tcW w:w="100" w:type="dxa"/>
            <w:vAlign w:val="bottom"/>
            <w:tcBorders>
              <w:top w:val="single" w:sz="8" w:color="E1E1E1"/>
            </w:tcBorders>
            <w:shd w:val="clear" w:color="auto" w:fill="E1E1E1"/>
          </w:tcPr>
          <w:p>
            <w:pPr>
              <w:spacing w:after="0"/>
              <w:rPr>
                <w:sz w:val="12"/>
                <w:szCs w:val="12"/>
                <w:color w:val="auto"/>
              </w:rPr>
            </w:pPr>
          </w:p>
        </w:tc>
        <w:tc>
          <w:tcPr>
            <w:tcW w:w="80" w:type="dxa"/>
            <w:vAlign w:val="bottom"/>
            <w:tcBorders>
              <w:top w:val="single" w:sz="8" w:color="8798C3"/>
              <w:right w:val="single" w:sz="8" w:color="E1E1E1"/>
            </w:tcBorders>
            <w:shd w:val="clear" w:color="auto" w:fill="8798C3"/>
          </w:tcPr>
          <w:p>
            <w:pPr>
              <w:spacing w:after="0"/>
              <w:rPr>
                <w:sz w:val="12"/>
                <w:szCs w:val="12"/>
                <w:color w:val="auto"/>
              </w:rPr>
            </w:pPr>
          </w:p>
        </w:tc>
        <w:tc>
          <w:tcPr>
            <w:tcW w:w="1880" w:type="dxa"/>
            <w:vAlign w:val="bottom"/>
            <w:tcBorders>
              <w:top w:val="single" w:sz="8" w:color="8798C3"/>
            </w:tcBorders>
            <w:gridSpan w:val="2"/>
            <w:shd w:val="clear" w:color="auto" w:fill="E1E1E1"/>
          </w:tcPr>
          <w:p>
            <w:pPr>
              <w:spacing w:after="0" w:line="148" w:lineRule="exact"/>
              <w:rPr>
                <w:sz w:val="20"/>
                <w:szCs w:val="20"/>
                <w:color w:val="auto"/>
              </w:rPr>
            </w:pPr>
            <w:r>
              <w:rPr>
                <w:rFonts w:ascii="Arial" w:cs="Arial" w:eastAsia="Arial" w:hAnsi="Arial"/>
                <w:sz w:val="16"/>
                <w:szCs w:val="16"/>
                <w:color w:val="auto"/>
              </w:rPr>
              <w:t>Performance-based</w:t>
            </w:r>
          </w:p>
        </w:tc>
        <w:tc>
          <w:tcPr>
            <w:tcW w:w="80" w:type="dxa"/>
            <w:vAlign w:val="bottom"/>
            <w:tcBorders>
              <w:top w:val="single" w:sz="8" w:color="8798C3"/>
              <w:right w:val="single" w:sz="8" w:color="D7D7D7"/>
            </w:tcBorders>
            <w:shd w:val="clear" w:color="auto" w:fill="8798C3"/>
          </w:tcPr>
          <w:p>
            <w:pPr>
              <w:spacing w:after="0"/>
              <w:rPr>
                <w:sz w:val="12"/>
                <w:szCs w:val="12"/>
                <w:color w:val="auto"/>
              </w:rPr>
            </w:pPr>
          </w:p>
        </w:tc>
        <w:tc>
          <w:tcPr>
            <w:tcW w:w="740" w:type="dxa"/>
            <w:vAlign w:val="bottom"/>
            <w:tcBorders>
              <w:top w:val="single" w:sz="8" w:color="8798C3"/>
            </w:tcBorders>
            <w:vMerge w:val="restart"/>
            <w:shd w:val="clear" w:color="auto" w:fill="D7D7D7"/>
          </w:tcPr>
          <w:p>
            <w:pPr>
              <w:jc w:val="right"/>
              <w:spacing w:after="0"/>
              <w:rPr>
                <w:sz w:val="20"/>
                <w:szCs w:val="20"/>
                <w:color w:val="auto"/>
              </w:rPr>
            </w:pPr>
            <w:r>
              <w:rPr>
                <w:rFonts w:ascii="Arial" w:cs="Arial" w:eastAsia="Arial" w:hAnsi="Arial"/>
                <w:sz w:val="16"/>
                <w:szCs w:val="16"/>
                <w:color w:val="auto"/>
                <w:highlight w:val="lightGray"/>
              </w:rPr>
              <w:t>3/11/2025</w:t>
            </w:r>
          </w:p>
        </w:tc>
        <w:tc>
          <w:tcPr>
            <w:tcW w:w="80" w:type="dxa"/>
            <w:vAlign w:val="bottom"/>
            <w:tcBorders>
              <w:top w:val="single" w:sz="8" w:color="8798C3"/>
            </w:tcBorders>
            <w:shd w:val="clear" w:color="auto" w:fill="D7D7D7"/>
          </w:tcPr>
          <w:p>
            <w:pPr>
              <w:spacing w:after="0"/>
              <w:rPr>
                <w:sz w:val="12"/>
                <w:szCs w:val="12"/>
                <w:color w:val="auto"/>
              </w:rPr>
            </w:pPr>
          </w:p>
        </w:tc>
        <w:tc>
          <w:tcPr>
            <w:tcW w:w="80" w:type="dxa"/>
            <w:vAlign w:val="bottom"/>
            <w:tcBorders>
              <w:top w:val="single" w:sz="8" w:color="8798C3"/>
              <w:right w:val="single" w:sz="8" w:color="E1E1E1"/>
            </w:tcBorders>
            <w:shd w:val="clear" w:color="auto" w:fill="8798C3"/>
          </w:tcPr>
          <w:p>
            <w:pPr>
              <w:spacing w:after="0"/>
              <w:rPr>
                <w:sz w:val="12"/>
                <w:szCs w:val="12"/>
                <w:color w:val="auto"/>
              </w:rPr>
            </w:pPr>
          </w:p>
        </w:tc>
        <w:tc>
          <w:tcPr>
            <w:tcW w:w="520" w:type="dxa"/>
            <w:vAlign w:val="bottom"/>
            <w:tcBorders>
              <w:top w:val="single" w:sz="8" w:color="8798C3"/>
            </w:tcBorders>
            <w:shd w:val="clear" w:color="auto" w:fill="E1E1E1"/>
          </w:tcPr>
          <w:p>
            <w:pPr>
              <w:spacing w:after="0"/>
              <w:rPr>
                <w:sz w:val="12"/>
                <w:szCs w:val="12"/>
                <w:color w:val="auto"/>
              </w:rPr>
            </w:pPr>
          </w:p>
        </w:tc>
        <w:tc>
          <w:tcPr>
            <w:tcW w:w="60" w:type="dxa"/>
            <w:vAlign w:val="bottom"/>
            <w:tcBorders>
              <w:top w:val="single" w:sz="8" w:color="8798C3"/>
            </w:tcBorders>
            <w:vMerge w:val="restart"/>
            <w:shd w:val="clear" w:color="auto" w:fill="E1E1E1"/>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8798C3"/>
              <w:right w:val="single" w:sz="8" w:color="8798C3"/>
            </w:tcBorders>
            <w:shd w:val="clear" w:color="auto" w:fill="E1E1E1"/>
          </w:tcPr>
          <w:p>
            <w:pPr>
              <w:spacing w:after="0"/>
              <w:rPr>
                <w:sz w:val="12"/>
                <w:szCs w:val="12"/>
                <w:color w:val="auto"/>
              </w:rPr>
            </w:pPr>
          </w:p>
        </w:tc>
        <w:tc>
          <w:tcPr>
            <w:tcW w:w="80" w:type="dxa"/>
            <w:vAlign w:val="bottom"/>
            <w:tcBorders>
              <w:top w:val="single" w:sz="8" w:color="8798C3"/>
            </w:tcBorders>
            <w:shd w:val="clear" w:color="auto" w:fill="E1E1E1"/>
          </w:tcPr>
          <w:p>
            <w:pPr>
              <w:spacing w:after="0"/>
              <w:rPr>
                <w:sz w:val="12"/>
                <w:szCs w:val="12"/>
                <w:color w:val="auto"/>
              </w:rPr>
            </w:pPr>
          </w:p>
        </w:tc>
        <w:tc>
          <w:tcPr>
            <w:tcW w:w="660" w:type="dxa"/>
            <w:vAlign w:val="bottom"/>
            <w:tcBorders>
              <w:top w:val="single" w:sz="8" w:color="8798C3"/>
            </w:tcBorders>
            <w:shd w:val="clear" w:color="auto" w:fill="E1E1E1"/>
          </w:tcPr>
          <w:p>
            <w:pPr>
              <w:spacing w:after="0"/>
              <w:rPr>
                <w:sz w:val="12"/>
                <w:szCs w:val="12"/>
                <w:color w:val="auto"/>
              </w:rPr>
            </w:pPr>
          </w:p>
        </w:tc>
        <w:tc>
          <w:tcPr>
            <w:tcW w:w="60" w:type="dxa"/>
            <w:vAlign w:val="bottom"/>
            <w:tcBorders>
              <w:top w:val="single" w:sz="8" w:color="8798C3"/>
            </w:tcBorders>
            <w:vMerge w:val="restart"/>
            <w:shd w:val="clear" w:color="auto" w:fill="E1E1E1"/>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8798C3"/>
              <w:right w:val="single" w:sz="8" w:color="8798C3"/>
            </w:tcBorders>
            <w:shd w:val="clear" w:color="auto" w:fill="E1E1E1"/>
          </w:tcPr>
          <w:p>
            <w:pPr>
              <w:spacing w:after="0"/>
              <w:rPr>
                <w:sz w:val="12"/>
                <w:szCs w:val="12"/>
                <w:color w:val="auto"/>
              </w:rPr>
            </w:pPr>
          </w:p>
        </w:tc>
        <w:tc>
          <w:tcPr>
            <w:tcW w:w="80" w:type="dxa"/>
            <w:vAlign w:val="bottom"/>
            <w:tcBorders>
              <w:top w:val="single" w:sz="8" w:color="8798C3"/>
            </w:tcBorders>
            <w:shd w:val="clear" w:color="auto" w:fill="E1E1E1"/>
          </w:tcPr>
          <w:p>
            <w:pPr>
              <w:spacing w:after="0"/>
              <w:rPr>
                <w:sz w:val="12"/>
                <w:szCs w:val="12"/>
                <w:color w:val="auto"/>
              </w:rPr>
            </w:pPr>
          </w:p>
        </w:tc>
        <w:tc>
          <w:tcPr>
            <w:tcW w:w="700" w:type="dxa"/>
            <w:vAlign w:val="bottom"/>
            <w:tcBorders>
              <w:top w:val="single" w:sz="8" w:color="8798C3"/>
            </w:tcBorders>
            <w:shd w:val="clear" w:color="auto" w:fill="E1E1E1"/>
          </w:tcPr>
          <w:p>
            <w:pPr>
              <w:spacing w:after="0"/>
              <w:rPr>
                <w:sz w:val="12"/>
                <w:szCs w:val="12"/>
                <w:color w:val="auto"/>
              </w:rPr>
            </w:pPr>
          </w:p>
        </w:tc>
        <w:tc>
          <w:tcPr>
            <w:tcW w:w="60" w:type="dxa"/>
            <w:vAlign w:val="bottom"/>
            <w:tcBorders>
              <w:top w:val="single" w:sz="8" w:color="8798C3"/>
            </w:tcBorders>
            <w:vMerge w:val="restart"/>
            <w:shd w:val="clear" w:color="auto" w:fill="E1E1E1"/>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8798C3"/>
              <w:right w:val="single" w:sz="8" w:color="8798C3"/>
            </w:tcBorders>
            <w:shd w:val="clear" w:color="auto" w:fill="E1E1E1"/>
          </w:tcPr>
          <w:p>
            <w:pPr>
              <w:spacing w:after="0"/>
              <w:rPr>
                <w:sz w:val="12"/>
                <w:szCs w:val="12"/>
                <w:color w:val="auto"/>
              </w:rPr>
            </w:pPr>
          </w:p>
        </w:tc>
        <w:tc>
          <w:tcPr>
            <w:tcW w:w="60" w:type="dxa"/>
            <w:vAlign w:val="bottom"/>
            <w:tcBorders>
              <w:top w:val="single" w:sz="8" w:color="8798C3"/>
            </w:tcBorders>
            <w:shd w:val="clear" w:color="auto" w:fill="E1E1E1"/>
          </w:tcPr>
          <w:p>
            <w:pPr>
              <w:spacing w:after="0"/>
              <w:rPr>
                <w:sz w:val="12"/>
                <w:szCs w:val="12"/>
                <w:color w:val="auto"/>
              </w:rPr>
            </w:pPr>
          </w:p>
        </w:tc>
        <w:tc>
          <w:tcPr>
            <w:tcW w:w="400" w:type="dxa"/>
            <w:vAlign w:val="bottom"/>
            <w:tcBorders>
              <w:top w:val="single" w:sz="8" w:color="8798C3"/>
            </w:tcBorders>
            <w:shd w:val="clear" w:color="auto" w:fill="E1E1E1"/>
          </w:tcPr>
          <w:p>
            <w:pPr>
              <w:jc w:val="right"/>
              <w:spacing w:after="0" w:line="148" w:lineRule="exact"/>
              <w:rPr>
                <w:sz w:val="20"/>
                <w:szCs w:val="20"/>
                <w:color w:val="auto"/>
              </w:rPr>
            </w:pPr>
            <w:r>
              <w:rPr>
                <w:rFonts w:ascii="Arial" w:cs="Arial" w:eastAsia="Arial" w:hAnsi="Arial"/>
                <w:sz w:val="16"/>
                <w:szCs w:val="16"/>
                <w:color w:val="auto"/>
              </w:rPr>
              <w:t>0</w:t>
            </w:r>
          </w:p>
        </w:tc>
        <w:tc>
          <w:tcPr>
            <w:tcW w:w="60" w:type="dxa"/>
            <w:vAlign w:val="bottom"/>
            <w:tcBorders>
              <w:top w:val="single" w:sz="8" w:color="8798C3"/>
            </w:tcBorders>
            <w:shd w:val="clear" w:color="auto" w:fill="E1E1E1"/>
          </w:tcPr>
          <w:p>
            <w:pPr>
              <w:spacing w:after="0"/>
              <w:rPr>
                <w:sz w:val="12"/>
                <w:szCs w:val="12"/>
                <w:color w:val="auto"/>
              </w:rPr>
            </w:pPr>
          </w:p>
        </w:tc>
        <w:tc>
          <w:tcPr>
            <w:tcW w:w="100" w:type="dxa"/>
            <w:vAlign w:val="bottom"/>
            <w:tcBorders>
              <w:top w:val="single" w:sz="8" w:color="8798C3"/>
              <w:right w:val="single" w:sz="8" w:color="8798C3"/>
            </w:tcBorders>
            <w:shd w:val="clear" w:color="auto" w:fill="E1E1E1"/>
          </w:tcPr>
          <w:p>
            <w:pPr>
              <w:spacing w:after="0"/>
              <w:rPr>
                <w:sz w:val="12"/>
                <w:szCs w:val="12"/>
                <w:color w:val="auto"/>
              </w:rPr>
            </w:pPr>
          </w:p>
        </w:tc>
        <w:tc>
          <w:tcPr>
            <w:tcW w:w="80" w:type="dxa"/>
            <w:vAlign w:val="bottom"/>
            <w:tcBorders>
              <w:top w:val="single" w:sz="8" w:color="8798C3"/>
            </w:tcBorders>
            <w:shd w:val="clear" w:color="auto" w:fill="E1E1E1"/>
          </w:tcPr>
          <w:p>
            <w:pPr>
              <w:spacing w:after="0"/>
              <w:rPr>
                <w:sz w:val="12"/>
                <w:szCs w:val="12"/>
                <w:color w:val="auto"/>
              </w:rPr>
            </w:pPr>
          </w:p>
        </w:tc>
        <w:tc>
          <w:tcPr>
            <w:tcW w:w="680" w:type="dxa"/>
            <w:vAlign w:val="bottom"/>
            <w:tcBorders>
              <w:top w:val="single" w:sz="8" w:color="8798C3"/>
            </w:tcBorders>
            <w:shd w:val="clear" w:color="auto" w:fill="E1E1E1"/>
          </w:tcPr>
          <w:p>
            <w:pPr>
              <w:jc w:val="right"/>
              <w:spacing w:after="0" w:line="148" w:lineRule="exact"/>
              <w:rPr>
                <w:sz w:val="20"/>
                <w:szCs w:val="20"/>
                <w:color w:val="auto"/>
              </w:rPr>
            </w:pPr>
            <w:r>
              <w:rPr>
                <w:rFonts w:ascii="Arial" w:cs="Arial" w:eastAsia="Arial" w:hAnsi="Arial"/>
                <w:sz w:val="16"/>
                <w:szCs w:val="16"/>
                <w:color w:val="auto"/>
              </w:rPr>
              <w:t>22,750</w:t>
            </w:r>
          </w:p>
        </w:tc>
        <w:tc>
          <w:tcPr>
            <w:tcW w:w="100" w:type="dxa"/>
            <w:vAlign w:val="bottom"/>
            <w:tcBorders>
              <w:top w:val="single" w:sz="8" w:color="8798C3"/>
              <w:right w:val="single" w:sz="8" w:color="8798C3"/>
            </w:tcBorders>
            <w:shd w:val="clear" w:color="auto" w:fill="E1E1E1"/>
          </w:tcPr>
          <w:p>
            <w:pPr>
              <w:spacing w:after="0"/>
              <w:rPr>
                <w:sz w:val="12"/>
                <w:szCs w:val="12"/>
                <w:color w:val="auto"/>
              </w:rPr>
            </w:pPr>
          </w:p>
        </w:tc>
        <w:tc>
          <w:tcPr>
            <w:tcW w:w="60" w:type="dxa"/>
            <w:vAlign w:val="bottom"/>
            <w:tcBorders>
              <w:top w:val="single" w:sz="8" w:color="8798C3"/>
            </w:tcBorders>
            <w:shd w:val="clear" w:color="auto" w:fill="E1E1E1"/>
          </w:tcPr>
          <w:p>
            <w:pPr>
              <w:spacing w:after="0"/>
              <w:rPr>
                <w:sz w:val="12"/>
                <w:szCs w:val="12"/>
                <w:color w:val="auto"/>
              </w:rPr>
            </w:pPr>
          </w:p>
        </w:tc>
        <w:tc>
          <w:tcPr>
            <w:tcW w:w="680" w:type="dxa"/>
            <w:vAlign w:val="bottom"/>
            <w:tcBorders>
              <w:top w:val="single" w:sz="8" w:color="8798C3"/>
            </w:tcBorders>
            <w:shd w:val="clear" w:color="auto" w:fill="E1E1E1"/>
          </w:tcPr>
          <w:p>
            <w:pPr>
              <w:jc w:val="right"/>
              <w:spacing w:after="0" w:line="148" w:lineRule="exact"/>
              <w:rPr>
                <w:sz w:val="20"/>
                <w:szCs w:val="20"/>
                <w:color w:val="auto"/>
              </w:rPr>
            </w:pPr>
            <w:r>
              <w:rPr>
                <w:rFonts w:ascii="Arial" w:cs="Arial" w:eastAsia="Arial" w:hAnsi="Arial"/>
                <w:sz w:val="16"/>
                <w:szCs w:val="16"/>
                <w:color w:val="auto"/>
              </w:rPr>
              <w:t>45,500</w:t>
            </w:r>
          </w:p>
        </w:tc>
        <w:tc>
          <w:tcPr>
            <w:tcW w:w="60" w:type="dxa"/>
            <w:vAlign w:val="bottom"/>
            <w:tcBorders>
              <w:top w:val="single" w:sz="8" w:color="8798C3"/>
            </w:tcBorders>
            <w:shd w:val="clear" w:color="auto" w:fill="E1E1E1"/>
          </w:tcPr>
          <w:p>
            <w:pPr>
              <w:spacing w:after="0"/>
              <w:rPr>
                <w:sz w:val="12"/>
                <w:szCs w:val="12"/>
                <w:color w:val="auto"/>
              </w:rPr>
            </w:pPr>
          </w:p>
        </w:tc>
        <w:tc>
          <w:tcPr>
            <w:tcW w:w="80" w:type="dxa"/>
            <w:vAlign w:val="bottom"/>
            <w:tcBorders>
              <w:top w:val="single" w:sz="8" w:color="8798C3"/>
            </w:tcBorders>
            <w:shd w:val="clear" w:color="auto" w:fill="E1E1E1"/>
          </w:tcPr>
          <w:p>
            <w:pPr>
              <w:spacing w:after="0"/>
              <w:rPr>
                <w:sz w:val="12"/>
                <w:szCs w:val="12"/>
                <w:color w:val="auto"/>
              </w:rPr>
            </w:pPr>
          </w:p>
        </w:tc>
        <w:tc>
          <w:tcPr>
            <w:tcW w:w="80" w:type="dxa"/>
            <w:vAlign w:val="bottom"/>
            <w:tcBorders>
              <w:top w:val="single" w:sz="8" w:color="8798C3"/>
              <w:right w:val="single" w:sz="8" w:color="E1E1E1"/>
            </w:tcBorders>
            <w:shd w:val="clear" w:color="auto" w:fill="8798C3"/>
          </w:tcPr>
          <w:p>
            <w:pPr>
              <w:spacing w:after="0"/>
              <w:rPr>
                <w:sz w:val="12"/>
                <w:szCs w:val="12"/>
                <w:color w:val="auto"/>
              </w:rPr>
            </w:pPr>
          </w:p>
        </w:tc>
        <w:tc>
          <w:tcPr>
            <w:tcW w:w="640" w:type="dxa"/>
            <w:vAlign w:val="bottom"/>
            <w:tcBorders>
              <w:top w:val="single" w:sz="8" w:color="8798C3"/>
            </w:tcBorders>
            <w:shd w:val="clear" w:color="auto" w:fill="E1E1E1"/>
          </w:tcPr>
          <w:p>
            <w:pPr>
              <w:jc w:val="right"/>
              <w:spacing w:after="0" w:line="148"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8798C3"/>
            </w:tcBorders>
            <w:shd w:val="clear" w:color="auto" w:fill="E1E1E1"/>
          </w:tcPr>
          <w:p>
            <w:pPr>
              <w:spacing w:after="0"/>
              <w:rPr>
                <w:sz w:val="12"/>
                <w:szCs w:val="12"/>
                <w:color w:val="auto"/>
              </w:rPr>
            </w:pPr>
          </w:p>
        </w:tc>
        <w:tc>
          <w:tcPr>
            <w:tcW w:w="20" w:type="dxa"/>
            <w:vAlign w:val="bottom"/>
            <w:tcBorders>
              <w:top w:val="single" w:sz="8" w:color="8798C3"/>
            </w:tcBorders>
            <w:shd w:val="clear" w:color="auto" w:fill="8798C3"/>
          </w:tcPr>
          <w:p>
            <w:pPr>
              <w:spacing w:after="0"/>
              <w:rPr>
                <w:sz w:val="12"/>
                <w:szCs w:val="12"/>
                <w:color w:val="auto"/>
              </w:rPr>
            </w:pPr>
          </w:p>
        </w:tc>
        <w:tc>
          <w:tcPr>
            <w:tcW w:w="80" w:type="dxa"/>
            <w:vAlign w:val="bottom"/>
            <w:tcBorders>
              <w:top w:val="single" w:sz="8" w:color="8798C3"/>
            </w:tcBorders>
            <w:shd w:val="clear" w:color="auto" w:fill="E1E1E1"/>
          </w:tcPr>
          <w:p>
            <w:pPr>
              <w:spacing w:after="0"/>
              <w:rPr>
                <w:sz w:val="12"/>
                <w:szCs w:val="12"/>
                <w:color w:val="auto"/>
              </w:rPr>
            </w:pPr>
          </w:p>
        </w:tc>
        <w:tc>
          <w:tcPr>
            <w:tcW w:w="700" w:type="dxa"/>
            <w:vAlign w:val="bottom"/>
            <w:tcBorders>
              <w:top w:val="single" w:sz="8" w:color="8798C3"/>
            </w:tcBorders>
            <w:vMerge w:val="restart"/>
            <w:shd w:val="clear" w:color="auto" w:fill="E1E1E1"/>
          </w:tcPr>
          <w:p>
            <w:pPr>
              <w:jc w:val="right"/>
              <w:spacing w:after="0"/>
              <w:rPr>
                <w:sz w:val="20"/>
                <w:szCs w:val="20"/>
                <w:color w:val="auto"/>
              </w:rPr>
            </w:pPr>
            <w:r>
              <w:rPr>
                <w:rFonts w:ascii="Arial" w:cs="Arial" w:eastAsia="Arial" w:hAnsi="Arial"/>
                <w:sz w:val="16"/>
                <w:szCs w:val="16"/>
                <w:color w:val="auto"/>
              </w:rPr>
              <w:t>297,798</w:t>
            </w:r>
          </w:p>
        </w:tc>
        <w:tc>
          <w:tcPr>
            <w:tcW w:w="60" w:type="dxa"/>
            <w:vAlign w:val="bottom"/>
            <w:tcBorders>
              <w:top w:val="single" w:sz="8" w:color="8798C3"/>
            </w:tcBorders>
            <w:shd w:val="clear" w:color="auto" w:fill="E1E1E1"/>
          </w:tcPr>
          <w:p>
            <w:pPr>
              <w:spacing w:after="0"/>
              <w:rPr>
                <w:sz w:val="12"/>
                <w:szCs w:val="12"/>
                <w:color w:val="auto"/>
              </w:rPr>
            </w:pPr>
          </w:p>
        </w:tc>
        <w:tc>
          <w:tcPr>
            <w:tcW w:w="120" w:type="dxa"/>
            <w:vAlign w:val="bottom"/>
            <w:tcBorders>
              <w:top w:val="single" w:sz="8" w:color="8798C3"/>
              <w:right w:val="single" w:sz="8" w:color="8798C3"/>
            </w:tcBorders>
            <w:shd w:val="clear" w:color="auto" w:fill="E1E1E1"/>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00" w:type="dxa"/>
            <w:vAlign w:val="bottom"/>
            <w:shd w:val="clear" w:color="auto" w:fill="E1E1E1"/>
          </w:tcPr>
          <w:p>
            <w:pPr>
              <w:spacing w:after="0"/>
              <w:rPr>
                <w:sz w:val="10"/>
                <w:szCs w:val="10"/>
                <w:color w:val="auto"/>
              </w:rPr>
            </w:pPr>
          </w:p>
        </w:tc>
        <w:tc>
          <w:tcPr>
            <w:tcW w:w="920" w:type="dxa"/>
            <w:vAlign w:val="bottom"/>
            <w:shd w:val="clear" w:color="auto" w:fill="E1E1E1"/>
          </w:tcPr>
          <w:p>
            <w:pPr>
              <w:spacing w:after="0"/>
              <w:rPr>
                <w:sz w:val="10"/>
                <w:szCs w:val="10"/>
                <w:color w:val="auto"/>
              </w:rPr>
            </w:pPr>
          </w:p>
        </w:tc>
        <w:tc>
          <w:tcPr>
            <w:tcW w:w="100" w:type="dxa"/>
            <w:vAlign w:val="bottom"/>
            <w:shd w:val="clear" w:color="auto" w:fill="E1E1E1"/>
          </w:tcPr>
          <w:p>
            <w:pPr>
              <w:spacing w:after="0"/>
              <w:rPr>
                <w:sz w:val="10"/>
                <w:szCs w:val="10"/>
                <w:color w:val="auto"/>
              </w:rPr>
            </w:pPr>
          </w:p>
        </w:tc>
        <w:tc>
          <w:tcPr>
            <w:tcW w:w="80" w:type="dxa"/>
            <w:vAlign w:val="bottom"/>
            <w:tcBorders>
              <w:right w:val="single" w:sz="8" w:color="E1E1E1"/>
            </w:tcBorders>
            <w:shd w:val="clear" w:color="auto" w:fill="8798C3"/>
          </w:tcPr>
          <w:p>
            <w:pPr>
              <w:spacing w:after="0"/>
              <w:rPr>
                <w:sz w:val="10"/>
                <w:szCs w:val="10"/>
                <w:color w:val="auto"/>
              </w:rPr>
            </w:pPr>
          </w:p>
        </w:tc>
        <w:tc>
          <w:tcPr>
            <w:tcW w:w="1880" w:type="dxa"/>
            <w:vAlign w:val="bottom"/>
            <w:gridSpan w:val="2"/>
            <w:vMerge w:val="restart"/>
            <w:shd w:val="clear" w:color="auto" w:fill="E1E1E1"/>
          </w:tcPr>
          <w:p>
            <w:pPr>
              <w:spacing w:after="0"/>
              <w:rPr>
                <w:sz w:val="20"/>
                <w:szCs w:val="20"/>
                <w:color w:val="auto"/>
              </w:rPr>
            </w:pPr>
            <w:r>
              <w:rPr>
                <w:rFonts w:ascii="Arial" w:cs="Arial" w:eastAsia="Arial" w:hAnsi="Arial"/>
                <w:sz w:val="16"/>
                <w:szCs w:val="16"/>
                <w:color w:val="auto"/>
              </w:rPr>
              <w:t>RSUs</w:t>
            </w:r>
          </w:p>
        </w:tc>
        <w:tc>
          <w:tcPr>
            <w:tcW w:w="80" w:type="dxa"/>
            <w:vAlign w:val="bottom"/>
            <w:tcBorders>
              <w:right w:val="single" w:sz="8" w:color="D7D7D7"/>
            </w:tcBorders>
            <w:shd w:val="clear" w:color="auto" w:fill="8798C3"/>
          </w:tcPr>
          <w:p>
            <w:pPr>
              <w:spacing w:after="0"/>
              <w:rPr>
                <w:sz w:val="10"/>
                <w:szCs w:val="10"/>
                <w:color w:val="auto"/>
              </w:rPr>
            </w:pPr>
          </w:p>
        </w:tc>
        <w:tc>
          <w:tcPr>
            <w:tcW w:w="740" w:type="dxa"/>
            <w:vAlign w:val="bottom"/>
            <w:vMerge w:val="continue"/>
            <w:shd w:val="clear" w:color="auto" w:fill="D7D7D7"/>
          </w:tcPr>
          <w:p>
            <w:pPr>
              <w:spacing w:after="0"/>
              <w:rPr>
                <w:sz w:val="10"/>
                <w:szCs w:val="10"/>
                <w:color w:val="auto"/>
              </w:rPr>
            </w:pPr>
          </w:p>
        </w:tc>
        <w:tc>
          <w:tcPr>
            <w:tcW w:w="80" w:type="dxa"/>
            <w:vAlign w:val="bottom"/>
            <w:shd w:val="clear" w:color="auto" w:fill="D7D7D7"/>
          </w:tcPr>
          <w:p>
            <w:pPr>
              <w:spacing w:after="0"/>
              <w:rPr>
                <w:sz w:val="10"/>
                <w:szCs w:val="10"/>
                <w:color w:val="auto"/>
              </w:rPr>
            </w:pPr>
          </w:p>
        </w:tc>
        <w:tc>
          <w:tcPr>
            <w:tcW w:w="80" w:type="dxa"/>
            <w:vAlign w:val="bottom"/>
            <w:tcBorders>
              <w:right w:val="single" w:sz="8" w:color="E1E1E1"/>
            </w:tcBorders>
            <w:shd w:val="clear" w:color="auto" w:fill="8798C3"/>
          </w:tcPr>
          <w:p>
            <w:pPr>
              <w:spacing w:after="0"/>
              <w:rPr>
                <w:sz w:val="10"/>
                <w:szCs w:val="10"/>
                <w:color w:val="auto"/>
              </w:rPr>
            </w:pPr>
          </w:p>
        </w:tc>
        <w:tc>
          <w:tcPr>
            <w:tcW w:w="520" w:type="dxa"/>
            <w:vAlign w:val="bottom"/>
            <w:shd w:val="clear" w:color="auto" w:fill="E1E1E1"/>
          </w:tcPr>
          <w:p>
            <w:pPr>
              <w:spacing w:after="0"/>
              <w:rPr>
                <w:sz w:val="10"/>
                <w:szCs w:val="10"/>
                <w:color w:val="auto"/>
              </w:rPr>
            </w:pPr>
          </w:p>
        </w:tc>
        <w:tc>
          <w:tcPr>
            <w:tcW w:w="60" w:type="dxa"/>
            <w:vAlign w:val="bottom"/>
            <w:vMerge w:val="continue"/>
            <w:shd w:val="clear" w:color="auto" w:fill="E1E1E1"/>
          </w:tcPr>
          <w:p>
            <w:pPr>
              <w:spacing w:after="0"/>
              <w:rPr>
                <w:sz w:val="10"/>
                <w:szCs w:val="10"/>
                <w:color w:val="auto"/>
              </w:rPr>
            </w:pPr>
          </w:p>
        </w:tc>
        <w:tc>
          <w:tcPr>
            <w:tcW w:w="100" w:type="dxa"/>
            <w:vAlign w:val="bottom"/>
            <w:tcBorders>
              <w:right w:val="single" w:sz="8" w:color="8798C3"/>
            </w:tcBorders>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660" w:type="dxa"/>
            <w:vAlign w:val="bottom"/>
            <w:shd w:val="clear" w:color="auto" w:fill="E1E1E1"/>
          </w:tcPr>
          <w:p>
            <w:pPr>
              <w:spacing w:after="0"/>
              <w:rPr>
                <w:sz w:val="10"/>
                <w:szCs w:val="10"/>
                <w:color w:val="auto"/>
              </w:rPr>
            </w:pPr>
          </w:p>
        </w:tc>
        <w:tc>
          <w:tcPr>
            <w:tcW w:w="60" w:type="dxa"/>
            <w:vAlign w:val="bottom"/>
            <w:vMerge w:val="continue"/>
            <w:shd w:val="clear" w:color="auto" w:fill="E1E1E1"/>
          </w:tcPr>
          <w:p>
            <w:pPr>
              <w:spacing w:after="0"/>
              <w:rPr>
                <w:sz w:val="10"/>
                <w:szCs w:val="10"/>
                <w:color w:val="auto"/>
              </w:rPr>
            </w:pPr>
          </w:p>
        </w:tc>
        <w:tc>
          <w:tcPr>
            <w:tcW w:w="100" w:type="dxa"/>
            <w:vAlign w:val="bottom"/>
            <w:tcBorders>
              <w:right w:val="single" w:sz="8" w:color="8798C3"/>
            </w:tcBorders>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700" w:type="dxa"/>
            <w:vAlign w:val="bottom"/>
            <w:shd w:val="clear" w:color="auto" w:fill="E1E1E1"/>
          </w:tcPr>
          <w:p>
            <w:pPr>
              <w:spacing w:after="0"/>
              <w:rPr>
                <w:sz w:val="10"/>
                <w:szCs w:val="10"/>
                <w:color w:val="auto"/>
              </w:rPr>
            </w:pPr>
          </w:p>
        </w:tc>
        <w:tc>
          <w:tcPr>
            <w:tcW w:w="60" w:type="dxa"/>
            <w:vAlign w:val="bottom"/>
            <w:vMerge w:val="continue"/>
            <w:shd w:val="clear" w:color="auto" w:fill="E1E1E1"/>
          </w:tcPr>
          <w:p>
            <w:pPr>
              <w:spacing w:after="0"/>
              <w:rPr>
                <w:sz w:val="10"/>
                <w:szCs w:val="10"/>
                <w:color w:val="auto"/>
              </w:rPr>
            </w:pPr>
          </w:p>
        </w:tc>
        <w:tc>
          <w:tcPr>
            <w:tcW w:w="120" w:type="dxa"/>
            <w:vAlign w:val="bottom"/>
            <w:tcBorders>
              <w:right w:val="single" w:sz="8" w:color="8798C3"/>
            </w:tcBorders>
            <w:shd w:val="clear" w:color="auto" w:fill="E1E1E1"/>
          </w:tcPr>
          <w:p>
            <w:pPr>
              <w:spacing w:after="0"/>
              <w:rPr>
                <w:sz w:val="10"/>
                <w:szCs w:val="10"/>
                <w:color w:val="auto"/>
              </w:rPr>
            </w:pPr>
          </w:p>
        </w:tc>
        <w:tc>
          <w:tcPr>
            <w:tcW w:w="60" w:type="dxa"/>
            <w:vAlign w:val="bottom"/>
            <w:shd w:val="clear" w:color="auto" w:fill="E1E1E1"/>
          </w:tcPr>
          <w:p>
            <w:pPr>
              <w:spacing w:after="0"/>
              <w:rPr>
                <w:sz w:val="10"/>
                <w:szCs w:val="10"/>
                <w:color w:val="auto"/>
              </w:rPr>
            </w:pPr>
          </w:p>
        </w:tc>
        <w:tc>
          <w:tcPr>
            <w:tcW w:w="400" w:type="dxa"/>
            <w:vAlign w:val="bottom"/>
            <w:shd w:val="clear" w:color="auto" w:fill="E1E1E1"/>
          </w:tcPr>
          <w:p>
            <w:pPr>
              <w:spacing w:after="0"/>
              <w:rPr>
                <w:sz w:val="10"/>
                <w:szCs w:val="10"/>
                <w:color w:val="auto"/>
              </w:rPr>
            </w:pPr>
          </w:p>
        </w:tc>
        <w:tc>
          <w:tcPr>
            <w:tcW w:w="60" w:type="dxa"/>
            <w:vAlign w:val="bottom"/>
            <w:shd w:val="clear" w:color="auto" w:fill="E1E1E1"/>
          </w:tcPr>
          <w:p>
            <w:pPr>
              <w:spacing w:after="0"/>
              <w:rPr>
                <w:sz w:val="10"/>
                <w:szCs w:val="10"/>
                <w:color w:val="auto"/>
              </w:rPr>
            </w:pPr>
          </w:p>
        </w:tc>
        <w:tc>
          <w:tcPr>
            <w:tcW w:w="100" w:type="dxa"/>
            <w:vAlign w:val="bottom"/>
            <w:tcBorders>
              <w:right w:val="single" w:sz="8" w:color="8798C3"/>
            </w:tcBorders>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680" w:type="dxa"/>
            <w:vAlign w:val="bottom"/>
            <w:shd w:val="clear" w:color="auto" w:fill="E1E1E1"/>
          </w:tcPr>
          <w:p>
            <w:pPr>
              <w:spacing w:after="0"/>
              <w:rPr>
                <w:sz w:val="10"/>
                <w:szCs w:val="10"/>
                <w:color w:val="auto"/>
              </w:rPr>
            </w:pPr>
          </w:p>
        </w:tc>
        <w:tc>
          <w:tcPr>
            <w:tcW w:w="100" w:type="dxa"/>
            <w:vAlign w:val="bottom"/>
            <w:tcBorders>
              <w:right w:val="single" w:sz="8" w:color="8798C3"/>
            </w:tcBorders>
            <w:shd w:val="clear" w:color="auto" w:fill="E1E1E1"/>
          </w:tcPr>
          <w:p>
            <w:pPr>
              <w:spacing w:after="0"/>
              <w:rPr>
                <w:sz w:val="10"/>
                <w:szCs w:val="10"/>
                <w:color w:val="auto"/>
              </w:rPr>
            </w:pPr>
          </w:p>
        </w:tc>
        <w:tc>
          <w:tcPr>
            <w:tcW w:w="60" w:type="dxa"/>
            <w:vAlign w:val="bottom"/>
            <w:shd w:val="clear" w:color="auto" w:fill="E1E1E1"/>
          </w:tcPr>
          <w:p>
            <w:pPr>
              <w:spacing w:after="0"/>
              <w:rPr>
                <w:sz w:val="10"/>
                <w:szCs w:val="10"/>
                <w:color w:val="auto"/>
              </w:rPr>
            </w:pPr>
          </w:p>
        </w:tc>
        <w:tc>
          <w:tcPr>
            <w:tcW w:w="680" w:type="dxa"/>
            <w:vAlign w:val="bottom"/>
            <w:shd w:val="clear" w:color="auto" w:fill="E1E1E1"/>
          </w:tcPr>
          <w:p>
            <w:pPr>
              <w:spacing w:after="0"/>
              <w:rPr>
                <w:sz w:val="10"/>
                <w:szCs w:val="10"/>
                <w:color w:val="auto"/>
              </w:rPr>
            </w:pPr>
          </w:p>
        </w:tc>
        <w:tc>
          <w:tcPr>
            <w:tcW w:w="60" w:type="dxa"/>
            <w:vAlign w:val="bottom"/>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80" w:type="dxa"/>
            <w:vAlign w:val="bottom"/>
            <w:tcBorders>
              <w:right w:val="single" w:sz="8" w:color="E1E1E1"/>
            </w:tcBorders>
            <w:shd w:val="clear" w:color="auto" w:fill="8798C3"/>
          </w:tcPr>
          <w:p>
            <w:pPr>
              <w:spacing w:after="0"/>
              <w:rPr>
                <w:sz w:val="10"/>
                <w:szCs w:val="10"/>
                <w:color w:val="auto"/>
              </w:rPr>
            </w:pPr>
          </w:p>
        </w:tc>
        <w:tc>
          <w:tcPr>
            <w:tcW w:w="640" w:type="dxa"/>
            <w:vAlign w:val="bottom"/>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20" w:type="dxa"/>
            <w:vAlign w:val="bottom"/>
            <w:shd w:val="clear" w:color="auto" w:fill="8798C3"/>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700" w:type="dxa"/>
            <w:vAlign w:val="bottom"/>
            <w:vMerge w:val="continue"/>
            <w:shd w:val="clear" w:color="auto" w:fill="E1E1E1"/>
          </w:tcPr>
          <w:p>
            <w:pPr>
              <w:spacing w:after="0"/>
              <w:rPr>
                <w:sz w:val="10"/>
                <w:szCs w:val="10"/>
                <w:color w:val="auto"/>
              </w:rPr>
            </w:pPr>
          </w:p>
        </w:tc>
        <w:tc>
          <w:tcPr>
            <w:tcW w:w="60" w:type="dxa"/>
            <w:vAlign w:val="bottom"/>
            <w:shd w:val="clear" w:color="auto" w:fill="E1E1E1"/>
          </w:tcPr>
          <w:p>
            <w:pPr>
              <w:spacing w:after="0"/>
              <w:rPr>
                <w:sz w:val="10"/>
                <w:szCs w:val="10"/>
                <w:color w:val="auto"/>
              </w:rPr>
            </w:pPr>
          </w:p>
        </w:tc>
        <w:tc>
          <w:tcPr>
            <w:tcW w:w="120" w:type="dxa"/>
            <w:vAlign w:val="bottom"/>
            <w:tcBorders>
              <w:right w:val="single" w:sz="8" w:color="8798C3"/>
            </w:tcBorders>
            <w:shd w:val="clear" w:color="auto" w:fill="E1E1E1"/>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E1E1E1"/>
          </w:tcPr>
          <w:p>
            <w:pPr>
              <w:spacing w:after="0"/>
              <w:rPr>
                <w:sz w:val="7"/>
                <w:szCs w:val="7"/>
                <w:color w:val="auto"/>
              </w:rPr>
            </w:pPr>
          </w:p>
        </w:tc>
        <w:tc>
          <w:tcPr>
            <w:tcW w:w="920" w:type="dxa"/>
            <w:vAlign w:val="bottom"/>
            <w:shd w:val="clear" w:color="auto" w:fill="E1E1E1"/>
          </w:tcPr>
          <w:p>
            <w:pPr>
              <w:spacing w:after="0"/>
              <w:rPr>
                <w:sz w:val="7"/>
                <w:szCs w:val="7"/>
                <w:color w:val="auto"/>
              </w:rPr>
            </w:pPr>
          </w:p>
        </w:tc>
        <w:tc>
          <w:tcPr>
            <w:tcW w:w="100" w:type="dxa"/>
            <w:vAlign w:val="bottom"/>
            <w:shd w:val="clear" w:color="auto" w:fill="E1E1E1"/>
          </w:tcPr>
          <w:p>
            <w:pPr>
              <w:spacing w:after="0"/>
              <w:rPr>
                <w:sz w:val="7"/>
                <w:szCs w:val="7"/>
                <w:color w:val="auto"/>
              </w:rPr>
            </w:pPr>
          </w:p>
        </w:tc>
        <w:tc>
          <w:tcPr>
            <w:tcW w:w="80" w:type="dxa"/>
            <w:vAlign w:val="bottom"/>
            <w:tcBorders>
              <w:bottom w:val="single" w:sz="8" w:color="8798C3"/>
              <w:right w:val="single" w:sz="8" w:color="E1E1E1"/>
            </w:tcBorders>
            <w:shd w:val="clear" w:color="auto" w:fill="8798C3"/>
          </w:tcPr>
          <w:p>
            <w:pPr>
              <w:spacing w:after="0"/>
              <w:rPr>
                <w:sz w:val="7"/>
                <w:szCs w:val="7"/>
                <w:color w:val="auto"/>
              </w:rPr>
            </w:pPr>
          </w:p>
        </w:tc>
        <w:tc>
          <w:tcPr>
            <w:tcW w:w="1880" w:type="dxa"/>
            <w:vAlign w:val="bottom"/>
            <w:tcBorders>
              <w:bottom w:val="single" w:sz="8" w:color="8798C3"/>
            </w:tcBorders>
            <w:gridSpan w:val="2"/>
            <w:vMerge w:val="continue"/>
            <w:shd w:val="clear" w:color="auto" w:fill="E1E1E1"/>
          </w:tcPr>
          <w:p>
            <w:pPr>
              <w:spacing w:after="0"/>
              <w:rPr>
                <w:sz w:val="7"/>
                <w:szCs w:val="7"/>
                <w:color w:val="auto"/>
              </w:rPr>
            </w:pPr>
          </w:p>
        </w:tc>
        <w:tc>
          <w:tcPr>
            <w:tcW w:w="80" w:type="dxa"/>
            <w:vAlign w:val="bottom"/>
            <w:tcBorders>
              <w:bottom w:val="single" w:sz="8" w:color="8798C3"/>
              <w:right w:val="single" w:sz="8" w:color="D7D7D7"/>
            </w:tcBorders>
            <w:shd w:val="clear" w:color="auto" w:fill="8798C3"/>
          </w:tcPr>
          <w:p>
            <w:pPr>
              <w:spacing w:after="0"/>
              <w:rPr>
                <w:sz w:val="7"/>
                <w:szCs w:val="7"/>
                <w:color w:val="auto"/>
              </w:rPr>
            </w:pPr>
          </w:p>
        </w:tc>
        <w:tc>
          <w:tcPr>
            <w:tcW w:w="740" w:type="dxa"/>
            <w:vAlign w:val="bottom"/>
            <w:tcBorders>
              <w:bottom w:val="single" w:sz="8" w:color="8798C3"/>
            </w:tcBorders>
            <w:shd w:val="clear" w:color="auto" w:fill="D7D7D7"/>
          </w:tcPr>
          <w:p>
            <w:pPr>
              <w:spacing w:after="0"/>
              <w:rPr>
                <w:sz w:val="7"/>
                <w:szCs w:val="7"/>
                <w:color w:val="auto"/>
              </w:rPr>
            </w:pPr>
          </w:p>
        </w:tc>
        <w:tc>
          <w:tcPr>
            <w:tcW w:w="80" w:type="dxa"/>
            <w:vAlign w:val="bottom"/>
            <w:tcBorders>
              <w:bottom w:val="single" w:sz="8" w:color="8798C3"/>
            </w:tcBorders>
            <w:shd w:val="clear" w:color="auto" w:fill="D7D7D7"/>
          </w:tcPr>
          <w:p>
            <w:pPr>
              <w:spacing w:after="0"/>
              <w:rPr>
                <w:sz w:val="7"/>
                <w:szCs w:val="7"/>
                <w:color w:val="auto"/>
              </w:rPr>
            </w:pPr>
          </w:p>
        </w:tc>
        <w:tc>
          <w:tcPr>
            <w:tcW w:w="80" w:type="dxa"/>
            <w:vAlign w:val="bottom"/>
            <w:tcBorders>
              <w:bottom w:val="single" w:sz="8" w:color="8798C3"/>
              <w:right w:val="single" w:sz="8" w:color="E1E1E1"/>
            </w:tcBorders>
            <w:shd w:val="clear" w:color="auto" w:fill="8798C3"/>
          </w:tcPr>
          <w:p>
            <w:pPr>
              <w:spacing w:after="0"/>
              <w:rPr>
                <w:sz w:val="7"/>
                <w:szCs w:val="7"/>
                <w:color w:val="auto"/>
              </w:rPr>
            </w:pPr>
          </w:p>
        </w:tc>
        <w:tc>
          <w:tcPr>
            <w:tcW w:w="520" w:type="dxa"/>
            <w:vAlign w:val="bottom"/>
            <w:tcBorders>
              <w:bottom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right w:val="single" w:sz="8" w:color="8798C3"/>
            </w:tcBorders>
            <w:shd w:val="clear" w:color="auto" w:fill="E1E1E1"/>
          </w:tcPr>
          <w:p>
            <w:pPr>
              <w:spacing w:after="0"/>
              <w:rPr>
                <w:sz w:val="7"/>
                <w:szCs w:val="7"/>
                <w:color w:val="auto"/>
              </w:rPr>
            </w:pPr>
          </w:p>
        </w:tc>
        <w:tc>
          <w:tcPr>
            <w:tcW w:w="80" w:type="dxa"/>
            <w:vAlign w:val="bottom"/>
            <w:tcBorders>
              <w:bottom w:val="single" w:sz="8" w:color="8798C3"/>
            </w:tcBorders>
            <w:shd w:val="clear" w:color="auto" w:fill="E1E1E1"/>
          </w:tcPr>
          <w:p>
            <w:pPr>
              <w:spacing w:after="0"/>
              <w:rPr>
                <w:sz w:val="7"/>
                <w:szCs w:val="7"/>
                <w:color w:val="auto"/>
              </w:rPr>
            </w:pPr>
          </w:p>
        </w:tc>
        <w:tc>
          <w:tcPr>
            <w:tcW w:w="660" w:type="dxa"/>
            <w:vAlign w:val="bottom"/>
            <w:tcBorders>
              <w:bottom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right w:val="single" w:sz="8" w:color="8798C3"/>
            </w:tcBorders>
            <w:shd w:val="clear" w:color="auto" w:fill="E1E1E1"/>
          </w:tcPr>
          <w:p>
            <w:pPr>
              <w:spacing w:after="0"/>
              <w:rPr>
                <w:sz w:val="7"/>
                <w:szCs w:val="7"/>
                <w:color w:val="auto"/>
              </w:rPr>
            </w:pPr>
          </w:p>
        </w:tc>
        <w:tc>
          <w:tcPr>
            <w:tcW w:w="80" w:type="dxa"/>
            <w:vAlign w:val="bottom"/>
            <w:tcBorders>
              <w:bottom w:val="single" w:sz="8" w:color="8798C3"/>
            </w:tcBorders>
            <w:shd w:val="clear" w:color="auto" w:fill="E1E1E1"/>
          </w:tcPr>
          <w:p>
            <w:pPr>
              <w:spacing w:after="0"/>
              <w:rPr>
                <w:sz w:val="7"/>
                <w:szCs w:val="7"/>
                <w:color w:val="auto"/>
              </w:rPr>
            </w:pPr>
          </w:p>
        </w:tc>
        <w:tc>
          <w:tcPr>
            <w:tcW w:w="700" w:type="dxa"/>
            <w:vAlign w:val="bottom"/>
            <w:tcBorders>
              <w:bottom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120" w:type="dxa"/>
            <w:vAlign w:val="bottom"/>
            <w:tcBorders>
              <w:bottom w:val="single" w:sz="8" w:color="8798C3"/>
              <w:right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400" w:type="dxa"/>
            <w:vAlign w:val="bottom"/>
            <w:tcBorders>
              <w:bottom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right w:val="single" w:sz="8" w:color="8798C3"/>
            </w:tcBorders>
            <w:shd w:val="clear" w:color="auto" w:fill="E1E1E1"/>
          </w:tcPr>
          <w:p>
            <w:pPr>
              <w:spacing w:after="0"/>
              <w:rPr>
                <w:sz w:val="7"/>
                <w:szCs w:val="7"/>
                <w:color w:val="auto"/>
              </w:rPr>
            </w:pPr>
          </w:p>
        </w:tc>
        <w:tc>
          <w:tcPr>
            <w:tcW w:w="80" w:type="dxa"/>
            <w:vAlign w:val="bottom"/>
            <w:tcBorders>
              <w:bottom w:val="single" w:sz="8" w:color="8798C3"/>
            </w:tcBorders>
            <w:shd w:val="clear" w:color="auto" w:fill="E1E1E1"/>
          </w:tcPr>
          <w:p>
            <w:pPr>
              <w:spacing w:after="0"/>
              <w:rPr>
                <w:sz w:val="7"/>
                <w:szCs w:val="7"/>
                <w:color w:val="auto"/>
              </w:rPr>
            </w:pPr>
          </w:p>
        </w:tc>
        <w:tc>
          <w:tcPr>
            <w:tcW w:w="680" w:type="dxa"/>
            <w:vAlign w:val="bottom"/>
            <w:tcBorders>
              <w:bottom w:val="single" w:sz="8" w:color="8798C3"/>
            </w:tcBorders>
            <w:shd w:val="clear" w:color="auto" w:fill="E1E1E1"/>
          </w:tcPr>
          <w:p>
            <w:pPr>
              <w:spacing w:after="0"/>
              <w:rPr>
                <w:sz w:val="7"/>
                <w:szCs w:val="7"/>
                <w:color w:val="auto"/>
              </w:rPr>
            </w:pPr>
          </w:p>
        </w:tc>
        <w:tc>
          <w:tcPr>
            <w:tcW w:w="100" w:type="dxa"/>
            <w:vAlign w:val="bottom"/>
            <w:tcBorders>
              <w:bottom w:val="single" w:sz="8" w:color="8798C3"/>
              <w:right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680" w:type="dxa"/>
            <w:vAlign w:val="bottom"/>
            <w:tcBorders>
              <w:bottom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80" w:type="dxa"/>
            <w:vAlign w:val="bottom"/>
            <w:tcBorders>
              <w:bottom w:val="single" w:sz="8" w:color="8798C3"/>
            </w:tcBorders>
            <w:shd w:val="clear" w:color="auto" w:fill="E1E1E1"/>
          </w:tcPr>
          <w:p>
            <w:pPr>
              <w:spacing w:after="0"/>
              <w:rPr>
                <w:sz w:val="7"/>
                <w:szCs w:val="7"/>
                <w:color w:val="auto"/>
              </w:rPr>
            </w:pPr>
          </w:p>
        </w:tc>
        <w:tc>
          <w:tcPr>
            <w:tcW w:w="80" w:type="dxa"/>
            <w:vAlign w:val="bottom"/>
            <w:tcBorders>
              <w:bottom w:val="single" w:sz="8" w:color="8798C3"/>
              <w:right w:val="single" w:sz="8" w:color="E1E1E1"/>
            </w:tcBorders>
            <w:shd w:val="clear" w:color="auto" w:fill="8798C3"/>
          </w:tcPr>
          <w:p>
            <w:pPr>
              <w:spacing w:after="0"/>
              <w:rPr>
                <w:sz w:val="7"/>
                <w:szCs w:val="7"/>
                <w:color w:val="auto"/>
              </w:rPr>
            </w:pPr>
          </w:p>
        </w:tc>
        <w:tc>
          <w:tcPr>
            <w:tcW w:w="640" w:type="dxa"/>
            <w:vAlign w:val="bottom"/>
            <w:tcBorders>
              <w:bottom w:val="single" w:sz="8" w:color="8798C3"/>
            </w:tcBorders>
            <w:shd w:val="clear" w:color="auto" w:fill="E1E1E1"/>
          </w:tcPr>
          <w:p>
            <w:pPr>
              <w:spacing w:after="0"/>
              <w:rPr>
                <w:sz w:val="7"/>
                <w:szCs w:val="7"/>
                <w:color w:val="auto"/>
              </w:rPr>
            </w:pPr>
          </w:p>
        </w:tc>
        <w:tc>
          <w:tcPr>
            <w:tcW w:w="80" w:type="dxa"/>
            <w:vAlign w:val="bottom"/>
            <w:tcBorders>
              <w:bottom w:val="single" w:sz="8" w:color="8798C3"/>
            </w:tcBorders>
            <w:shd w:val="clear" w:color="auto" w:fill="E1E1E1"/>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80" w:type="dxa"/>
            <w:vAlign w:val="bottom"/>
            <w:tcBorders>
              <w:bottom w:val="single" w:sz="8" w:color="8798C3"/>
            </w:tcBorders>
            <w:shd w:val="clear" w:color="auto" w:fill="E1E1E1"/>
          </w:tcPr>
          <w:p>
            <w:pPr>
              <w:spacing w:after="0"/>
              <w:rPr>
                <w:sz w:val="7"/>
                <w:szCs w:val="7"/>
                <w:color w:val="auto"/>
              </w:rPr>
            </w:pPr>
          </w:p>
        </w:tc>
        <w:tc>
          <w:tcPr>
            <w:tcW w:w="700" w:type="dxa"/>
            <w:vAlign w:val="bottom"/>
            <w:tcBorders>
              <w:bottom w:val="single" w:sz="8" w:color="8798C3"/>
            </w:tcBorders>
            <w:shd w:val="clear" w:color="auto" w:fill="E1E1E1"/>
          </w:tcPr>
          <w:p>
            <w:pPr>
              <w:spacing w:after="0"/>
              <w:rPr>
                <w:sz w:val="7"/>
                <w:szCs w:val="7"/>
                <w:color w:val="auto"/>
              </w:rPr>
            </w:pPr>
          </w:p>
        </w:tc>
        <w:tc>
          <w:tcPr>
            <w:tcW w:w="60" w:type="dxa"/>
            <w:vAlign w:val="bottom"/>
            <w:tcBorders>
              <w:bottom w:val="single" w:sz="8" w:color="8798C3"/>
            </w:tcBorders>
            <w:shd w:val="clear" w:color="auto" w:fill="E1E1E1"/>
          </w:tcPr>
          <w:p>
            <w:pPr>
              <w:spacing w:after="0"/>
              <w:rPr>
                <w:sz w:val="7"/>
                <w:szCs w:val="7"/>
                <w:color w:val="auto"/>
              </w:rPr>
            </w:pPr>
          </w:p>
        </w:tc>
        <w:tc>
          <w:tcPr>
            <w:tcW w:w="120" w:type="dxa"/>
            <w:vAlign w:val="bottom"/>
            <w:tcBorders>
              <w:bottom w:val="single" w:sz="8" w:color="8798C3"/>
              <w:right w:val="single" w:sz="8" w:color="8798C3"/>
            </w:tcBorders>
            <w:shd w:val="clear" w:color="auto" w:fill="E1E1E1"/>
          </w:tcPr>
          <w:p>
            <w:pPr>
              <w:spacing w:after="0"/>
              <w:rPr>
                <w:sz w:val="7"/>
                <w:szCs w:val="7"/>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60" w:right="40" w:hanging="360"/>
        <w:spacing w:after="0" w:line="245" w:lineRule="auto"/>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shown are estimated possible payouts for fiscal year 2025 under the executive cash incentive plan. These amounts are based on the individual’s 2025 base salary amounts, and position. The maximum amount shown is 200% of the target amount for each of the NEOs. Actual cash incentives received by the NEOs for 2025 are reported in the Summary Compensation Table under the column entitled “Non-Equity Incentive Plan Compensation.” Amounts earned by our NEOs for performance in 2025 are based on the attainment of performance goals for both Cohu and the individual NEO, as described in more detail in “Annual Cash Incentives” in the CD&amp;A above.</w:t>
      </w:r>
    </w:p>
    <w:p>
      <w:pPr>
        <w:ind w:left="360" w:hanging="360"/>
        <w:spacing w:after="0"/>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PSU awards granted to our NEOs in 2025 are subject to certain adjustments resulting from the performance of our total stockholder return (“TSR”) relative to a pre-selected comparator group over the three-year period following the date of grant. The PSU awards granted in 2025 may be earned and vest 100% on the third anniversary of the date of grant.</w:t>
      </w:r>
    </w:p>
    <w:p>
      <w:pPr>
        <w:ind w:left="360" w:hanging="360"/>
        <w:spacing w:after="0" w:line="239" w:lineRule="auto"/>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amounts reflect the number of RSUs awarded to each NEO under the 2005 Plan. The RSU awards granted to our NEOs in 2025 vest ratably in three equal annual installments over three years following the date of grant.</w:t>
      </w:r>
    </w:p>
    <w:p>
      <w:pPr>
        <w:ind w:left="360" w:right="160" w:hanging="360"/>
        <w:spacing w:after="0" w:line="249" w:lineRule="auto"/>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amounts shown are the grant date fair value for stock awards granted in 2025. The assumptions used to calculate the grant date fair value of the awards are set forth in Note 6, “Employee Benefit Plans”, included in Part IV, Item 15(a) of Cohu’s Annual Report on Form 10-K for the year ended December 27, 2025,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2240" w:h="15840" w:orient="portrait"/>
          <w:cols w:equalWidth="0" w:num="1">
            <w:col w:w="10780"/>
          </w:cols>
          <w:pgMar w:left="720" w:top="701" w:right="740" w:bottom="0" w:gutter="0" w:footer="0" w:header="0"/>
        </w:sectPr>
      </w:pPr>
    </w:p>
    <w:bookmarkStart w:id="148" w:name="page149"/>
    <w:bookmarkEnd w:id="148"/>
    <w:p>
      <w:pPr>
        <w:spacing w:after="0"/>
        <w:rPr>
          <w:sz w:val="20"/>
          <w:szCs w:val="20"/>
          <w:color w:val="auto"/>
        </w:rPr>
      </w:pPr>
      <w:r>
        <w:rPr>
          <w:rFonts w:ascii="Arial" w:cs="Arial" w:eastAsia="Arial" w:hAnsi="Arial"/>
          <w:sz w:val="24"/>
          <w:szCs w:val="24"/>
          <w:b w:val="1"/>
          <w:bCs w:val="1"/>
          <w:color w:val="auto"/>
        </w:rPr>
        <w:t>Outstanding Equity Awards on December 27, 2025 Table</w:t>
      </w:r>
    </w:p>
    <w:p>
      <w:pPr>
        <w:spacing w:after="0" w:line="239" w:lineRule="exact"/>
        <w:rPr>
          <w:sz w:val="20"/>
          <w:szCs w:val="20"/>
          <w:color w:val="auto"/>
        </w:rPr>
      </w:pPr>
    </w:p>
    <w:p>
      <w:pPr>
        <w:spacing w:after="0" w:line="279" w:lineRule="auto"/>
        <w:rPr>
          <w:sz w:val="20"/>
          <w:szCs w:val="20"/>
          <w:color w:val="auto"/>
        </w:rPr>
      </w:pPr>
      <w:r>
        <w:rPr>
          <w:rFonts w:ascii="Arial" w:cs="Arial" w:eastAsia="Arial" w:hAnsi="Arial"/>
          <w:sz w:val="20"/>
          <w:szCs w:val="20"/>
          <w:color w:val="auto"/>
        </w:rPr>
        <w:t>The following table shows all outstanding equity awards held by our NEOs at the end of 2025, which ended on December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102870</wp:posOffset>
            </wp:positionV>
            <wp:extent cx="6661150" cy="4716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86">
                      <a:extLst>
                        <a:ext uri="{28A0092B-C50C-407E-A947-70E740481C1C}"/>
                      </a:extLst>
                    </a:blip>
                    <a:srcRect/>
                    <a:stretch>
                      <a:fillRect/>
                    </a:stretch>
                  </pic:blipFill>
                  <pic:spPr bwMode="auto">
                    <a:xfrm>
                      <a:off x="0" y="0"/>
                      <a:ext cx="6661150" cy="471614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 w:type="dxa"/>
            <w:vAlign w:val="bottom"/>
            <w:shd w:val="clear" w:color="auto" w:fill="162890"/>
          </w:tcPr>
          <w:p>
            <w:pPr>
              <w:spacing w:after="0" w:line="20" w:lineRule="exact"/>
              <w:rPr>
                <w:sz w:val="1"/>
                <w:szCs w:val="1"/>
                <w:color w:val="auto"/>
              </w:rPr>
            </w:pPr>
          </w:p>
        </w:tc>
        <w:tc>
          <w:tcPr>
            <w:tcW w:w="1560" w:type="dxa"/>
            <w:vAlign w:val="bottom"/>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100" w:type="dxa"/>
            <w:vAlign w:val="bottom"/>
            <w:shd w:val="clear" w:color="auto" w:fill="162890"/>
          </w:tcPr>
          <w:p>
            <w:pPr>
              <w:spacing w:after="0" w:line="20" w:lineRule="exact"/>
              <w:rPr>
                <w:sz w:val="1"/>
                <w:szCs w:val="1"/>
                <w:color w:val="auto"/>
              </w:rPr>
            </w:pPr>
          </w:p>
        </w:tc>
        <w:tc>
          <w:tcPr>
            <w:tcW w:w="1560" w:type="dxa"/>
            <w:vAlign w:val="bottom"/>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100" w:type="dxa"/>
            <w:vAlign w:val="bottom"/>
            <w:shd w:val="clear" w:color="auto" w:fill="162890"/>
          </w:tcPr>
          <w:p>
            <w:pPr>
              <w:spacing w:after="0" w:line="20" w:lineRule="exact"/>
              <w:rPr>
                <w:sz w:val="1"/>
                <w:szCs w:val="1"/>
                <w:color w:val="auto"/>
              </w:rPr>
            </w:pPr>
          </w:p>
        </w:tc>
        <w:tc>
          <w:tcPr>
            <w:tcW w:w="1420" w:type="dxa"/>
            <w:vAlign w:val="bottom"/>
            <w:shd w:val="clear" w:color="auto" w:fill="162890"/>
          </w:tcPr>
          <w:p>
            <w:pPr>
              <w:spacing w:after="0" w:line="20" w:lineRule="exact"/>
              <w:rPr>
                <w:sz w:val="1"/>
                <w:szCs w:val="1"/>
                <w:color w:val="auto"/>
              </w:rPr>
            </w:pPr>
          </w:p>
        </w:tc>
        <w:tc>
          <w:tcPr>
            <w:tcW w:w="140" w:type="dxa"/>
            <w:vAlign w:val="bottom"/>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100" w:type="dxa"/>
            <w:vAlign w:val="bottom"/>
            <w:shd w:val="clear" w:color="auto" w:fill="162890"/>
          </w:tcPr>
          <w:p>
            <w:pPr>
              <w:spacing w:after="0" w:line="20" w:lineRule="exact"/>
              <w:rPr>
                <w:sz w:val="1"/>
                <w:szCs w:val="1"/>
                <w:color w:val="auto"/>
              </w:rPr>
            </w:pPr>
          </w:p>
        </w:tc>
        <w:tc>
          <w:tcPr>
            <w:tcW w:w="1640" w:type="dxa"/>
            <w:vAlign w:val="bottom"/>
            <w:gridSpan w:val="3"/>
            <w:vMerge w:val="restart"/>
            <w:shd w:val="clear" w:color="auto" w:fill="162890"/>
          </w:tcPr>
          <w:p>
            <w:pPr>
              <w:jc w:val="center"/>
              <w:ind w:right="80"/>
              <w:spacing w:after="0"/>
              <w:rPr>
                <w:sz w:val="20"/>
                <w:szCs w:val="20"/>
                <w:color w:val="auto"/>
              </w:rPr>
            </w:pPr>
            <w:r>
              <w:rPr>
                <w:rFonts w:ascii="Arial" w:cs="Arial" w:eastAsia="Arial" w:hAnsi="Arial"/>
                <w:sz w:val="16"/>
                <w:szCs w:val="16"/>
                <w:b w:val="1"/>
                <w:bCs w:val="1"/>
                <w:color w:val="FFFFFF"/>
                <w:w w:val="99"/>
              </w:rPr>
              <w:t>STOCK AWARDS</w:t>
            </w:r>
          </w:p>
        </w:tc>
        <w:tc>
          <w:tcPr>
            <w:tcW w:w="100" w:type="dxa"/>
            <w:vAlign w:val="bottom"/>
            <w:shd w:val="clear" w:color="auto" w:fill="162890"/>
          </w:tcPr>
          <w:p>
            <w:pPr>
              <w:spacing w:after="0" w:line="20" w:lineRule="exact"/>
              <w:rPr>
                <w:sz w:val="1"/>
                <w:szCs w:val="1"/>
                <w:color w:val="auto"/>
              </w:rPr>
            </w:pPr>
          </w:p>
        </w:tc>
        <w:tc>
          <w:tcPr>
            <w:tcW w:w="1080" w:type="dxa"/>
            <w:vAlign w:val="bottom"/>
            <w:shd w:val="clear" w:color="auto" w:fill="162890"/>
          </w:tcPr>
          <w:p>
            <w:pPr>
              <w:spacing w:after="0" w:line="20" w:lineRule="exact"/>
              <w:rPr>
                <w:sz w:val="1"/>
                <w:szCs w:val="1"/>
                <w:color w:val="auto"/>
              </w:rPr>
            </w:pPr>
          </w:p>
        </w:tc>
        <w:tc>
          <w:tcPr>
            <w:tcW w:w="440" w:type="dxa"/>
            <w:vAlign w:val="bottom"/>
            <w:shd w:val="clear" w:color="auto" w:fill="162890"/>
          </w:tcPr>
          <w:p>
            <w:pPr>
              <w:spacing w:after="0" w:line="20" w:lineRule="exact"/>
              <w:rPr>
                <w:sz w:val="1"/>
                <w:szCs w:val="1"/>
                <w:color w:val="auto"/>
              </w:rPr>
            </w:pPr>
          </w:p>
        </w:tc>
        <w:tc>
          <w:tcPr>
            <w:tcW w:w="40" w:type="dxa"/>
            <w:vAlign w:val="bottom"/>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100" w:type="dxa"/>
            <w:vAlign w:val="bottom"/>
            <w:shd w:val="clear" w:color="auto" w:fill="162890"/>
          </w:tcPr>
          <w:p>
            <w:pPr>
              <w:spacing w:after="0" w:line="20" w:lineRule="exact"/>
              <w:rPr>
                <w:sz w:val="1"/>
                <w:szCs w:val="1"/>
                <w:color w:val="auto"/>
              </w:rPr>
            </w:pPr>
          </w:p>
        </w:tc>
        <w:tc>
          <w:tcPr>
            <w:tcW w:w="1520" w:type="dxa"/>
            <w:vAlign w:val="bottom"/>
            <w:shd w:val="clear" w:color="auto" w:fill="162890"/>
          </w:tcPr>
          <w:p>
            <w:pPr>
              <w:spacing w:after="0" w:line="20" w:lineRule="exact"/>
              <w:rPr>
                <w:sz w:val="1"/>
                <w:szCs w:val="1"/>
                <w:color w:val="auto"/>
              </w:rPr>
            </w:pPr>
          </w:p>
        </w:tc>
        <w:tc>
          <w:tcPr>
            <w:tcW w:w="40" w:type="dxa"/>
            <w:vAlign w:val="bottom"/>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20" w:type="dxa"/>
            <w:vAlign w:val="bottom"/>
            <w:shd w:val="clear" w:color="auto" w:fill="1628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100" w:type="dxa"/>
            <w:vAlign w:val="bottom"/>
            <w:shd w:val="clear" w:color="auto" w:fill="162890"/>
          </w:tcPr>
          <w:p>
            <w:pPr>
              <w:spacing w:after="0"/>
              <w:rPr>
                <w:sz w:val="24"/>
                <w:szCs w:val="24"/>
                <w:color w:val="auto"/>
              </w:rPr>
            </w:pPr>
          </w:p>
        </w:tc>
        <w:tc>
          <w:tcPr>
            <w:tcW w:w="156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156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1420" w:type="dxa"/>
            <w:vAlign w:val="bottom"/>
            <w:shd w:val="clear" w:color="auto" w:fill="162890"/>
          </w:tcPr>
          <w:p>
            <w:pPr>
              <w:spacing w:after="0"/>
              <w:rPr>
                <w:sz w:val="24"/>
                <w:szCs w:val="24"/>
                <w:color w:val="auto"/>
              </w:rPr>
            </w:pPr>
          </w:p>
        </w:tc>
        <w:tc>
          <w:tcPr>
            <w:tcW w:w="14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1640" w:type="dxa"/>
            <w:vAlign w:val="bottom"/>
            <w:gridSpan w:val="3"/>
            <w:vMerge w:val="continue"/>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1080" w:type="dxa"/>
            <w:vAlign w:val="bottom"/>
            <w:shd w:val="clear" w:color="auto" w:fill="162890"/>
          </w:tcPr>
          <w:p>
            <w:pPr>
              <w:spacing w:after="0"/>
              <w:rPr>
                <w:sz w:val="24"/>
                <w:szCs w:val="24"/>
                <w:color w:val="auto"/>
              </w:rPr>
            </w:pPr>
          </w:p>
        </w:tc>
        <w:tc>
          <w:tcPr>
            <w:tcW w:w="440" w:type="dxa"/>
            <w:vAlign w:val="bottom"/>
            <w:shd w:val="clear" w:color="auto" w:fill="162890"/>
          </w:tcPr>
          <w:p>
            <w:pPr>
              <w:spacing w:after="0"/>
              <w:rPr>
                <w:sz w:val="24"/>
                <w:szCs w:val="24"/>
                <w:color w:val="auto"/>
              </w:rPr>
            </w:pPr>
          </w:p>
        </w:tc>
        <w:tc>
          <w:tcPr>
            <w:tcW w:w="4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1520" w:type="dxa"/>
            <w:vAlign w:val="bottom"/>
            <w:shd w:val="clear" w:color="auto" w:fill="162890"/>
          </w:tcPr>
          <w:p>
            <w:pPr>
              <w:spacing w:after="0"/>
              <w:rPr>
                <w:sz w:val="24"/>
                <w:szCs w:val="24"/>
                <w:color w:val="auto"/>
              </w:rPr>
            </w:pPr>
          </w:p>
        </w:tc>
        <w:tc>
          <w:tcPr>
            <w:tcW w:w="4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20" w:type="dxa"/>
            <w:vAlign w:val="bottom"/>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0" w:type="dxa"/>
            <w:vAlign w:val="bottom"/>
            <w:tcBorders>
              <w:bottom w:val="single" w:sz="8" w:color="162890"/>
            </w:tcBorders>
            <w:shd w:val="clear" w:color="auto" w:fill="162890"/>
          </w:tcPr>
          <w:p>
            <w:pPr>
              <w:spacing w:after="0"/>
              <w:rPr>
                <w:sz w:val="11"/>
                <w:szCs w:val="11"/>
                <w:color w:val="auto"/>
              </w:rPr>
            </w:pPr>
          </w:p>
        </w:tc>
        <w:tc>
          <w:tcPr>
            <w:tcW w:w="1560" w:type="dxa"/>
            <w:vAlign w:val="bottom"/>
            <w:tcBorders>
              <w:bottom w:val="single" w:sz="8" w:color="162890"/>
            </w:tcBorders>
            <w:shd w:val="clear" w:color="auto" w:fill="162890"/>
          </w:tcPr>
          <w:p>
            <w:pPr>
              <w:spacing w:after="0"/>
              <w:rPr>
                <w:sz w:val="11"/>
                <w:szCs w:val="11"/>
                <w:color w:val="auto"/>
              </w:rPr>
            </w:pPr>
          </w:p>
        </w:tc>
        <w:tc>
          <w:tcPr>
            <w:tcW w:w="80" w:type="dxa"/>
            <w:vAlign w:val="bottom"/>
            <w:tcBorders>
              <w:bottom w:val="single" w:sz="8" w:color="162890"/>
            </w:tcBorders>
            <w:shd w:val="clear" w:color="auto" w:fill="162890"/>
          </w:tcPr>
          <w:p>
            <w:pPr>
              <w:spacing w:after="0"/>
              <w:rPr>
                <w:sz w:val="11"/>
                <w:szCs w:val="11"/>
                <w:color w:val="auto"/>
              </w:rPr>
            </w:pPr>
          </w:p>
        </w:tc>
        <w:tc>
          <w:tcPr>
            <w:tcW w:w="100" w:type="dxa"/>
            <w:vAlign w:val="bottom"/>
            <w:tcBorders>
              <w:bottom w:val="single" w:sz="8" w:color="162890"/>
            </w:tcBorders>
            <w:shd w:val="clear" w:color="auto" w:fill="162890"/>
          </w:tcPr>
          <w:p>
            <w:pPr>
              <w:spacing w:after="0"/>
              <w:rPr>
                <w:sz w:val="11"/>
                <w:szCs w:val="11"/>
                <w:color w:val="auto"/>
              </w:rPr>
            </w:pPr>
          </w:p>
        </w:tc>
        <w:tc>
          <w:tcPr>
            <w:tcW w:w="1560" w:type="dxa"/>
            <w:vAlign w:val="bottom"/>
            <w:tcBorders>
              <w:bottom w:val="single" w:sz="8" w:color="162890"/>
            </w:tcBorders>
            <w:shd w:val="clear" w:color="auto" w:fill="162890"/>
          </w:tcPr>
          <w:p>
            <w:pPr>
              <w:spacing w:after="0"/>
              <w:rPr>
                <w:sz w:val="11"/>
                <w:szCs w:val="11"/>
                <w:color w:val="auto"/>
              </w:rPr>
            </w:pPr>
          </w:p>
        </w:tc>
        <w:tc>
          <w:tcPr>
            <w:tcW w:w="80" w:type="dxa"/>
            <w:vAlign w:val="bottom"/>
            <w:tcBorders>
              <w:bottom w:val="single" w:sz="8" w:color="162890"/>
            </w:tcBorders>
            <w:shd w:val="clear" w:color="auto" w:fill="162890"/>
          </w:tcPr>
          <w:p>
            <w:pPr>
              <w:spacing w:after="0"/>
              <w:rPr>
                <w:sz w:val="11"/>
                <w:szCs w:val="11"/>
                <w:color w:val="auto"/>
              </w:rPr>
            </w:pPr>
          </w:p>
        </w:tc>
        <w:tc>
          <w:tcPr>
            <w:tcW w:w="100" w:type="dxa"/>
            <w:vAlign w:val="bottom"/>
            <w:tcBorders>
              <w:bottom w:val="single" w:sz="8" w:color="162890"/>
            </w:tcBorders>
            <w:shd w:val="clear" w:color="auto" w:fill="162890"/>
          </w:tcPr>
          <w:p>
            <w:pPr>
              <w:spacing w:after="0"/>
              <w:rPr>
                <w:sz w:val="11"/>
                <w:szCs w:val="11"/>
                <w:color w:val="auto"/>
              </w:rPr>
            </w:pPr>
          </w:p>
        </w:tc>
        <w:tc>
          <w:tcPr>
            <w:tcW w:w="1420" w:type="dxa"/>
            <w:vAlign w:val="bottom"/>
            <w:tcBorders>
              <w:bottom w:val="single" w:sz="8" w:color="162890"/>
            </w:tcBorders>
            <w:shd w:val="clear" w:color="auto" w:fill="162890"/>
          </w:tcPr>
          <w:p>
            <w:pPr>
              <w:spacing w:after="0"/>
              <w:rPr>
                <w:sz w:val="11"/>
                <w:szCs w:val="11"/>
                <w:color w:val="auto"/>
              </w:rPr>
            </w:pPr>
          </w:p>
        </w:tc>
        <w:tc>
          <w:tcPr>
            <w:tcW w:w="140" w:type="dxa"/>
            <w:vAlign w:val="bottom"/>
            <w:tcBorders>
              <w:bottom w:val="single" w:sz="8" w:color="162890"/>
            </w:tcBorders>
            <w:shd w:val="clear" w:color="auto" w:fill="162890"/>
          </w:tcPr>
          <w:p>
            <w:pPr>
              <w:spacing w:after="0"/>
              <w:rPr>
                <w:sz w:val="11"/>
                <w:szCs w:val="11"/>
                <w:color w:val="auto"/>
              </w:rPr>
            </w:pPr>
          </w:p>
        </w:tc>
        <w:tc>
          <w:tcPr>
            <w:tcW w:w="80" w:type="dxa"/>
            <w:vAlign w:val="bottom"/>
            <w:tcBorders>
              <w:bottom w:val="single" w:sz="8" w:color="162890"/>
            </w:tcBorders>
            <w:shd w:val="clear" w:color="auto" w:fill="162890"/>
          </w:tcPr>
          <w:p>
            <w:pPr>
              <w:spacing w:after="0"/>
              <w:rPr>
                <w:sz w:val="11"/>
                <w:szCs w:val="11"/>
                <w:color w:val="auto"/>
              </w:rPr>
            </w:pPr>
          </w:p>
        </w:tc>
        <w:tc>
          <w:tcPr>
            <w:tcW w:w="100" w:type="dxa"/>
            <w:vAlign w:val="bottom"/>
            <w:tcBorders>
              <w:bottom w:val="single" w:sz="8" w:color="162890"/>
            </w:tcBorders>
            <w:shd w:val="clear" w:color="auto" w:fill="162890"/>
          </w:tcPr>
          <w:p>
            <w:pPr>
              <w:spacing w:after="0"/>
              <w:rPr>
                <w:sz w:val="11"/>
                <w:szCs w:val="11"/>
                <w:color w:val="auto"/>
              </w:rPr>
            </w:pPr>
          </w:p>
        </w:tc>
        <w:tc>
          <w:tcPr>
            <w:tcW w:w="1520" w:type="dxa"/>
            <w:vAlign w:val="bottom"/>
            <w:tcBorders>
              <w:bottom w:val="single" w:sz="8" w:color="162890"/>
            </w:tcBorders>
            <w:shd w:val="clear" w:color="auto" w:fill="162890"/>
          </w:tcPr>
          <w:p>
            <w:pPr>
              <w:spacing w:after="0"/>
              <w:rPr>
                <w:sz w:val="11"/>
                <w:szCs w:val="11"/>
                <w:color w:val="auto"/>
              </w:rPr>
            </w:pPr>
          </w:p>
        </w:tc>
        <w:tc>
          <w:tcPr>
            <w:tcW w:w="40" w:type="dxa"/>
            <w:vAlign w:val="bottom"/>
            <w:tcBorders>
              <w:bottom w:val="single" w:sz="8" w:color="162890"/>
            </w:tcBorders>
            <w:shd w:val="clear" w:color="auto" w:fill="162890"/>
          </w:tcPr>
          <w:p>
            <w:pPr>
              <w:spacing w:after="0"/>
              <w:rPr>
                <w:sz w:val="11"/>
                <w:szCs w:val="11"/>
                <w:color w:val="auto"/>
              </w:rPr>
            </w:pPr>
          </w:p>
        </w:tc>
        <w:tc>
          <w:tcPr>
            <w:tcW w:w="80" w:type="dxa"/>
            <w:vAlign w:val="bottom"/>
            <w:tcBorders>
              <w:bottom w:val="single" w:sz="8" w:color="162890"/>
            </w:tcBorders>
            <w:shd w:val="clear" w:color="auto" w:fill="162890"/>
          </w:tcPr>
          <w:p>
            <w:pPr>
              <w:spacing w:after="0"/>
              <w:rPr>
                <w:sz w:val="11"/>
                <w:szCs w:val="11"/>
                <w:color w:val="auto"/>
              </w:rPr>
            </w:pPr>
          </w:p>
        </w:tc>
        <w:tc>
          <w:tcPr>
            <w:tcW w:w="100" w:type="dxa"/>
            <w:vAlign w:val="bottom"/>
            <w:tcBorders>
              <w:bottom w:val="single" w:sz="8" w:color="162890"/>
            </w:tcBorders>
            <w:shd w:val="clear" w:color="auto" w:fill="162890"/>
          </w:tcPr>
          <w:p>
            <w:pPr>
              <w:spacing w:after="0"/>
              <w:rPr>
                <w:sz w:val="11"/>
                <w:szCs w:val="11"/>
                <w:color w:val="auto"/>
              </w:rPr>
            </w:pPr>
          </w:p>
        </w:tc>
        <w:tc>
          <w:tcPr>
            <w:tcW w:w="1080" w:type="dxa"/>
            <w:vAlign w:val="bottom"/>
            <w:tcBorders>
              <w:bottom w:val="single" w:sz="8" w:color="162890"/>
            </w:tcBorders>
            <w:shd w:val="clear" w:color="auto" w:fill="162890"/>
          </w:tcPr>
          <w:p>
            <w:pPr>
              <w:spacing w:after="0"/>
              <w:rPr>
                <w:sz w:val="11"/>
                <w:szCs w:val="11"/>
                <w:color w:val="auto"/>
              </w:rPr>
            </w:pPr>
          </w:p>
        </w:tc>
        <w:tc>
          <w:tcPr>
            <w:tcW w:w="440" w:type="dxa"/>
            <w:vAlign w:val="bottom"/>
            <w:tcBorders>
              <w:bottom w:val="single" w:sz="8" w:color="162890"/>
            </w:tcBorders>
            <w:shd w:val="clear" w:color="auto" w:fill="162890"/>
          </w:tcPr>
          <w:p>
            <w:pPr>
              <w:spacing w:after="0"/>
              <w:rPr>
                <w:sz w:val="11"/>
                <w:szCs w:val="11"/>
                <w:color w:val="auto"/>
              </w:rPr>
            </w:pPr>
          </w:p>
        </w:tc>
        <w:tc>
          <w:tcPr>
            <w:tcW w:w="40" w:type="dxa"/>
            <w:vAlign w:val="bottom"/>
            <w:tcBorders>
              <w:bottom w:val="single" w:sz="8" w:color="162890"/>
            </w:tcBorders>
            <w:shd w:val="clear" w:color="auto" w:fill="162890"/>
          </w:tcPr>
          <w:p>
            <w:pPr>
              <w:spacing w:after="0"/>
              <w:rPr>
                <w:sz w:val="11"/>
                <w:szCs w:val="11"/>
                <w:color w:val="auto"/>
              </w:rPr>
            </w:pPr>
          </w:p>
        </w:tc>
        <w:tc>
          <w:tcPr>
            <w:tcW w:w="80" w:type="dxa"/>
            <w:vAlign w:val="bottom"/>
            <w:tcBorders>
              <w:bottom w:val="single" w:sz="8" w:color="162890"/>
            </w:tcBorders>
            <w:shd w:val="clear" w:color="auto" w:fill="162890"/>
          </w:tcPr>
          <w:p>
            <w:pPr>
              <w:spacing w:after="0"/>
              <w:rPr>
                <w:sz w:val="11"/>
                <w:szCs w:val="11"/>
                <w:color w:val="auto"/>
              </w:rPr>
            </w:pPr>
          </w:p>
        </w:tc>
        <w:tc>
          <w:tcPr>
            <w:tcW w:w="100" w:type="dxa"/>
            <w:vAlign w:val="bottom"/>
            <w:tcBorders>
              <w:bottom w:val="single" w:sz="8" w:color="162890"/>
            </w:tcBorders>
            <w:shd w:val="clear" w:color="auto" w:fill="162890"/>
          </w:tcPr>
          <w:p>
            <w:pPr>
              <w:spacing w:after="0"/>
              <w:rPr>
                <w:sz w:val="11"/>
                <w:szCs w:val="11"/>
                <w:color w:val="auto"/>
              </w:rPr>
            </w:pPr>
          </w:p>
        </w:tc>
        <w:tc>
          <w:tcPr>
            <w:tcW w:w="1520" w:type="dxa"/>
            <w:vAlign w:val="bottom"/>
            <w:tcBorders>
              <w:bottom w:val="single" w:sz="8" w:color="162890"/>
            </w:tcBorders>
            <w:shd w:val="clear" w:color="auto" w:fill="162890"/>
          </w:tcPr>
          <w:p>
            <w:pPr>
              <w:spacing w:after="0"/>
              <w:rPr>
                <w:sz w:val="11"/>
                <w:szCs w:val="11"/>
                <w:color w:val="auto"/>
              </w:rPr>
            </w:pPr>
          </w:p>
        </w:tc>
        <w:tc>
          <w:tcPr>
            <w:tcW w:w="40" w:type="dxa"/>
            <w:vAlign w:val="bottom"/>
            <w:tcBorders>
              <w:bottom w:val="single" w:sz="8" w:color="162890"/>
            </w:tcBorders>
            <w:shd w:val="clear" w:color="auto" w:fill="162890"/>
          </w:tcPr>
          <w:p>
            <w:pPr>
              <w:spacing w:after="0"/>
              <w:rPr>
                <w:sz w:val="11"/>
                <w:szCs w:val="11"/>
                <w:color w:val="auto"/>
              </w:rPr>
            </w:pPr>
          </w:p>
        </w:tc>
        <w:tc>
          <w:tcPr>
            <w:tcW w:w="80" w:type="dxa"/>
            <w:vAlign w:val="bottom"/>
            <w:tcBorders>
              <w:bottom w:val="single" w:sz="8" w:color="162890"/>
            </w:tcBorders>
            <w:shd w:val="clear" w:color="auto" w:fill="162890"/>
          </w:tcPr>
          <w:p>
            <w:pPr>
              <w:spacing w:after="0"/>
              <w:rPr>
                <w:sz w:val="11"/>
                <w:szCs w:val="11"/>
                <w:color w:val="auto"/>
              </w:rPr>
            </w:pPr>
          </w:p>
        </w:tc>
        <w:tc>
          <w:tcPr>
            <w:tcW w:w="20" w:type="dxa"/>
            <w:vAlign w:val="bottom"/>
            <w:tcBorders>
              <w:bottom w:val="single" w:sz="8" w:color="8798C3"/>
            </w:tcBorders>
            <w:shd w:val="clear" w:color="auto" w:fill="162890"/>
          </w:tcPr>
          <w:p>
            <w:pPr>
              <w:spacing w:after="0"/>
              <w:rPr>
                <w:sz w:val="11"/>
                <w:szCs w:val="11"/>
                <w:color w:val="auto"/>
              </w:rPr>
            </w:pPr>
          </w:p>
        </w:tc>
        <w:tc>
          <w:tcPr>
            <w:tcW w:w="0" w:type="dxa"/>
            <w:vAlign w:val="bottom"/>
          </w:tcPr>
          <w:p>
            <w:pPr>
              <w:spacing w:after="0"/>
              <w:rPr>
                <w:sz w:val="1"/>
                <w:szCs w:val="1"/>
                <w:color w:val="auto"/>
              </w:rPr>
            </w:pPr>
          </w:p>
        </w:tc>
      </w:tr>
      <w:tr>
        <w:trPr>
          <w:trHeight w:val="500"/>
        </w:trPr>
        <w:tc>
          <w:tcPr>
            <w:tcW w:w="100" w:type="dxa"/>
            <w:vAlign w:val="bottom"/>
            <w:shd w:val="clear" w:color="auto" w:fill="162890"/>
          </w:tcPr>
          <w:p>
            <w:pPr>
              <w:spacing w:after="0"/>
              <w:rPr>
                <w:sz w:val="24"/>
                <w:szCs w:val="24"/>
                <w:color w:val="auto"/>
              </w:rPr>
            </w:pPr>
          </w:p>
        </w:tc>
        <w:tc>
          <w:tcPr>
            <w:tcW w:w="156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156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1420" w:type="dxa"/>
            <w:vAlign w:val="bottom"/>
            <w:shd w:val="clear" w:color="auto" w:fill="162890"/>
          </w:tcPr>
          <w:p>
            <w:pPr>
              <w:spacing w:after="0"/>
              <w:rPr>
                <w:sz w:val="24"/>
                <w:szCs w:val="24"/>
                <w:color w:val="auto"/>
              </w:rPr>
            </w:pPr>
          </w:p>
        </w:tc>
        <w:tc>
          <w:tcPr>
            <w:tcW w:w="14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1520" w:type="dxa"/>
            <w:vAlign w:val="bottom"/>
            <w:shd w:val="clear" w:color="auto" w:fill="162890"/>
          </w:tcPr>
          <w:p>
            <w:pPr>
              <w:spacing w:after="0"/>
              <w:rPr>
                <w:sz w:val="24"/>
                <w:szCs w:val="24"/>
                <w:color w:val="auto"/>
              </w:rPr>
            </w:pPr>
          </w:p>
        </w:tc>
        <w:tc>
          <w:tcPr>
            <w:tcW w:w="4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1080" w:type="dxa"/>
            <w:vAlign w:val="bottom"/>
            <w:vMerge w:val="restart"/>
            <w:shd w:val="clear" w:color="auto" w:fill="162890"/>
          </w:tcPr>
          <w:p>
            <w:pPr>
              <w:jc w:val="center"/>
              <w:ind w:left="380"/>
              <w:spacing w:after="0"/>
              <w:rPr>
                <w:sz w:val="20"/>
                <w:szCs w:val="20"/>
                <w:color w:val="auto"/>
              </w:rPr>
            </w:pPr>
            <w:r>
              <w:rPr>
                <w:rFonts w:ascii="Arial" w:cs="Arial" w:eastAsia="Arial" w:hAnsi="Arial"/>
                <w:sz w:val="16"/>
                <w:szCs w:val="16"/>
                <w:b w:val="1"/>
                <w:bCs w:val="1"/>
                <w:color w:val="FFFFFF"/>
              </w:rPr>
              <w:t>Equity</w:t>
            </w:r>
          </w:p>
        </w:tc>
        <w:tc>
          <w:tcPr>
            <w:tcW w:w="440" w:type="dxa"/>
            <w:vAlign w:val="bottom"/>
            <w:shd w:val="clear" w:color="auto" w:fill="162890"/>
          </w:tcPr>
          <w:p>
            <w:pPr>
              <w:spacing w:after="0"/>
              <w:rPr>
                <w:sz w:val="24"/>
                <w:szCs w:val="24"/>
                <w:color w:val="auto"/>
              </w:rPr>
            </w:pPr>
          </w:p>
        </w:tc>
        <w:tc>
          <w:tcPr>
            <w:tcW w:w="4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00" w:type="dxa"/>
            <w:vAlign w:val="bottom"/>
            <w:shd w:val="clear" w:color="auto" w:fill="162890"/>
          </w:tcPr>
          <w:p>
            <w:pPr>
              <w:spacing w:after="0"/>
              <w:rPr>
                <w:sz w:val="24"/>
                <w:szCs w:val="24"/>
                <w:color w:val="auto"/>
              </w:rPr>
            </w:pPr>
          </w:p>
        </w:tc>
        <w:tc>
          <w:tcPr>
            <w:tcW w:w="1560" w:type="dxa"/>
            <w:vAlign w:val="bottom"/>
            <w:gridSpan w:val="2"/>
            <w:shd w:val="clear" w:color="auto" w:fill="162890"/>
          </w:tcPr>
          <w:p>
            <w:pPr>
              <w:jc w:val="center"/>
              <w:ind w:right="20"/>
              <w:spacing w:after="0"/>
              <w:rPr>
                <w:sz w:val="20"/>
                <w:szCs w:val="20"/>
                <w:color w:val="auto"/>
              </w:rPr>
            </w:pPr>
            <w:r>
              <w:rPr>
                <w:rFonts w:ascii="Arial" w:cs="Arial" w:eastAsia="Arial" w:hAnsi="Arial"/>
                <w:sz w:val="16"/>
                <w:szCs w:val="16"/>
                <w:b w:val="1"/>
                <w:bCs w:val="1"/>
                <w:color w:val="FFFFFF"/>
              </w:rPr>
              <w:t>Equity</w:t>
            </w:r>
          </w:p>
        </w:tc>
        <w:tc>
          <w:tcPr>
            <w:tcW w:w="80" w:type="dxa"/>
            <w:vAlign w:val="bottom"/>
            <w:shd w:val="clear" w:color="auto" w:fill="162890"/>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0" w:type="dxa"/>
            <w:vAlign w:val="bottom"/>
            <w:shd w:val="clear" w:color="auto" w:fill="162890"/>
          </w:tcPr>
          <w:p>
            <w:pPr>
              <w:spacing w:after="0"/>
              <w:rPr>
                <w:sz w:val="8"/>
                <w:szCs w:val="8"/>
                <w:color w:val="auto"/>
              </w:rPr>
            </w:pPr>
          </w:p>
        </w:tc>
        <w:tc>
          <w:tcPr>
            <w:tcW w:w="156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156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1420" w:type="dxa"/>
            <w:vAlign w:val="bottom"/>
            <w:shd w:val="clear" w:color="auto" w:fill="162890"/>
          </w:tcPr>
          <w:p>
            <w:pPr>
              <w:spacing w:after="0"/>
              <w:rPr>
                <w:sz w:val="8"/>
                <w:szCs w:val="8"/>
                <w:color w:val="auto"/>
              </w:rPr>
            </w:pPr>
          </w:p>
        </w:tc>
        <w:tc>
          <w:tcPr>
            <w:tcW w:w="14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1520" w:type="dxa"/>
            <w:vAlign w:val="bottom"/>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1080" w:type="dxa"/>
            <w:vAlign w:val="bottom"/>
            <w:vMerge w:val="continue"/>
            <w:shd w:val="clear" w:color="auto" w:fill="162890"/>
          </w:tcPr>
          <w:p>
            <w:pPr>
              <w:spacing w:after="0"/>
              <w:rPr>
                <w:sz w:val="8"/>
                <w:szCs w:val="8"/>
                <w:color w:val="auto"/>
              </w:rPr>
            </w:pPr>
          </w:p>
        </w:tc>
        <w:tc>
          <w:tcPr>
            <w:tcW w:w="440" w:type="dxa"/>
            <w:vAlign w:val="bottom"/>
            <w:shd w:val="clear" w:color="auto" w:fill="162890"/>
          </w:tcPr>
          <w:p>
            <w:pPr>
              <w:spacing w:after="0"/>
              <w:rPr>
                <w:sz w:val="8"/>
                <w:szCs w:val="8"/>
                <w:color w:val="auto"/>
              </w:rPr>
            </w:pPr>
          </w:p>
        </w:tc>
        <w:tc>
          <w:tcPr>
            <w:tcW w:w="4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1560" w:type="dxa"/>
            <w:vAlign w:val="bottom"/>
            <w:gridSpan w:val="2"/>
            <w:vMerge w:val="restart"/>
            <w:shd w:val="clear" w:color="auto" w:fill="162890"/>
          </w:tcPr>
          <w:p>
            <w:pPr>
              <w:jc w:val="center"/>
              <w:ind w:right="20"/>
              <w:spacing w:after="0"/>
              <w:rPr>
                <w:sz w:val="20"/>
                <w:szCs w:val="20"/>
                <w:color w:val="auto"/>
              </w:rPr>
            </w:pPr>
            <w:r>
              <w:rPr>
                <w:rFonts w:ascii="Arial" w:cs="Arial" w:eastAsia="Arial" w:hAnsi="Arial"/>
                <w:sz w:val="16"/>
                <w:szCs w:val="16"/>
                <w:b w:val="1"/>
                <w:bCs w:val="1"/>
                <w:color w:val="FFFFFF"/>
              </w:rPr>
              <w:t>Incentive</w:t>
            </w:r>
          </w:p>
        </w:tc>
        <w:tc>
          <w:tcPr>
            <w:tcW w:w="80" w:type="dxa"/>
            <w:vAlign w:val="bottom"/>
            <w:shd w:val="clear" w:color="auto" w:fill="162890"/>
          </w:tcPr>
          <w:p>
            <w:pPr>
              <w:spacing w:after="0"/>
              <w:rPr>
                <w:sz w:val="8"/>
                <w:szCs w:val="8"/>
                <w:color w:val="auto"/>
              </w:rPr>
            </w:pPr>
          </w:p>
        </w:tc>
        <w:tc>
          <w:tcPr>
            <w:tcW w:w="20" w:type="dxa"/>
            <w:vAlign w:val="bottom"/>
            <w:shd w:val="clear" w:color="auto" w:fill="8798C3"/>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162890"/>
          </w:tcPr>
          <w:p>
            <w:pPr>
              <w:spacing w:after="0"/>
              <w:rPr>
                <w:sz w:val="7"/>
                <w:szCs w:val="7"/>
                <w:color w:val="auto"/>
              </w:rPr>
            </w:pPr>
          </w:p>
        </w:tc>
        <w:tc>
          <w:tcPr>
            <w:tcW w:w="156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156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1420" w:type="dxa"/>
            <w:vAlign w:val="bottom"/>
            <w:shd w:val="clear" w:color="auto" w:fill="162890"/>
          </w:tcPr>
          <w:p>
            <w:pPr>
              <w:spacing w:after="0"/>
              <w:rPr>
                <w:sz w:val="7"/>
                <w:szCs w:val="7"/>
                <w:color w:val="auto"/>
              </w:rPr>
            </w:pPr>
          </w:p>
        </w:tc>
        <w:tc>
          <w:tcPr>
            <w:tcW w:w="14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1520" w:type="dxa"/>
            <w:vAlign w:val="bottom"/>
            <w:shd w:val="clear" w:color="auto" w:fill="162890"/>
          </w:tcPr>
          <w:p>
            <w:pPr>
              <w:spacing w:after="0"/>
              <w:rPr>
                <w:sz w:val="7"/>
                <w:szCs w:val="7"/>
                <w:color w:val="auto"/>
              </w:rPr>
            </w:pPr>
          </w:p>
        </w:tc>
        <w:tc>
          <w:tcPr>
            <w:tcW w:w="4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1560" w:type="dxa"/>
            <w:vAlign w:val="bottom"/>
            <w:gridSpan w:val="3"/>
            <w:vMerge w:val="restart"/>
            <w:shd w:val="clear" w:color="auto" w:fill="162890"/>
          </w:tcPr>
          <w:p>
            <w:pPr>
              <w:jc w:val="center"/>
              <w:ind w:right="20"/>
              <w:spacing w:after="0"/>
              <w:rPr>
                <w:sz w:val="20"/>
                <w:szCs w:val="20"/>
                <w:color w:val="auto"/>
              </w:rPr>
            </w:pPr>
            <w:r>
              <w:rPr>
                <w:rFonts w:ascii="Arial" w:cs="Arial" w:eastAsia="Arial" w:hAnsi="Arial"/>
                <w:sz w:val="16"/>
                <w:szCs w:val="16"/>
                <w:b w:val="1"/>
                <w:bCs w:val="1"/>
                <w:color w:val="FFFFFF"/>
              </w:rPr>
              <w:t>Incentive</w:t>
            </w:r>
          </w:p>
        </w:tc>
        <w:tc>
          <w:tcPr>
            <w:tcW w:w="8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1560" w:type="dxa"/>
            <w:vAlign w:val="bottom"/>
            <w:gridSpan w:val="2"/>
            <w:vMerge w:val="continue"/>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20" w:type="dxa"/>
            <w:vAlign w:val="bottom"/>
            <w:shd w:val="clear" w:color="auto" w:fill="8798C3"/>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00" w:type="dxa"/>
            <w:vAlign w:val="bottom"/>
            <w:shd w:val="clear" w:color="auto" w:fill="162890"/>
          </w:tcPr>
          <w:p>
            <w:pPr>
              <w:spacing w:after="0"/>
              <w:rPr>
                <w:sz w:val="9"/>
                <w:szCs w:val="9"/>
                <w:color w:val="auto"/>
              </w:rPr>
            </w:pPr>
          </w:p>
        </w:tc>
        <w:tc>
          <w:tcPr>
            <w:tcW w:w="156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6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420" w:type="dxa"/>
            <w:vAlign w:val="bottom"/>
            <w:shd w:val="clear" w:color="auto" w:fill="162890"/>
          </w:tcPr>
          <w:p>
            <w:pPr>
              <w:spacing w:after="0"/>
              <w:rPr>
                <w:sz w:val="9"/>
                <w:szCs w:val="9"/>
                <w:color w:val="auto"/>
              </w:rPr>
            </w:pPr>
          </w:p>
        </w:tc>
        <w:tc>
          <w:tcPr>
            <w:tcW w:w="14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20" w:type="dxa"/>
            <w:vAlign w:val="bottom"/>
            <w:shd w:val="clear" w:color="auto" w:fill="162890"/>
          </w:tcPr>
          <w:p>
            <w:pPr>
              <w:spacing w:after="0"/>
              <w:rPr>
                <w:sz w:val="9"/>
                <w:szCs w:val="9"/>
                <w:color w:val="auto"/>
              </w:rPr>
            </w:pPr>
          </w:p>
        </w:tc>
        <w:tc>
          <w:tcPr>
            <w:tcW w:w="4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60" w:type="dxa"/>
            <w:vAlign w:val="bottom"/>
            <w:gridSpan w:val="3"/>
            <w:vMerge w:val="continue"/>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60" w:type="dxa"/>
            <w:vAlign w:val="bottom"/>
            <w:gridSpan w:val="2"/>
            <w:vMerge w:val="restart"/>
            <w:shd w:val="clear" w:color="auto" w:fill="162890"/>
          </w:tcPr>
          <w:p>
            <w:pPr>
              <w:jc w:val="center"/>
              <w:ind w:right="20"/>
              <w:spacing w:after="0"/>
              <w:rPr>
                <w:sz w:val="20"/>
                <w:szCs w:val="20"/>
                <w:color w:val="auto"/>
              </w:rPr>
            </w:pPr>
            <w:r>
              <w:rPr>
                <w:rFonts w:ascii="Arial" w:cs="Arial" w:eastAsia="Arial" w:hAnsi="Arial"/>
                <w:sz w:val="16"/>
                <w:szCs w:val="16"/>
                <w:b w:val="1"/>
                <w:bCs w:val="1"/>
                <w:color w:val="FFFFFF"/>
              </w:rPr>
              <w:t>Plan Awards:</w:t>
            </w:r>
          </w:p>
        </w:tc>
        <w:tc>
          <w:tcPr>
            <w:tcW w:w="80" w:type="dxa"/>
            <w:vAlign w:val="bottom"/>
            <w:shd w:val="clear" w:color="auto" w:fill="162890"/>
          </w:tcPr>
          <w:p>
            <w:pPr>
              <w:spacing w:after="0"/>
              <w:rPr>
                <w:sz w:val="9"/>
                <w:szCs w:val="9"/>
                <w:color w:val="auto"/>
              </w:rPr>
            </w:pPr>
          </w:p>
        </w:tc>
        <w:tc>
          <w:tcPr>
            <w:tcW w:w="20" w:type="dxa"/>
            <w:vAlign w:val="bottom"/>
            <w:shd w:val="clear" w:color="auto" w:fill="8798C3"/>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00" w:type="dxa"/>
            <w:vAlign w:val="bottom"/>
            <w:shd w:val="clear" w:color="auto" w:fill="162890"/>
          </w:tcPr>
          <w:p>
            <w:pPr>
              <w:spacing w:after="0"/>
              <w:rPr>
                <w:sz w:val="6"/>
                <w:szCs w:val="6"/>
                <w:color w:val="auto"/>
              </w:rPr>
            </w:pPr>
          </w:p>
        </w:tc>
        <w:tc>
          <w:tcPr>
            <w:tcW w:w="1560" w:type="dxa"/>
            <w:vAlign w:val="bottom"/>
            <w:vMerge w:val="restart"/>
            <w:shd w:val="clear" w:color="auto" w:fill="162890"/>
          </w:tcPr>
          <w:p>
            <w:pPr>
              <w:spacing w:after="0"/>
              <w:rPr>
                <w:sz w:val="20"/>
                <w:szCs w:val="20"/>
                <w:color w:val="auto"/>
              </w:rPr>
            </w:pPr>
            <w:r>
              <w:rPr>
                <w:rFonts w:ascii="Arial" w:cs="Arial" w:eastAsia="Arial" w:hAnsi="Arial"/>
                <w:sz w:val="16"/>
                <w:szCs w:val="16"/>
                <w:b w:val="1"/>
                <w:bCs w:val="1"/>
                <w:color w:val="FFFFFF"/>
              </w:rPr>
              <w:t>Named</w:t>
            </w:r>
          </w:p>
        </w:tc>
        <w:tc>
          <w:tcPr>
            <w:tcW w:w="80" w:type="dxa"/>
            <w:vAlign w:val="bottom"/>
            <w:shd w:val="clear" w:color="auto" w:fill="162890"/>
          </w:tcPr>
          <w:p>
            <w:pPr>
              <w:spacing w:after="0"/>
              <w:rPr>
                <w:sz w:val="6"/>
                <w:szCs w:val="6"/>
                <w:color w:val="auto"/>
              </w:rPr>
            </w:pPr>
          </w:p>
        </w:tc>
        <w:tc>
          <w:tcPr>
            <w:tcW w:w="100" w:type="dxa"/>
            <w:vAlign w:val="bottom"/>
            <w:shd w:val="clear" w:color="auto" w:fill="162890"/>
          </w:tcPr>
          <w:p>
            <w:pPr>
              <w:spacing w:after="0"/>
              <w:rPr>
                <w:sz w:val="6"/>
                <w:szCs w:val="6"/>
                <w:color w:val="auto"/>
              </w:rPr>
            </w:pPr>
          </w:p>
        </w:tc>
        <w:tc>
          <w:tcPr>
            <w:tcW w:w="1560" w:type="dxa"/>
            <w:vAlign w:val="bottom"/>
            <w:shd w:val="clear" w:color="auto" w:fill="162890"/>
          </w:tcPr>
          <w:p>
            <w:pPr>
              <w:spacing w:after="0"/>
              <w:rPr>
                <w:sz w:val="6"/>
                <w:szCs w:val="6"/>
                <w:color w:val="auto"/>
              </w:rPr>
            </w:pPr>
          </w:p>
        </w:tc>
        <w:tc>
          <w:tcPr>
            <w:tcW w:w="80" w:type="dxa"/>
            <w:vAlign w:val="bottom"/>
            <w:shd w:val="clear" w:color="auto" w:fill="162890"/>
          </w:tcPr>
          <w:p>
            <w:pPr>
              <w:spacing w:after="0"/>
              <w:rPr>
                <w:sz w:val="6"/>
                <w:szCs w:val="6"/>
                <w:color w:val="auto"/>
              </w:rPr>
            </w:pPr>
          </w:p>
        </w:tc>
        <w:tc>
          <w:tcPr>
            <w:tcW w:w="100" w:type="dxa"/>
            <w:vAlign w:val="bottom"/>
            <w:shd w:val="clear" w:color="auto" w:fill="162890"/>
          </w:tcPr>
          <w:p>
            <w:pPr>
              <w:spacing w:after="0"/>
              <w:rPr>
                <w:sz w:val="6"/>
                <w:szCs w:val="6"/>
                <w:color w:val="auto"/>
              </w:rPr>
            </w:pPr>
          </w:p>
        </w:tc>
        <w:tc>
          <w:tcPr>
            <w:tcW w:w="1420" w:type="dxa"/>
            <w:vAlign w:val="bottom"/>
            <w:vMerge w:val="restart"/>
            <w:shd w:val="clear" w:color="auto" w:fill="162890"/>
          </w:tcPr>
          <w:p>
            <w:pPr>
              <w:jc w:val="center"/>
              <w:ind w:left="66"/>
              <w:spacing w:after="0"/>
              <w:rPr>
                <w:sz w:val="20"/>
                <w:szCs w:val="20"/>
                <w:color w:val="auto"/>
              </w:rPr>
            </w:pPr>
            <w:r>
              <w:rPr>
                <w:rFonts w:ascii="Arial" w:cs="Arial" w:eastAsia="Arial" w:hAnsi="Arial"/>
                <w:sz w:val="16"/>
                <w:szCs w:val="16"/>
                <w:b w:val="1"/>
                <w:bCs w:val="1"/>
                <w:color w:val="FFFFFF"/>
                <w:w w:val="99"/>
              </w:rPr>
              <w:t>Number</w:t>
            </w:r>
          </w:p>
        </w:tc>
        <w:tc>
          <w:tcPr>
            <w:tcW w:w="140" w:type="dxa"/>
            <w:vAlign w:val="bottom"/>
            <w:shd w:val="clear" w:color="auto" w:fill="162890"/>
          </w:tcPr>
          <w:p>
            <w:pPr>
              <w:spacing w:after="0"/>
              <w:rPr>
                <w:sz w:val="6"/>
                <w:szCs w:val="6"/>
                <w:color w:val="auto"/>
              </w:rPr>
            </w:pPr>
          </w:p>
        </w:tc>
        <w:tc>
          <w:tcPr>
            <w:tcW w:w="80" w:type="dxa"/>
            <w:vAlign w:val="bottom"/>
            <w:shd w:val="clear" w:color="auto" w:fill="162890"/>
          </w:tcPr>
          <w:p>
            <w:pPr>
              <w:spacing w:after="0"/>
              <w:rPr>
                <w:sz w:val="6"/>
                <w:szCs w:val="6"/>
                <w:color w:val="auto"/>
              </w:rPr>
            </w:pPr>
          </w:p>
        </w:tc>
        <w:tc>
          <w:tcPr>
            <w:tcW w:w="100" w:type="dxa"/>
            <w:vAlign w:val="bottom"/>
            <w:shd w:val="clear" w:color="auto" w:fill="162890"/>
          </w:tcPr>
          <w:p>
            <w:pPr>
              <w:spacing w:after="0"/>
              <w:rPr>
                <w:sz w:val="6"/>
                <w:szCs w:val="6"/>
                <w:color w:val="auto"/>
              </w:rPr>
            </w:pPr>
          </w:p>
        </w:tc>
        <w:tc>
          <w:tcPr>
            <w:tcW w:w="1560" w:type="dxa"/>
            <w:vAlign w:val="bottom"/>
            <w:gridSpan w:val="2"/>
            <w:vMerge w:val="restart"/>
            <w:shd w:val="clear" w:color="auto" w:fill="162890"/>
          </w:tcPr>
          <w:p>
            <w:pPr>
              <w:jc w:val="center"/>
              <w:ind w:right="20"/>
              <w:spacing w:after="0"/>
              <w:rPr>
                <w:sz w:val="20"/>
                <w:szCs w:val="20"/>
                <w:color w:val="auto"/>
              </w:rPr>
            </w:pPr>
            <w:r>
              <w:rPr>
                <w:rFonts w:ascii="Arial" w:cs="Arial" w:eastAsia="Arial" w:hAnsi="Arial"/>
                <w:sz w:val="16"/>
                <w:szCs w:val="16"/>
                <w:b w:val="1"/>
                <w:bCs w:val="1"/>
                <w:color w:val="FFFFFF"/>
                <w:w w:val="99"/>
              </w:rPr>
              <w:t>Market Value</w:t>
            </w:r>
          </w:p>
        </w:tc>
        <w:tc>
          <w:tcPr>
            <w:tcW w:w="80" w:type="dxa"/>
            <w:vAlign w:val="bottom"/>
            <w:shd w:val="clear" w:color="auto" w:fill="162890"/>
          </w:tcPr>
          <w:p>
            <w:pPr>
              <w:spacing w:after="0"/>
              <w:rPr>
                <w:sz w:val="6"/>
                <w:szCs w:val="6"/>
                <w:color w:val="auto"/>
              </w:rPr>
            </w:pPr>
          </w:p>
        </w:tc>
        <w:tc>
          <w:tcPr>
            <w:tcW w:w="100" w:type="dxa"/>
            <w:vAlign w:val="bottom"/>
            <w:shd w:val="clear" w:color="auto" w:fill="162890"/>
          </w:tcPr>
          <w:p>
            <w:pPr>
              <w:spacing w:after="0"/>
              <w:rPr>
                <w:sz w:val="6"/>
                <w:szCs w:val="6"/>
                <w:color w:val="auto"/>
              </w:rPr>
            </w:pPr>
          </w:p>
        </w:tc>
        <w:tc>
          <w:tcPr>
            <w:tcW w:w="1560" w:type="dxa"/>
            <w:vAlign w:val="bottom"/>
            <w:gridSpan w:val="3"/>
            <w:vMerge w:val="restart"/>
            <w:shd w:val="clear" w:color="auto" w:fill="162890"/>
          </w:tcPr>
          <w:p>
            <w:pPr>
              <w:jc w:val="center"/>
              <w:ind w:right="20"/>
              <w:spacing w:after="0"/>
              <w:rPr>
                <w:sz w:val="20"/>
                <w:szCs w:val="20"/>
                <w:color w:val="auto"/>
              </w:rPr>
            </w:pPr>
            <w:r>
              <w:rPr>
                <w:rFonts w:ascii="Arial" w:cs="Arial" w:eastAsia="Arial" w:hAnsi="Arial"/>
                <w:sz w:val="16"/>
                <w:szCs w:val="16"/>
                <w:b w:val="1"/>
                <w:bCs w:val="1"/>
                <w:color w:val="FFFFFF"/>
              </w:rPr>
              <w:t>Plan Awards:</w:t>
            </w:r>
          </w:p>
        </w:tc>
        <w:tc>
          <w:tcPr>
            <w:tcW w:w="80" w:type="dxa"/>
            <w:vAlign w:val="bottom"/>
            <w:shd w:val="clear" w:color="auto" w:fill="162890"/>
          </w:tcPr>
          <w:p>
            <w:pPr>
              <w:spacing w:after="0"/>
              <w:rPr>
                <w:sz w:val="6"/>
                <w:szCs w:val="6"/>
                <w:color w:val="auto"/>
              </w:rPr>
            </w:pPr>
          </w:p>
        </w:tc>
        <w:tc>
          <w:tcPr>
            <w:tcW w:w="100" w:type="dxa"/>
            <w:vAlign w:val="bottom"/>
            <w:shd w:val="clear" w:color="auto" w:fill="162890"/>
          </w:tcPr>
          <w:p>
            <w:pPr>
              <w:spacing w:after="0"/>
              <w:rPr>
                <w:sz w:val="6"/>
                <w:szCs w:val="6"/>
                <w:color w:val="auto"/>
              </w:rPr>
            </w:pPr>
          </w:p>
        </w:tc>
        <w:tc>
          <w:tcPr>
            <w:tcW w:w="1560" w:type="dxa"/>
            <w:vAlign w:val="bottom"/>
            <w:gridSpan w:val="2"/>
            <w:vMerge w:val="continue"/>
            <w:shd w:val="clear" w:color="auto" w:fill="162890"/>
          </w:tcPr>
          <w:p>
            <w:pPr>
              <w:spacing w:after="0"/>
              <w:rPr>
                <w:sz w:val="6"/>
                <w:szCs w:val="6"/>
                <w:color w:val="auto"/>
              </w:rPr>
            </w:pPr>
          </w:p>
        </w:tc>
        <w:tc>
          <w:tcPr>
            <w:tcW w:w="80" w:type="dxa"/>
            <w:vAlign w:val="bottom"/>
            <w:shd w:val="clear" w:color="auto" w:fill="162890"/>
          </w:tcPr>
          <w:p>
            <w:pPr>
              <w:spacing w:after="0"/>
              <w:rPr>
                <w:sz w:val="6"/>
                <w:szCs w:val="6"/>
                <w:color w:val="auto"/>
              </w:rPr>
            </w:pPr>
          </w:p>
        </w:tc>
        <w:tc>
          <w:tcPr>
            <w:tcW w:w="20" w:type="dxa"/>
            <w:vAlign w:val="bottom"/>
            <w:shd w:val="clear" w:color="auto" w:fill="8798C3"/>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0" w:type="dxa"/>
            <w:vAlign w:val="bottom"/>
            <w:shd w:val="clear" w:color="auto" w:fill="162890"/>
          </w:tcPr>
          <w:p>
            <w:pPr>
              <w:spacing w:after="0"/>
              <w:rPr>
                <w:sz w:val="14"/>
                <w:szCs w:val="14"/>
                <w:color w:val="auto"/>
              </w:rPr>
            </w:pPr>
          </w:p>
        </w:tc>
        <w:tc>
          <w:tcPr>
            <w:tcW w:w="1560" w:type="dxa"/>
            <w:vAlign w:val="bottom"/>
            <w:vMerge w:val="continue"/>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100" w:type="dxa"/>
            <w:vAlign w:val="bottom"/>
            <w:shd w:val="clear" w:color="auto" w:fill="162890"/>
          </w:tcPr>
          <w:p>
            <w:pPr>
              <w:spacing w:after="0"/>
              <w:rPr>
                <w:sz w:val="14"/>
                <w:szCs w:val="14"/>
                <w:color w:val="auto"/>
              </w:rPr>
            </w:pPr>
          </w:p>
        </w:tc>
        <w:tc>
          <w:tcPr>
            <w:tcW w:w="1560" w:type="dxa"/>
            <w:vAlign w:val="bottom"/>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100" w:type="dxa"/>
            <w:vAlign w:val="bottom"/>
            <w:shd w:val="clear" w:color="auto" w:fill="162890"/>
          </w:tcPr>
          <w:p>
            <w:pPr>
              <w:spacing w:after="0"/>
              <w:rPr>
                <w:sz w:val="14"/>
                <w:szCs w:val="14"/>
                <w:color w:val="auto"/>
              </w:rPr>
            </w:pPr>
          </w:p>
        </w:tc>
        <w:tc>
          <w:tcPr>
            <w:tcW w:w="1420" w:type="dxa"/>
            <w:vAlign w:val="bottom"/>
            <w:vMerge w:val="continue"/>
            <w:shd w:val="clear" w:color="auto" w:fill="162890"/>
          </w:tcPr>
          <w:p>
            <w:pPr>
              <w:spacing w:after="0"/>
              <w:rPr>
                <w:sz w:val="14"/>
                <w:szCs w:val="14"/>
                <w:color w:val="auto"/>
              </w:rPr>
            </w:pPr>
          </w:p>
        </w:tc>
        <w:tc>
          <w:tcPr>
            <w:tcW w:w="140" w:type="dxa"/>
            <w:vAlign w:val="bottom"/>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100" w:type="dxa"/>
            <w:vAlign w:val="bottom"/>
            <w:shd w:val="clear" w:color="auto" w:fill="162890"/>
          </w:tcPr>
          <w:p>
            <w:pPr>
              <w:spacing w:after="0"/>
              <w:rPr>
                <w:sz w:val="14"/>
                <w:szCs w:val="14"/>
                <w:color w:val="auto"/>
              </w:rPr>
            </w:pPr>
          </w:p>
        </w:tc>
        <w:tc>
          <w:tcPr>
            <w:tcW w:w="1560" w:type="dxa"/>
            <w:vAlign w:val="bottom"/>
            <w:gridSpan w:val="2"/>
            <w:vMerge w:val="continue"/>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100" w:type="dxa"/>
            <w:vAlign w:val="bottom"/>
            <w:shd w:val="clear" w:color="auto" w:fill="162890"/>
          </w:tcPr>
          <w:p>
            <w:pPr>
              <w:spacing w:after="0"/>
              <w:rPr>
                <w:sz w:val="14"/>
                <w:szCs w:val="14"/>
                <w:color w:val="auto"/>
              </w:rPr>
            </w:pPr>
          </w:p>
        </w:tc>
        <w:tc>
          <w:tcPr>
            <w:tcW w:w="1560" w:type="dxa"/>
            <w:vAlign w:val="bottom"/>
            <w:gridSpan w:val="3"/>
            <w:vMerge w:val="continue"/>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100" w:type="dxa"/>
            <w:vAlign w:val="bottom"/>
            <w:shd w:val="clear" w:color="auto" w:fill="162890"/>
          </w:tcPr>
          <w:p>
            <w:pPr>
              <w:spacing w:after="0"/>
              <w:rPr>
                <w:sz w:val="14"/>
                <w:szCs w:val="14"/>
                <w:color w:val="auto"/>
              </w:rPr>
            </w:pPr>
          </w:p>
        </w:tc>
        <w:tc>
          <w:tcPr>
            <w:tcW w:w="1560" w:type="dxa"/>
            <w:vAlign w:val="bottom"/>
            <w:gridSpan w:val="2"/>
            <w:shd w:val="clear" w:color="auto" w:fill="162890"/>
          </w:tcPr>
          <w:p>
            <w:pPr>
              <w:jc w:val="center"/>
              <w:spacing w:after="0" w:line="169" w:lineRule="exact"/>
              <w:rPr>
                <w:sz w:val="20"/>
                <w:szCs w:val="20"/>
                <w:color w:val="auto"/>
              </w:rPr>
            </w:pPr>
            <w:r>
              <w:rPr>
                <w:rFonts w:ascii="Arial" w:cs="Arial" w:eastAsia="Arial" w:hAnsi="Arial"/>
                <w:sz w:val="16"/>
                <w:szCs w:val="16"/>
                <w:b w:val="1"/>
                <w:bCs w:val="1"/>
                <w:color w:val="FFFFFF"/>
                <w:w w:val="99"/>
              </w:rPr>
              <w:t>Market or</w:t>
            </w:r>
          </w:p>
        </w:tc>
        <w:tc>
          <w:tcPr>
            <w:tcW w:w="80" w:type="dxa"/>
            <w:vAlign w:val="bottom"/>
            <w:shd w:val="clear" w:color="auto" w:fill="162890"/>
          </w:tcPr>
          <w:p>
            <w:pPr>
              <w:spacing w:after="0"/>
              <w:rPr>
                <w:sz w:val="14"/>
                <w:szCs w:val="14"/>
                <w:color w:val="auto"/>
              </w:rPr>
            </w:pPr>
          </w:p>
        </w:tc>
        <w:tc>
          <w:tcPr>
            <w:tcW w:w="20" w:type="dxa"/>
            <w:vAlign w:val="bottom"/>
            <w:shd w:val="clear" w:color="auto" w:fill="8798C3"/>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0" w:type="dxa"/>
            <w:vAlign w:val="bottom"/>
            <w:shd w:val="clear" w:color="auto" w:fill="162890"/>
          </w:tcPr>
          <w:p>
            <w:pPr>
              <w:spacing w:after="0"/>
              <w:rPr>
                <w:sz w:val="15"/>
                <w:szCs w:val="15"/>
                <w:color w:val="auto"/>
              </w:rPr>
            </w:pPr>
          </w:p>
        </w:tc>
        <w:tc>
          <w:tcPr>
            <w:tcW w:w="1560" w:type="dxa"/>
            <w:vAlign w:val="bottom"/>
            <w:shd w:val="clear" w:color="auto" w:fill="162890"/>
          </w:tcPr>
          <w:p>
            <w:pPr>
              <w:spacing w:after="0" w:line="182" w:lineRule="exact"/>
              <w:rPr>
                <w:sz w:val="20"/>
                <w:szCs w:val="20"/>
                <w:color w:val="auto"/>
              </w:rPr>
            </w:pPr>
            <w:r>
              <w:rPr>
                <w:rFonts w:ascii="Arial" w:cs="Arial" w:eastAsia="Arial" w:hAnsi="Arial"/>
                <w:sz w:val="16"/>
                <w:szCs w:val="16"/>
                <w:b w:val="1"/>
                <w:bCs w:val="1"/>
                <w:color w:val="FFFFFF"/>
              </w:rPr>
              <w:t>Executive</w:t>
            </w:r>
          </w:p>
        </w:tc>
        <w:tc>
          <w:tcPr>
            <w:tcW w:w="80" w:type="dxa"/>
            <w:vAlign w:val="bottom"/>
            <w:shd w:val="clear" w:color="auto" w:fill="162890"/>
          </w:tcPr>
          <w:p>
            <w:pPr>
              <w:spacing w:after="0"/>
              <w:rPr>
                <w:sz w:val="15"/>
                <w:szCs w:val="15"/>
                <w:color w:val="auto"/>
              </w:rPr>
            </w:pPr>
          </w:p>
        </w:tc>
        <w:tc>
          <w:tcPr>
            <w:tcW w:w="100" w:type="dxa"/>
            <w:vAlign w:val="bottom"/>
            <w:shd w:val="clear" w:color="auto" w:fill="162890"/>
          </w:tcPr>
          <w:p>
            <w:pPr>
              <w:spacing w:after="0"/>
              <w:rPr>
                <w:sz w:val="15"/>
                <w:szCs w:val="15"/>
                <w:color w:val="auto"/>
              </w:rPr>
            </w:pPr>
          </w:p>
        </w:tc>
        <w:tc>
          <w:tcPr>
            <w:tcW w:w="1560" w:type="dxa"/>
            <w:vAlign w:val="bottom"/>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w w:val="99"/>
              </w:rPr>
              <w:t>Award Grant</w:t>
            </w:r>
          </w:p>
        </w:tc>
        <w:tc>
          <w:tcPr>
            <w:tcW w:w="80" w:type="dxa"/>
            <w:vAlign w:val="bottom"/>
            <w:shd w:val="clear" w:color="auto" w:fill="162890"/>
          </w:tcPr>
          <w:p>
            <w:pPr>
              <w:spacing w:after="0"/>
              <w:rPr>
                <w:sz w:val="15"/>
                <w:szCs w:val="15"/>
                <w:color w:val="auto"/>
              </w:rPr>
            </w:pPr>
          </w:p>
        </w:tc>
        <w:tc>
          <w:tcPr>
            <w:tcW w:w="100" w:type="dxa"/>
            <w:vAlign w:val="bottom"/>
            <w:shd w:val="clear" w:color="auto" w:fill="162890"/>
          </w:tcPr>
          <w:p>
            <w:pPr>
              <w:spacing w:after="0"/>
              <w:rPr>
                <w:sz w:val="15"/>
                <w:szCs w:val="15"/>
                <w:color w:val="auto"/>
              </w:rPr>
            </w:pPr>
          </w:p>
        </w:tc>
        <w:tc>
          <w:tcPr>
            <w:tcW w:w="1420" w:type="dxa"/>
            <w:vAlign w:val="bottom"/>
            <w:shd w:val="clear" w:color="auto" w:fill="162890"/>
          </w:tcPr>
          <w:p>
            <w:pPr>
              <w:jc w:val="center"/>
              <w:ind w:left="46"/>
              <w:spacing w:after="0" w:line="182" w:lineRule="exact"/>
              <w:rPr>
                <w:sz w:val="20"/>
                <w:szCs w:val="20"/>
                <w:color w:val="auto"/>
              </w:rPr>
            </w:pPr>
            <w:r>
              <w:rPr>
                <w:rFonts w:ascii="Arial" w:cs="Arial" w:eastAsia="Arial" w:hAnsi="Arial"/>
                <w:sz w:val="16"/>
                <w:szCs w:val="16"/>
                <w:b w:val="1"/>
                <w:bCs w:val="1"/>
                <w:color w:val="FFFFFF"/>
              </w:rPr>
              <w:t>of Shares</w:t>
            </w:r>
          </w:p>
        </w:tc>
        <w:tc>
          <w:tcPr>
            <w:tcW w:w="140" w:type="dxa"/>
            <w:vAlign w:val="bottom"/>
            <w:shd w:val="clear" w:color="auto" w:fill="162890"/>
          </w:tcPr>
          <w:p>
            <w:pPr>
              <w:spacing w:after="0"/>
              <w:rPr>
                <w:sz w:val="15"/>
                <w:szCs w:val="15"/>
                <w:color w:val="auto"/>
              </w:rPr>
            </w:pPr>
          </w:p>
        </w:tc>
        <w:tc>
          <w:tcPr>
            <w:tcW w:w="80" w:type="dxa"/>
            <w:vAlign w:val="bottom"/>
            <w:shd w:val="clear" w:color="auto" w:fill="162890"/>
          </w:tcPr>
          <w:p>
            <w:pPr>
              <w:spacing w:after="0"/>
              <w:rPr>
                <w:sz w:val="15"/>
                <w:szCs w:val="15"/>
                <w:color w:val="auto"/>
              </w:rPr>
            </w:pPr>
          </w:p>
        </w:tc>
        <w:tc>
          <w:tcPr>
            <w:tcW w:w="100" w:type="dxa"/>
            <w:vAlign w:val="bottom"/>
            <w:shd w:val="clear" w:color="auto" w:fill="162890"/>
          </w:tcPr>
          <w:p>
            <w:pPr>
              <w:spacing w:after="0"/>
              <w:rPr>
                <w:sz w:val="15"/>
                <w:szCs w:val="15"/>
                <w:color w:val="auto"/>
              </w:rPr>
            </w:pPr>
          </w:p>
        </w:tc>
        <w:tc>
          <w:tcPr>
            <w:tcW w:w="1560" w:type="dxa"/>
            <w:vAlign w:val="bottom"/>
            <w:gridSpan w:val="2"/>
            <w:shd w:val="clear" w:color="auto" w:fill="162890"/>
          </w:tcPr>
          <w:p>
            <w:pPr>
              <w:jc w:val="center"/>
              <w:ind w:right="20"/>
              <w:spacing w:after="0" w:line="182" w:lineRule="exact"/>
              <w:rPr>
                <w:sz w:val="20"/>
                <w:szCs w:val="20"/>
                <w:color w:val="auto"/>
              </w:rPr>
            </w:pPr>
            <w:r>
              <w:rPr>
                <w:rFonts w:ascii="Arial" w:cs="Arial" w:eastAsia="Arial" w:hAnsi="Arial"/>
                <w:sz w:val="16"/>
                <w:szCs w:val="16"/>
                <w:b w:val="1"/>
                <w:bCs w:val="1"/>
                <w:color w:val="FFFFFF"/>
              </w:rPr>
              <w:t>of Shares</w:t>
            </w:r>
          </w:p>
        </w:tc>
        <w:tc>
          <w:tcPr>
            <w:tcW w:w="80" w:type="dxa"/>
            <w:vAlign w:val="bottom"/>
            <w:shd w:val="clear" w:color="auto" w:fill="162890"/>
          </w:tcPr>
          <w:p>
            <w:pPr>
              <w:spacing w:after="0"/>
              <w:rPr>
                <w:sz w:val="15"/>
                <w:szCs w:val="15"/>
                <w:color w:val="auto"/>
              </w:rPr>
            </w:pPr>
          </w:p>
        </w:tc>
        <w:tc>
          <w:tcPr>
            <w:tcW w:w="100" w:type="dxa"/>
            <w:vAlign w:val="bottom"/>
            <w:shd w:val="clear" w:color="auto" w:fill="162890"/>
          </w:tcPr>
          <w:p>
            <w:pPr>
              <w:spacing w:after="0"/>
              <w:rPr>
                <w:sz w:val="15"/>
                <w:szCs w:val="15"/>
                <w:color w:val="auto"/>
              </w:rPr>
            </w:pPr>
          </w:p>
        </w:tc>
        <w:tc>
          <w:tcPr>
            <w:tcW w:w="1560" w:type="dxa"/>
            <w:vAlign w:val="bottom"/>
            <w:gridSpan w:val="3"/>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9"/>
              </w:rPr>
              <w:t>Number of</w:t>
            </w:r>
          </w:p>
        </w:tc>
        <w:tc>
          <w:tcPr>
            <w:tcW w:w="80" w:type="dxa"/>
            <w:vAlign w:val="bottom"/>
            <w:shd w:val="clear" w:color="auto" w:fill="162890"/>
          </w:tcPr>
          <w:p>
            <w:pPr>
              <w:spacing w:after="0"/>
              <w:rPr>
                <w:sz w:val="15"/>
                <w:szCs w:val="15"/>
                <w:color w:val="auto"/>
              </w:rPr>
            </w:pPr>
          </w:p>
        </w:tc>
        <w:tc>
          <w:tcPr>
            <w:tcW w:w="100" w:type="dxa"/>
            <w:vAlign w:val="bottom"/>
            <w:shd w:val="clear" w:color="auto" w:fill="162890"/>
          </w:tcPr>
          <w:p>
            <w:pPr>
              <w:spacing w:after="0"/>
              <w:rPr>
                <w:sz w:val="15"/>
                <w:szCs w:val="15"/>
                <w:color w:val="auto"/>
              </w:rPr>
            </w:pPr>
          </w:p>
        </w:tc>
        <w:tc>
          <w:tcPr>
            <w:tcW w:w="1560" w:type="dxa"/>
            <w:vAlign w:val="bottom"/>
            <w:gridSpan w:val="2"/>
            <w:shd w:val="clear" w:color="auto" w:fill="162890"/>
          </w:tcPr>
          <w:p>
            <w:pPr>
              <w:jc w:val="center"/>
              <w:spacing w:after="0" w:line="182" w:lineRule="exact"/>
              <w:rPr>
                <w:sz w:val="20"/>
                <w:szCs w:val="20"/>
                <w:color w:val="auto"/>
              </w:rPr>
            </w:pPr>
            <w:r>
              <w:rPr>
                <w:rFonts w:ascii="Arial" w:cs="Arial" w:eastAsia="Arial" w:hAnsi="Arial"/>
                <w:sz w:val="16"/>
                <w:szCs w:val="16"/>
                <w:b w:val="1"/>
                <w:bCs w:val="1"/>
                <w:color w:val="FFFFFF"/>
                <w:w w:val="99"/>
              </w:rPr>
              <w:t>Payout Value</w:t>
            </w:r>
          </w:p>
        </w:tc>
        <w:tc>
          <w:tcPr>
            <w:tcW w:w="80" w:type="dxa"/>
            <w:vAlign w:val="bottom"/>
            <w:shd w:val="clear" w:color="auto" w:fill="162890"/>
          </w:tcPr>
          <w:p>
            <w:pPr>
              <w:spacing w:after="0"/>
              <w:rPr>
                <w:sz w:val="15"/>
                <w:szCs w:val="15"/>
                <w:color w:val="auto"/>
              </w:rPr>
            </w:pPr>
          </w:p>
        </w:tc>
        <w:tc>
          <w:tcPr>
            <w:tcW w:w="20" w:type="dxa"/>
            <w:vAlign w:val="bottom"/>
            <w:shd w:val="clear" w:color="auto" w:fill="8798C3"/>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 w:type="dxa"/>
            <w:vAlign w:val="bottom"/>
            <w:shd w:val="clear" w:color="auto" w:fill="162890"/>
          </w:tcPr>
          <w:p>
            <w:pPr>
              <w:spacing w:after="0"/>
              <w:rPr>
                <w:sz w:val="15"/>
                <w:szCs w:val="15"/>
                <w:color w:val="auto"/>
              </w:rPr>
            </w:pPr>
          </w:p>
        </w:tc>
        <w:tc>
          <w:tcPr>
            <w:tcW w:w="1560" w:type="dxa"/>
            <w:vAlign w:val="bottom"/>
            <w:shd w:val="clear" w:color="auto" w:fill="162890"/>
          </w:tcPr>
          <w:p>
            <w:pPr>
              <w:spacing w:after="0" w:line="173" w:lineRule="exact"/>
              <w:rPr>
                <w:sz w:val="20"/>
                <w:szCs w:val="20"/>
                <w:color w:val="auto"/>
              </w:rPr>
            </w:pPr>
            <w:r>
              <w:rPr>
                <w:rFonts w:ascii="Arial" w:cs="Arial" w:eastAsia="Arial" w:hAnsi="Arial"/>
                <w:sz w:val="16"/>
                <w:szCs w:val="16"/>
                <w:b w:val="1"/>
                <w:bCs w:val="1"/>
                <w:color w:val="FFFFFF"/>
              </w:rPr>
              <w:t>Officer</w:t>
            </w:r>
          </w:p>
        </w:tc>
        <w:tc>
          <w:tcPr>
            <w:tcW w:w="80" w:type="dxa"/>
            <w:vAlign w:val="bottom"/>
            <w:vMerge w:val="restart"/>
            <w:shd w:val="clear" w:color="auto" w:fill="162890"/>
          </w:tcPr>
          <w:p>
            <w:pPr>
              <w:spacing w:after="0"/>
              <w:rPr>
                <w:sz w:val="15"/>
                <w:szCs w:val="15"/>
                <w:color w:val="auto"/>
              </w:rPr>
            </w:pPr>
          </w:p>
        </w:tc>
        <w:tc>
          <w:tcPr>
            <w:tcW w:w="100" w:type="dxa"/>
            <w:vAlign w:val="bottom"/>
            <w:shd w:val="clear" w:color="auto" w:fill="162890"/>
          </w:tcPr>
          <w:p>
            <w:pPr>
              <w:spacing w:after="0"/>
              <w:rPr>
                <w:sz w:val="15"/>
                <w:szCs w:val="15"/>
                <w:color w:val="auto"/>
              </w:rPr>
            </w:pPr>
          </w:p>
        </w:tc>
        <w:tc>
          <w:tcPr>
            <w:tcW w:w="1560" w:type="dxa"/>
            <w:vAlign w:val="bottom"/>
            <w:vMerge w:val="continue"/>
            <w:shd w:val="clear" w:color="auto" w:fill="162890"/>
          </w:tcPr>
          <w:p>
            <w:pPr>
              <w:spacing w:after="0"/>
              <w:rPr>
                <w:sz w:val="15"/>
                <w:szCs w:val="15"/>
                <w:color w:val="auto"/>
              </w:rPr>
            </w:pPr>
          </w:p>
        </w:tc>
        <w:tc>
          <w:tcPr>
            <w:tcW w:w="80" w:type="dxa"/>
            <w:vAlign w:val="bottom"/>
            <w:shd w:val="clear" w:color="auto" w:fill="162890"/>
          </w:tcPr>
          <w:p>
            <w:pPr>
              <w:spacing w:after="0"/>
              <w:rPr>
                <w:sz w:val="15"/>
                <w:szCs w:val="15"/>
                <w:color w:val="auto"/>
              </w:rPr>
            </w:pPr>
          </w:p>
        </w:tc>
        <w:tc>
          <w:tcPr>
            <w:tcW w:w="100" w:type="dxa"/>
            <w:vAlign w:val="bottom"/>
            <w:shd w:val="clear" w:color="auto" w:fill="162890"/>
          </w:tcPr>
          <w:p>
            <w:pPr>
              <w:spacing w:after="0"/>
              <w:rPr>
                <w:sz w:val="15"/>
                <w:szCs w:val="15"/>
                <w:color w:val="auto"/>
              </w:rPr>
            </w:pPr>
          </w:p>
        </w:tc>
        <w:tc>
          <w:tcPr>
            <w:tcW w:w="1420" w:type="dxa"/>
            <w:vAlign w:val="bottom"/>
            <w:shd w:val="clear" w:color="auto" w:fill="162890"/>
          </w:tcPr>
          <w:p>
            <w:pPr>
              <w:jc w:val="center"/>
              <w:ind w:left="66"/>
              <w:spacing w:after="0" w:line="173" w:lineRule="exact"/>
              <w:rPr>
                <w:sz w:val="20"/>
                <w:szCs w:val="20"/>
                <w:color w:val="auto"/>
              </w:rPr>
            </w:pPr>
            <w:r>
              <w:rPr>
                <w:rFonts w:ascii="Arial" w:cs="Arial" w:eastAsia="Arial" w:hAnsi="Arial"/>
                <w:sz w:val="16"/>
                <w:szCs w:val="16"/>
                <w:b w:val="1"/>
                <w:bCs w:val="1"/>
                <w:color w:val="FFFFFF"/>
                <w:w w:val="99"/>
              </w:rPr>
              <w:t>or Units of</w:t>
            </w:r>
          </w:p>
        </w:tc>
        <w:tc>
          <w:tcPr>
            <w:tcW w:w="140" w:type="dxa"/>
            <w:vAlign w:val="bottom"/>
            <w:shd w:val="clear" w:color="auto" w:fill="162890"/>
          </w:tcPr>
          <w:p>
            <w:pPr>
              <w:spacing w:after="0"/>
              <w:rPr>
                <w:sz w:val="15"/>
                <w:szCs w:val="15"/>
                <w:color w:val="auto"/>
              </w:rPr>
            </w:pPr>
          </w:p>
        </w:tc>
        <w:tc>
          <w:tcPr>
            <w:tcW w:w="80" w:type="dxa"/>
            <w:vAlign w:val="bottom"/>
            <w:shd w:val="clear" w:color="auto" w:fill="162890"/>
          </w:tcPr>
          <w:p>
            <w:pPr>
              <w:spacing w:after="0"/>
              <w:rPr>
                <w:sz w:val="15"/>
                <w:szCs w:val="15"/>
                <w:color w:val="auto"/>
              </w:rPr>
            </w:pPr>
          </w:p>
        </w:tc>
        <w:tc>
          <w:tcPr>
            <w:tcW w:w="100" w:type="dxa"/>
            <w:vAlign w:val="bottom"/>
            <w:shd w:val="clear" w:color="auto" w:fill="162890"/>
          </w:tcPr>
          <w:p>
            <w:pPr>
              <w:spacing w:after="0"/>
              <w:rPr>
                <w:sz w:val="15"/>
                <w:szCs w:val="15"/>
                <w:color w:val="auto"/>
              </w:rPr>
            </w:pPr>
          </w:p>
        </w:tc>
        <w:tc>
          <w:tcPr>
            <w:tcW w:w="1560" w:type="dxa"/>
            <w:vAlign w:val="bottom"/>
            <w:gridSpan w:val="2"/>
            <w:shd w:val="clear" w:color="auto" w:fill="162890"/>
          </w:tcPr>
          <w:p>
            <w:pPr>
              <w:jc w:val="center"/>
              <w:spacing w:after="0" w:line="173" w:lineRule="exact"/>
              <w:rPr>
                <w:sz w:val="20"/>
                <w:szCs w:val="20"/>
                <w:color w:val="auto"/>
              </w:rPr>
            </w:pPr>
            <w:r>
              <w:rPr>
                <w:rFonts w:ascii="Arial" w:cs="Arial" w:eastAsia="Arial" w:hAnsi="Arial"/>
                <w:sz w:val="16"/>
                <w:szCs w:val="16"/>
                <w:b w:val="1"/>
                <w:bCs w:val="1"/>
                <w:color w:val="FFFFFF"/>
                <w:w w:val="99"/>
              </w:rPr>
              <w:t>or Units of</w:t>
            </w:r>
          </w:p>
        </w:tc>
        <w:tc>
          <w:tcPr>
            <w:tcW w:w="80" w:type="dxa"/>
            <w:vAlign w:val="bottom"/>
            <w:shd w:val="clear" w:color="auto" w:fill="162890"/>
          </w:tcPr>
          <w:p>
            <w:pPr>
              <w:spacing w:after="0"/>
              <w:rPr>
                <w:sz w:val="15"/>
                <w:szCs w:val="15"/>
                <w:color w:val="auto"/>
              </w:rPr>
            </w:pPr>
          </w:p>
        </w:tc>
        <w:tc>
          <w:tcPr>
            <w:tcW w:w="100" w:type="dxa"/>
            <w:vAlign w:val="bottom"/>
            <w:shd w:val="clear" w:color="auto" w:fill="162890"/>
          </w:tcPr>
          <w:p>
            <w:pPr>
              <w:spacing w:after="0"/>
              <w:rPr>
                <w:sz w:val="15"/>
                <w:szCs w:val="15"/>
                <w:color w:val="auto"/>
              </w:rPr>
            </w:pPr>
          </w:p>
        </w:tc>
        <w:tc>
          <w:tcPr>
            <w:tcW w:w="1560" w:type="dxa"/>
            <w:vAlign w:val="bottom"/>
            <w:gridSpan w:val="3"/>
            <w:shd w:val="clear" w:color="auto" w:fill="162890"/>
          </w:tcPr>
          <w:p>
            <w:pPr>
              <w:jc w:val="center"/>
              <w:ind w:right="20"/>
              <w:spacing w:after="0" w:line="173" w:lineRule="exact"/>
              <w:rPr>
                <w:sz w:val="20"/>
                <w:szCs w:val="20"/>
                <w:color w:val="auto"/>
              </w:rPr>
            </w:pPr>
            <w:r>
              <w:rPr>
                <w:rFonts w:ascii="Arial" w:cs="Arial" w:eastAsia="Arial" w:hAnsi="Arial"/>
                <w:sz w:val="16"/>
                <w:szCs w:val="16"/>
                <w:b w:val="1"/>
                <w:bCs w:val="1"/>
                <w:color w:val="FFFFFF"/>
              </w:rPr>
              <w:t>Unearned</w:t>
            </w:r>
          </w:p>
        </w:tc>
        <w:tc>
          <w:tcPr>
            <w:tcW w:w="80" w:type="dxa"/>
            <w:vAlign w:val="bottom"/>
            <w:shd w:val="clear" w:color="auto" w:fill="162890"/>
          </w:tcPr>
          <w:p>
            <w:pPr>
              <w:spacing w:after="0"/>
              <w:rPr>
                <w:sz w:val="15"/>
                <w:szCs w:val="15"/>
                <w:color w:val="auto"/>
              </w:rPr>
            </w:pPr>
          </w:p>
        </w:tc>
        <w:tc>
          <w:tcPr>
            <w:tcW w:w="100" w:type="dxa"/>
            <w:vAlign w:val="bottom"/>
            <w:vMerge w:val="restart"/>
            <w:shd w:val="clear" w:color="auto" w:fill="162890"/>
          </w:tcPr>
          <w:p>
            <w:pPr>
              <w:spacing w:after="0"/>
              <w:rPr>
                <w:sz w:val="15"/>
                <w:szCs w:val="15"/>
                <w:color w:val="auto"/>
              </w:rPr>
            </w:pPr>
          </w:p>
        </w:tc>
        <w:tc>
          <w:tcPr>
            <w:tcW w:w="1560" w:type="dxa"/>
            <w:vAlign w:val="bottom"/>
            <w:gridSpan w:val="2"/>
            <w:vMerge w:val="restart"/>
            <w:shd w:val="clear" w:color="auto" w:fill="162890"/>
          </w:tcPr>
          <w:p>
            <w:pPr>
              <w:jc w:val="center"/>
              <w:ind w:right="20"/>
              <w:spacing w:after="0"/>
              <w:rPr>
                <w:sz w:val="20"/>
                <w:szCs w:val="20"/>
                <w:color w:val="auto"/>
              </w:rPr>
            </w:pPr>
            <w:r>
              <w:rPr>
                <w:rFonts w:ascii="Arial" w:cs="Arial" w:eastAsia="Arial" w:hAnsi="Arial"/>
                <w:sz w:val="16"/>
                <w:szCs w:val="16"/>
                <w:b w:val="1"/>
                <w:bCs w:val="1"/>
                <w:color w:val="FFFFFF"/>
              </w:rPr>
              <w:t>of Unearned</w:t>
            </w:r>
          </w:p>
        </w:tc>
        <w:tc>
          <w:tcPr>
            <w:tcW w:w="80" w:type="dxa"/>
            <w:vAlign w:val="bottom"/>
            <w:vMerge w:val="restart"/>
            <w:shd w:val="clear" w:color="auto" w:fill="162890"/>
          </w:tcPr>
          <w:p>
            <w:pPr>
              <w:spacing w:after="0"/>
              <w:rPr>
                <w:sz w:val="15"/>
                <w:szCs w:val="15"/>
                <w:color w:val="auto"/>
              </w:rPr>
            </w:pPr>
          </w:p>
        </w:tc>
        <w:tc>
          <w:tcPr>
            <w:tcW w:w="20" w:type="dxa"/>
            <w:vAlign w:val="bottom"/>
            <w:shd w:val="clear" w:color="auto" w:fill="8798C3"/>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100" w:type="dxa"/>
            <w:vAlign w:val="bottom"/>
            <w:shd w:val="clear" w:color="auto" w:fill="162890"/>
          </w:tcPr>
          <w:p>
            <w:pPr>
              <w:spacing w:after="0"/>
              <w:rPr>
                <w:sz w:val="2"/>
                <w:szCs w:val="2"/>
                <w:color w:val="auto"/>
              </w:rPr>
            </w:pPr>
          </w:p>
        </w:tc>
        <w:tc>
          <w:tcPr>
            <w:tcW w:w="1560" w:type="dxa"/>
            <w:vAlign w:val="bottom"/>
            <w:shd w:val="clear" w:color="auto" w:fill="162890"/>
          </w:tcPr>
          <w:p>
            <w:pPr>
              <w:spacing w:after="0"/>
              <w:rPr>
                <w:sz w:val="2"/>
                <w:szCs w:val="2"/>
                <w:color w:val="auto"/>
              </w:rPr>
            </w:pPr>
          </w:p>
        </w:tc>
        <w:tc>
          <w:tcPr>
            <w:tcW w:w="80" w:type="dxa"/>
            <w:vAlign w:val="bottom"/>
            <w:vMerge w:val="continue"/>
            <w:shd w:val="clear" w:color="auto" w:fill="162890"/>
          </w:tcPr>
          <w:p>
            <w:pPr>
              <w:spacing w:after="0"/>
              <w:rPr>
                <w:sz w:val="2"/>
                <w:szCs w:val="2"/>
                <w:color w:val="auto"/>
              </w:rPr>
            </w:pPr>
          </w:p>
        </w:tc>
        <w:tc>
          <w:tcPr>
            <w:tcW w:w="100" w:type="dxa"/>
            <w:vAlign w:val="bottom"/>
            <w:shd w:val="clear" w:color="auto" w:fill="162890"/>
          </w:tcPr>
          <w:p>
            <w:pPr>
              <w:spacing w:after="0"/>
              <w:rPr>
                <w:sz w:val="2"/>
                <w:szCs w:val="2"/>
                <w:color w:val="auto"/>
              </w:rPr>
            </w:pPr>
          </w:p>
        </w:tc>
        <w:tc>
          <w:tcPr>
            <w:tcW w:w="1560" w:type="dxa"/>
            <w:vAlign w:val="bottom"/>
            <w:vMerge w:val="restart"/>
            <w:shd w:val="clear" w:color="auto" w:fill="162890"/>
          </w:tcPr>
          <w:p>
            <w:pPr>
              <w:jc w:val="center"/>
              <w:spacing w:after="0" w:line="137" w:lineRule="exact"/>
              <w:rPr>
                <w:sz w:val="20"/>
                <w:szCs w:val="20"/>
                <w:color w:val="auto"/>
              </w:rPr>
            </w:pPr>
            <w:r>
              <w:rPr>
                <w:rFonts w:ascii="Arial" w:cs="Arial" w:eastAsia="Arial" w:hAnsi="Arial"/>
                <w:sz w:val="15"/>
                <w:szCs w:val="15"/>
                <w:b w:val="1"/>
                <w:bCs w:val="1"/>
                <w:color w:val="FFFFFF"/>
              </w:rPr>
              <w:t>Date</w:t>
            </w:r>
          </w:p>
        </w:tc>
        <w:tc>
          <w:tcPr>
            <w:tcW w:w="80" w:type="dxa"/>
            <w:vAlign w:val="bottom"/>
            <w:shd w:val="clear" w:color="auto" w:fill="162890"/>
          </w:tcPr>
          <w:p>
            <w:pPr>
              <w:spacing w:after="0"/>
              <w:rPr>
                <w:sz w:val="2"/>
                <w:szCs w:val="2"/>
                <w:color w:val="auto"/>
              </w:rPr>
            </w:pPr>
          </w:p>
        </w:tc>
        <w:tc>
          <w:tcPr>
            <w:tcW w:w="100" w:type="dxa"/>
            <w:vAlign w:val="bottom"/>
            <w:shd w:val="clear" w:color="auto" w:fill="162890"/>
          </w:tcPr>
          <w:p>
            <w:pPr>
              <w:spacing w:after="0"/>
              <w:rPr>
                <w:sz w:val="2"/>
                <w:szCs w:val="2"/>
                <w:color w:val="auto"/>
              </w:rPr>
            </w:pPr>
          </w:p>
        </w:tc>
        <w:tc>
          <w:tcPr>
            <w:tcW w:w="1420" w:type="dxa"/>
            <w:vAlign w:val="bottom"/>
            <w:vMerge w:val="restart"/>
            <w:shd w:val="clear" w:color="auto" w:fill="162890"/>
          </w:tcPr>
          <w:p>
            <w:pPr>
              <w:jc w:val="center"/>
              <w:ind w:left="46"/>
              <w:spacing w:after="0" w:line="137" w:lineRule="exact"/>
              <w:rPr>
                <w:sz w:val="20"/>
                <w:szCs w:val="20"/>
                <w:color w:val="auto"/>
              </w:rPr>
            </w:pPr>
            <w:r>
              <w:rPr>
                <w:rFonts w:ascii="Arial" w:cs="Arial" w:eastAsia="Arial" w:hAnsi="Arial"/>
                <w:sz w:val="15"/>
                <w:szCs w:val="15"/>
                <w:b w:val="1"/>
                <w:bCs w:val="1"/>
                <w:color w:val="FFFFFF"/>
              </w:rPr>
              <w:t>Stock That</w:t>
            </w:r>
          </w:p>
        </w:tc>
        <w:tc>
          <w:tcPr>
            <w:tcW w:w="140" w:type="dxa"/>
            <w:vAlign w:val="bottom"/>
            <w:shd w:val="clear" w:color="auto" w:fill="162890"/>
          </w:tcPr>
          <w:p>
            <w:pPr>
              <w:spacing w:after="0"/>
              <w:rPr>
                <w:sz w:val="2"/>
                <w:szCs w:val="2"/>
                <w:color w:val="auto"/>
              </w:rPr>
            </w:pPr>
          </w:p>
        </w:tc>
        <w:tc>
          <w:tcPr>
            <w:tcW w:w="80" w:type="dxa"/>
            <w:vAlign w:val="bottom"/>
            <w:shd w:val="clear" w:color="auto" w:fill="162890"/>
          </w:tcPr>
          <w:p>
            <w:pPr>
              <w:spacing w:after="0"/>
              <w:rPr>
                <w:sz w:val="2"/>
                <w:szCs w:val="2"/>
                <w:color w:val="auto"/>
              </w:rPr>
            </w:pPr>
          </w:p>
        </w:tc>
        <w:tc>
          <w:tcPr>
            <w:tcW w:w="100" w:type="dxa"/>
            <w:vAlign w:val="bottom"/>
            <w:shd w:val="clear" w:color="auto" w:fill="162890"/>
          </w:tcPr>
          <w:p>
            <w:pPr>
              <w:spacing w:after="0"/>
              <w:rPr>
                <w:sz w:val="2"/>
                <w:szCs w:val="2"/>
                <w:color w:val="auto"/>
              </w:rPr>
            </w:pPr>
          </w:p>
        </w:tc>
        <w:tc>
          <w:tcPr>
            <w:tcW w:w="1560" w:type="dxa"/>
            <w:vAlign w:val="bottom"/>
            <w:gridSpan w:val="2"/>
            <w:vMerge w:val="restart"/>
            <w:shd w:val="clear" w:color="auto" w:fill="162890"/>
          </w:tcPr>
          <w:p>
            <w:pPr>
              <w:jc w:val="center"/>
              <w:ind w:right="20"/>
              <w:spacing w:after="0" w:line="137" w:lineRule="exact"/>
              <w:rPr>
                <w:sz w:val="20"/>
                <w:szCs w:val="20"/>
                <w:color w:val="auto"/>
              </w:rPr>
            </w:pPr>
            <w:r>
              <w:rPr>
                <w:rFonts w:ascii="Arial" w:cs="Arial" w:eastAsia="Arial" w:hAnsi="Arial"/>
                <w:sz w:val="15"/>
                <w:szCs w:val="15"/>
                <w:b w:val="1"/>
                <w:bCs w:val="1"/>
                <w:color w:val="FFFFFF"/>
              </w:rPr>
              <w:t>Stock That</w:t>
            </w:r>
          </w:p>
        </w:tc>
        <w:tc>
          <w:tcPr>
            <w:tcW w:w="80" w:type="dxa"/>
            <w:vAlign w:val="bottom"/>
            <w:shd w:val="clear" w:color="auto" w:fill="162890"/>
          </w:tcPr>
          <w:p>
            <w:pPr>
              <w:spacing w:after="0"/>
              <w:rPr>
                <w:sz w:val="2"/>
                <w:szCs w:val="2"/>
                <w:color w:val="auto"/>
              </w:rPr>
            </w:pPr>
          </w:p>
        </w:tc>
        <w:tc>
          <w:tcPr>
            <w:tcW w:w="100" w:type="dxa"/>
            <w:vAlign w:val="bottom"/>
            <w:shd w:val="clear" w:color="auto" w:fill="162890"/>
          </w:tcPr>
          <w:p>
            <w:pPr>
              <w:spacing w:after="0"/>
              <w:rPr>
                <w:sz w:val="2"/>
                <w:szCs w:val="2"/>
                <w:color w:val="auto"/>
              </w:rPr>
            </w:pPr>
          </w:p>
        </w:tc>
        <w:tc>
          <w:tcPr>
            <w:tcW w:w="1560" w:type="dxa"/>
            <w:vAlign w:val="bottom"/>
            <w:gridSpan w:val="3"/>
            <w:vMerge w:val="restart"/>
            <w:shd w:val="clear" w:color="auto" w:fill="162890"/>
          </w:tcPr>
          <w:p>
            <w:pPr>
              <w:jc w:val="center"/>
              <w:ind w:right="20"/>
              <w:spacing w:after="0" w:line="137" w:lineRule="exact"/>
              <w:rPr>
                <w:sz w:val="20"/>
                <w:szCs w:val="20"/>
                <w:color w:val="auto"/>
              </w:rPr>
            </w:pPr>
            <w:r>
              <w:rPr>
                <w:rFonts w:ascii="Arial" w:cs="Arial" w:eastAsia="Arial" w:hAnsi="Arial"/>
                <w:sz w:val="15"/>
                <w:szCs w:val="15"/>
                <w:b w:val="1"/>
                <w:bCs w:val="1"/>
                <w:color w:val="FFFFFF"/>
              </w:rPr>
              <w:t>Shares, Units</w:t>
            </w:r>
          </w:p>
        </w:tc>
        <w:tc>
          <w:tcPr>
            <w:tcW w:w="80" w:type="dxa"/>
            <w:vAlign w:val="bottom"/>
            <w:shd w:val="clear" w:color="auto" w:fill="162890"/>
          </w:tcPr>
          <w:p>
            <w:pPr>
              <w:spacing w:after="0"/>
              <w:rPr>
                <w:sz w:val="2"/>
                <w:szCs w:val="2"/>
                <w:color w:val="auto"/>
              </w:rPr>
            </w:pPr>
          </w:p>
        </w:tc>
        <w:tc>
          <w:tcPr>
            <w:tcW w:w="100" w:type="dxa"/>
            <w:vAlign w:val="bottom"/>
            <w:vMerge w:val="continue"/>
            <w:shd w:val="clear" w:color="auto" w:fill="162890"/>
          </w:tcPr>
          <w:p>
            <w:pPr>
              <w:spacing w:after="0"/>
              <w:rPr>
                <w:sz w:val="2"/>
                <w:szCs w:val="2"/>
                <w:color w:val="auto"/>
              </w:rPr>
            </w:pPr>
          </w:p>
        </w:tc>
        <w:tc>
          <w:tcPr>
            <w:tcW w:w="1560" w:type="dxa"/>
            <w:vAlign w:val="bottom"/>
            <w:gridSpan w:val="2"/>
            <w:vMerge w:val="continue"/>
            <w:shd w:val="clear" w:color="auto" w:fill="162890"/>
          </w:tcPr>
          <w:p>
            <w:pPr>
              <w:spacing w:after="0"/>
              <w:rPr>
                <w:sz w:val="2"/>
                <w:szCs w:val="2"/>
                <w:color w:val="auto"/>
              </w:rPr>
            </w:pPr>
          </w:p>
        </w:tc>
        <w:tc>
          <w:tcPr>
            <w:tcW w:w="80" w:type="dxa"/>
            <w:vAlign w:val="bottom"/>
            <w:vMerge w:val="continue"/>
            <w:shd w:val="clear" w:color="auto" w:fill="162890"/>
          </w:tcPr>
          <w:p>
            <w:pPr>
              <w:spacing w:after="0"/>
              <w:rPr>
                <w:sz w:val="2"/>
                <w:szCs w:val="2"/>
                <w:color w:val="auto"/>
              </w:rPr>
            </w:pPr>
          </w:p>
        </w:tc>
        <w:tc>
          <w:tcPr>
            <w:tcW w:w="20" w:type="dxa"/>
            <w:vAlign w:val="bottom"/>
            <w:shd w:val="clear" w:color="auto" w:fill="8798C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100" w:type="dxa"/>
            <w:vAlign w:val="bottom"/>
            <w:shd w:val="clear" w:color="auto" w:fill="162890"/>
          </w:tcPr>
          <w:p>
            <w:pPr>
              <w:spacing w:after="0"/>
              <w:rPr>
                <w:sz w:val="9"/>
                <w:szCs w:val="9"/>
                <w:color w:val="auto"/>
              </w:rPr>
            </w:pPr>
          </w:p>
        </w:tc>
        <w:tc>
          <w:tcPr>
            <w:tcW w:w="156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60" w:type="dxa"/>
            <w:vAlign w:val="bottom"/>
            <w:vMerge w:val="continue"/>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420" w:type="dxa"/>
            <w:vAlign w:val="bottom"/>
            <w:vMerge w:val="continue"/>
            <w:shd w:val="clear" w:color="auto" w:fill="162890"/>
          </w:tcPr>
          <w:p>
            <w:pPr>
              <w:spacing w:after="0"/>
              <w:rPr>
                <w:sz w:val="9"/>
                <w:szCs w:val="9"/>
                <w:color w:val="auto"/>
              </w:rPr>
            </w:pPr>
          </w:p>
        </w:tc>
        <w:tc>
          <w:tcPr>
            <w:tcW w:w="14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60" w:type="dxa"/>
            <w:vAlign w:val="bottom"/>
            <w:gridSpan w:val="2"/>
            <w:vMerge w:val="continue"/>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60" w:type="dxa"/>
            <w:vAlign w:val="bottom"/>
            <w:gridSpan w:val="3"/>
            <w:vMerge w:val="continue"/>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60" w:type="dxa"/>
            <w:vAlign w:val="bottom"/>
            <w:gridSpan w:val="2"/>
            <w:vMerge w:val="restart"/>
            <w:shd w:val="clear" w:color="auto" w:fill="162890"/>
          </w:tcPr>
          <w:p>
            <w:pPr>
              <w:jc w:val="center"/>
              <w:ind w:right="20"/>
              <w:spacing w:after="0" w:line="182" w:lineRule="exact"/>
              <w:rPr>
                <w:sz w:val="20"/>
                <w:szCs w:val="20"/>
                <w:color w:val="auto"/>
              </w:rPr>
            </w:pPr>
            <w:r>
              <w:rPr>
                <w:rFonts w:ascii="Arial" w:cs="Arial" w:eastAsia="Arial" w:hAnsi="Arial"/>
                <w:sz w:val="16"/>
                <w:szCs w:val="16"/>
                <w:b w:val="1"/>
                <w:bCs w:val="1"/>
                <w:color w:val="FFFFFF"/>
                <w:w w:val="99"/>
              </w:rPr>
              <w:t>Shares, Units</w:t>
            </w:r>
          </w:p>
        </w:tc>
        <w:tc>
          <w:tcPr>
            <w:tcW w:w="80" w:type="dxa"/>
            <w:vAlign w:val="bottom"/>
            <w:shd w:val="clear" w:color="auto" w:fill="162890"/>
          </w:tcPr>
          <w:p>
            <w:pPr>
              <w:spacing w:after="0"/>
              <w:rPr>
                <w:sz w:val="9"/>
                <w:szCs w:val="9"/>
                <w:color w:val="auto"/>
              </w:rPr>
            </w:pPr>
          </w:p>
        </w:tc>
        <w:tc>
          <w:tcPr>
            <w:tcW w:w="20" w:type="dxa"/>
            <w:vAlign w:val="bottom"/>
            <w:shd w:val="clear" w:color="auto" w:fill="8798C3"/>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00" w:type="dxa"/>
            <w:vAlign w:val="bottom"/>
            <w:shd w:val="clear" w:color="auto" w:fill="162890"/>
          </w:tcPr>
          <w:p>
            <w:pPr>
              <w:spacing w:after="0"/>
              <w:rPr>
                <w:sz w:val="6"/>
                <w:szCs w:val="6"/>
                <w:color w:val="auto"/>
              </w:rPr>
            </w:pPr>
          </w:p>
        </w:tc>
        <w:tc>
          <w:tcPr>
            <w:tcW w:w="1560" w:type="dxa"/>
            <w:vAlign w:val="bottom"/>
            <w:shd w:val="clear" w:color="auto" w:fill="162890"/>
          </w:tcPr>
          <w:p>
            <w:pPr>
              <w:spacing w:after="0"/>
              <w:rPr>
                <w:sz w:val="6"/>
                <w:szCs w:val="6"/>
                <w:color w:val="auto"/>
              </w:rPr>
            </w:pPr>
          </w:p>
        </w:tc>
        <w:tc>
          <w:tcPr>
            <w:tcW w:w="80" w:type="dxa"/>
            <w:vAlign w:val="bottom"/>
            <w:shd w:val="clear" w:color="auto" w:fill="162890"/>
          </w:tcPr>
          <w:p>
            <w:pPr>
              <w:spacing w:after="0"/>
              <w:rPr>
                <w:sz w:val="6"/>
                <w:szCs w:val="6"/>
                <w:color w:val="auto"/>
              </w:rPr>
            </w:pPr>
          </w:p>
        </w:tc>
        <w:tc>
          <w:tcPr>
            <w:tcW w:w="100" w:type="dxa"/>
            <w:vAlign w:val="bottom"/>
            <w:shd w:val="clear" w:color="auto" w:fill="162890"/>
          </w:tcPr>
          <w:p>
            <w:pPr>
              <w:spacing w:after="0"/>
              <w:rPr>
                <w:sz w:val="6"/>
                <w:szCs w:val="6"/>
                <w:color w:val="auto"/>
              </w:rPr>
            </w:pPr>
          </w:p>
        </w:tc>
        <w:tc>
          <w:tcPr>
            <w:tcW w:w="1560" w:type="dxa"/>
            <w:vAlign w:val="bottom"/>
            <w:shd w:val="clear" w:color="auto" w:fill="162890"/>
          </w:tcPr>
          <w:p>
            <w:pPr>
              <w:spacing w:after="0"/>
              <w:rPr>
                <w:sz w:val="6"/>
                <w:szCs w:val="6"/>
                <w:color w:val="auto"/>
              </w:rPr>
            </w:pPr>
          </w:p>
        </w:tc>
        <w:tc>
          <w:tcPr>
            <w:tcW w:w="80" w:type="dxa"/>
            <w:vAlign w:val="bottom"/>
            <w:shd w:val="clear" w:color="auto" w:fill="162890"/>
          </w:tcPr>
          <w:p>
            <w:pPr>
              <w:spacing w:after="0"/>
              <w:rPr>
                <w:sz w:val="6"/>
                <w:szCs w:val="6"/>
                <w:color w:val="auto"/>
              </w:rPr>
            </w:pPr>
          </w:p>
        </w:tc>
        <w:tc>
          <w:tcPr>
            <w:tcW w:w="100" w:type="dxa"/>
            <w:vAlign w:val="bottom"/>
            <w:shd w:val="clear" w:color="auto" w:fill="162890"/>
          </w:tcPr>
          <w:p>
            <w:pPr>
              <w:spacing w:after="0"/>
              <w:rPr>
                <w:sz w:val="6"/>
                <w:szCs w:val="6"/>
                <w:color w:val="auto"/>
              </w:rPr>
            </w:pPr>
          </w:p>
        </w:tc>
        <w:tc>
          <w:tcPr>
            <w:tcW w:w="1420" w:type="dxa"/>
            <w:vAlign w:val="bottom"/>
            <w:vMerge w:val="restart"/>
            <w:shd w:val="clear" w:color="auto" w:fill="162890"/>
          </w:tcPr>
          <w:p>
            <w:pPr>
              <w:jc w:val="center"/>
              <w:ind w:left="46"/>
              <w:spacing w:after="0" w:line="167" w:lineRule="exact"/>
              <w:rPr>
                <w:sz w:val="20"/>
                <w:szCs w:val="20"/>
                <w:color w:val="auto"/>
              </w:rPr>
            </w:pPr>
            <w:r>
              <w:rPr>
                <w:rFonts w:ascii="Arial" w:cs="Arial" w:eastAsia="Arial" w:hAnsi="Arial"/>
                <w:sz w:val="16"/>
                <w:szCs w:val="16"/>
                <w:b w:val="1"/>
                <w:bCs w:val="1"/>
                <w:color w:val="FFFFFF"/>
              </w:rPr>
              <w:t>Have Not</w:t>
            </w:r>
          </w:p>
        </w:tc>
        <w:tc>
          <w:tcPr>
            <w:tcW w:w="140" w:type="dxa"/>
            <w:vAlign w:val="bottom"/>
            <w:shd w:val="clear" w:color="auto" w:fill="162890"/>
          </w:tcPr>
          <w:p>
            <w:pPr>
              <w:spacing w:after="0"/>
              <w:rPr>
                <w:sz w:val="6"/>
                <w:szCs w:val="6"/>
                <w:color w:val="auto"/>
              </w:rPr>
            </w:pPr>
          </w:p>
        </w:tc>
        <w:tc>
          <w:tcPr>
            <w:tcW w:w="80" w:type="dxa"/>
            <w:vAlign w:val="bottom"/>
            <w:shd w:val="clear" w:color="auto" w:fill="162890"/>
          </w:tcPr>
          <w:p>
            <w:pPr>
              <w:spacing w:after="0"/>
              <w:rPr>
                <w:sz w:val="6"/>
                <w:szCs w:val="6"/>
                <w:color w:val="auto"/>
              </w:rPr>
            </w:pPr>
          </w:p>
        </w:tc>
        <w:tc>
          <w:tcPr>
            <w:tcW w:w="100" w:type="dxa"/>
            <w:vAlign w:val="bottom"/>
            <w:shd w:val="clear" w:color="auto" w:fill="162890"/>
          </w:tcPr>
          <w:p>
            <w:pPr>
              <w:spacing w:after="0"/>
              <w:rPr>
                <w:sz w:val="6"/>
                <w:szCs w:val="6"/>
                <w:color w:val="auto"/>
              </w:rPr>
            </w:pPr>
          </w:p>
        </w:tc>
        <w:tc>
          <w:tcPr>
            <w:tcW w:w="1560" w:type="dxa"/>
            <w:vAlign w:val="bottom"/>
            <w:gridSpan w:val="2"/>
            <w:vMerge w:val="restart"/>
            <w:shd w:val="clear" w:color="auto" w:fill="162890"/>
          </w:tcPr>
          <w:p>
            <w:pPr>
              <w:jc w:val="center"/>
              <w:ind w:right="20"/>
              <w:spacing w:after="0" w:line="167" w:lineRule="exact"/>
              <w:rPr>
                <w:sz w:val="20"/>
                <w:szCs w:val="20"/>
                <w:color w:val="auto"/>
              </w:rPr>
            </w:pPr>
            <w:r>
              <w:rPr>
                <w:rFonts w:ascii="Arial" w:cs="Arial" w:eastAsia="Arial" w:hAnsi="Arial"/>
                <w:sz w:val="16"/>
                <w:szCs w:val="16"/>
                <w:b w:val="1"/>
                <w:bCs w:val="1"/>
                <w:color w:val="FFFFFF"/>
              </w:rPr>
              <w:t>Have Not</w:t>
            </w:r>
          </w:p>
        </w:tc>
        <w:tc>
          <w:tcPr>
            <w:tcW w:w="80" w:type="dxa"/>
            <w:vAlign w:val="bottom"/>
            <w:shd w:val="clear" w:color="auto" w:fill="162890"/>
          </w:tcPr>
          <w:p>
            <w:pPr>
              <w:spacing w:after="0"/>
              <w:rPr>
                <w:sz w:val="6"/>
                <w:szCs w:val="6"/>
                <w:color w:val="auto"/>
              </w:rPr>
            </w:pPr>
          </w:p>
        </w:tc>
        <w:tc>
          <w:tcPr>
            <w:tcW w:w="100" w:type="dxa"/>
            <w:vAlign w:val="bottom"/>
            <w:shd w:val="clear" w:color="auto" w:fill="162890"/>
          </w:tcPr>
          <w:p>
            <w:pPr>
              <w:spacing w:after="0"/>
              <w:rPr>
                <w:sz w:val="6"/>
                <w:szCs w:val="6"/>
                <w:color w:val="auto"/>
              </w:rPr>
            </w:pPr>
          </w:p>
        </w:tc>
        <w:tc>
          <w:tcPr>
            <w:tcW w:w="1560" w:type="dxa"/>
            <w:vAlign w:val="bottom"/>
            <w:gridSpan w:val="3"/>
            <w:vMerge w:val="restart"/>
            <w:shd w:val="clear" w:color="auto" w:fill="162890"/>
          </w:tcPr>
          <w:p>
            <w:pPr>
              <w:jc w:val="center"/>
              <w:spacing w:after="0" w:line="167" w:lineRule="exact"/>
              <w:rPr>
                <w:sz w:val="20"/>
                <w:szCs w:val="20"/>
                <w:color w:val="auto"/>
              </w:rPr>
            </w:pPr>
            <w:r>
              <w:rPr>
                <w:rFonts w:ascii="Arial" w:cs="Arial" w:eastAsia="Arial" w:hAnsi="Arial"/>
                <w:sz w:val="16"/>
                <w:szCs w:val="16"/>
                <w:b w:val="1"/>
                <w:bCs w:val="1"/>
                <w:color w:val="FFFFFF"/>
              </w:rPr>
              <w:t>or Other</w:t>
            </w:r>
          </w:p>
        </w:tc>
        <w:tc>
          <w:tcPr>
            <w:tcW w:w="80" w:type="dxa"/>
            <w:vAlign w:val="bottom"/>
            <w:shd w:val="clear" w:color="auto" w:fill="162890"/>
          </w:tcPr>
          <w:p>
            <w:pPr>
              <w:spacing w:after="0"/>
              <w:rPr>
                <w:sz w:val="6"/>
                <w:szCs w:val="6"/>
                <w:color w:val="auto"/>
              </w:rPr>
            </w:pPr>
          </w:p>
        </w:tc>
        <w:tc>
          <w:tcPr>
            <w:tcW w:w="100" w:type="dxa"/>
            <w:vAlign w:val="bottom"/>
            <w:shd w:val="clear" w:color="auto" w:fill="162890"/>
          </w:tcPr>
          <w:p>
            <w:pPr>
              <w:spacing w:after="0"/>
              <w:rPr>
                <w:sz w:val="6"/>
                <w:szCs w:val="6"/>
                <w:color w:val="auto"/>
              </w:rPr>
            </w:pPr>
          </w:p>
        </w:tc>
        <w:tc>
          <w:tcPr>
            <w:tcW w:w="1560" w:type="dxa"/>
            <w:vAlign w:val="bottom"/>
            <w:gridSpan w:val="2"/>
            <w:vMerge w:val="continue"/>
            <w:shd w:val="clear" w:color="auto" w:fill="162890"/>
          </w:tcPr>
          <w:p>
            <w:pPr>
              <w:spacing w:after="0"/>
              <w:rPr>
                <w:sz w:val="6"/>
                <w:szCs w:val="6"/>
                <w:color w:val="auto"/>
              </w:rPr>
            </w:pPr>
          </w:p>
        </w:tc>
        <w:tc>
          <w:tcPr>
            <w:tcW w:w="80" w:type="dxa"/>
            <w:vAlign w:val="bottom"/>
            <w:shd w:val="clear" w:color="auto" w:fill="162890"/>
          </w:tcPr>
          <w:p>
            <w:pPr>
              <w:spacing w:after="0"/>
              <w:rPr>
                <w:sz w:val="6"/>
                <w:szCs w:val="6"/>
                <w:color w:val="auto"/>
              </w:rPr>
            </w:pPr>
          </w:p>
        </w:tc>
        <w:tc>
          <w:tcPr>
            <w:tcW w:w="20" w:type="dxa"/>
            <w:vAlign w:val="bottom"/>
            <w:shd w:val="clear" w:color="auto" w:fill="8798C3"/>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00" w:type="dxa"/>
            <w:vAlign w:val="bottom"/>
            <w:shd w:val="clear" w:color="auto" w:fill="162890"/>
          </w:tcPr>
          <w:p>
            <w:pPr>
              <w:spacing w:after="0"/>
              <w:rPr>
                <w:sz w:val="8"/>
                <w:szCs w:val="8"/>
                <w:color w:val="auto"/>
              </w:rPr>
            </w:pPr>
          </w:p>
        </w:tc>
        <w:tc>
          <w:tcPr>
            <w:tcW w:w="156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156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1420" w:type="dxa"/>
            <w:vAlign w:val="bottom"/>
            <w:vMerge w:val="continue"/>
            <w:shd w:val="clear" w:color="auto" w:fill="162890"/>
          </w:tcPr>
          <w:p>
            <w:pPr>
              <w:spacing w:after="0"/>
              <w:rPr>
                <w:sz w:val="8"/>
                <w:szCs w:val="8"/>
                <w:color w:val="auto"/>
              </w:rPr>
            </w:pPr>
          </w:p>
        </w:tc>
        <w:tc>
          <w:tcPr>
            <w:tcW w:w="14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1560" w:type="dxa"/>
            <w:vAlign w:val="bottom"/>
            <w:gridSpan w:val="2"/>
            <w:vMerge w:val="continue"/>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1560" w:type="dxa"/>
            <w:vAlign w:val="bottom"/>
            <w:gridSpan w:val="3"/>
            <w:vMerge w:val="continue"/>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1560" w:type="dxa"/>
            <w:vAlign w:val="bottom"/>
            <w:gridSpan w:val="2"/>
            <w:vMerge w:val="restart"/>
            <w:shd w:val="clear" w:color="auto" w:fill="162890"/>
          </w:tcPr>
          <w:p>
            <w:pPr>
              <w:jc w:val="center"/>
              <w:spacing w:after="0"/>
              <w:rPr>
                <w:sz w:val="20"/>
                <w:szCs w:val="20"/>
                <w:color w:val="auto"/>
              </w:rPr>
            </w:pPr>
            <w:r>
              <w:rPr>
                <w:rFonts w:ascii="Arial" w:cs="Arial" w:eastAsia="Arial" w:hAnsi="Arial"/>
                <w:sz w:val="16"/>
                <w:szCs w:val="16"/>
                <w:b w:val="1"/>
                <w:bCs w:val="1"/>
                <w:color w:val="FFFFFF"/>
              </w:rPr>
              <w:t>or Other</w:t>
            </w:r>
          </w:p>
        </w:tc>
        <w:tc>
          <w:tcPr>
            <w:tcW w:w="80" w:type="dxa"/>
            <w:vAlign w:val="bottom"/>
            <w:shd w:val="clear" w:color="auto" w:fill="162890"/>
          </w:tcPr>
          <w:p>
            <w:pPr>
              <w:spacing w:after="0"/>
              <w:rPr>
                <w:sz w:val="8"/>
                <w:szCs w:val="8"/>
                <w:color w:val="auto"/>
              </w:rPr>
            </w:pPr>
          </w:p>
        </w:tc>
        <w:tc>
          <w:tcPr>
            <w:tcW w:w="20" w:type="dxa"/>
            <w:vAlign w:val="bottom"/>
            <w:shd w:val="clear" w:color="auto" w:fill="8798C3"/>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00" w:type="dxa"/>
            <w:vAlign w:val="bottom"/>
            <w:shd w:val="clear" w:color="auto" w:fill="162890"/>
          </w:tcPr>
          <w:p>
            <w:pPr>
              <w:spacing w:after="0"/>
              <w:rPr>
                <w:sz w:val="14"/>
                <w:szCs w:val="14"/>
                <w:color w:val="auto"/>
              </w:rPr>
            </w:pPr>
          </w:p>
        </w:tc>
        <w:tc>
          <w:tcPr>
            <w:tcW w:w="1560" w:type="dxa"/>
            <w:vAlign w:val="bottom"/>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100" w:type="dxa"/>
            <w:vAlign w:val="bottom"/>
            <w:shd w:val="clear" w:color="auto" w:fill="162890"/>
          </w:tcPr>
          <w:p>
            <w:pPr>
              <w:spacing w:after="0"/>
              <w:rPr>
                <w:sz w:val="14"/>
                <w:szCs w:val="14"/>
                <w:color w:val="auto"/>
              </w:rPr>
            </w:pPr>
          </w:p>
        </w:tc>
        <w:tc>
          <w:tcPr>
            <w:tcW w:w="1560" w:type="dxa"/>
            <w:vAlign w:val="bottom"/>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100" w:type="dxa"/>
            <w:vAlign w:val="bottom"/>
            <w:shd w:val="clear" w:color="auto" w:fill="162890"/>
          </w:tcPr>
          <w:p>
            <w:pPr>
              <w:spacing w:after="0"/>
              <w:rPr>
                <w:sz w:val="14"/>
                <w:szCs w:val="14"/>
                <w:color w:val="auto"/>
              </w:rPr>
            </w:pPr>
          </w:p>
        </w:tc>
        <w:tc>
          <w:tcPr>
            <w:tcW w:w="1420" w:type="dxa"/>
            <w:vAlign w:val="bottom"/>
            <w:shd w:val="clear" w:color="auto" w:fill="162890"/>
          </w:tcPr>
          <w:p>
            <w:pPr>
              <w:jc w:val="center"/>
              <w:ind w:left="66"/>
              <w:spacing w:after="0" w:line="169" w:lineRule="exact"/>
              <w:rPr>
                <w:sz w:val="20"/>
                <w:szCs w:val="20"/>
                <w:color w:val="auto"/>
              </w:rPr>
            </w:pPr>
            <w:r>
              <w:rPr>
                <w:rFonts w:ascii="Arial" w:cs="Arial" w:eastAsia="Arial" w:hAnsi="Arial"/>
                <w:sz w:val="16"/>
                <w:szCs w:val="16"/>
                <w:b w:val="1"/>
                <w:bCs w:val="1"/>
                <w:color w:val="FFFFFF"/>
                <w:w w:val="99"/>
              </w:rPr>
              <w:t>Vested (#)</w:t>
            </w:r>
          </w:p>
        </w:tc>
        <w:tc>
          <w:tcPr>
            <w:tcW w:w="140" w:type="dxa"/>
            <w:vAlign w:val="bottom"/>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100" w:type="dxa"/>
            <w:vAlign w:val="bottom"/>
            <w:shd w:val="clear" w:color="auto" w:fill="162890"/>
          </w:tcPr>
          <w:p>
            <w:pPr>
              <w:spacing w:after="0"/>
              <w:rPr>
                <w:sz w:val="14"/>
                <w:szCs w:val="14"/>
                <w:color w:val="auto"/>
              </w:rPr>
            </w:pPr>
          </w:p>
        </w:tc>
        <w:tc>
          <w:tcPr>
            <w:tcW w:w="1560" w:type="dxa"/>
            <w:vAlign w:val="bottom"/>
            <w:gridSpan w:val="2"/>
            <w:shd w:val="clear" w:color="auto" w:fill="162890"/>
          </w:tcPr>
          <w:p>
            <w:pPr>
              <w:jc w:val="center"/>
              <w:spacing w:after="0" w:line="169" w:lineRule="exact"/>
              <w:rPr>
                <w:sz w:val="20"/>
                <w:szCs w:val="20"/>
                <w:color w:val="auto"/>
              </w:rPr>
            </w:pPr>
            <w:r>
              <w:rPr>
                <w:rFonts w:ascii="Arial" w:cs="Arial" w:eastAsia="Arial" w:hAnsi="Arial"/>
                <w:sz w:val="15"/>
                <w:szCs w:val="15"/>
                <w:b w:val="1"/>
                <w:bCs w:val="1"/>
                <w:color w:val="FFFFFF"/>
              </w:rPr>
              <w:t xml:space="preserve">Vested ($) </w:t>
            </w:r>
            <w:r>
              <w:rPr>
                <w:rFonts w:ascii="Arial" w:cs="Arial" w:eastAsia="Arial" w:hAnsi="Arial"/>
                <w:sz w:val="19"/>
                <w:szCs w:val="19"/>
                <w:b w:val="1"/>
                <w:bCs w:val="1"/>
                <w:color w:val="FFFFFF"/>
                <w:vertAlign w:val="superscript"/>
              </w:rPr>
              <w:t>(2)</w:t>
            </w:r>
          </w:p>
        </w:tc>
        <w:tc>
          <w:tcPr>
            <w:tcW w:w="80" w:type="dxa"/>
            <w:vAlign w:val="bottom"/>
            <w:shd w:val="clear" w:color="auto" w:fill="162890"/>
          </w:tcPr>
          <w:p>
            <w:pPr>
              <w:spacing w:after="0"/>
              <w:rPr>
                <w:sz w:val="14"/>
                <w:szCs w:val="14"/>
                <w:color w:val="auto"/>
              </w:rPr>
            </w:pPr>
          </w:p>
        </w:tc>
        <w:tc>
          <w:tcPr>
            <w:tcW w:w="100" w:type="dxa"/>
            <w:vAlign w:val="bottom"/>
            <w:shd w:val="clear" w:color="auto" w:fill="162890"/>
          </w:tcPr>
          <w:p>
            <w:pPr>
              <w:spacing w:after="0"/>
              <w:rPr>
                <w:sz w:val="14"/>
                <w:szCs w:val="14"/>
                <w:color w:val="auto"/>
              </w:rPr>
            </w:pPr>
          </w:p>
        </w:tc>
        <w:tc>
          <w:tcPr>
            <w:tcW w:w="1560" w:type="dxa"/>
            <w:vAlign w:val="bottom"/>
            <w:gridSpan w:val="3"/>
            <w:shd w:val="clear" w:color="auto" w:fill="162890"/>
          </w:tcPr>
          <w:p>
            <w:pPr>
              <w:jc w:val="center"/>
              <w:spacing w:after="0" w:line="169" w:lineRule="exact"/>
              <w:rPr>
                <w:sz w:val="20"/>
                <w:szCs w:val="20"/>
                <w:color w:val="auto"/>
              </w:rPr>
            </w:pPr>
            <w:r>
              <w:rPr>
                <w:rFonts w:ascii="Arial" w:cs="Arial" w:eastAsia="Arial" w:hAnsi="Arial"/>
                <w:sz w:val="16"/>
                <w:szCs w:val="16"/>
                <w:b w:val="1"/>
                <w:bCs w:val="1"/>
                <w:color w:val="FFFFFF"/>
                <w:w w:val="99"/>
              </w:rPr>
              <w:t>Rights That</w:t>
            </w:r>
          </w:p>
        </w:tc>
        <w:tc>
          <w:tcPr>
            <w:tcW w:w="80" w:type="dxa"/>
            <w:vAlign w:val="bottom"/>
            <w:shd w:val="clear" w:color="auto" w:fill="162890"/>
          </w:tcPr>
          <w:p>
            <w:pPr>
              <w:spacing w:after="0"/>
              <w:rPr>
                <w:sz w:val="14"/>
                <w:szCs w:val="14"/>
                <w:color w:val="auto"/>
              </w:rPr>
            </w:pPr>
          </w:p>
        </w:tc>
        <w:tc>
          <w:tcPr>
            <w:tcW w:w="100" w:type="dxa"/>
            <w:vAlign w:val="bottom"/>
            <w:shd w:val="clear" w:color="auto" w:fill="162890"/>
          </w:tcPr>
          <w:p>
            <w:pPr>
              <w:spacing w:after="0"/>
              <w:rPr>
                <w:sz w:val="14"/>
                <w:szCs w:val="14"/>
                <w:color w:val="auto"/>
              </w:rPr>
            </w:pPr>
          </w:p>
        </w:tc>
        <w:tc>
          <w:tcPr>
            <w:tcW w:w="1560" w:type="dxa"/>
            <w:vAlign w:val="bottom"/>
            <w:gridSpan w:val="2"/>
            <w:vMerge w:val="continue"/>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20" w:type="dxa"/>
            <w:vAlign w:val="bottom"/>
            <w:shd w:val="clear" w:color="auto" w:fill="8798C3"/>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00" w:type="dxa"/>
            <w:vAlign w:val="bottom"/>
            <w:shd w:val="clear" w:color="auto" w:fill="162890"/>
          </w:tcPr>
          <w:p>
            <w:pPr>
              <w:spacing w:after="0"/>
              <w:rPr>
                <w:sz w:val="9"/>
                <w:szCs w:val="9"/>
                <w:color w:val="auto"/>
              </w:rPr>
            </w:pPr>
          </w:p>
        </w:tc>
        <w:tc>
          <w:tcPr>
            <w:tcW w:w="156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6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420" w:type="dxa"/>
            <w:vAlign w:val="bottom"/>
            <w:shd w:val="clear" w:color="auto" w:fill="162890"/>
          </w:tcPr>
          <w:p>
            <w:pPr>
              <w:spacing w:after="0"/>
              <w:rPr>
                <w:sz w:val="9"/>
                <w:szCs w:val="9"/>
                <w:color w:val="auto"/>
              </w:rPr>
            </w:pPr>
          </w:p>
        </w:tc>
        <w:tc>
          <w:tcPr>
            <w:tcW w:w="14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20" w:type="dxa"/>
            <w:vAlign w:val="bottom"/>
            <w:shd w:val="clear" w:color="auto" w:fill="162890"/>
          </w:tcPr>
          <w:p>
            <w:pPr>
              <w:spacing w:after="0"/>
              <w:rPr>
                <w:sz w:val="9"/>
                <w:szCs w:val="9"/>
                <w:color w:val="auto"/>
              </w:rPr>
            </w:pPr>
          </w:p>
        </w:tc>
        <w:tc>
          <w:tcPr>
            <w:tcW w:w="4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60" w:type="dxa"/>
            <w:vAlign w:val="bottom"/>
            <w:gridSpan w:val="3"/>
            <w:vMerge w:val="restart"/>
            <w:shd w:val="clear" w:color="auto" w:fill="162890"/>
          </w:tcPr>
          <w:p>
            <w:pPr>
              <w:jc w:val="center"/>
              <w:ind w:right="20"/>
              <w:spacing w:after="0"/>
              <w:rPr>
                <w:sz w:val="20"/>
                <w:szCs w:val="20"/>
                <w:color w:val="auto"/>
              </w:rPr>
            </w:pPr>
            <w:r>
              <w:rPr>
                <w:rFonts w:ascii="Arial" w:cs="Arial" w:eastAsia="Arial" w:hAnsi="Arial"/>
                <w:sz w:val="16"/>
                <w:szCs w:val="16"/>
                <w:b w:val="1"/>
                <w:bCs w:val="1"/>
                <w:color w:val="FFFFFF"/>
              </w:rPr>
              <w:t>Have Not</w:t>
            </w: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60" w:type="dxa"/>
            <w:vAlign w:val="bottom"/>
            <w:gridSpan w:val="2"/>
            <w:shd w:val="clear" w:color="auto" w:fill="162890"/>
          </w:tcPr>
          <w:p>
            <w:pPr>
              <w:jc w:val="center"/>
              <w:spacing w:after="0" w:line="107" w:lineRule="exact"/>
              <w:rPr>
                <w:sz w:val="20"/>
                <w:szCs w:val="20"/>
                <w:color w:val="auto"/>
              </w:rPr>
            </w:pPr>
            <w:r>
              <w:rPr>
                <w:rFonts w:ascii="Arial" w:cs="Arial" w:eastAsia="Arial" w:hAnsi="Arial"/>
                <w:sz w:val="12"/>
                <w:szCs w:val="12"/>
                <w:b w:val="1"/>
                <w:bCs w:val="1"/>
                <w:color w:val="FFFFFF"/>
              </w:rPr>
              <w:t>Rights That</w:t>
            </w:r>
          </w:p>
        </w:tc>
        <w:tc>
          <w:tcPr>
            <w:tcW w:w="80" w:type="dxa"/>
            <w:vAlign w:val="bottom"/>
            <w:shd w:val="clear" w:color="auto" w:fill="162890"/>
          </w:tcPr>
          <w:p>
            <w:pPr>
              <w:spacing w:after="0"/>
              <w:rPr>
                <w:sz w:val="9"/>
                <w:szCs w:val="9"/>
                <w:color w:val="auto"/>
              </w:rPr>
            </w:pPr>
          </w:p>
        </w:tc>
        <w:tc>
          <w:tcPr>
            <w:tcW w:w="20" w:type="dxa"/>
            <w:vAlign w:val="bottom"/>
            <w:shd w:val="clear" w:color="auto" w:fill="8798C3"/>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00" w:type="dxa"/>
            <w:vAlign w:val="bottom"/>
            <w:shd w:val="clear" w:color="auto" w:fill="162890"/>
          </w:tcPr>
          <w:p>
            <w:pPr>
              <w:spacing w:after="0"/>
              <w:rPr>
                <w:sz w:val="7"/>
                <w:szCs w:val="7"/>
                <w:color w:val="auto"/>
              </w:rPr>
            </w:pPr>
          </w:p>
        </w:tc>
        <w:tc>
          <w:tcPr>
            <w:tcW w:w="156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156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1420" w:type="dxa"/>
            <w:vAlign w:val="bottom"/>
            <w:shd w:val="clear" w:color="auto" w:fill="162890"/>
          </w:tcPr>
          <w:p>
            <w:pPr>
              <w:spacing w:after="0"/>
              <w:rPr>
                <w:sz w:val="7"/>
                <w:szCs w:val="7"/>
                <w:color w:val="auto"/>
              </w:rPr>
            </w:pPr>
          </w:p>
        </w:tc>
        <w:tc>
          <w:tcPr>
            <w:tcW w:w="14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1520" w:type="dxa"/>
            <w:vAlign w:val="bottom"/>
            <w:shd w:val="clear" w:color="auto" w:fill="162890"/>
          </w:tcPr>
          <w:p>
            <w:pPr>
              <w:spacing w:after="0"/>
              <w:rPr>
                <w:sz w:val="7"/>
                <w:szCs w:val="7"/>
                <w:color w:val="auto"/>
              </w:rPr>
            </w:pPr>
          </w:p>
        </w:tc>
        <w:tc>
          <w:tcPr>
            <w:tcW w:w="4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1560" w:type="dxa"/>
            <w:vAlign w:val="bottom"/>
            <w:gridSpan w:val="3"/>
            <w:vMerge w:val="continue"/>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100" w:type="dxa"/>
            <w:vAlign w:val="bottom"/>
            <w:shd w:val="clear" w:color="auto" w:fill="162890"/>
          </w:tcPr>
          <w:p>
            <w:pPr>
              <w:spacing w:after="0"/>
              <w:rPr>
                <w:sz w:val="7"/>
                <w:szCs w:val="7"/>
                <w:color w:val="auto"/>
              </w:rPr>
            </w:pPr>
          </w:p>
        </w:tc>
        <w:tc>
          <w:tcPr>
            <w:tcW w:w="1560" w:type="dxa"/>
            <w:vAlign w:val="bottom"/>
            <w:gridSpan w:val="2"/>
            <w:vMerge w:val="restart"/>
            <w:shd w:val="clear" w:color="auto" w:fill="162890"/>
          </w:tcPr>
          <w:p>
            <w:pPr>
              <w:jc w:val="center"/>
              <w:ind w:right="20"/>
              <w:spacing w:after="0"/>
              <w:rPr>
                <w:sz w:val="20"/>
                <w:szCs w:val="20"/>
                <w:color w:val="auto"/>
              </w:rPr>
            </w:pPr>
            <w:r>
              <w:rPr>
                <w:rFonts w:ascii="Arial" w:cs="Arial" w:eastAsia="Arial" w:hAnsi="Arial"/>
                <w:sz w:val="16"/>
                <w:szCs w:val="16"/>
                <w:b w:val="1"/>
                <w:bCs w:val="1"/>
                <w:color w:val="FFFFFF"/>
              </w:rPr>
              <w:t>Have Not</w:t>
            </w:r>
          </w:p>
        </w:tc>
        <w:tc>
          <w:tcPr>
            <w:tcW w:w="80" w:type="dxa"/>
            <w:vAlign w:val="bottom"/>
            <w:shd w:val="clear" w:color="auto" w:fill="162890"/>
          </w:tcPr>
          <w:p>
            <w:pPr>
              <w:spacing w:after="0"/>
              <w:rPr>
                <w:sz w:val="7"/>
                <w:szCs w:val="7"/>
                <w:color w:val="auto"/>
              </w:rPr>
            </w:pPr>
          </w:p>
        </w:tc>
        <w:tc>
          <w:tcPr>
            <w:tcW w:w="20" w:type="dxa"/>
            <w:vAlign w:val="bottom"/>
            <w:shd w:val="clear" w:color="auto" w:fill="8798C3"/>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00" w:type="dxa"/>
            <w:vAlign w:val="bottom"/>
            <w:shd w:val="clear" w:color="auto" w:fill="162890"/>
          </w:tcPr>
          <w:p>
            <w:pPr>
              <w:spacing w:after="0"/>
              <w:rPr>
                <w:sz w:val="9"/>
                <w:szCs w:val="9"/>
                <w:color w:val="auto"/>
              </w:rPr>
            </w:pPr>
          </w:p>
        </w:tc>
        <w:tc>
          <w:tcPr>
            <w:tcW w:w="156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6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420" w:type="dxa"/>
            <w:vAlign w:val="bottom"/>
            <w:shd w:val="clear" w:color="auto" w:fill="162890"/>
          </w:tcPr>
          <w:p>
            <w:pPr>
              <w:spacing w:after="0"/>
              <w:rPr>
                <w:sz w:val="9"/>
                <w:szCs w:val="9"/>
                <w:color w:val="auto"/>
              </w:rPr>
            </w:pPr>
          </w:p>
        </w:tc>
        <w:tc>
          <w:tcPr>
            <w:tcW w:w="14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20" w:type="dxa"/>
            <w:vAlign w:val="bottom"/>
            <w:shd w:val="clear" w:color="auto" w:fill="162890"/>
          </w:tcPr>
          <w:p>
            <w:pPr>
              <w:spacing w:after="0"/>
              <w:rPr>
                <w:sz w:val="9"/>
                <w:szCs w:val="9"/>
                <w:color w:val="auto"/>
              </w:rPr>
            </w:pPr>
          </w:p>
        </w:tc>
        <w:tc>
          <w:tcPr>
            <w:tcW w:w="4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080" w:type="dxa"/>
            <w:vAlign w:val="bottom"/>
            <w:vMerge w:val="restart"/>
            <w:shd w:val="clear" w:color="auto" w:fill="162890"/>
          </w:tcPr>
          <w:p>
            <w:pPr>
              <w:ind w:left="320"/>
              <w:spacing w:after="0"/>
              <w:rPr>
                <w:sz w:val="20"/>
                <w:szCs w:val="20"/>
                <w:color w:val="auto"/>
              </w:rPr>
            </w:pPr>
            <w:r>
              <w:rPr>
                <w:rFonts w:ascii="Arial" w:cs="Arial" w:eastAsia="Arial" w:hAnsi="Arial"/>
                <w:sz w:val="16"/>
                <w:szCs w:val="16"/>
                <w:b w:val="1"/>
                <w:bCs w:val="1"/>
                <w:color w:val="FFFFFF"/>
                <w:w w:val="96"/>
              </w:rPr>
              <w:t>Vested (#)</w:t>
            </w:r>
          </w:p>
        </w:tc>
        <w:tc>
          <w:tcPr>
            <w:tcW w:w="440" w:type="dxa"/>
            <w:vAlign w:val="bottom"/>
            <w:shd w:val="clear" w:color="auto" w:fill="162890"/>
          </w:tcPr>
          <w:p>
            <w:pPr>
              <w:jc w:val="right"/>
              <w:ind w:right="212"/>
              <w:spacing w:after="0" w:line="110" w:lineRule="exact"/>
              <w:rPr>
                <w:sz w:val="20"/>
                <w:szCs w:val="20"/>
                <w:color w:val="auto"/>
              </w:rPr>
            </w:pPr>
            <w:r>
              <w:rPr>
                <w:rFonts w:ascii="Arial" w:cs="Arial" w:eastAsia="Arial" w:hAnsi="Arial"/>
                <w:sz w:val="10"/>
                <w:szCs w:val="10"/>
                <w:b w:val="1"/>
                <w:bCs w:val="1"/>
                <w:color w:val="FFFFFF"/>
              </w:rPr>
              <w:t>(3)</w:t>
            </w:r>
          </w:p>
        </w:tc>
        <w:tc>
          <w:tcPr>
            <w:tcW w:w="40" w:type="dxa"/>
            <w:vAlign w:val="bottom"/>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100" w:type="dxa"/>
            <w:vAlign w:val="bottom"/>
            <w:shd w:val="clear" w:color="auto" w:fill="162890"/>
          </w:tcPr>
          <w:p>
            <w:pPr>
              <w:spacing w:after="0"/>
              <w:rPr>
                <w:sz w:val="9"/>
                <w:szCs w:val="9"/>
                <w:color w:val="auto"/>
              </w:rPr>
            </w:pPr>
          </w:p>
        </w:tc>
        <w:tc>
          <w:tcPr>
            <w:tcW w:w="1560" w:type="dxa"/>
            <w:vAlign w:val="bottom"/>
            <w:gridSpan w:val="2"/>
            <w:vMerge w:val="continue"/>
            <w:shd w:val="clear" w:color="auto" w:fill="162890"/>
          </w:tcPr>
          <w:p>
            <w:pPr>
              <w:spacing w:after="0"/>
              <w:rPr>
                <w:sz w:val="9"/>
                <w:szCs w:val="9"/>
                <w:color w:val="auto"/>
              </w:rPr>
            </w:pPr>
          </w:p>
        </w:tc>
        <w:tc>
          <w:tcPr>
            <w:tcW w:w="80" w:type="dxa"/>
            <w:vAlign w:val="bottom"/>
            <w:shd w:val="clear" w:color="auto" w:fill="162890"/>
          </w:tcPr>
          <w:p>
            <w:pPr>
              <w:spacing w:after="0"/>
              <w:rPr>
                <w:sz w:val="9"/>
                <w:szCs w:val="9"/>
                <w:color w:val="auto"/>
              </w:rPr>
            </w:pPr>
          </w:p>
        </w:tc>
        <w:tc>
          <w:tcPr>
            <w:tcW w:w="20" w:type="dxa"/>
            <w:vAlign w:val="bottom"/>
            <w:shd w:val="clear" w:color="auto" w:fill="8798C3"/>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00" w:type="dxa"/>
            <w:vAlign w:val="bottom"/>
            <w:shd w:val="clear" w:color="auto" w:fill="162890"/>
          </w:tcPr>
          <w:p>
            <w:pPr>
              <w:spacing w:after="0"/>
              <w:rPr>
                <w:sz w:val="10"/>
                <w:szCs w:val="10"/>
                <w:color w:val="auto"/>
              </w:rPr>
            </w:pPr>
          </w:p>
        </w:tc>
        <w:tc>
          <w:tcPr>
            <w:tcW w:w="1560" w:type="dxa"/>
            <w:vAlign w:val="bottom"/>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100" w:type="dxa"/>
            <w:vAlign w:val="bottom"/>
            <w:shd w:val="clear" w:color="auto" w:fill="162890"/>
          </w:tcPr>
          <w:p>
            <w:pPr>
              <w:spacing w:after="0"/>
              <w:rPr>
                <w:sz w:val="10"/>
                <w:szCs w:val="10"/>
                <w:color w:val="auto"/>
              </w:rPr>
            </w:pPr>
          </w:p>
        </w:tc>
        <w:tc>
          <w:tcPr>
            <w:tcW w:w="1560" w:type="dxa"/>
            <w:vAlign w:val="bottom"/>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100" w:type="dxa"/>
            <w:vAlign w:val="bottom"/>
            <w:shd w:val="clear" w:color="auto" w:fill="162890"/>
          </w:tcPr>
          <w:p>
            <w:pPr>
              <w:spacing w:after="0"/>
              <w:rPr>
                <w:sz w:val="10"/>
                <w:szCs w:val="10"/>
                <w:color w:val="auto"/>
              </w:rPr>
            </w:pPr>
          </w:p>
        </w:tc>
        <w:tc>
          <w:tcPr>
            <w:tcW w:w="1420" w:type="dxa"/>
            <w:vAlign w:val="bottom"/>
            <w:shd w:val="clear" w:color="auto" w:fill="162890"/>
          </w:tcPr>
          <w:p>
            <w:pPr>
              <w:spacing w:after="0"/>
              <w:rPr>
                <w:sz w:val="10"/>
                <w:szCs w:val="10"/>
                <w:color w:val="auto"/>
              </w:rPr>
            </w:pPr>
          </w:p>
        </w:tc>
        <w:tc>
          <w:tcPr>
            <w:tcW w:w="140" w:type="dxa"/>
            <w:vAlign w:val="bottom"/>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100" w:type="dxa"/>
            <w:vAlign w:val="bottom"/>
            <w:shd w:val="clear" w:color="auto" w:fill="162890"/>
          </w:tcPr>
          <w:p>
            <w:pPr>
              <w:spacing w:after="0"/>
              <w:rPr>
                <w:sz w:val="10"/>
                <w:szCs w:val="10"/>
                <w:color w:val="auto"/>
              </w:rPr>
            </w:pPr>
          </w:p>
        </w:tc>
        <w:tc>
          <w:tcPr>
            <w:tcW w:w="1520" w:type="dxa"/>
            <w:vAlign w:val="bottom"/>
            <w:shd w:val="clear" w:color="auto" w:fill="162890"/>
          </w:tcPr>
          <w:p>
            <w:pPr>
              <w:spacing w:after="0"/>
              <w:rPr>
                <w:sz w:val="10"/>
                <w:szCs w:val="10"/>
                <w:color w:val="auto"/>
              </w:rPr>
            </w:pPr>
          </w:p>
        </w:tc>
        <w:tc>
          <w:tcPr>
            <w:tcW w:w="40" w:type="dxa"/>
            <w:vAlign w:val="bottom"/>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100" w:type="dxa"/>
            <w:vAlign w:val="bottom"/>
            <w:shd w:val="clear" w:color="auto" w:fill="162890"/>
          </w:tcPr>
          <w:p>
            <w:pPr>
              <w:spacing w:after="0"/>
              <w:rPr>
                <w:sz w:val="10"/>
                <w:szCs w:val="10"/>
                <w:color w:val="auto"/>
              </w:rPr>
            </w:pPr>
          </w:p>
        </w:tc>
        <w:tc>
          <w:tcPr>
            <w:tcW w:w="1080" w:type="dxa"/>
            <w:vAlign w:val="bottom"/>
            <w:vMerge w:val="continue"/>
            <w:shd w:val="clear" w:color="auto" w:fill="162890"/>
          </w:tcPr>
          <w:p>
            <w:pPr>
              <w:spacing w:after="0"/>
              <w:rPr>
                <w:sz w:val="10"/>
                <w:szCs w:val="10"/>
                <w:color w:val="auto"/>
              </w:rPr>
            </w:pPr>
          </w:p>
        </w:tc>
        <w:tc>
          <w:tcPr>
            <w:tcW w:w="440" w:type="dxa"/>
            <w:vAlign w:val="bottom"/>
            <w:shd w:val="clear" w:color="auto" w:fill="162890"/>
          </w:tcPr>
          <w:p>
            <w:pPr>
              <w:spacing w:after="0"/>
              <w:rPr>
                <w:sz w:val="10"/>
                <w:szCs w:val="10"/>
                <w:color w:val="auto"/>
              </w:rPr>
            </w:pPr>
          </w:p>
        </w:tc>
        <w:tc>
          <w:tcPr>
            <w:tcW w:w="40" w:type="dxa"/>
            <w:vAlign w:val="bottom"/>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100" w:type="dxa"/>
            <w:vAlign w:val="bottom"/>
            <w:vMerge w:val="restart"/>
            <w:shd w:val="clear" w:color="auto" w:fill="162890"/>
          </w:tcPr>
          <w:p>
            <w:pPr>
              <w:spacing w:after="0"/>
              <w:rPr>
                <w:sz w:val="10"/>
                <w:szCs w:val="10"/>
                <w:color w:val="auto"/>
              </w:rPr>
            </w:pPr>
          </w:p>
        </w:tc>
        <w:tc>
          <w:tcPr>
            <w:tcW w:w="1560" w:type="dxa"/>
            <w:vAlign w:val="bottom"/>
            <w:gridSpan w:val="2"/>
            <w:vMerge w:val="restart"/>
            <w:shd w:val="clear" w:color="auto" w:fill="162890"/>
          </w:tcPr>
          <w:p>
            <w:pPr>
              <w:jc w:val="center"/>
              <w:spacing w:after="0" w:line="184" w:lineRule="exact"/>
              <w:rPr>
                <w:sz w:val="20"/>
                <w:szCs w:val="20"/>
                <w:color w:val="auto"/>
              </w:rPr>
            </w:pPr>
            <w:r>
              <w:rPr>
                <w:rFonts w:ascii="Arial" w:cs="Arial" w:eastAsia="Arial" w:hAnsi="Arial"/>
                <w:sz w:val="16"/>
                <w:szCs w:val="16"/>
                <w:b w:val="1"/>
                <w:bCs w:val="1"/>
                <w:color w:val="FFFFFF"/>
                <w:w w:val="94"/>
              </w:rPr>
              <w:t xml:space="preserve">Vested ($) </w:t>
            </w:r>
            <w:r>
              <w:rPr>
                <w:rFonts w:ascii="Arial" w:cs="Arial" w:eastAsia="Arial" w:hAnsi="Arial"/>
                <w:sz w:val="20"/>
                <w:szCs w:val="20"/>
                <w:b w:val="1"/>
                <w:bCs w:val="1"/>
                <w:color w:val="FFFFFF"/>
                <w:w w:val="94"/>
                <w:vertAlign w:val="superscript"/>
              </w:rPr>
              <w:t>(4)</w:t>
            </w:r>
          </w:p>
        </w:tc>
        <w:tc>
          <w:tcPr>
            <w:tcW w:w="80" w:type="dxa"/>
            <w:vAlign w:val="bottom"/>
            <w:vMerge w:val="restart"/>
            <w:shd w:val="clear" w:color="auto" w:fill="162890"/>
          </w:tcPr>
          <w:p>
            <w:pPr>
              <w:spacing w:after="0"/>
              <w:rPr>
                <w:sz w:val="10"/>
                <w:szCs w:val="10"/>
                <w:color w:val="auto"/>
              </w:rPr>
            </w:pPr>
          </w:p>
        </w:tc>
        <w:tc>
          <w:tcPr>
            <w:tcW w:w="20" w:type="dxa"/>
            <w:vAlign w:val="bottom"/>
            <w:shd w:val="clear" w:color="auto" w:fill="8798C3"/>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shd w:val="clear" w:color="auto" w:fill="162890"/>
          </w:tcPr>
          <w:p>
            <w:pPr>
              <w:spacing w:after="0"/>
              <w:rPr>
                <w:sz w:val="5"/>
                <w:szCs w:val="5"/>
                <w:color w:val="auto"/>
              </w:rPr>
            </w:pPr>
          </w:p>
        </w:tc>
        <w:tc>
          <w:tcPr>
            <w:tcW w:w="1560" w:type="dxa"/>
            <w:vAlign w:val="bottom"/>
            <w:shd w:val="clear" w:color="auto" w:fill="162890"/>
          </w:tcPr>
          <w:p>
            <w:pPr>
              <w:spacing w:after="0"/>
              <w:rPr>
                <w:sz w:val="5"/>
                <w:szCs w:val="5"/>
                <w:color w:val="auto"/>
              </w:rPr>
            </w:pPr>
          </w:p>
        </w:tc>
        <w:tc>
          <w:tcPr>
            <w:tcW w:w="80" w:type="dxa"/>
            <w:vAlign w:val="bottom"/>
            <w:shd w:val="clear" w:color="auto" w:fill="162890"/>
          </w:tcPr>
          <w:p>
            <w:pPr>
              <w:spacing w:after="0"/>
              <w:rPr>
                <w:sz w:val="5"/>
                <w:szCs w:val="5"/>
                <w:color w:val="auto"/>
              </w:rPr>
            </w:pPr>
          </w:p>
        </w:tc>
        <w:tc>
          <w:tcPr>
            <w:tcW w:w="100" w:type="dxa"/>
            <w:vAlign w:val="bottom"/>
            <w:shd w:val="clear" w:color="auto" w:fill="162890"/>
          </w:tcPr>
          <w:p>
            <w:pPr>
              <w:spacing w:after="0"/>
              <w:rPr>
                <w:sz w:val="5"/>
                <w:szCs w:val="5"/>
                <w:color w:val="auto"/>
              </w:rPr>
            </w:pPr>
          </w:p>
        </w:tc>
        <w:tc>
          <w:tcPr>
            <w:tcW w:w="1560" w:type="dxa"/>
            <w:vAlign w:val="bottom"/>
            <w:shd w:val="clear" w:color="auto" w:fill="162890"/>
          </w:tcPr>
          <w:p>
            <w:pPr>
              <w:spacing w:after="0"/>
              <w:rPr>
                <w:sz w:val="5"/>
                <w:szCs w:val="5"/>
                <w:color w:val="auto"/>
              </w:rPr>
            </w:pPr>
          </w:p>
        </w:tc>
        <w:tc>
          <w:tcPr>
            <w:tcW w:w="80" w:type="dxa"/>
            <w:vAlign w:val="bottom"/>
            <w:shd w:val="clear" w:color="auto" w:fill="162890"/>
          </w:tcPr>
          <w:p>
            <w:pPr>
              <w:spacing w:after="0"/>
              <w:rPr>
                <w:sz w:val="5"/>
                <w:szCs w:val="5"/>
                <w:color w:val="auto"/>
              </w:rPr>
            </w:pPr>
          </w:p>
        </w:tc>
        <w:tc>
          <w:tcPr>
            <w:tcW w:w="100" w:type="dxa"/>
            <w:vAlign w:val="bottom"/>
            <w:shd w:val="clear" w:color="auto" w:fill="162890"/>
          </w:tcPr>
          <w:p>
            <w:pPr>
              <w:spacing w:after="0"/>
              <w:rPr>
                <w:sz w:val="5"/>
                <w:szCs w:val="5"/>
                <w:color w:val="auto"/>
              </w:rPr>
            </w:pPr>
          </w:p>
        </w:tc>
        <w:tc>
          <w:tcPr>
            <w:tcW w:w="1420" w:type="dxa"/>
            <w:vAlign w:val="bottom"/>
            <w:shd w:val="clear" w:color="auto" w:fill="162890"/>
          </w:tcPr>
          <w:p>
            <w:pPr>
              <w:spacing w:after="0"/>
              <w:rPr>
                <w:sz w:val="5"/>
                <w:szCs w:val="5"/>
                <w:color w:val="auto"/>
              </w:rPr>
            </w:pPr>
          </w:p>
        </w:tc>
        <w:tc>
          <w:tcPr>
            <w:tcW w:w="140" w:type="dxa"/>
            <w:vAlign w:val="bottom"/>
            <w:shd w:val="clear" w:color="auto" w:fill="162890"/>
          </w:tcPr>
          <w:p>
            <w:pPr>
              <w:spacing w:after="0"/>
              <w:rPr>
                <w:sz w:val="5"/>
                <w:szCs w:val="5"/>
                <w:color w:val="auto"/>
              </w:rPr>
            </w:pPr>
          </w:p>
        </w:tc>
        <w:tc>
          <w:tcPr>
            <w:tcW w:w="80" w:type="dxa"/>
            <w:vAlign w:val="bottom"/>
            <w:shd w:val="clear" w:color="auto" w:fill="162890"/>
          </w:tcPr>
          <w:p>
            <w:pPr>
              <w:spacing w:after="0"/>
              <w:rPr>
                <w:sz w:val="5"/>
                <w:szCs w:val="5"/>
                <w:color w:val="auto"/>
              </w:rPr>
            </w:pPr>
          </w:p>
        </w:tc>
        <w:tc>
          <w:tcPr>
            <w:tcW w:w="100" w:type="dxa"/>
            <w:vAlign w:val="bottom"/>
            <w:shd w:val="clear" w:color="auto" w:fill="162890"/>
          </w:tcPr>
          <w:p>
            <w:pPr>
              <w:spacing w:after="0"/>
              <w:rPr>
                <w:sz w:val="5"/>
                <w:szCs w:val="5"/>
                <w:color w:val="auto"/>
              </w:rPr>
            </w:pPr>
          </w:p>
        </w:tc>
        <w:tc>
          <w:tcPr>
            <w:tcW w:w="1520" w:type="dxa"/>
            <w:vAlign w:val="bottom"/>
            <w:shd w:val="clear" w:color="auto" w:fill="162890"/>
          </w:tcPr>
          <w:p>
            <w:pPr>
              <w:spacing w:after="0"/>
              <w:rPr>
                <w:sz w:val="5"/>
                <w:szCs w:val="5"/>
                <w:color w:val="auto"/>
              </w:rPr>
            </w:pPr>
          </w:p>
        </w:tc>
        <w:tc>
          <w:tcPr>
            <w:tcW w:w="40" w:type="dxa"/>
            <w:vAlign w:val="bottom"/>
            <w:shd w:val="clear" w:color="auto" w:fill="162890"/>
          </w:tcPr>
          <w:p>
            <w:pPr>
              <w:spacing w:after="0"/>
              <w:rPr>
                <w:sz w:val="5"/>
                <w:szCs w:val="5"/>
                <w:color w:val="auto"/>
              </w:rPr>
            </w:pPr>
          </w:p>
        </w:tc>
        <w:tc>
          <w:tcPr>
            <w:tcW w:w="80" w:type="dxa"/>
            <w:vAlign w:val="bottom"/>
            <w:shd w:val="clear" w:color="auto" w:fill="162890"/>
          </w:tcPr>
          <w:p>
            <w:pPr>
              <w:spacing w:after="0"/>
              <w:rPr>
                <w:sz w:val="5"/>
                <w:szCs w:val="5"/>
                <w:color w:val="auto"/>
              </w:rPr>
            </w:pPr>
          </w:p>
        </w:tc>
        <w:tc>
          <w:tcPr>
            <w:tcW w:w="100" w:type="dxa"/>
            <w:vAlign w:val="bottom"/>
            <w:shd w:val="clear" w:color="auto" w:fill="162890"/>
          </w:tcPr>
          <w:p>
            <w:pPr>
              <w:spacing w:after="0"/>
              <w:rPr>
                <w:sz w:val="5"/>
                <w:szCs w:val="5"/>
                <w:color w:val="auto"/>
              </w:rPr>
            </w:pPr>
          </w:p>
        </w:tc>
        <w:tc>
          <w:tcPr>
            <w:tcW w:w="1080" w:type="dxa"/>
            <w:vAlign w:val="bottom"/>
            <w:shd w:val="clear" w:color="auto" w:fill="162890"/>
          </w:tcPr>
          <w:p>
            <w:pPr>
              <w:spacing w:after="0"/>
              <w:rPr>
                <w:sz w:val="5"/>
                <w:szCs w:val="5"/>
                <w:color w:val="auto"/>
              </w:rPr>
            </w:pPr>
          </w:p>
        </w:tc>
        <w:tc>
          <w:tcPr>
            <w:tcW w:w="440" w:type="dxa"/>
            <w:vAlign w:val="bottom"/>
            <w:shd w:val="clear" w:color="auto" w:fill="162890"/>
          </w:tcPr>
          <w:p>
            <w:pPr>
              <w:spacing w:after="0"/>
              <w:rPr>
                <w:sz w:val="5"/>
                <w:szCs w:val="5"/>
                <w:color w:val="auto"/>
              </w:rPr>
            </w:pPr>
          </w:p>
        </w:tc>
        <w:tc>
          <w:tcPr>
            <w:tcW w:w="40" w:type="dxa"/>
            <w:vAlign w:val="bottom"/>
            <w:shd w:val="clear" w:color="auto" w:fill="162890"/>
          </w:tcPr>
          <w:p>
            <w:pPr>
              <w:spacing w:after="0"/>
              <w:rPr>
                <w:sz w:val="5"/>
                <w:szCs w:val="5"/>
                <w:color w:val="auto"/>
              </w:rPr>
            </w:pPr>
          </w:p>
        </w:tc>
        <w:tc>
          <w:tcPr>
            <w:tcW w:w="80" w:type="dxa"/>
            <w:vAlign w:val="bottom"/>
            <w:shd w:val="clear" w:color="auto" w:fill="162890"/>
          </w:tcPr>
          <w:p>
            <w:pPr>
              <w:spacing w:after="0"/>
              <w:rPr>
                <w:sz w:val="5"/>
                <w:szCs w:val="5"/>
                <w:color w:val="auto"/>
              </w:rPr>
            </w:pPr>
          </w:p>
        </w:tc>
        <w:tc>
          <w:tcPr>
            <w:tcW w:w="100" w:type="dxa"/>
            <w:vAlign w:val="bottom"/>
            <w:vMerge w:val="continue"/>
            <w:shd w:val="clear" w:color="auto" w:fill="162890"/>
          </w:tcPr>
          <w:p>
            <w:pPr>
              <w:spacing w:after="0"/>
              <w:rPr>
                <w:sz w:val="5"/>
                <w:szCs w:val="5"/>
                <w:color w:val="auto"/>
              </w:rPr>
            </w:pPr>
          </w:p>
        </w:tc>
        <w:tc>
          <w:tcPr>
            <w:tcW w:w="1560" w:type="dxa"/>
            <w:vAlign w:val="bottom"/>
            <w:gridSpan w:val="2"/>
            <w:vMerge w:val="continue"/>
            <w:shd w:val="clear" w:color="auto" w:fill="162890"/>
          </w:tcPr>
          <w:p>
            <w:pPr>
              <w:spacing w:after="0"/>
              <w:rPr>
                <w:sz w:val="5"/>
                <w:szCs w:val="5"/>
                <w:color w:val="auto"/>
              </w:rPr>
            </w:pPr>
          </w:p>
        </w:tc>
        <w:tc>
          <w:tcPr>
            <w:tcW w:w="80" w:type="dxa"/>
            <w:vAlign w:val="bottom"/>
            <w:vMerge w:val="continue"/>
            <w:shd w:val="clear" w:color="auto" w:fill="162890"/>
          </w:tcPr>
          <w:p>
            <w:pPr>
              <w:spacing w:after="0"/>
              <w:rPr>
                <w:sz w:val="5"/>
                <w:szCs w:val="5"/>
                <w:color w:val="auto"/>
              </w:rPr>
            </w:pPr>
          </w:p>
        </w:tc>
        <w:tc>
          <w:tcPr>
            <w:tcW w:w="20" w:type="dxa"/>
            <w:vAlign w:val="bottom"/>
            <w:shd w:val="clear" w:color="auto" w:fill="8798C3"/>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100" w:type="dxa"/>
            <w:vAlign w:val="bottom"/>
            <w:tcBorders>
              <w:bottom w:val="single" w:sz="8" w:color="8798C3"/>
            </w:tcBorders>
            <w:shd w:val="clear" w:color="auto" w:fill="162890"/>
          </w:tcPr>
          <w:p>
            <w:pPr>
              <w:spacing w:after="0"/>
              <w:rPr>
                <w:sz w:val="24"/>
                <w:szCs w:val="24"/>
                <w:color w:val="auto"/>
              </w:rPr>
            </w:pPr>
          </w:p>
        </w:tc>
        <w:tc>
          <w:tcPr>
            <w:tcW w:w="156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100" w:type="dxa"/>
            <w:vAlign w:val="bottom"/>
            <w:tcBorders>
              <w:bottom w:val="single" w:sz="8" w:color="8798C3"/>
            </w:tcBorders>
            <w:shd w:val="clear" w:color="auto" w:fill="162890"/>
          </w:tcPr>
          <w:p>
            <w:pPr>
              <w:spacing w:after="0"/>
              <w:rPr>
                <w:sz w:val="24"/>
                <w:szCs w:val="24"/>
                <w:color w:val="auto"/>
              </w:rPr>
            </w:pPr>
          </w:p>
        </w:tc>
        <w:tc>
          <w:tcPr>
            <w:tcW w:w="156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100" w:type="dxa"/>
            <w:vAlign w:val="bottom"/>
            <w:tcBorders>
              <w:bottom w:val="single" w:sz="8" w:color="8798C3"/>
            </w:tcBorders>
            <w:shd w:val="clear" w:color="auto" w:fill="162890"/>
          </w:tcPr>
          <w:p>
            <w:pPr>
              <w:spacing w:after="0"/>
              <w:rPr>
                <w:sz w:val="24"/>
                <w:szCs w:val="24"/>
                <w:color w:val="auto"/>
              </w:rPr>
            </w:pPr>
          </w:p>
        </w:tc>
        <w:tc>
          <w:tcPr>
            <w:tcW w:w="1420" w:type="dxa"/>
            <w:vAlign w:val="bottom"/>
            <w:tcBorders>
              <w:bottom w:val="single" w:sz="8" w:color="8798C3"/>
            </w:tcBorders>
            <w:shd w:val="clear" w:color="auto" w:fill="162890"/>
          </w:tcPr>
          <w:p>
            <w:pPr>
              <w:spacing w:after="0"/>
              <w:rPr>
                <w:sz w:val="24"/>
                <w:szCs w:val="24"/>
                <w:color w:val="auto"/>
              </w:rPr>
            </w:pPr>
          </w:p>
        </w:tc>
        <w:tc>
          <w:tcPr>
            <w:tcW w:w="14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100" w:type="dxa"/>
            <w:vAlign w:val="bottom"/>
            <w:tcBorders>
              <w:bottom w:val="single" w:sz="8" w:color="8798C3"/>
            </w:tcBorders>
            <w:shd w:val="clear" w:color="auto" w:fill="162890"/>
          </w:tcPr>
          <w:p>
            <w:pPr>
              <w:spacing w:after="0"/>
              <w:rPr>
                <w:sz w:val="24"/>
                <w:szCs w:val="24"/>
                <w:color w:val="auto"/>
              </w:rPr>
            </w:pPr>
          </w:p>
        </w:tc>
        <w:tc>
          <w:tcPr>
            <w:tcW w:w="1520" w:type="dxa"/>
            <w:vAlign w:val="bottom"/>
            <w:tcBorders>
              <w:bottom w:val="single" w:sz="8" w:color="8798C3"/>
            </w:tcBorders>
            <w:shd w:val="clear" w:color="auto" w:fill="162890"/>
          </w:tcPr>
          <w:p>
            <w:pPr>
              <w:spacing w:after="0"/>
              <w:rPr>
                <w:sz w:val="24"/>
                <w:szCs w:val="24"/>
                <w:color w:val="auto"/>
              </w:rPr>
            </w:pPr>
          </w:p>
        </w:tc>
        <w:tc>
          <w:tcPr>
            <w:tcW w:w="4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100" w:type="dxa"/>
            <w:vAlign w:val="bottom"/>
            <w:tcBorders>
              <w:bottom w:val="single" w:sz="8" w:color="8798C3"/>
            </w:tcBorders>
            <w:shd w:val="clear" w:color="auto" w:fill="162890"/>
          </w:tcPr>
          <w:p>
            <w:pPr>
              <w:spacing w:after="0"/>
              <w:rPr>
                <w:sz w:val="24"/>
                <w:szCs w:val="24"/>
                <w:color w:val="auto"/>
              </w:rPr>
            </w:pPr>
          </w:p>
        </w:tc>
        <w:tc>
          <w:tcPr>
            <w:tcW w:w="1080" w:type="dxa"/>
            <w:vAlign w:val="bottom"/>
            <w:tcBorders>
              <w:bottom w:val="single" w:sz="8" w:color="8798C3"/>
            </w:tcBorders>
            <w:shd w:val="clear" w:color="auto" w:fill="162890"/>
          </w:tcPr>
          <w:p>
            <w:pPr>
              <w:spacing w:after="0"/>
              <w:rPr>
                <w:sz w:val="24"/>
                <w:szCs w:val="24"/>
                <w:color w:val="auto"/>
              </w:rPr>
            </w:pPr>
          </w:p>
        </w:tc>
        <w:tc>
          <w:tcPr>
            <w:tcW w:w="440" w:type="dxa"/>
            <w:vAlign w:val="bottom"/>
            <w:tcBorders>
              <w:bottom w:val="single" w:sz="8" w:color="8798C3"/>
            </w:tcBorders>
            <w:shd w:val="clear" w:color="auto" w:fill="162890"/>
          </w:tcPr>
          <w:p>
            <w:pPr>
              <w:spacing w:after="0"/>
              <w:rPr>
                <w:sz w:val="24"/>
                <w:szCs w:val="24"/>
                <w:color w:val="auto"/>
              </w:rPr>
            </w:pPr>
          </w:p>
        </w:tc>
        <w:tc>
          <w:tcPr>
            <w:tcW w:w="4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100" w:type="dxa"/>
            <w:vAlign w:val="bottom"/>
            <w:tcBorders>
              <w:bottom w:val="single" w:sz="8" w:color="8798C3"/>
            </w:tcBorders>
            <w:shd w:val="clear" w:color="auto" w:fill="162890"/>
          </w:tcPr>
          <w:p>
            <w:pPr>
              <w:spacing w:after="0"/>
              <w:rPr>
                <w:sz w:val="24"/>
                <w:szCs w:val="24"/>
                <w:color w:val="auto"/>
              </w:rPr>
            </w:pPr>
          </w:p>
        </w:tc>
        <w:tc>
          <w:tcPr>
            <w:tcW w:w="1520" w:type="dxa"/>
            <w:vAlign w:val="bottom"/>
            <w:tcBorders>
              <w:bottom w:val="single" w:sz="8" w:color="8798C3"/>
            </w:tcBorders>
            <w:shd w:val="clear" w:color="auto" w:fill="162890"/>
          </w:tcPr>
          <w:p>
            <w:pPr>
              <w:spacing w:after="0"/>
              <w:rPr>
                <w:sz w:val="24"/>
                <w:szCs w:val="24"/>
                <w:color w:val="auto"/>
              </w:rPr>
            </w:pPr>
          </w:p>
        </w:tc>
        <w:tc>
          <w:tcPr>
            <w:tcW w:w="4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20" w:type="dxa"/>
            <w:vAlign w:val="bottom"/>
            <w:tcBorders>
              <w:bottom w:val="single" w:sz="8" w:color="8798C3"/>
            </w:tcBorders>
            <w:shd w:val="clear" w:color="auto" w:fill="8798C3"/>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left="11"/>
              <w:spacing w:after="0"/>
              <w:rPr>
                <w:sz w:val="20"/>
                <w:szCs w:val="20"/>
                <w:color w:val="auto"/>
              </w:rPr>
            </w:pPr>
            <w:r>
              <w:rPr>
                <w:rFonts w:ascii="Arial" w:cs="Arial" w:eastAsia="Arial" w:hAnsi="Arial"/>
                <w:sz w:val="14"/>
                <w:szCs w:val="14"/>
                <w:color w:val="auto"/>
                <w:w w:val="99"/>
              </w:rPr>
              <w:t>3/14/2022</w:t>
            </w:r>
          </w:p>
        </w:tc>
        <w:tc>
          <w:tcPr>
            <w:tcW w:w="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13,711</w:t>
            </w:r>
          </w:p>
        </w:tc>
        <w:tc>
          <w:tcPr>
            <w:tcW w:w="220" w:type="dxa"/>
            <w:vAlign w:val="bottom"/>
            <w:gridSpan w:val="2"/>
          </w:tcPr>
          <w:p>
            <w:pPr>
              <w:jc w:val="right"/>
              <w:ind w:right="80"/>
              <w:spacing w:after="0"/>
              <w:rPr>
                <w:sz w:val="20"/>
                <w:szCs w:val="20"/>
                <w:color w:val="auto"/>
              </w:rPr>
            </w:pPr>
            <w:r>
              <w:rPr>
                <w:rFonts w:ascii="Arial" w:cs="Arial" w:eastAsia="Arial" w:hAnsi="Arial"/>
                <w:sz w:val="9"/>
                <w:szCs w:val="9"/>
                <w:color w:val="auto"/>
              </w:rPr>
              <w:t>(1)</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322,071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Arial" w:cs="Arial" w:eastAsia="Arial" w:hAnsi="Arial"/>
                <w:sz w:val="14"/>
                <w:szCs w:val="14"/>
                <w:color w:val="auto"/>
              </w:rPr>
              <w:t>Luis A.</w:t>
            </w:r>
          </w:p>
        </w:tc>
        <w:tc>
          <w:tcPr>
            <w:tcW w:w="1660" w:type="dxa"/>
            <w:vAlign w:val="bottom"/>
            <w:gridSpan w:val="2"/>
          </w:tcPr>
          <w:p>
            <w:pPr>
              <w:jc w:val="center"/>
              <w:ind w:left="11"/>
              <w:spacing w:after="0"/>
              <w:rPr>
                <w:sz w:val="20"/>
                <w:szCs w:val="20"/>
                <w:color w:val="auto"/>
              </w:rPr>
            </w:pPr>
            <w:r>
              <w:rPr>
                <w:rFonts w:ascii="Arial" w:cs="Arial" w:eastAsia="Arial" w:hAnsi="Arial"/>
                <w:sz w:val="14"/>
                <w:szCs w:val="14"/>
                <w:color w:val="auto"/>
                <w:w w:val="99"/>
              </w:rPr>
              <w:t>3/14/2023</w:t>
            </w:r>
          </w:p>
        </w:tc>
        <w:tc>
          <w:tcPr>
            <w:tcW w:w="8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22,002</w:t>
            </w:r>
          </w:p>
        </w:tc>
        <w:tc>
          <w:tcPr>
            <w:tcW w:w="220" w:type="dxa"/>
            <w:vAlign w:val="bottom"/>
            <w:gridSpan w:val="2"/>
          </w:tcPr>
          <w:p>
            <w:pPr>
              <w:jc w:val="right"/>
              <w:ind w:right="80"/>
              <w:spacing w:after="0"/>
              <w:rPr>
                <w:sz w:val="20"/>
                <w:szCs w:val="20"/>
                <w:color w:val="auto"/>
              </w:rPr>
            </w:pPr>
            <w:r>
              <w:rPr>
                <w:rFonts w:ascii="Arial" w:cs="Arial" w:eastAsia="Arial" w:hAnsi="Arial"/>
                <w:sz w:val="9"/>
                <w:szCs w:val="9"/>
                <w:color w:val="auto"/>
              </w:rPr>
              <w:t>(1)</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516,827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66,006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1,550,481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Arial" w:cs="Arial" w:eastAsia="Arial" w:hAnsi="Arial"/>
                <w:sz w:val="14"/>
                <w:szCs w:val="14"/>
                <w:color w:val="auto"/>
              </w:rPr>
              <w:t>Müller</w:t>
            </w:r>
          </w:p>
        </w:tc>
        <w:tc>
          <w:tcPr>
            <w:tcW w:w="1660" w:type="dxa"/>
            <w:vAlign w:val="bottom"/>
            <w:gridSpan w:val="2"/>
          </w:tcPr>
          <w:p>
            <w:pPr>
              <w:jc w:val="center"/>
              <w:ind w:left="11"/>
              <w:spacing w:after="0"/>
              <w:rPr>
                <w:sz w:val="20"/>
                <w:szCs w:val="20"/>
                <w:color w:val="auto"/>
              </w:rPr>
            </w:pPr>
            <w:r>
              <w:rPr>
                <w:rFonts w:ascii="Arial" w:cs="Arial" w:eastAsia="Arial" w:hAnsi="Arial"/>
                <w:sz w:val="14"/>
                <w:szCs w:val="14"/>
                <w:color w:val="auto"/>
                <w:w w:val="99"/>
              </w:rPr>
              <w:t>3/12/2024</w:t>
            </w:r>
          </w:p>
        </w:tc>
        <w:tc>
          <w:tcPr>
            <w:tcW w:w="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32,962</w:t>
            </w:r>
          </w:p>
        </w:tc>
        <w:tc>
          <w:tcPr>
            <w:tcW w:w="220" w:type="dxa"/>
            <w:vAlign w:val="bottom"/>
            <w:gridSpan w:val="2"/>
          </w:tcPr>
          <w:p>
            <w:pPr>
              <w:jc w:val="right"/>
              <w:ind w:right="80"/>
              <w:spacing w:after="0"/>
              <w:rPr>
                <w:sz w:val="20"/>
                <w:szCs w:val="20"/>
                <w:color w:val="auto"/>
              </w:rPr>
            </w:pPr>
            <w:r>
              <w:rPr>
                <w:rFonts w:ascii="Arial" w:cs="Arial" w:eastAsia="Arial" w:hAnsi="Arial"/>
                <w:sz w:val="9"/>
                <w:szCs w:val="9"/>
                <w:color w:val="auto"/>
              </w:rPr>
              <w:t>(1)</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774,277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74,165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1,742,136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gridSpan w:val="2"/>
          </w:tcPr>
          <w:p>
            <w:pPr>
              <w:jc w:val="center"/>
              <w:ind w:left="11"/>
              <w:spacing w:after="0"/>
              <w:rPr>
                <w:sz w:val="20"/>
                <w:szCs w:val="20"/>
                <w:color w:val="auto"/>
              </w:rPr>
            </w:pPr>
            <w:r>
              <w:rPr>
                <w:rFonts w:ascii="Arial" w:cs="Arial" w:eastAsia="Arial" w:hAnsi="Arial"/>
                <w:sz w:val="14"/>
                <w:szCs w:val="14"/>
                <w:color w:val="auto"/>
                <w:w w:val="99"/>
              </w:rPr>
              <w:t>3/11/2025</w:t>
            </w:r>
          </w:p>
        </w:tc>
        <w:tc>
          <w:tcPr>
            <w:tcW w:w="8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97,067</w:t>
            </w:r>
          </w:p>
        </w:tc>
        <w:tc>
          <w:tcPr>
            <w:tcW w:w="220" w:type="dxa"/>
            <w:vAlign w:val="bottom"/>
            <w:gridSpan w:val="2"/>
          </w:tcPr>
          <w:p>
            <w:pPr>
              <w:jc w:val="right"/>
              <w:ind w:right="80"/>
              <w:spacing w:after="0"/>
              <w:rPr>
                <w:sz w:val="20"/>
                <w:szCs w:val="20"/>
                <w:color w:val="auto"/>
              </w:rPr>
            </w:pPr>
            <w:r>
              <w:rPr>
                <w:rFonts w:ascii="Arial" w:cs="Arial" w:eastAsia="Arial" w:hAnsi="Arial"/>
                <w:sz w:val="9"/>
                <w:szCs w:val="9"/>
                <w:color w:val="auto"/>
              </w:rPr>
              <w:t>(1)</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2,280,104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145,601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3,420,167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8798C3"/>
            </w:tcBorders>
          </w:tcPr>
          <w:p>
            <w:pPr>
              <w:spacing w:after="0"/>
              <w:rPr>
                <w:sz w:val="3"/>
                <w:szCs w:val="3"/>
                <w:color w:val="auto"/>
              </w:rPr>
            </w:pPr>
          </w:p>
        </w:tc>
        <w:tc>
          <w:tcPr>
            <w:tcW w:w="1560" w:type="dxa"/>
            <w:vAlign w:val="bottom"/>
            <w:tcBorders>
              <w:bottom w:val="single" w:sz="8" w:color="8798C3"/>
            </w:tcBorders>
          </w:tcPr>
          <w:p>
            <w:pPr>
              <w:spacing w:after="0"/>
              <w:rPr>
                <w:sz w:val="3"/>
                <w:szCs w:val="3"/>
                <w:color w:val="auto"/>
              </w:rPr>
            </w:pPr>
          </w:p>
        </w:tc>
        <w:tc>
          <w:tcPr>
            <w:tcW w:w="80" w:type="dxa"/>
            <w:vAlign w:val="bottom"/>
            <w:tcBorders>
              <w:bottom w:val="single" w:sz="8" w:color="8798C3"/>
            </w:tcBorders>
          </w:tcPr>
          <w:p>
            <w:pPr>
              <w:spacing w:after="0"/>
              <w:rPr>
                <w:sz w:val="3"/>
                <w:szCs w:val="3"/>
                <w:color w:val="auto"/>
              </w:rPr>
            </w:pPr>
          </w:p>
        </w:tc>
        <w:tc>
          <w:tcPr>
            <w:tcW w:w="1660" w:type="dxa"/>
            <w:vAlign w:val="bottom"/>
            <w:tcBorders>
              <w:bottom w:val="single" w:sz="8" w:color="8798C3"/>
            </w:tcBorders>
            <w:gridSpan w:val="2"/>
          </w:tcPr>
          <w:p>
            <w:pPr>
              <w:spacing w:after="0"/>
              <w:rPr>
                <w:sz w:val="3"/>
                <w:szCs w:val="3"/>
                <w:color w:val="auto"/>
              </w:rPr>
            </w:pPr>
          </w:p>
        </w:tc>
        <w:tc>
          <w:tcPr>
            <w:tcW w:w="80" w:type="dxa"/>
            <w:vAlign w:val="bottom"/>
            <w:tcBorders>
              <w:bottom w:val="single" w:sz="8" w:color="8798C3"/>
            </w:tcBorders>
          </w:tcPr>
          <w:p>
            <w:pPr>
              <w:spacing w:after="0"/>
              <w:rPr>
                <w:sz w:val="3"/>
                <w:szCs w:val="3"/>
                <w:color w:val="auto"/>
              </w:rPr>
            </w:pPr>
          </w:p>
        </w:tc>
        <w:tc>
          <w:tcPr>
            <w:tcW w:w="1520" w:type="dxa"/>
            <w:vAlign w:val="bottom"/>
            <w:tcBorders>
              <w:bottom w:val="single" w:sz="8" w:color="8798C3"/>
            </w:tcBorders>
            <w:gridSpan w:val="2"/>
          </w:tcPr>
          <w:p>
            <w:pPr>
              <w:spacing w:after="0"/>
              <w:rPr>
                <w:sz w:val="3"/>
                <w:szCs w:val="3"/>
                <w:color w:val="auto"/>
              </w:rPr>
            </w:pPr>
          </w:p>
        </w:tc>
        <w:tc>
          <w:tcPr>
            <w:tcW w:w="140" w:type="dxa"/>
            <w:vAlign w:val="bottom"/>
            <w:tcBorders>
              <w:bottom w:val="single" w:sz="8" w:color="8798C3"/>
            </w:tcBorders>
          </w:tcPr>
          <w:p>
            <w:pPr>
              <w:spacing w:after="0"/>
              <w:rPr>
                <w:sz w:val="3"/>
                <w:szCs w:val="3"/>
                <w:color w:val="auto"/>
              </w:rPr>
            </w:pPr>
          </w:p>
        </w:tc>
        <w:tc>
          <w:tcPr>
            <w:tcW w:w="80" w:type="dxa"/>
            <w:vAlign w:val="bottom"/>
            <w:tcBorders>
              <w:bottom w:val="single" w:sz="8" w:color="8798C3"/>
            </w:tcBorders>
          </w:tcPr>
          <w:p>
            <w:pPr>
              <w:spacing w:after="0"/>
              <w:rPr>
                <w:sz w:val="3"/>
                <w:szCs w:val="3"/>
                <w:color w:val="auto"/>
              </w:rPr>
            </w:pPr>
          </w:p>
        </w:tc>
        <w:tc>
          <w:tcPr>
            <w:tcW w:w="1620" w:type="dxa"/>
            <w:vAlign w:val="bottom"/>
            <w:tcBorders>
              <w:bottom w:val="single" w:sz="8" w:color="8798C3"/>
            </w:tcBorders>
            <w:gridSpan w:val="2"/>
          </w:tcPr>
          <w:p>
            <w:pPr>
              <w:spacing w:after="0"/>
              <w:rPr>
                <w:sz w:val="3"/>
                <w:szCs w:val="3"/>
                <w:color w:val="auto"/>
              </w:rPr>
            </w:pPr>
          </w:p>
        </w:tc>
        <w:tc>
          <w:tcPr>
            <w:tcW w:w="40" w:type="dxa"/>
            <w:vAlign w:val="bottom"/>
            <w:tcBorders>
              <w:bottom w:val="single" w:sz="8" w:color="8798C3"/>
            </w:tcBorders>
          </w:tcPr>
          <w:p>
            <w:pPr>
              <w:spacing w:after="0"/>
              <w:rPr>
                <w:sz w:val="3"/>
                <w:szCs w:val="3"/>
                <w:color w:val="auto"/>
              </w:rPr>
            </w:pPr>
          </w:p>
        </w:tc>
        <w:tc>
          <w:tcPr>
            <w:tcW w:w="80" w:type="dxa"/>
            <w:vAlign w:val="bottom"/>
            <w:tcBorders>
              <w:bottom w:val="single" w:sz="8" w:color="8798C3"/>
            </w:tcBorders>
          </w:tcPr>
          <w:p>
            <w:pPr>
              <w:spacing w:after="0"/>
              <w:rPr>
                <w:sz w:val="3"/>
                <w:szCs w:val="3"/>
                <w:color w:val="auto"/>
              </w:rPr>
            </w:pPr>
          </w:p>
        </w:tc>
        <w:tc>
          <w:tcPr>
            <w:tcW w:w="100" w:type="dxa"/>
            <w:vAlign w:val="bottom"/>
            <w:tcBorders>
              <w:bottom w:val="single" w:sz="8" w:color="8798C3"/>
            </w:tcBorders>
          </w:tcPr>
          <w:p>
            <w:pPr>
              <w:spacing w:after="0"/>
              <w:rPr>
                <w:sz w:val="3"/>
                <w:szCs w:val="3"/>
                <w:color w:val="auto"/>
              </w:rPr>
            </w:pPr>
          </w:p>
        </w:tc>
        <w:tc>
          <w:tcPr>
            <w:tcW w:w="1080" w:type="dxa"/>
            <w:vAlign w:val="bottom"/>
            <w:tcBorders>
              <w:bottom w:val="single" w:sz="8" w:color="8798C3"/>
            </w:tcBorders>
          </w:tcPr>
          <w:p>
            <w:pPr>
              <w:spacing w:after="0"/>
              <w:rPr>
                <w:sz w:val="3"/>
                <w:szCs w:val="3"/>
                <w:color w:val="auto"/>
              </w:rPr>
            </w:pPr>
          </w:p>
        </w:tc>
        <w:tc>
          <w:tcPr>
            <w:tcW w:w="440" w:type="dxa"/>
            <w:vAlign w:val="bottom"/>
            <w:tcBorders>
              <w:bottom w:val="single" w:sz="8" w:color="8798C3"/>
            </w:tcBorders>
          </w:tcPr>
          <w:p>
            <w:pPr>
              <w:spacing w:after="0"/>
              <w:rPr>
                <w:sz w:val="3"/>
                <w:szCs w:val="3"/>
                <w:color w:val="auto"/>
              </w:rPr>
            </w:pPr>
          </w:p>
        </w:tc>
        <w:tc>
          <w:tcPr>
            <w:tcW w:w="40" w:type="dxa"/>
            <w:vAlign w:val="bottom"/>
            <w:tcBorders>
              <w:bottom w:val="single" w:sz="8" w:color="8798C3"/>
            </w:tcBorders>
          </w:tcPr>
          <w:p>
            <w:pPr>
              <w:spacing w:after="0"/>
              <w:rPr>
                <w:sz w:val="3"/>
                <w:szCs w:val="3"/>
                <w:color w:val="auto"/>
              </w:rPr>
            </w:pPr>
          </w:p>
        </w:tc>
        <w:tc>
          <w:tcPr>
            <w:tcW w:w="80" w:type="dxa"/>
            <w:vAlign w:val="bottom"/>
            <w:tcBorders>
              <w:bottom w:val="single" w:sz="8" w:color="8798C3"/>
            </w:tcBorders>
          </w:tcPr>
          <w:p>
            <w:pPr>
              <w:spacing w:after="0"/>
              <w:rPr>
                <w:sz w:val="3"/>
                <w:szCs w:val="3"/>
                <w:color w:val="auto"/>
              </w:rPr>
            </w:pPr>
          </w:p>
        </w:tc>
        <w:tc>
          <w:tcPr>
            <w:tcW w:w="1620" w:type="dxa"/>
            <w:vAlign w:val="bottom"/>
            <w:tcBorders>
              <w:bottom w:val="single" w:sz="8" w:color="8798C3"/>
            </w:tcBorders>
            <w:gridSpan w:val="2"/>
          </w:tcPr>
          <w:p>
            <w:pPr>
              <w:spacing w:after="0"/>
              <w:rPr>
                <w:sz w:val="3"/>
                <w:szCs w:val="3"/>
                <w:color w:val="auto"/>
              </w:rPr>
            </w:pPr>
          </w:p>
        </w:tc>
        <w:tc>
          <w:tcPr>
            <w:tcW w:w="40" w:type="dxa"/>
            <w:vAlign w:val="bottom"/>
            <w:tcBorders>
              <w:bottom w:val="single" w:sz="8" w:color="8798C3"/>
            </w:tcBorders>
          </w:tcPr>
          <w:p>
            <w:pPr>
              <w:spacing w:after="0"/>
              <w:rPr>
                <w:sz w:val="3"/>
                <w:szCs w:val="3"/>
                <w:color w:val="auto"/>
              </w:rPr>
            </w:pPr>
          </w:p>
        </w:tc>
        <w:tc>
          <w:tcPr>
            <w:tcW w:w="80" w:type="dxa"/>
            <w:vAlign w:val="bottom"/>
            <w:tcBorders>
              <w:bottom w:val="single" w:sz="8" w:color="8798C3"/>
            </w:tcBorders>
          </w:tcPr>
          <w:p>
            <w:pPr>
              <w:spacing w:after="0"/>
              <w:rPr>
                <w:sz w:val="3"/>
                <w:szCs w:val="3"/>
                <w:color w:val="auto"/>
              </w:rPr>
            </w:pPr>
          </w:p>
        </w:tc>
        <w:tc>
          <w:tcPr>
            <w:tcW w:w="20" w:type="dxa"/>
            <w:vAlign w:val="bottom"/>
            <w:tcBorders>
              <w:bottom w:val="single" w:sz="8" w:color="8798C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00" w:type="dxa"/>
            <w:vAlign w:val="bottom"/>
            <w:tcBorders>
              <w:bottom w:val="single" w:sz="8" w:color="E1E1E1"/>
            </w:tcBorders>
            <w:shd w:val="clear" w:color="auto" w:fill="E1E1E1"/>
          </w:tcPr>
          <w:p>
            <w:pPr>
              <w:spacing w:after="0"/>
              <w:rPr>
                <w:sz w:val="19"/>
                <w:szCs w:val="19"/>
                <w:color w:val="auto"/>
              </w:rPr>
            </w:pPr>
          </w:p>
        </w:tc>
        <w:tc>
          <w:tcPr>
            <w:tcW w:w="1560" w:type="dxa"/>
            <w:vAlign w:val="bottom"/>
            <w:tcBorders>
              <w:bottom w:val="single" w:sz="8" w:color="E1E1E1"/>
            </w:tcBorders>
            <w:shd w:val="clear" w:color="auto" w:fill="E1E1E1"/>
          </w:tcPr>
          <w:p>
            <w:pPr>
              <w:spacing w:after="0"/>
              <w:rPr>
                <w:sz w:val="19"/>
                <w:szCs w:val="19"/>
                <w:color w:val="auto"/>
              </w:rPr>
            </w:pPr>
          </w:p>
        </w:tc>
        <w:tc>
          <w:tcPr>
            <w:tcW w:w="80" w:type="dxa"/>
            <w:vAlign w:val="bottom"/>
            <w:tcBorders>
              <w:bottom w:val="single" w:sz="8" w:color="E1E1E1"/>
            </w:tcBorders>
            <w:shd w:val="clear" w:color="auto" w:fill="E1E1E1"/>
          </w:tcPr>
          <w:p>
            <w:pPr>
              <w:spacing w:after="0"/>
              <w:rPr>
                <w:sz w:val="19"/>
                <w:szCs w:val="19"/>
                <w:color w:val="auto"/>
              </w:rPr>
            </w:pPr>
          </w:p>
        </w:tc>
        <w:tc>
          <w:tcPr>
            <w:tcW w:w="100" w:type="dxa"/>
            <w:vAlign w:val="bottom"/>
            <w:tcBorders>
              <w:bottom w:val="single" w:sz="8" w:color="E1E1E1"/>
            </w:tcBorders>
            <w:shd w:val="clear" w:color="auto" w:fill="E1E1E1"/>
          </w:tcPr>
          <w:p>
            <w:pPr>
              <w:spacing w:after="0"/>
              <w:rPr>
                <w:sz w:val="19"/>
                <w:szCs w:val="19"/>
                <w:color w:val="auto"/>
              </w:rPr>
            </w:pPr>
          </w:p>
        </w:tc>
        <w:tc>
          <w:tcPr>
            <w:tcW w:w="1560" w:type="dxa"/>
            <w:vAlign w:val="bottom"/>
            <w:tcBorders>
              <w:bottom w:val="single" w:sz="8" w:color="E1E1E1"/>
            </w:tcBorders>
            <w:shd w:val="clear" w:color="auto" w:fill="E1E1E1"/>
          </w:tcPr>
          <w:p>
            <w:pPr>
              <w:jc w:val="center"/>
              <w:spacing w:after="0"/>
              <w:rPr>
                <w:sz w:val="20"/>
                <w:szCs w:val="20"/>
                <w:color w:val="auto"/>
              </w:rPr>
            </w:pPr>
            <w:r>
              <w:rPr>
                <w:rFonts w:ascii="Arial" w:cs="Arial" w:eastAsia="Arial" w:hAnsi="Arial"/>
                <w:sz w:val="14"/>
                <w:szCs w:val="14"/>
                <w:color w:val="auto"/>
                <w:w w:val="99"/>
              </w:rPr>
              <w:t>3/14/2022</w:t>
            </w:r>
          </w:p>
        </w:tc>
        <w:tc>
          <w:tcPr>
            <w:tcW w:w="80" w:type="dxa"/>
            <w:vAlign w:val="bottom"/>
            <w:tcBorders>
              <w:bottom w:val="single" w:sz="8" w:color="E1E1E1"/>
            </w:tcBorders>
            <w:shd w:val="clear" w:color="auto" w:fill="E1E1E1"/>
          </w:tcPr>
          <w:p>
            <w:pPr>
              <w:spacing w:after="0"/>
              <w:rPr>
                <w:sz w:val="19"/>
                <w:szCs w:val="19"/>
                <w:color w:val="auto"/>
              </w:rPr>
            </w:pPr>
          </w:p>
        </w:tc>
        <w:tc>
          <w:tcPr>
            <w:tcW w:w="100" w:type="dxa"/>
            <w:vAlign w:val="bottom"/>
            <w:tcBorders>
              <w:bottom w:val="single" w:sz="8" w:color="E1E1E1"/>
            </w:tcBorders>
            <w:shd w:val="clear" w:color="auto" w:fill="E1E1E1"/>
          </w:tcPr>
          <w:p>
            <w:pPr>
              <w:spacing w:after="0"/>
              <w:rPr>
                <w:sz w:val="19"/>
                <w:szCs w:val="19"/>
                <w:color w:val="auto"/>
              </w:rPr>
            </w:pPr>
          </w:p>
        </w:tc>
        <w:tc>
          <w:tcPr>
            <w:tcW w:w="142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4"/>
                <w:szCs w:val="14"/>
                <w:color w:val="auto"/>
              </w:rPr>
              <w:t>4,433</w:t>
            </w:r>
          </w:p>
        </w:tc>
        <w:tc>
          <w:tcPr>
            <w:tcW w:w="14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E1E1E1"/>
            </w:tcBorders>
            <w:shd w:val="clear" w:color="auto" w:fill="E1E1E1"/>
          </w:tcPr>
          <w:p>
            <w:pPr>
              <w:spacing w:after="0"/>
              <w:rPr>
                <w:sz w:val="19"/>
                <w:szCs w:val="19"/>
                <w:color w:val="auto"/>
              </w:rPr>
            </w:pPr>
          </w:p>
        </w:tc>
        <w:tc>
          <w:tcPr>
            <w:tcW w:w="100" w:type="dxa"/>
            <w:vAlign w:val="bottom"/>
            <w:tcBorders>
              <w:bottom w:val="single" w:sz="8" w:color="E1E1E1"/>
            </w:tcBorders>
            <w:shd w:val="clear" w:color="auto" w:fill="E1E1E1"/>
          </w:tcPr>
          <w:p>
            <w:pPr>
              <w:spacing w:after="0"/>
              <w:rPr>
                <w:sz w:val="19"/>
                <w:szCs w:val="19"/>
                <w:color w:val="auto"/>
              </w:rPr>
            </w:pPr>
          </w:p>
        </w:tc>
        <w:tc>
          <w:tcPr>
            <w:tcW w:w="152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4"/>
                <w:szCs w:val="14"/>
                <w:color w:val="auto"/>
              </w:rPr>
              <w:t>104,131</w:t>
            </w:r>
          </w:p>
        </w:tc>
        <w:tc>
          <w:tcPr>
            <w:tcW w:w="40" w:type="dxa"/>
            <w:vAlign w:val="bottom"/>
            <w:tcBorders>
              <w:bottom w:val="single" w:sz="8" w:color="E1E1E1"/>
            </w:tcBorders>
            <w:shd w:val="clear" w:color="auto" w:fill="E1E1E1"/>
          </w:tcPr>
          <w:p>
            <w:pPr>
              <w:spacing w:after="0"/>
              <w:rPr>
                <w:sz w:val="19"/>
                <w:szCs w:val="19"/>
                <w:color w:val="auto"/>
              </w:rPr>
            </w:pPr>
          </w:p>
        </w:tc>
        <w:tc>
          <w:tcPr>
            <w:tcW w:w="80" w:type="dxa"/>
            <w:vAlign w:val="bottom"/>
            <w:tcBorders>
              <w:bottom w:val="single" w:sz="8" w:color="E1E1E1"/>
            </w:tcBorders>
            <w:shd w:val="clear" w:color="auto" w:fill="E1E1E1"/>
          </w:tcPr>
          <w:p>
            <w:pPr>
              <w:spacing w:after="0"/>
              <w:rPr>
                <w:sz w:val="19"/>
                <w:szCs w:val="19"/>
                <w:color w:val="auto"/>
              </w:rPr>
            </w:pPr>
          </w:p>
        </w:tc>
        <w:tc>
          <w:tcPr>
            <w:tcW w:w="100" w:type="dxa"/>
            <w:vAlign w:val="bottom"/>
            <w:tcBorders>
              <w:bottom w:val="single" w:sz="8" w:color="E1E1E1"/>
            </w:tcBorders>
            <w:shd w:val="clear" w:color="auto" w:fill="E1E1E1"/>
          </w:tcPr>
          <w:p>
            <w:pPr>
              <w:spacing w:after="0"/>
              <w:rPr>
                <w:sz w:val="19"/>
                <w:szCs w:val="19"/>
                <w:color w:val="auto"/>
              </w:rPr>
            </w:pPr>
          </w:p>
        </w:tc>
        <w:tc>
          <w:tcPr>
            <w:tcW w:w="1080" w:type="dxa"/>
            <w:vAlign w:val="bottom"/>
            <w:tcBorders>
              <w:bottom w:val="single" w:sz="8" w:color="E1E1E1"/>
            </w:tcBorders>
            <w:shd w:val="clear" w:color="auto" w:fill="E1E1E1"/>
          </w:tcPr>
          <w:p>
            <w:pPr>
              <w:spacing w:after="0"/>
              <w:rPr>
                <w:sz w:val="19"/>
                <w:szCs w:val="19"/>
                <w:color w:val="auto"/>
              </w:rPr>
            </w:pPr>
          </w:p>
        </w:tc>
        <w:tc>
          <w:tcPr>
            <w:tcW w:w="44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E1E1E1"/>
            </w:tcBorders>
            <w:shd w:val="clear" w:color="auto" w:fill="E1E1E1"/>
          </w:tcPr>
          <w:p>
            <w:pPr>
              <w:spacing w:after="0"/>
              <w:rPr>
                <w:sz w:val="19"/>
                <w:szCs w:val="19"/>
                <w:color w:val="auto"/>
              </w:rPr>
            </w:pPr>
          </w:p>
        </w:tc>
        <w:tc>
          <w:tcPr>
            <w:tcW w:w="80" w:type="dxa"/>
            <w:vAlign w:val="bottom"/>
            <w:tcBorders>
              <w:bottom w:val="single" w:sz="8" w:color="E1E1E1"/>
            </w:tcBorders>
            <w:shd w:val="clear" w:color="auto" w:fill="E1E1E1"/>
          </w:tcPr>
          <w:p>
            <w:pPr>
              <w:spacing w:after="0"/>
              <w:rPr>
                <w:sz w:val="19"/>
                <w:szCs w:val="19"/>
                <w:color w:val="auto"/>
              </w:rPr>
            </w:pPr>
          </w:p>
        </w:tc>
        <w:tc>
          <w:tcPr>
            <w:tcW w:w="100" w:type="dxa"/>
            <w:vAlign w:val="bottom"/>
            <w:tcBorders>
              <w:bottom w:val="single" w:sz="8" w:color="E1E1E1"/>
            </w:tcBorders>
            <w:shd w:val="clear" w:color="auto" w:fill="E1E1E1"/>
          </w:tcPr>
          <w:p>
            <w:pPr>
              <w:spacing w:after="0"/>
              <w:rPr>
                <w:sz w:val="19"/>
                <w:szCs w:val="19"/>
                <w:color w:val="auto"/>
              </w:rPr>
            </w:pPr>
          </w:p>
        </w:tc>
        <w:tc>
          <w:tcPr>
            <w:tcW w:w="152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E1E1E1"/>
            </w:tcBorders>
            <w:shd w:val="clear" w:color="auto" w:fill="E1E1E1"/>
          </w:tcPr>
          <w:p>
            <w:pPr>
              <w:spacing w:after="0"/>
              <w:rPr>
                <w:sz w:val="19"/>
                <w:szCs w:val="19"/>
                <w:color w:val="auto"/>
              </w:rPr>
            </w:pPr>
          </w:p>
        </w:tc>
        <w:tc>
          <w:tcPr>
            <w:tcW w:w="80" w:type="dxa"/>
            <w:vAlign w:val="bottom"/>
            <w:tcBorders>
              <w:bottom w:val="single" w:sz="8" w:color="E1E1E1"/>
            </w:tcBorders>
            <w:shd w:val="clear" w:color="auto" w:fill="E1E1E1"/>
          </w:tcPr>
          <w:p>
            <w:pPr>
              <w:spacing w:after="0"/>
              <w:rPr>
                <w:sz w:val="19"/>
                <w:szCs w:val="19"/>
                <w:color w:val="auto"/>
              </w:rPr>
            </w:pPr>
          </w:p>
        </w:tc>
        <w:tc>
          <w:tcPr>
            <w:tcW w:w="20" w:type="dxa"/>
            <w:vAlign w:val="bottom"/>
            <w:tcBorders>
              <w:bottom w:val="single" w:sz="8" w:color="8798C3"/>
            </w:tcBorders>
            <w:shd w:val="clear" w:color="auto" w:fill="8798C3"/>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0" w:type="dxa"/>
            <w:vAlign w:val="bottom"/>
            <w:shd w:val="clear" w:color="auto" w:fill="E1E1E1"/>
          </w:tcPr>
          <w:p>
            <w:pPr>
              <w:spacing w:after="0"/>
              <w:rPr>
                <w:sz w:val="19"/>
                <w:szCs w:val="19"/>
                <w:color w:val="auto"/>
              </w:rPr>
            </w:pPr>
          </w:p>
        </w:tc>
        <w:tc>
          <w:tcPr>
            <w:tcW w:w="1560" w:type="dxa"/>
            <w:vAlign w:val="bottom"/>
            <w:vMerge w:val="restart"/>
            <w:shd w:val="clear" w:color="auto" w:fill="E1E1E1"/>
          </w:tcPr>
          <w:p>
            <w:pPr>
              <w:spacing w:after="0"/>
              <w:rPr>
                <w:sz w:val="20"/>
                <w:szCs w:val="20"/>
                <w:color w:val="auto"/>
              </w:rPr>
            </w:pPr>
            <w:r>
              <w:rPr>
                <w:rFonts w:ascii="Arial" w:cs="Arial" w:eastAsia="Arial" w:hAnsi="Arial"/>
                <w:sz w:val="14"/>
                <w:szCs w:val="14"/>
                <w:color w:val="auto"/>
              </w:rPr>
              <w:t>Jeffrey D.</w:t>
            </w:r>
          </w:p>
        </w:tc>
        <w:tc>
          <w:tcPr>
            <w:tcW w:w="80" w:type="dxa"/>
            <w:vAlign w:val="bottom"/>
            <w:shd w:val="clear" w:color="auto" w:fill="E1E1E1"/>
          </w:tcPr>
          <w:p>
            <w:pPr>
              <w:spacing w:after="0"/>
              <w:rPr>
                <w:sz w:val="19"/>
                <w:szCs w:val="19"/>
                <w:color w:val="auto"/>
              </w:rPr>
            </w:pPr>
          </w:p>
        </w:tc>
        <w:tc>
          <w:tcPr>
            <w:tcW w:w="100" w:type="dxa"/>
            <w:vAlign w:val="bottom"/>
            <w:vMerge w:val="restart"/>
            <w:shd w:val="clear" w:color="auto" w:fill="E1E1E1"/>
          </w:tcPr>
          <w:p>
            <w:pPr>
              <w:spacing w:after="0"/>
              <w:rPr>
                <w:sz w:val="19"/>
                <w:szCs w:val="19"/>
                <w:color w:val="auto"/>
              </w:rPr>
            </w:pPr>
          </w:p>
        </w:tc>
        <w:tc>
          <w:tcPr>
            <w:tcW w:w="1560" w:type="dxa"/>
            <w:vAlign w:val="bottom"/>
            <w:shd w:val="clear" w:color="auto" w:fill="E1E1E1"/>
          </w:tcPr>
          <w:p>
            <w:pPr>
              <w:jc w:val="center"/>
              <w:spacing w:after="0"/>
              <w:rPr>
                <w:sz w:val="20"/>
                <w:szCs w:val="20"/>
                <w:color w:val="auto"/>
              </w:rPr>
            </w:pPr>
            <w:r>
              <w:rPr>
                <w:rFonts w:ascii="Arial" w:cs="Arial" w:eastAsia="Arial" w:hAnsi="Arial"/>
                <w:sz w:val="14"/>
                <w:szCs w:val="14"/>
                <w:color w:val="auto"/>
                <w:w w:val="99"/>
              </w:rPr>
              <w:t>3/14/2023</w:t>
            </w:r>
          </w:p>
        </w:tc>
        <w:tc>
          <w:tcPr>
            <w:tcW w:w="80" w:type="dxa"/>
            <w:vAlign w:val="bottom"/>
            <w:shd w:val="clear" w:color="auto" w:fill="E1E1E1"/>
          </w:tcPr>
          <w:p>
            <w:pPr>
              <w:spacing w:after="0"/>
              <w:rPr>
                <w:sz w:val="19"/>
                <w:szCs w:val="19"/>
                <w:color w:val="auto"/>
              </w:rPr>
            </w:pPr>
          </w:p>
        </w:tc>
        <w:tc>
          <w:tcPr>
            <w:tcW w:w="100" w:type="dxa"/>
            <w:vAlign w:val="bottom"/>
            <w:vMerge w:val="restart"/>
            <w:shd w:val="clear" w:color="auto" w:fill="E1E1E1"/>
          </w:tcPr>
          <w:p>
            <w:pPr>
              <w:spacing w:after="0"/>
              <w:rPr>
                <w:sz w:val="19"/>
                <w:szCs w:val="19"/>
                <w:color w:val="auto"/>
              </w:rPr>
            </w:pPr>
          </w:p>
        </w:tc>
        <w:tc>
          <w:tcPr>
            <w:tcW w:w="1420" w:type="dxa"/>
            <w:vAlign w:val="bottom"/>
            <w:shd w:val="clear" w:color="auto" w:fill="E1E1E1"/>
          </w:tcPr>
          <w:p>
            <w:pPr>
              <w:jc w:val="right"/>
              <w:spacing w:after="0"/>
              <w:rPr>
                <w:sz w:val="20"/>
                <w:szCs w:val="20"/>
                <w:color w:val="auto"/>
              </w:rPr>
            </w:pPr>
            <w:r>
              <w:rPr>
                <w:rFonts w:ascii="Arial" w:cs="Arial" w:eastAsia="Arial" w:hAnsi="Arial"/>
                <w:sz w:val="14"/>
                <w:szCs w:val="14"/>
                <w:color w:val="auto"/>
              </w:rPr>
              <w:t>7,260</w:t>
            </w:r>
          </w:p>
        </w:tc>
        <w:tc>
          <w:tcPr>
            <w:tcW w:w="140" w:type="dxa"/>
            <w:vAlign w:val="bottom"/>
            <w:shd w:val="clear" w:color="auto" w:fill="E1E1E1"/>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E1E1E1"/>
          </w:tcPr>
          <w:p>
            <w:pPr>
              <w:spacing w:after="0"/>
              <w:rPr>
                <w:sz w:val="19"/>
                <w:szCs w:val="19"/>
                <w:color w:val="auto"/>
              </w:rPr>
            </w:pPr>
          </w:p>
        </w:tc>
        <w:tc>
          <w:tcPr>
            <w:tcW w:w="100" w:type="dxa"/>
            <w:vAlign w:val="bottom"/>
            <w:vMerge w:val="restart"/>
            <w:shd w:val="clear" w:color="auto" w:fill="E1E1E1"/>
          </w:tcPr>
          <w:p>
            <w:pPr>
              <w:spacing w:after="0"/>
              <w:rPr>
                <w:sz w:val="19"/>
                <w:szCs w:val="19"/>
                <w:color w:val="auto"/>
              </w:rPr>
            </w:pPr>
          </w:p>
        </w:tc>
        <w:tc>
          <w:tcPr>
            <w:tcW w:w="1520" w:type="dxa"/>
            <w:vAlign w:val="bottom"/>
            <w:shd w:val="clear" w:color="auto" w:fill="E1E1E1"/>
          </w:tcPr>
          <w:p>
            <w:pPr>
              <w:jc w:val="right"/>
              <w:spacing w:after="0"/>
              <w:rPr>
                <w:sz w:val="20"/>
                <w:szCs w:val="20"/>
                <w:color w:val="auto"/>
              </w:rPr>
            </w:pPr>
            <w:r>
              <w:rPr>
                <w:rFonts w:ascii="Arial" w:cs="Arial" w:eastAsia="Arial" w:hAnsi="Arial"/>
                <w:sz w:val="14"/>
                <w:szCs w:val="14"/>
                <w:color w:val="auto"/>
              </w:rPr>
              <w:t>170,537</w:t>
            </w:r>
          </w:p>
        </w:tc>
        <w:tc>
          <w:tcPr>
            <w:tcW w:w="4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1080" w:type="dxa"/>
            <w:vAlign w:val="bottom"/>
            <w:shd w:val="clear" w:color="auto" w:fill="E1E1E1"/>
          </w:tcPr>
          <w:p>
            <w:pPr>
              <w:spacing w:after="0"/>
              <w:rPr>
                <w:sz w:val="19"/>
                <w:szCs w:val="19"/>
                <w:color w:val="auto"/>
              </w:rPr>
            </w:pPr>
          </w:p>
        </w:tc>
        <w:tc>
          <w:tcPr>
            <w:tcW w:w="440" w:type="dxa"/>
            <w:vAlign w:val="bottom"/>
            <w:shd w:val="clear" w:color="auto" w:fill="E1E1E1"/>
          </w:tcPr>
          <w:p>
            <w:pPr>
              <w:jc w:val="right"/>
              <w:spacing w:after="0"/>
              <w:rPr>
                <w:sz w:val="20"/>
                <w:szCs w:val="20"/>
                <w:color w:val="auto"/>
              </w:rPr>
            </w:pPr>
            <w:r>
              <w:rPr>
                <w:rFonts w:ascii="Arial" w:cs="Arial" w:eastAsia="Arial" w:hAnsi="Arial"/>
                <w:sz w:val="14"/>
                <w:szCs w:val="14"/>
                <w:color w:val="auto"/>
                <w:w w:val="97"/>
              </w:rPr>
              <w:t>21,782</w:t>
            </w:r>
          </w:p>
        </w:tc>
        <w:tc>
          <w:tcPr>
            <w:tcW w:w="4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100" w:type="dxa"/>
            <w:vAlign w:val="bottom"/>
            <w:vMerge w:val="restart"/>
            <w:shd w:val="clear" w:color="auto" w:fill="E1E1E1"/>
          </w:tcPr>
          <w:p>
            <w:pPr>
              <w:spacing w:after="0"/>
              <w:rPr>
                <w:sz w:val="19"/>
                <w:szCs w:val="19"/>
                <w:color w:val="auto"/>
              </w:rPr>
            </w:pPr>
          </w:p>
        </w:tc>
        <w:tc>
          <w:tcPr>
            <w:tcW w:w="1520" w:type="dxa"/>
            <w:vAlign w:val="bottom"/>
            <w:shd w:val="clear" w:color="auto" w:fill="E1E1E1"/>
          </w:tcPr>
          <w:p>
            <w:pPr>
              <w:jc w:val="right"/>
              <w:spacing w:after="0"/>
              <w:rPr>
                <w:sz w:val="20"/>
                <w:szCs w:val="20"/>
                <w:color w:val="auto"/>
              </w:rPr>
            </w:pPr>
            <w:r>
              <w:rPr>
                <w:rFonts w:ascii="Arial" w:cs="Arial" w:eastAsia="Arial" w:hAnsi="Arial"/>
                <w:sz w:val="14"/>
                <w:szCs w:val="14"/>
                <w:color w:val="auto"/>
              </w:rPr>
              <w:t>511,659</w:t>
            </w:r>
          </w:p>
        </w:tc>
        <w:tc>
          <w:tcPr>
            <w:tcW w:w="40" w:type="dxa"/>
            <w:vAlign w:val="bottom"/>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00" w:type="dxa"/>
            <w:vAlign w:val="bottom"/>
            <w:shd w:val="clear" w:color="auto" w:fill="E1E1E1"/>
          </w:tcPr>
          <w:p>
            <w:pPr>
              <w:spacing w:after="0"/>
              <w:rPr>
                <w:sz w:val="3"/>
                <w:szCs w:val="3"/>
                <w:color w:val="auto"/>
              </w:rPr>
            </w:pPr>
          </w:p>
        </w:tc>
        <w:tc>
          <w:tcPr>
            <w:tcW w:w="1560" w:type="dxa"/>
            <w:vAlign w:val="bottom"/>
            <w:vMerge w:val="continue"/>
            <w:shd w:val="clear" w:color="auto" w:fill="E1E1E1"/>
          </w:tcPr>
          <w:p>
            <w:pPr>
              <w:spacing w:after="0"/>
              <w:rPr>
                <w:sz w:val="3"/>
                <w:szCs w:val="3"/>
                <w:color w:val="auto"/>
              </w:rPr>
            </w:pPr>
          </w:p>
        </w:tc>
        <w:tc>
          <w:tcPr>
            <w:tcW w:w="80" w:type="dxa"/>
            <w:vAlign w:val="bottom"/>
            <w:shd w:val="clear" w:color="auto" w:fill="E1E1E1"/>
          </w:tcPr>
          <w:p>
            <w:pPr>
              <w:spacing w:after="0"/>
              <w:rPr>
                <w:sz w:val="3"/>
                <w:szCs w:val="3"/>
                <w:color w:val="auto"/>
              </w:rPr>
            </w:pPr>
          </w:p>
        </w:tc>
        <w:tc>
          <w:tcPr>
            <w:tcW w:w="100" w:type="dxa"/>
            <w:vAlign w:val="bottom"/>
            <w:vMerge w:val="continue"/>
            <w:shd w:val="clear" w:color="auto" w:fill="E1E1E1"/>
          </w:tcPr>
          <w:p>
            <w:pPr>
              <w:spacing w:after="0"/>
              <w:rPr>
                <w:sz w:val="3"/>
                <w:szCs w:val="3"/>
                <w:color w:val="auto"/>
              </w:rPr>
            </w:pPr>
          </w:p>
        </w:tc>
        <w:tc>
          <w:tcPr>
            <w:tcW w:w="1560" w:type="dxa"/>
            <w:vAlign w:val="bottom"/>
            <w:shd w:val="clear" w:color="auto" w:fill="E1E1E1"/>
          </w:tcPr>
          <w:p>
            <w:pPr>
              <w:spacing w:after="0"/>
              <w:rPr>
                <w:sz w:val="3"/>
                <w:szCs w:val="3"/>
                <w:color w:val="auto"/>
              </w:rPr>
            </w:pPr>
          </w:p>
        </w:tc>
        <w:tc>
          <w:tcPr>
            <w:tcW w:w="80" w:type="dxa"/>
            <w:vAlign w:val="bottom"/>
            <w:shd w:val="clear" w:color="auto" w:fill="E1E1E1"/>
          </w:tcPr>
          <w:p>
            <w:pPr>
              <w:spacing w:after="0"/>
              <w:rPr>
                <w:sz w:val="3"/>
                <w:szCs w:val="3"/>
                <w:color w:val="auto"/>
              </w:rPr>
            </w:pPr>
          </w:p>
        </w:tc>
        <w:tc>
          <w:tcPr>
            <w:tcW w:w="100" w:type="dxa"/>
            <w:vAlign w:val="bottom"/>
            <w:vMerge w:val="continue"/>
            <w:shd w:val="clear" w:color="auto" w:fill="E1E1E1"/>
          </w:tcPr>
          <w:p>
            <w:pPr>
              <w:spacing w:after="0"/>
              <w:rPr>
                <w:sz w:val="3"/>
                <w:szCs w:val="3"/>
                <w:color w:val="auto"/>
              </w:rPr>
            </w:pPr>
          </w:p>
        </w:tc>
        <w:tc>
          <w:tcPr>
            <w:tcW w:w="1420" w:type="dxa"/>
            <w:vAlign w:val="bottom"/>
            <w:shd w:val="clear" w:color="auto" w:fill="E1E1E1"/>
          </w:tcPr>
          <w:p>
            <w:pPr>
              <w:spacing w:after="0"/>
              <w:rPr>
                <w:sz w:val="3"/>
                <w:szCs w:val="3"/>
                <w:color w:val="auto"/>
              </w:rPr>
            </w:pPr>
          </w:p>
        </w:tc>
        <w:tc>
          <w:tcPr>
            <w:tcW w:w="140" w:type="dxa"/>
            <w:vAlign w:val="bottom"/>
            <w:shd w:val="clear" w:color="auto" w:fill="E1E1E1"/>
          </w:tcPr>
          <w:p>
            <w:pPr>
              <w:spacing w:after="0"/>
              <w:rPr>
                <w:sz w:val="3"/>
                <w:szCs w:val="3"/>
                <w:color w:val="auto"/>
              </w:rPr>
            </w:pPr>
          </w:p>
        </w:tc>
        <w:tc>
          <w:tcPr>
            <w:tcW w:w="80" w:type="dxa"/>
            <w:vAlign w:val="bottom"/>
            <w:shd w:val="clear" w:color="auto" w:fill="E1E1E1"/>
          </w:tcPr>
          <w:p>
            <w:pPr>
              <w:spacing w:after="0"/>
              <w:rPr>
                <w:sz w:val="3"/>
                <w:szCs w:val="3"/>
                <w:color w:val="auto"/>
              </w:rPr>
            </w:pPr>
          </w:p>
        </w:tc>
        <w:tc>
          <w:tcPr>
            <w:tcW w:w="100" w:type="dxa"/>
            <w:vAlign w:val="bottom"/>
            <w:vMerge w:val="continue"/>
            <w:shd w:val="clear" w:color="auto" w:fill="E1E1E1"/>
          </w:tcPr>
          <w:p>
            <w:pPr>
              <w:spacing w:after="0"/>
              <w:rPr>
                <w:sz w:val="3"/>
                <w:szCs w:val="3"/>
                <w:color w:val="auto"/>
              </w:rPr>
            </w:pPr>
          </w:p>
        </w:tc>
        <w:tc>
          <w:tcPr>
            <w:tcW w:w="1520" w:type="dxa"/>
            <w:vAlign w:val="bottom"/>
            <w:shd w:val="clear" w:color="auto" w:fill="E1E1E1"/>
          </w:tcPr>
          <w:p>
            <w:pPr>
              <w:spacing w:after="0"/>
              <w:rPr>
                <w:sz w:val="3"/>
                <w:szCs w:val="3"/>
                <w:color w:val="auto"/>
              </w:rPr>
            </w:pPr>
          </w:p>
        </w:tc>
        <w:tc>
          <w:tcPr>
            <w:tcW w:w="40" w:type="dxa"/>
            <w:vAlign w:val="bottom"/>
            <w:shd w:val="clear" w:color="auto" w:fill="E1E1E1"/>
          </w:tcPr>
          <w:p>
            <w:pPr>
              <w:spacing w:after="0"/>
              <w:rPr>
                <w:sz w:val="3"/>
                <w:szCs w:val="3"/>
                <w:color w:val="auto"/>
              </w:rPr>
            </w:pPr>
          </w:p>
        </w:tc>
        <w:tc>
          <w:tcPr>
            <w:tcW w:w="80" w:type="dxa"/>
            <w:vAlign w:val="bottom"/>
            <w:shd w:val="clear" w:color="auto" w:fill="E1E1E1"/>
          </w:tcPr>
          <w:p>
            <w:pPr>
              <w:spacing w:after="0"/>
              <w:rPr>
                <w:sz w:val="3"/>
                <w:szCs w:val="3"/>
                <w:color w:val="auto"/>
              </w:rPr>
            </w:pPr>
          </w:p>
        </w:tc>
        <w:tc>
          <w:tcPr>
            <w:tcW w:w="100" w:type="dxa"/>
            <w:vAlign w:val="bottom"/>
            <w:shd w:val="clear" w:color="auto" w:fill="E1E1E1"/>
          </w:tcPr>
          <w:p>
            <w:pPr>
              <w:spacing w:after="0"/>
              <w:rPr>
                <w:sz w:val="3"/>
                <w:szCs w:val="3"/>
                <w:color w:val="auto"/>
              </w:rPr>
            </w:pPr>
          </w:p>
        </w:tc>
        <w:tc>
          <w:tcPr>
            <w:tcW w:w="1080" w:type="dxa"/>
            <w:vAlign w:val="bottom"/>
            <w:shd w:val="clear" w:color="auto" w:fill="E1E1E1"/>
          </w:tcPr>
          <w:p>
            <w:pPr>
              <w:spacing w:after="0"/>
              <w:rPr>
                <w:sz w:val="3"/>
                <w:szCs w:val="3"/>
                <w:color w:val="auto"/>
              </w:rPr>
            </w:pPr>
          </w:p>
        </w:tc>
        <w:tc>
          <w:tcPr>
            <w:tcW w:w="440" w:type="dxa"/>
            <w:vAlign w:val="bottom"/>
            <w:shd w:val="clear" w:color="auto" w:fill="E1E1E1"/>
          </w:tcPr>
          <w:p>
            <w:pPr>
              <w:spacing w:after="0"/>
              <w:rPr>
                <w:sz w:val="3"/>
                <w:szCs w:val="3"/>
                <w:color w:val="auto"/>
              </w:rPr>
            </w:pPr>
          </w:p>
        </w:tc>
        <w:tc>
          <w:tcPr>
            <w:tcW w:w="40" w:type="dxa"/>
            <w:vAlign w:val="bottom"/>
            <w:shd w:val="clear" w:color="auto" w:fill="E1E1E1"/>
          </w:tcPr>
          <w:p>
            <w:pPr>
              <w:spacing w:after="0"/>
              <w:rPr>
                <w:sz w:val="3"/>
                <w:szCs w:val="3"/>
                <w:color w:val="auto"/>
              </w:rPr>
            </w:pPr>
          </w:p>
        </w:tc>
        <w:tc>
          <w:tcPr>
            <w:tcW w:w="80" w:type="dxa"/>
            <w:vAlign w:val="bottom"/>
            <w:shd w:val="clear" w:color="auto" w:fill="E1E1E1"/>
          </w:tcPr>
          <w:p>
            <w:pPr>
              <w:spacing w:after="0"/>
              <w:rPr>
                <w:sz w:val="3"/>
                <w:szCs w:val="3"/>
                <w:color w:val="auto"/>
              </w:rPr>
            </w:pPr>
          </w:p>
        </w:tc>
        <w:tc>
          <w:tcPr>
            <w:tcW w:w="100" w:type="dxa"/>
            <w:vAlign w:val="bottom"/>
            <w:vMerge w:val="continue"/>
            <w:shd w:val="clear" w:color="auto" w:fill="E1E1E1"/>
          </w:tcPr>
          <w:p>
            <w:pPr>
              <w:spacing w:after="0"/>
              <w:rPr>
                <w:sz w:val="3"/>
                <w:szCs w:val="3"/>
                <w:color w:val="auto"/>
              </w:rPr>
            </w:pPr>
          </w:p>
        </w:tc>
        <w:tc>
          <w:tcPr>
            <w:tcW w:w="1520" w:type="dxa"/>
            <w:vAlign w:val="bottom"/>
            <w:shd w:val="clear" w:color="auto" w:fill="E1E1E1"/>
          </w:tcPr>
          <w:p>
            <w:pPr>
              <w:spacing w:after="0"/>
              <w:rPr>
                <w:sz w:val="3"/>
                <w:szCs w:val="3"/>
                <w:color w:val="auto"/>
              </w:rPr>
            </w:pPr>
          </w:p>
        </w:tc>
        <w:tc>
          <w:tcPr>
            <w:tcW w:w="40" w:type="dxa"/>
            <w:vAlign w:val="bottom"/>
            <w:shd w:val="clear" w:color="auto" w:fill="E1E1E1"/>
          </w:tcPr>
          <w:p>
            <w:pPr>
              <w:spacing w:after="0"/>
              <w:rPr>
                <w:sz w:val="3"/>
                <w:szCs w:val="3"/>
                <w:color w:val="auto"/>
              </w:rPr>
            </w:pPr>
          </w:p>
        </w:tc>
        <w:tc>
          <w:tcPr>
            <w:tcW w:w="80" w:type="dxa"/>
            <w:vAlign w:val="bottom"/>
            <w:shd w:val="clear" w:color="auto" w:fill="E1E1E1"/>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00" w:type="dxa"/>
            <w:vAlign w:val="bottom"/>
            <w:shd w:val="clear" w:color="auto" w:fill="E1E1E1"/>
          </w:tcPr>
          <w:p>
            <w:pPr>
              <w:spacing w:after="0"/>
              <w:rPr>
                <w:sz w:val="15"/>
                <w:szCs w:val="15"/>
                <w:color w:val="auto"/>
              </w:rPr>
            </w:pPr>
          </w:p>
        </w:tc>
        <w:tc>
          <w:tcPr>
            <w:tcW w:w="1560" w:type="dxa"/>
            <w:vAlign w:val="bottom"/>
            <w:shd w:val="clear" w:color="auto" w:fill="E1E1E1"/>
          </w:tcPr>
          <w:p>
            <w:pPr>
              <w:spacing w:after="0"/>
              <w:rPr>
                <w:sz w:val="20"/>
                <w:szCs w:val="20"/>
                <w:color w:val="auto"/>
              </w:rPr>
            </w:pPr>
            <w:r>
              <w:rPr>
                <w:rFonts w:ascii="Arial" w:cs="Arial" w:eastAsia="Arial" w:hAnsi="Arial"/>
                <w:sz w:val="14"/>
                <w:szCs w:val="14"/>
                <w:color w:val="auto"/>
              </w:rPr>
              <w:t>Jones</w:t>
            </w:r>
          </w:p>
        </w:tc>
        <w:tc>
          <w:tcPr>
            <w:tcW w:w="80" w:type="dxa"/>
            <w:vAlign w:val="bottom"/>
            <w:vMerge w:val="restart"/>
            <w:shd w:val="clear" w:color="auto" w:fill="E1E1E1"/>
          </w:tcPr>
          <w:p>
            <w:pPr>
              <w:spacing w:after="0"/>
              <w:rPr>
                <w:sz w:val="15"/>
                <w:szCs w:val="15"/>
                <w:color w:val="auto"/>
              </w:rPr>
            </w:pPr>
          </w:p>
        </w:tc>
        <w:tc>
          <w:tcPr>
            <w:tcW w:w="100" w:type="dxa"/>
            <w:vAlign w:val="bottom"/>
            <w:vMerge w:val="restart"/>
            <w:shd w:val="clear" w:color="auto" w:fill="E1E1E1"/>
          </w:tcPr>
          <w:p>
            <w:pPr>
              <w:spacing w:after="0"/>
              <w:rPr>
                <w:sz w:val="15"/>
                <w:szCs w:val="15"/>
                <w:color w:val="auto"/>
              </w:rPr>
            </w:pPr>
          </w:p>
        </w:tc>
        <w:tc>
          <w:tcPr>
            <w:tcW w:w="1560" w:type="dxa"/>
            <w:vAlign w:val="bottom"/>
            <w:vMerge w:val="restart"/>
            <w:shd w:val="clear" w:color="auto" w:fill="E1E1E1"/>
          </w:tcPr>
          <w:p>
            <w:pPr>
              <w:jc w:val="center"/>
              <w:spacing w:after="0"/>
              <w:rPr>
                <w:sz w:val="20"/>
                <w:szCs w:val="20"/>
                <w:color w:val="auto"/>
              </w:rPr>
            </w:pPr>
            <w:r>
              <w:rPr>
                <w:rFonts w:ascii="Arial" w:cs="Arial" w:eastAsia="Arial" w:hAnsi="Arial"/>
                <w:sz w:val="14"/>
                <w:szCs w:val="14"/>
                <w:color w:val="auto"/>
                <w:w w:val="99"/>
              </w:rPr>
              <w:t>3/12/2024</w:t>
            </w:r>
          </w:p>
        </w:tc>
        <w:tc>
          <w:tcPr>
            <w:tcW w:w="80" w:type="dxa"/>
            <w:vAlign w:val="bottom"/>
            <w:shd w:val="clear" w:color="auto" w:fill="E1E1E1"/>
          </w:tcPr>
          <w:p>
            <w:pPr>
              <w:spacing w:after="0"/>
              <w:rPr>
                <w:sz w:val="15"/>
                <w:szCs w:val="15"/>
                <w:color w:val="auto"/>
              </w:rPr>
            </w:pPr>
          </w:p>
        </w:tc>
        <w:tc>
          <w:tcPr>
            <w:tcW w:w="100" w:type="dxa"/>
            <w:vAlign w:val="bottom"/>
            <w:vMerge w:val="restart"/>
            <w:shd w:val="clear" w:color="auto" w:fill="E1E1E1"/>
          </w:tcPr>
          <w:p>
            <w:pPr>
              <w:spacing w:after="0"/>
              <w:rPr>
                <w:sz w:val="15"/>
                <w:szCs w:val="15"/>
                <w:color w:val="auto"/>
              </w:rPr>
            </w:pPr>
          </w:p>
        </w:tc>
        <w:tc>
          <w:tcPr>
            <w:tcW w:w="1420" w:type="dxa"/>
            <w:vAlign w:val="bottom"/>
            <w:vMerge w:val="restart"/>
            <w:shd w:val="clear" w:color="auto" w:fill="E1E1E1"/>
          </w:tcPr>
          <w:p>
            <w:pPr>
              <w:jc w:val="right"/>
              <w:spacing w:after="0"/>
              <w:rPr>
                <w:sz w:val="20"/>
                <w:szCs w:val="20"/>
                <w:color w:val="auto"/>
              </w:rPr>
            </w:pPr>
            <w:r>
              <w:rPr>
                <w:rFonts w:ascii="Arial" w:cs="Arial" w:eastAsia="Arial" w:hAnsi="Arial"/>
                <w:sz w:val="14"/>
                <w:szCs w:val="14"/>
                <w:color w:val="auto"/>
              </w:rPr>
              <w:t>10,877</w:t>
            </w:r>
          </w:p>
        </w:tc>
        <w:tc>
          <w:tcPr>
            <w:tcW w:w="140" w:type="dxa"/>
            <w:vAlign w:val="bottom"/>
            <w:shd w:val="clear" w:color="auto" w:fill="E1E1E1"/>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E1E1E1"/>
          </w:tcPr>
          <w:p>
            <w:pPr>
              <w:spacing w:after="0"/>
              <w:rPr>
                <w:sz w:val="15"/>
                <w:szCs w:val="15"/>
                <w:color w:val="auto"/>
              </w:rPr>
            </w:pPr>
          </w:p>
        </w:tc>
        <w:tc>
          <w:tcPr>
            <w:tcW w:w="100" w:type="dxa"/>
            <w:vAlign w:val="bottom"/>
            <w:vMerge w:val="restart"/>
            <w:shd w:val="clear" w:color="auto" w:fill="E1E1E1"/>
          </w:tcPr>
          <w:p>
            <w:pPr>
              <w:spacing w:after="0"/>
              <w:rPr>
                <w:sz w:val="15"/>
                <w:szCs w:val="15"/>
                <w:color w:val="auto"/>
              </w:rPr>
            </w:pPr>
          </w:p>
        </w:tc>
        <w:tc>
          <w:tcPr>
            <w:tcW w:w="1520" w:type="dxa"/>
            <w:vAlign w:val="bottom"/>
            <w:vMerge w:val="restart"/>
            <w:shd w:val="clear" w:color="auto" w:fill="E1E1E1"/>
          </w:tcPr>
          <w:p>
            <w:pPr>
              <w:jc w:val="right"/>
              <w:spacing w:after="0"/>
              <w:rPr>
                <w:sz w:val="20"/>
                <w:szCs w:val="20"/>
                <w:color w:val="auto"/>
              </w:rPr>
            </w:pPr>
            <w:r>
              <w:rPr>
                <w:rFonts w:ascii="Arial" w:cs="Arial" w:eastAsia="Arial" w:hAnsi="Arial"/>
                <w:sz w:val="14"/>
                <w:szCs w:val="14"/>
                <w:color w:val="auto"/>
              </w:rPr>
              <w:t>255,501</w:t>
            </w:r>
          </w:p>
        </w:tc>
        <w:tc>
          <w:tcPr>
            <w:tcW w:w="40" w:type="dxa"/>
            <w:vAlign w:val="bottom"/>
            <w:vMerge w:val="restart"/>
            <w:shd w:val="clear" w:color="auto" w:fill="E1E1E1"/>
          </w:tcPr>
          <w:p>
            <w:pPr>
              <w:spacing w:after="0"/>
              <w:rPr>
                <w:sz w:val="15"/>
                <w:szCs w:val="15"/>
                <w:color w:val="auto"/>
              </w:rPr>
            </w:pPr>
          </w:p>
        </w:tc>
        <w:tc>
          <w:tcPr>
            <w:tcW w:w="80" w:type="dxa"/>
            <w:vAlign w:val="bottom"/>
            <w:shd w:val="clear" w:color="auto" w:fill="E1E1E1"/>
          </w:tcPr>
          <w:p>
            <w:pPr>
              <w:spacing w:after="0"/>
              <w:rPr>
                <w:sz w:val="15"/>
                <w:szCs w:val="15"/>
                <w:color w:val="auto"/>
              </w:rPr>
            </w:pPr>
          </w:p>
        </w:tc>
        <w:tc>
          <w:tcPr>
            <w:tcW w:w="100" w:type="dxa"/>
            <w:vAlign w:val="bottom"/>
            <w:shd w:val="clear" w:color="auto" w:fill="E1E1E1"/>
          </w:tcPr>
          <w:p>
            <w:pPr>
              <w:spacing w:after="0"/>
              <w:rPr>
                <w:sz w:val="15"/>
                <w:szCs w:val="15"/>
                <w:color w:val="auto"/>
              </w:rPr>
            </w:pPr>
          </w:p>
        </w:tc>
        <w:tc>
          <w:tcPr>
            <w:tcW w:w="1080" w:type="dxa"/>
            <w:vAlign w:val="bottom"/>
            <w:shd w:val="clear" w:color="auto" w:fill="E1E1E1"/>
          </w:tcPr>
          <w:p>
            <w:pPr>
              <w:spacing w:after="0"/>
              <w:rPr>
                <w:sz w:val="15"/>
                <w:szCs w:val="15"/>
                <w:color w:val="auto"/>
              </w:rPr>
            </w:pPr>
          </w:p>
        </w:tc>
        <w:tc>
          <w:tcPr>
            <w:tcW w:w="440" w:type="dxa"/>
            <w:vAlign w:val="bottom"/>
            <w:vMerge w:val="restart"/>
            <w:shd w:val="clear" w:color="auto" w:fill="E1E1E1"/>
          </w:tcPr>
          <w:p>
            <w:pPr>
              <w:jc w:val="right"/>
              <w:spacing w:after="0"/>
              <w:rPr>
                <w:sz w:val="20"/>
                <w:szCs w:val="20"/>
                <w:color w:val="auto"/>
              </w:rPr>
            </w:pPr>
            <w:r>
              <w:rPr>
                <w:rFonts w:ascii="Arial" w:cs="Arial" w:eastAsia="Arial" w:hAnsi="Arial"/>
                <w:sz w:val="14"/>
                <w:szCs w:val="14"/>
                <w:color w:val="auto"/>
                <w:w w:val="97"/>
              </w:rPr>
              <w:t>24,474</w:t>
            </w:r>
          </w:p>
        </w:tc>
        <w:tc>
          <w:tcPr>
            <w:tcW w:w="40" w:type="dxa"/>
            <w:vAlign w:val="bottom"/>
            <w:vMerge w:val="restart"/>
            <w:shd w:val="clear" w:color="auto" w:fill="E1E1E1"/>
          </w:tcPr>
          <w:p>
            <w:pPr>
              <w:spacing w:after="0"/>
              <w:rPr>
                <w:sz w:val="15"/>
                <w:szCs w:val="15"/>
                <w:color w:val="auto"/>
              </w:rPr>
            </w:pPr>
          </w:p>
        </w:tc>
        <w:tc>
          <w:tcPr>
            <w:tcW w:w="80" w:type="dxa"/>
            <w:vAlign w:val="bottom"/>
            <w:shd w:val="clear" w:color="auto" w:fill="E1E1E1"/>
          </w:tcPr>
          <w:p>
            <w:pPr>
              <w:spacing w:after="0"/>
              <w:rPr>
                <w:sz w:val="15"/>
                <w:szCs w:val="15"/>
                <w:color w:val="auto"/>
              </w:rPr>
            </w:pPr>
          </w:p>
        </w:tc>
        <w:tc>
          <w:tcPr>
            <w:tcW w:w="100" w:type="dxa"/>
            <w:vAlign w:val="bottom"/>
            <w:vMerge w:val="restart"/>
            <w:shd w:val="clear" w:color="auto" w:fill="E1E1E1"/>
          </w:tcPr>
          <w:p>
            <w:pPr>
              <w:spacing w:after="0"/>
              <w:rPr>
                <w:sz w:val="15"/>
                <w:szCs w:val="15"/>
                <w:color w:val="auto"/>
              </w:rPr>
            </w:pPr>
          </w:p>
        </w:tc>
        <w:tc>
          <w:tcPr>
            <w:tcW w:w="1520" w:type="dxa"/>
            <w:vAlign w:val="bottom"/>
            <w:vMerge w:val="restart"/>
            <w:shd w:val="clear" w:color="auto" w:fill="E1E1E1"/>
          </w:tcPr>
          <w:p>
            <w:pPr>
              <w:jc w:val="right"/>
              <w:spacing w:after="0"/>
              <w:rPr>
                <w:sz w:val="20"/>
                <w:szCs w:val="20"/>
                <w:color w:val="auto"/>
              </w:rPr>
            </w:pPr>
            <w:r>
              <w:rPr>
                <w:rFonts w:ascii="Arial" w:cs="Arial" w:eastAsia="Arial" w:hAnsi="Arial"/>
                <w:sz w:val="14"/>
                <w:szCs w:val="14"/>
                <w:color w:val="auto"/>
              </w:rPr>
              <w:t>574,894</w:t>
            </w:r>
          </w:p>
        </w:tc>
        <w:tc>
          <w:tcPr>
            <w:tcW w:w="40" w:type="dxa"/>
            <w:vAlign w:val="bottom"/>
            <w:vMerge w:val="restart"/>
            <w:shd w:val="clear" w:color="auto" w:fill="E1E1E1"/>
          </w:tcPr>
          <w:p>
            <w:pPr>
              <w:spacing w:after="0"/>
              <w:rPr>
                <w:sz w:val="15"/>
                <w:szCs w:val="15"/>
                <w:color w:val="auto"/>
              </w:rPr>
            </w:pPr>
          </w:p>
        </w:tc>
        <w:tc>
          <w:tcPr>
            <w:tcW w:w="80" w:type="dxa"/>
            <w:vAlign w:val="bottom"/>
            <w:shd w:val="clear" w:color="auto" w:fill="E1E1E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00" w:type="dxa"/>
            <w:vAlign w:val="bottom"/>
            <w:shd w:val="clear" w:color="auto" w:fill="E1E1E1"/>
          </w:tcPr>
          <w:p>
            <w:pPr>
              <w:spacing w:after="0"/>
              <w:rPr>
                <w:sz w:val="2"/>
                <w:szCs w:val="2"/>
                <w:color w:val="auto"/>
              </w:rPr>
            </w:pPr>
          </w:p>
        </w:tc>
        <w:tc>
          <w:tcPr>
            <w:tcW w:w="1560" w:type="dxa"/>
            <w:vAlign w:val="bottom"/>
            <w:shd w:val="clear" w:color="auto" w:fill="E1E1E1"/>
          </w:tcPr>
          <w:p>
            <w:pPr>
              <w:spacing w:after="0"/>
              <w:rPr>
                <w:sz w:val="2"/>
                <w:szCs w:val="2"/>
                <w:color w:val="auto"/>
              </w:rPr>
            </w:pPr>
          </w:p>
        </w:tc>
        <w:tc>
          <w:tcPr>
            <w:tcW w:w="80" w:type="dxa"/>
            <w:vAlign w:val="bottom"/>
            <w:vMerge w:val="continue"/>
            <w:shd w:val="clear" w:color="auto" w:fill="E1E1E1"/>
          </w:tcPr>
          <w:p>
            <w:pPr>
              <w:spacing w:after="0"/>
              <w:rPr>
                <w:sz w:val="2"/>
                <w:szCs w:val="2"/>
                <w:color w:val="auto"/>
              </w:rPr>
            </w:pPr>
          </w:p>
        </w:tc>
        <w:tc>
          <w:tcPr>
            <w:tcW w:w="100" w:type="dxa"/>
            <w:vAlign w:val="bottom"/>
            <w:vMerge w:val="continue"/>
            <w:shd w:val="clear" w:color="auto" w:fill="E1E1E1"/>
          </w:tcPr>
          <w:p>
            <w:pPr>
              <w:spacing w:after="0"/>
              <w:rPr>
                <w:sz w:val="2"/>
                <w:szCs w:val="2"/>
                <w:color w:val="auto"/>
              </w:rPr>
            </w:pPr>
          </w:p>
        </w:tc>
        <w:tc>
          <w:tcPr>
            <w:tcW w:w="1560" w:type="dxa"/>
            <w:vAlign w:val="bottom"/>
            <w:vMerge w:val="continue"/>
            <w:shd w:val="clear" w:color="auto" w:fill="E1E1E1"/>
          </w:tcPr>
          <w:p>
            <w:pPr>
              <w:spacing w:after="0"/>
              <w:rPr>
                <w:sz w:val="2"/>
                <w:szCs w:val="2"/>
                <w:color w:val="auto"/>
              </w:rPr>
            </w:pPr>
          </w:p>
        </w:tc>
        <w:tc>
          <w:tcPr>
            <w:tcW w:w="80" w:type="dxa"/>
            <w:vAlign w:val="bottom"/>
            <w:shd w:val="clear" w:color="auto" w:fill="E1E1E1"/>
          </w:tcPr>
          <w:p>
            <w:pPr>
              <w:spacing w:after="0"/>
              <w:rPr>
                <w:sz w:val="2"/>
                <w:szCs w:val="2"/>
                <w:color w:val="auto"/>
              </w:rPr>
            </w:pPr>
          </w:p>
        </w:tc>
        <w:tc>
          <w:tcPr>
            <w:tcW w:w="100" w:type="dxa"/>
            <w:vAlign w:val="bottom"/>
            <w:vMerge w:val="continue"/>
            <w:shd w:val="clear" w:color="auto" w:fill="E1E1E1"/>
          </w:tcPr>
          <w:p>
            <w:pPr>
              <w:spacing w:after="0"/>
              <w:rPr>
                <w:sz w:val="2"/>
                <w:szCs w:val="2"/>
                <w:color w:val="auto"/>
              </w:rPr>
            </w:pPr>
          </w:p>
        </w:tc>
        <w:tc>
          <w:tcPr>
            <w:tcW w:w="1420" w:type="dxa"/>
            <w:vAlign w:val="bottom"/>
            <w:vMerge w:val="continue"/>
            <w:shd w:val="clear" w:color="auto" w:fill="E1E1E1"/>
          </w:tcPr>
          <w:p>
            <w:pPr>
              <w:spacing w:after="0"/>
              <w:rPr>
                <w:sz w:val="2"/>
                <w:szCs w:val="2"/>
                <w:color w:val="auto"/>
              </w:rPr>
            </w:pPr>
          </w:p>
        </w:tc>
        <w:tc>
          <w:tcPr>
            <w:tcW w:w="140" w:type="dxa"/>
            <w:vAlign w:val="bottom"/>
            <w:vMerge w:val="restart"/>
            <w:shd w:val="clear" w:color="auto" w:fill="E1E1E1"/>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E1E1E1"/>
          </w:tcPr>
          <w:p>
            <w:pPr>
              <w:spacing w:after="0"/>
              <w:rPr>
                <w:sz w:val="2"/>
                <w:szCs w:val="2"/>
                <w:color w:val="auto"/>
              </w:rPr>
            </w:pPr>
          </w:p>
        </w:tc>
        <w:tc>
          <w:tcPr>
            <w:tcW w:w="100" w:type="dxa"/>
            <w:vAlign w:val="bottom"/>
            <w:vMerge w:val="continue"/>
            <w:shd w:val="clear" w:color="auto" w:fill="E1E1E1"/>
          </w:tcPr>
          <w:p>
            <w:pPr>
              <w:spacing w:after="0"/>
              <w:rPr>
                <w:sz w:val="2"/>
                <w:szCs w:val="2"/>
                <w:color w:val="auto"/>
              </w:rPr>
            </w:pPr>
          </w:p>
        </w:tc>
        <w:tc>
          <w:tcPr>
            <w:tcW w:w="1520" w:type="dxa"/>
            <w:vAlign w:val="bottom"/>
            <w:vMerge w:val="continue"/>
            <w:shd w:val="clear" w:color="auto" w:fill="E1E1E1"/>
          </w:tcPr>
          <w:p>
            <w:pPr>
              <w:spacing w:after="0"/>
              <w:rPr>
                <w:sz w:val="2"/>
                <w:szCs w:val="2"/>
                <w:color w:val="auto"/>
              </w:rPr>
            </w:pPr>
          </w:p>
        </w:tc>
        <w:tc>
          <w:tcPr>
            <w:tcW w:w="40" w:type="dxa"/>
            <w:vAlign w:val="bottom"/>
            <w:vMerge w:val="continue"/>
            <w:shd w:val="clear" w:color="auto" w:fill="E1E1E1"/>
          </w:tcPr>
          <w:p>
            <w:pPr>
              <w:spacing w:after="0"/>
              <w:rPr>
                <w:sz w:val="2"/>
                <w:szCs w:val="2"/>
                <w:color w:val="auto"/>
              </w:rPr>
            </w:pPr>
          </w:p>
        </w:tc>
        <w:tc>
          <w:tcPr>
            <w:tcW w:w="80" w:type="dxa"/>
            <w:vAlign w:val="bottom"/>
            <w:shd w:val="clear" w:color="auto" w:fill="E1E1E1"/>
          </w:tcPr>
          <w:p>
            <w:pPr>
              <w:spacing w:after="0"/>
              <w:rPr>
                <w:sz w:val="2"/>
                <w:szCs w:val="2"/>
                <w:color w:val="auto"/>
              </w:rPr>
            </w:pPr>
          </w:p>
        </w:tc>
        <w:tc>
          <w:tcPr>
            <w:tcW w:w="100" w:type="dxa"/>
            <w:vAlign w:val="bottom"/>
            <w:shd w:val="clear" w:color="auto" w:fill="E1E1E1"/>
          </w:tcPr>
          <w:p>
            <w:pPr>
              <w:spacing w:after="0"/>
              <w:rPr>
                <w:sz w:val="2"/>
                <w:szCs w:val="2"/>
                <w:color w:val="auto"/>
              </w:rPr>
            </w:pPr>
          </w:p>
        </w:tc>
        <w:tc>
          <w:tcPr>
            <w:tcW w:w="1080" w:type="dxa"/>
            <w:vAlign w:val="bottom"/>
            <w:shd w:val="clear" w:color="auto" w:fill="E1E1E1"/>
          </w:tcPr>
          <w:p>
            <w:pPr>
              <w:spacing w:after="0"/>
              <w:rPr>
                <w:sz w:val="2"/>
                <w:szCs w:val="2"/>
                <w:color w:val="auto"/>
              </w:rPr>
            </w:pPr>
          </w:p>
        </w:tc>
        <w:tc>
          <w:tcPr>
            <w:tcW w:w="440" w:type="dxa"/>
            <w:vAlign w:val="bottom"/>
            <w:vMerge w:val="continue"/>
            <w:shd w:val="clear" w:color="auto" w:fill="E1E1E1"/>
          </w:tcPr>
          <w:p>
            <w:pPr>
              <w:spacing w:after="0"/>
              <w:rPr>
                <w:sz w:val="2"/>
                <w:szCs w:val="2"/>
                <w:color w:val="auto"/>
              </w:rPr>
            </w:pPr>
          </w:p>
        </w:tc>
        <w:tc>
          <w:tcPr>
            <w:tcW w:w="40" w:type="dxa"/>
            <w:vAlign w:val="bottom"/>
            <w:vMerge w:val="continue"/>
            <w:shd w:val="clear" w:color="auto" w:fill="E1E1E1"/>
          </w:tcPr>
          <w:p>
            <w:pPr>
              <w:spacing w:after="0"/>
              <w:rPr>
                <w:sz w:val="2"/>
                <w:szCs w:val="2"/>
                <w:color w:val="auto"/>
              </w:rPr>
            </w:pPr>
          </w:p>
        </w:tc>
        <w:tc>
          <w:tcPr>
            <w:tcW w:w="80" w:type="dxa"/>
            <w:vAlign w:val="bottom"/>
            <w:shd w:val="clear" w:color="auto" w:fill="E1E1E1"/>
          </w:tcPr>
          <w:p>
            <w:pPr>
              <w:spacing w:after="0"/>
              <w:rPr>
                <w:sz w:val="2"/>
                <w:szCs w:val="2"/>
                <w:color w:val="auto"/>
              </w:rPr>
            </w:pPr>
          </w:p>
        </w:tc>
        <w:tc>
          <w:tcPr>
            <w:tcW w:w="100" w:type="dxa"/>
            <w:vAlign w:val="bottom"/>
            <w:vMerge w:val="continue"/>
            <w:shd w:val="clear" w:color="auto" w:fill="E1E1E1"/>
          </w:tcPr>
          <w:p>
            <w:pPr>
              <w:spacing w:after="0"/>
              <w:rPr>
                <w:sz w:val="2"/>
                <w:szCs w:val="2"/>
                <w:color w:val="auto"/>
              </w:rPr>
            </w:pPr>
          </w:p>
        </w:tc>
        <w:tc>
          <w:tcPr>
            <w:tcW w:w="1520" w:type="dxa"/>
            <w:vAlign w:val="bottom"/>
            <w:vMerge w:val="continue"/>
            <w:shd w:val="clear" w:color="auto" w:fill="E1E1E1"/>
          </w:tcPr>
          <w:p>
            <w:pPr>
              <w:spacing w:after="0"/>
              <w:rPr>
                <w:sz w:val="2"/>
                <w:szCs w:val="2"/>
                <w:color w:val="auto"/>
              </w:rPr>
            </w:pPr>
          </w:p>
        </w:tc>
        <w:tc>
          <w:tcPr>
            <w:tcW w:w="40" w:type="dxa"/>
            <w:vAlign w:val="bottom"/>
            <w:vMerge w:val="continue"/>
            <w:shd w:val="clear" w:color="auto" w:fill="E1E1E1"/>
          </w:tcPr>
          <w:p>
            <w:pPr>
              <w:spacing w:after="0"/>
              <w:rPr>
                <w:sz w:val="2"/>
                <w:szCs w:val="2"/>
                <w:color w:val="auto"/>
              </w:rPr>
            </w:pPr>
          </w:p>
        </w:tc>
        <w:tc>
          <w:tcPr>
            <w:tcW w:w="80" w:type="dxa"/>
            <w:vAlign w:val="bottom"/>
            <w:shd w:val="clear" w:color="auto" w:fill="E1E1E1"/>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100" w:type="dxa"/>
            <w:vAlign w:val="bottom"/>
            <w:tcBorders>
              <w:bottom w:val="single" w:sz="8" w:color="E1E1E1"/>
            </w:tcBorders>
            <w:shd w:val="clear" w:color="auto" w:fill="E1E1E1"/>
          </w:tcPr>
          <w:p>
            <w:pPr>
              <w:spacing w:after="0"/>
              <w:rPr>
                <w:sz w:val="24"/>
                <w:szCs w:val="24"/>
                <w:color w:val="auto"/>
              </w:rPr>
            </w:pPr>
          </w:p>
        </w:tc>
        <w:tc>
          <w:tcPr>
            <w:tcW w:w="1560" w:type="dxa"/>
            <w:vAlign w:val="bottom"/>
            <w:tcBorders>
              <w:bottom w:val="single" w:sz="8" w:color="E1E1E1"/>
            </w:tcBorders>
            <w:shd w:val="clear" w:color="auto" w:fill="E1E1E1"/>
          </w:tcPr>
          <w:p>
            <w:pPr>
              <w:spacing w:after="0"/>
              <w:rPr>
                <w:sz w:val="24"/>
                <w:szCs w:val="24"/>
                <w:color w:val="auto"/>
              </w:rPr>
            </w:pPr>
          </w:p>
        </w:tc>
        <w:tc>
          <w:tcPr>
            <w:tcW w:w="80" w:type="dxa"/>
            <w:vAlign w:val="bottom"/>
            <w:tcBorders>
              <w:bottom w:val="single" w:sz="8" w:color="E1E1E1"/>
            </w:tcBorders>
            <w:shd w:val="clear" w:color="auto" w:fill="E1E1E1"/>
          </w:tcPr>
          <w:p>
            <w:pPr>
              <w:spacing w:after="0"/>
              <w:rPr>
                <w:sz w:val="24"/>
                <w:szCs w:val="24"/>
                <w:color w:val="auto"/>
              </w:rPr>
            </w:pPr>
          </w:p>
        </w:tc>
        <w:tc>
          <w:tcPr>
            <w:tcW w:w="100" w:type="dxa"/>
            <w:vAlign w:val="bottom"/>
            <w:tcBorders>
              <w:bottom w:val="single" w:sz="8" w:color="E1E1E1"/>
            </w:tcBorders>
            <w:shd w:val="clear" w:color="auto" w:fill="E1E1E1"/>
          </w:tcPr>
          <w:p>
            <w:pPr>
              <w:spacing w:after="0"/>
              <w:rPr>
                <w:sz w:val="24"/>
                <w:szCs w:val="24"/>
                <w:color w:val="auto"/>
              </w:rPr>
            </w:pPr>
          </w:p>
        </w:tc>
        <w:tc>
          <w:tcPr>
            <w:tcW w:w="1560" w:type="dxa"/>
            <w:vAlign w:val="bottom"/>
            <w:tcBorders>
              <w:bottom w:val="single" w:sz="8" w:color="E1E1E1"/>
            </w:tcBorders>
            <w:shd w:val="clear" w:color="auto" w:fill="E1E1E1"/>
          </w:tcPr>
          <w:p>
            <w:pPr>
              <w:jc w:val="center"/>
              <w:spacing w:after="0"/>
              <w:rPr>
                <w:sz w:val="20"/>
                <w:szCs w:val="20"/>
                <w:color w:val="auto"/>
              </w:rPr>
            </w:pPr>
            <w:r>
              <w:rPr>
                <w:rFonts w:ascii="Arial" w:cs="Arial" w:eastAsia="Arial" w:hAnsi="Arial"/>
                <w:sz w:val="14"/>
                <w:szCs w:val="14"/>
                <w:color w:val="auto"/>
                <w:w w:val="99"/>
              </w:rPr>
              <w:t>3/11/2025</w:t>
            </w:r>
          </w:p>
        </w:tc>
        <w:tc>
          <w:tcPr>
            <w:tcW w:w="80" w:type="dxa"/>
            <w:vAlign w:val="bottom"/>
            <w:tcBorders>
              <w:bottom w:val="single" w:sz="8" w:color="E1E1E1"/>
            </w:tcBorders>
            <w:shd w:val="clear" w:color="auto" w:fill="E1E1E1"/>
          </w:tcPr>
          <w:p>
            <w:pPr>
              <w:spacing w:after="0"/>
              <w:rPr>
                <w:sz w:val="24"/>
                <w:szCs w:val="24"/>
                <w:color w:val="auto"/>
              </w:rPr>
            </w:pPr>
          </w:p>
        </w:tc>
        <w:tc>
          <w:tcPr>
            <w:tcW w:w="100" w:type="dxa"/>
            <w:vAlign w:val="bottom"/>
            <w:tcBorders>
              <w:bottom w:val="single" w:sz="8" w:color="E1E1E1"/>
            </w:tcBorders>
            <w:shd w:val="clear" w:color="auto" w:fill="E1E1E1"/>
          </w:tcPr>
          <w:p>
            <w:pPr>
              <w:spacing w:after="0"/>
              <w:rPr>
                <w:sz w:val="24"/>
                <w:szCs w:val="24"/>
                <w:color w:val="auto"/>
              </w:rPr>
            </w:pPr>
          </w:p>
        </w:tc>
        <w:tc>
          <w:tcPr>
            <w:tcW w:w="142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4"/>
                <w:szCs w:val="14"/>
                <w:color w:val="auto"/>
              </w:rPr>
              <w:t>30,333</w:t>
            </w:r>
          </w:p>
        </w:tc>
        <w:tc>
          <w:tcPr>
            <w:tcW w:w="140" w:type="dxa"/>
            <w:vAlign w:val="bottom"/>
            <w:tcBorders>
              <w:bottom w:val="single" w:sz="8" w:color="E1E1E1"/>
            </w:tcBorders>
            <w:vMerge w:val="continue"/>
            <w:shd w:val="clear" w:color="auto" w:fill="E1E1E1"/>
          </w:tcPr>
          <w:p>
            <w:pPr>
              <w:spacing w:after="0"/>
              <w:rPr>
                <w:sz w:val="24"/>
                <w:szCs w:val="24"/>
                <w:color w:val="auto"/>
              </w:rPr>
            </w:pPr>
          </w:p>
        </w:tc>
        <w:tc>
          <w:tcPr>
            <w:tcW w:w="80" w:type="dxa"/>
            <w:vAlign w:val="bottom"/>
            <w:tcBorders>
              <w:bottom w:val="single" w:sz="8" w:color="E1E1E1"/>
            </w:tcBorders>
            <w:shd w:val="clear" w:color="auto" w:fill="E1E1E1"/>
          </w:tcPr>
          <w:p>
            <w:pPr>
              <w:spacing w:after="0"/>
              <w:rPr>
                <w:sz w:val="24"/>
                <w:szCs w:val="24"/>
                <w:color w:val="auto"/>
              </w:rPr>
            </w:pPr>
          </w:p>
        </w:tc>
        <w:tc>
          <w:tcPr>
            <w:tcW w:w="100" w:type="dxa"/>
            <w:vAlign w:val="bottom"/>
            <w:tcBorders>
              <w:bottom w:val="single" w:sz="8" w:color="E1E1E1"/>
            </w:tcBorders>
            <w:shd w:val="clear" w:color="auto" w:fill="E1E1E1"/>
          </w:tcPr>
          <w:p>
            <w:pPr>
              <w:spacing w:after="0"/>
              <w:rPr>
                <w:sz w:val="24"/>
                <w:szCs w:val="24"/>
                <w:color w:val="auto"/>
              </w:rPr>
            </w:pPr>
          </w:p>
        </w:tc>
        <w:tc>
          <w:tcPr>
            <w:tcW w:w="152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4"/>
                <w:szCs w:val="14"/>
                <w:color w:val="auto"/>
              </w:rPr>
              <w:t>712,522</w:t>
            </w:r>
          </w:p>
        </w:tc>
        <w:tc>
          <w:tcPr>
            <w:tcW w:w="40" w:type="dxa"/>
            <w:vAlign w:val="bottom"/>
            <w:tcBorders>
              <w:bottom w:val="single" w:sz="8" w:color="E1E1E1"/>
            </w:tcBorders>
            <w:shd w:val="clear" w:color="auto" w:fill="E1E1E1"/>
          </w:tcPr>
          <w:p>
            <w:pPr>
              <w:spacing w:after="0"/>
              <w:rPr>
                <w:sz w:val="24"/>
                <w:szCs w:val="24"/>
                <w:color w:val="auto"/>
              </w:rPr>
            </w:pPr>
          </w:p>
        </w:tc>
        <w:tc>
          <w:tcPr>
            <w:tcW w:w="80" w:type="dxa"/>
            <w:vAlign w:val="bottom"/>
            <w:tcBorders>
              <w:bottom w:val="single" w:sz="8" w:color="E1E1E1"/>
            </w:tcBorders>
            <w:shd w:val="clear" w:color="auto" w:fill="E1E1E1"/>
          </w:tcPr>
          <w:p>
            <w:pPr>
              <w:spacing w:after="0"/>
              <w:rPr>
                <w:sz w:val="24"/>
                <w:szCs w:val="24"/>
                <w:color w:val="auto"/>
              </w:rPr>
            </w:pPr>
          </w:p>
        </w:tc>
        <w:tc>
          <w:tcPr>
            <w:tcW w:w="100" w:type="dxa"/>
            <w:vAlign w:val="bottom"/>
            <w:tcBorders>
              <w:bottom w:val="single" w:sz="8" w:color="E1E1E1"/>
            </w:tcBorders>
            <w:shd w:val="clear" w:color="auto" w:fill="E1E1E1"/>
          </w:tcPr>
          <w:p>
            <w:pPr>
              <w:spacing w:after="0"/>
              <w:rPr>
                <w:sz w:val="24"/>
                <w:szCs w:val="24"/>
                <w:color w:val="auto"/>
              </w:rPr>
            </w:pPr>
          </w:p>
        </w:tc>
        <w:tc>
          <w:tcPr>
            <w:tcW w:w="1080" w:type="dxa"/>
            <w:vAlign w:val="bottom"/>
            <w:tcBorders>
              <w:bottom w:val="single" w:sz="8" w:color="E1E1E1"/>
            </w:tcBorders>
            <w:shd w:val="clear" w:color="auto" w:fill="E1E1E1"/>
          </w:tcPr>
          <w:p>
            <w:pPr>
              <w:spacing w:after="0"/>
              <w:rPr>
                <w:sz w:val="24"/>
                <w:szCs w:val="24"/>
                <w:color w:val="auto"/>
              </w:rPr>
            </w:pPr>
          </w:p>
        </w:tc>
        <w:tc>
          <w:tcPr>
            <w:tcW w:w="44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4"/>
                <w:szCs w:val="14"/>
                <w:color w:val="auto"/>
                <w:w w:val="97"/>
              </w:rPr>
              <w:t>45,500</w:t>
            </w:r>
          </w:p>
        </w:tc>
        <w:tc>
          <w:tcPr>
            <w:tcW w:w="40" w:type="dxa"/>
            <w:vAlign w:val="bottom"/>
            <w:tcBorders>
              <w:bottom w:val="single" w:sz="8" w:color="E1E1E1"/>
            </w:tcBorders>
            <w:shd w:val="clear" w:color="auto" w:fill="E1E1E1"/>
          </w:tcPr>
          <w:p>
            <w:pPr>
              <w:spacing w:after="0"/>
              <w:rPr>
                <w:sz w:val="24"/>
                <w:szCs w:val="24"/>
                <w:color w:val="auto"/>
              </w:rPr>
            </w:pPr>
          </w:p>
        </w:tc>
        <w:tc>
          <w:tcPr>
            <w:tcW w:w="80" w:type="dxa"/>
            <w:vAlign w:val="bottom"/>
            <w:tcBorders>
              <w:bottom w:val="single" w:sz="8" w:color="E1E1E1"/>
            </w:tcBorders>
            <w:shd w:val="clear" w:color="auto" w:fill="E1E1E1"/>
          </w:tcPr>
          <w:p>
            <w:pPr>
              <w:spacing w:after="0"/>
              <w:rPr>
                <w:sz w:val="24"/>
                <w:szCs w:val="24"/>
                <w:color w:val="auto"/>
              </w:rPr>
            </w:pPr>
          </w:p>
        </w:tc>
        <w:tc>
          <w:tcPr>
            <w:tcW w:w="100" w:type="dxa"/>
            <w:vAlign w:val="bottom"/>
            <w:tcBorders>
              <w:bottom w:val="single" w:sz="8" w:color="E1E1E1"/>
            </w:tcBorders>
            <w:shd w:val="clear" w:color="auto" w:fill="E1E1E1"/>
          </w:tcPr>
          <w:p>
            <w:pPr>
              <w:spacing w:after="0"/>
              <w:rPr>
                <w:sz w:val="24"/>
                <w:szCs w:val="24"/>
                <w:color w:val="auto"/>
              </w:rPr>
            </w:pPr>
          </w:p>
        </w:tc>
        <w:tc>
          <w:tcPr>
            <w:tcW w:w="152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4"/>
                <w:szCs w:val="14"/>
                <w:color w:val="auto"/>
              </w:rPr>
              <w:t>1,068,795</w:t>
            </w:r>
          </w:p>
        </w:tc>
        <w:tc>
          <w:tcPr>
            <w:tcW w:w="40" w:type="dxa"/>
            <w:vAlign w:val="bottom"/>
            <w:tcBorders>
              <w:bottom w:val="single" w:sz="8" w:color="E1E1E1"/>
            </w:tcBorders>
            <w:shd w:val="clear" w:color="auto" w:fill="E1E1E1"/>
          </w:tcPr>
          <w:p>
            <w:pPr>
              <w:spacing w:after="0"/>
              <w:rPr>
                <w:sz w:val="24"/>
                <w:szCs w:val="24"/>
                <w:color w:val="auto"/>
              </w:rPr>
            </w:pPr>
          </w:p>
        </w:tc>
        <w:tc>
          <w:tcPr>
            <w:tcW w:w="80" w:type="dxa"/>
            <w:vAlign w:val="bottom"/>
            <w:tcBorders>
              <w:bottom w:val="single" w:sz="8" w:color="E1E1E1"/>
            </w:tcBorders>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00" w:type="dxa"/>
            <w:vAlign w:val="bottom"/>
            <w:tcBorders>
              <w:top w:val="single" w:sz="8" w:color="8798C3"/>
            </w:tcBorders>
          </w:tcPr>
          <w:p>
            <w:pPr>
              <w:spacing w:after="0"/>
              <w:rPr>
                <w:sz w:val="20"/>
                <w:szCs w:val="20"/>
                <w:color w:val="auto"/>
              </w:rPr>
            </w:pPr>
          </w:p>
        </w:tc>
        <w:tc>
          <w:tcPr>
            <w:tcW w:w="1560" w:type="dxa"/>
            <w:vAlign w:val="bottom"/>
            <w:tcBorders>
              <w:top w:val="single" w:sz="8" w:color="8798C3"/>
            </w:tcBorders>
          </w:tcPr>
          <w:p>
            <w:pPr>
              <w:spacing w:after="0"/>
              <w:rPr>
                <w:sz w:val="20"/>
                <w:szCs w:val="20"/>
                <w:color w:val="auto"/>
              </w:rPr>
            </w:pPr>
          </w:p>
        </w:tc>
        <w:tc>
          <w:tcPr>
            <w:tcW w:w="80" w:type="dxa"/>
            <w:vAlign w:val="bottom"/>
            <w:tcBorders>
              <w:top w:val="single" w:sz="8" w:color="8798C3"/>
            </w:tcBorders>
          </w:tcPr>
          <w:p>
            <w:pPr>
              <w:spacing w:after="0"/>
              <w:rPr>
                <w:sz w:val="20"/>
                <w:szCs w:val="20"/>
                <w:color w:val="auto"/>
              </w:rPr>
            </w:pPr>
          </w:p>
        </w:tc>
        <w:tc>
          <w:tcPr>
            <w:tcW w:w="1660" w:type="dxa"/>
            <w:vAlign w:val="bottom"/>
            <w:tcBorders>
              <w:top w:val="single" w:sz="8" w:color="8798C3"/>
            </w:tcBorders>
            <w:gridSpan w:val="2"/>
          </w:tcPr>
          <w:p>
            <w:pPr>
              <w:jc w:val="center"/>
              <w:ind w:left="11"/>
              <w:spacing w:after="0"/>
              <w:rPr>
                <w:sz w:val="20"/>
                <w:szCs w:val="20"/>
                <w:color w:val="auto"/>
              </w:rPr>
            </w:pPr>
            <w:r>
              <w:rPr>
                <w:rFonts w:ascii="Arial" w:cs="Arial" w:eastAsia="Arial" w:hAnsi="Arial"/>
                <w:sz w:val="14"/>
                <w:szCs w:val="14"/>
                <w:color w:val="auto"/>
                <w:w w:val="99"/>
              </w:rPr>
              <w:t>3/14/2022</w:t>
            </w:r>
          </w:p>
        </w:tc>
        <w:tc>
          <w:tcPr>
            <w:tcW w:w="80" w:type="dxa"/>
            <w:vAlign w:val="bottom"/>
            <w:tcBorders>
              <w:top w:val="single" w:sz="8" w:color="8798C3"/>
            </w:tcBorders>
          </w:tcPr>
          <w:p>
            <w:pPr>
              <w:spacing w:after="0"/>
              <w:rPr>
                <w:sz w:val="20"/>
                <w:szCs w:val="20"/>
                <w:color w:val="auto"/>
              </w:rPr>
            </w:pPr>
          </w:p>
        </w:tc>
        <w:tc>
          <w:tcPr>
            <w:tcW w:w="1520" w:type="dxa"/>
            <w:vAlign w:val="bottom"/>
            <w:tcBorders>
              <w:top w:val="single" w:sz="8" w:color="8798C3"/>
            </w:tcBorders>
            <w:gridSpan w:val="2"/>
          </w:tcPr>
          <w:p>
            <w:pPr>
              <w:jc w:val="right"/>
              <w:spacing w:after="0"/>
              <w:rPr>
                <w:sz w:val="20"/>
                <w:szCs w:val="20"/>
                <w:color w:val="auto"/>
              </w:rPr>
            </w:pPr>
            <w:r>
              <w:rPr>
                <w:rFonts w:ascii="Arial" w:cs="Arial" w:eastAsia="Arial" w:hAnsi="Arial"/>
                <w:sz w:val="14"/>
                <w:szCs w:val="14"/>
                <w:color w:val="auto"/>
              </w:rPr>
              <w:t>2,925</w:t>
            </w:r>
          </w:p>
        </w:tc>
        <w:tc>
          <w:tcPr>
            <w:tcW w:w="140" w:type="dxa"/>
            <w:vAlign w:val="bottom"/>
            <w:tcBorders>
              <w:top w:val="single" w:sz="8" w:color="8798C3"/>
            </w:tcBorders>
          </w:tcPr>
          <w:p>
            <w:pPr>
              <w:jc w:val="right"/>
              <w:spacing w:after="0"/>
              <w:rPr>
                <w:sz w:val="20"/>
                <w:szCs w:val="20"/>
                <w:color w:val="auto"/>
              </w:rPr>
            </w:pPr>
            <w:r>
              <w:rPr>
                <w:rFonts w:ascii="Arial" w:cs="Arial" w:eastAsia="Arial" w:hAnsi="Arial"/>
                <w:sz w:val="9"/>
                <w:szCs w:val="9"/>
                <w:color w:val="auto"/>
              </w:rPr>
              <w:t>(1)</w:t>
            </w:r>
          </w:p>
        </w:tc>
        <w:tc>
          <w:tcPr>
            <w:tcW w:w="80" w:type="dxa"/>
            <w:vAlign w:val="bottom"/>
            <w:tcBorders>
              <w:top w:val="single" w:sz="8" w:color="8798C3"/>
            </w:tcBorders>
          </w:tcPr>
          <w:p>
            <w:pPr>
              <w:spacing w:after="0"/>
              <w:rPr>
                <w:sz w:val="20"/>
                <w:szCs w:val="20"/>
                <w:color w:val="auto"/>
              </w:rPr>
            </w:pPr>
          </w:p>
        </w:tc>
        <w:tc>
          <w:tcPr>
            <w:tcW w:w="1620" w:type="dxa"/>
            <w:vAlign w:val="bottom"/>
            <w:tcBorders>
              <w:top w:val="single" w:sz="8" w:color="8798C3"/>
            </w:tcBorders>
            <w:gridSpan w:val="2"/>
          </w:tcPr>
          <w:p>
            <w:pPr>
              <w:jc w:val="right"/>
              <w:spacing w:after="0"/>
              <w:rPr>
                <w:sz w:val="20"/>
                <w:szCs w:val="20"/>
                <w:color w:val="auto"/>
              </w:rPr>
            </w:pPr>
            <w:r>
              <w:rPr>
                <w:rFonts w:ascii="Arial" w:cs="Arial" w:eastAsia="Arial" w:hAnsi="Arial"/>
                <w:sz w:val="14"/>
                <w:szCs w:val="14"/>
                <w:color w:val="auto"/>
              </w:rPr>
              <w:t>68,708</w:t>
            </w:r>
          </w:p>
        </w:tc>
        <w:tc>
          <w:tcPr>
            <w:tcW w:w="40" w:type="dxa"/>
            <w:vAlign w:val="bottom"/>
            <w:tcBorders>
              <w:top w:val="single" w:sz="8" w:color="8798C3"/>
            </w:tcBorders>
          </w:tcPr>
          <w:p>
            <w:pPr>
              <w:spacing w:after="0"/>
              <w:rPr>
                <w:sz w:val="20"/>
                <w:szCs w:val="20"/>
                <w:color w:val="auto"/>
              </w:rPr>
            </w:pPr>
          </w:p>
        </w:tc>
        <w:tc>
          <w:tcPr>
            <w:tcW w:w="80" w:type="dxa"/>
            <w:vAlign w:val="bottom"/>
            <w:tcBorders>
              <w:top w:val="single" w:sz="8" w:color="8798C3"/>
            </w:tcBorders>
          </w:tcPr>
          <w:p>
            <w:pPr>
              <w:spacing w:after="0"/>
              <w:rPr>
                <w:sz w:val="20"/>
                <w:szCs w:val="20"/>
                <w:color w:val="auto"/>
              </w:rPr>
            </w:pPr>
          </w:p>
        </w:tc>
        <w:tc>
          <w:tcPr>
            <w:tcW w:w="100" w:type="dxa"/>
            <w:vAlign w:val="bottom"/>
            <w:tcBorders>
              <w:top w:val="single" w:sz="8" w:color="8798C3"/>
            </w:tcBorders>
          </w:tcPr>
          <w:p>
            <w:pPr>
              <w:spacing w:after="0"/>
              <w:rPr>
                <w:sz w:val="20"/>
                <w:szCs w:val="20"/>
                <w:color w:val="auto"/>
              </w:rPr>
            </w:pPr>
          </w:p>
        </w:tc>
        <w:tc>
          <w:tcPr>
            <w:tcW w:w="1080" w:type="dxa"/>
            <w:vAlign w:val="bottom"/>
            <w:tcBorders>
              <w:top w:val="single" w:sz="8" w:color="8798C3"/>
            </w:tcBorders>
          </w:tcPr>
          <w:p>
            <w:pPr>
              <w:spacing w:after="0"/>
              <w:rPr>
                <w:sz w:val="20"/>
                <w:szCs w:val="20"/>
                <w:color w:val="auto"/>
              </w:rPr>
            </w:pPr>
          </w:p>
        </w:tc>
        <w:tc>
          <w:tcPr>
            <w:tcW w:w="480" w:type="dxa"/>
            <w:vAlign w:val="bottom"/>
            <w:tcBorders>
              <w:top w:val="single" w:sz="8" w:color="8798C3"/>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8798C3"/>
            </w:tcBorders>
          </w:tcPr>
          <w:p>
            <w:pPr>
              <w:spacing w:after="0"/>
              <w:rPr>
                <w:sz w:val="20"/>
                <w:szCs w:val="20"/>
                <w:color w:val="auto"/>
              </w:rPr>
            </w:pPr>
          </w:p>
        </w:tc>
        <w:tc>
          <w:tcPr>
            <w:tcW w:w="1660" w:type="dxa"/>
            <w:vAlign w:val="bottom"/>
            <w:tcBorders>
              <w:top w:val="single" w:sz="8" w:color="8798C3"/>
            </w:tcBorders>
            <w:gridSpan w:val="3"/>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8798C3"/>
            </w:tcBorders>
          </w:tcPr>
          <w:p>
            <w:pPr>
              <w:spacing w:after="0"/>
              <w:rPr>
                <w:sz w:val="20"/>
                <w:szCs w:val="20"/>
                <w:color w:val="auto"/>
              </w:rPr>
            </w:pPr>
          </w:p>
        </w:tc>
        <w:tc>
          <w:tcPr>
            <w:tcW w:w="20" w:type="dxa"/>
            <w:vAlign w:val="bottom"/>
            <w:tcBorders>
              <w:top w:val="single" w:sz="8" w:color="8798C3"/>
              <w:bottom w:val="single" w:sz="8" w:color="8798C3"/>
            </w:tcBorders>
            <w:shd w:val="clear" w:color="auto" w:fill="8798C3"/>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0" w:type="dxa"/>
            <w:vAlign w:val="bottom"/>
          </w:tcPr>
          <w:p>
            <w:pPr>
              <w:spacing w:after="0"/>
              <w:rPr>
                <w:sz w:val="21"/>
                <w:szCs w:val="21"/>
                <w:color w:val="auto"/>
              </w:rPr>
            </w:pPr>
          </w:p>
        </w:tc>
        <w:tc>
          <w:tcPr>
            <w:tcW w:w="1640" w:type="dxa"/>
            <w:vAlign w:val="bottom"/>
            <w:gridSpan w:val="2"/>
          </w:tcPr>
          <w:p>
            <w:pPr>
              <w:spacing w:after="0"/>
              <w:rPr>
                <w:sz w:val="20"/>
                <w:szCs w:val="20"/>
                <w:color w:val="auto"/>
              </w:rPr>
            </w:pPr>
            <w:r>
              <w:rPr>
                <w:rFonts w:ascii="Arial" w:cs="Arial" w:eastAsia="Arial" w:hAnsi="Arial"/>
                <w:sz w:val="14"/>
                <w:szCs w:val="14"/>
                <w:color w:val="auto"/>
              </w:rPr>
              <w:t>Christopher G.</w:t>
            </w:r>
          </w:p>
        </w:tc>
        <w:tc>
          <w:tcPr>
            <w:tcW w:w="1660" w:type="dxa"/>
            <w:vAlign w:val="bottom"/>
            <w:gridSpan w:val="2"/>
          </w:tcPr>
          <w:p>
            <w:pPr>
              <w:jc w:val="center"/>
              <w:ind w:left="11"/>
              <w:spacing w:after="0"/>
              <w:rPr>
                <w:sz w:val="20"/>
                <w:szCs w:val="20"/>
                <w:color w:val="auto"/>
              </w:rPr>
            </w:pPr>
            <w:r>
              <w:rPr>
                <w:rFonts w:ascii="Arial" w:cs="Arial" w:eastAsia="Arial" w:hAnsi="Arial"/>
                <w:sz w:val="14"/>
                <w:szCs w:val="14"/>
                <w:color w:val="auto"/>
                <w:w w:val="99"/>
              </w:rPr>
              <w:t>3/14/2023</w:t>
            </w:r>
          </w:p>
        </w:tc>
        <w:tc>
          <w:tcPr>
            <w:tcW w:w="8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5,500</w:t>
            </w:r>
          </w:p>
        </w:tc>
        <w:tc>
          <w:tcPr>
            <w:tcW w:w="14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129,195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16,501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387,608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Arial" w:cs="Arial" w:eastAsia="Arial" w:hAnsi="Arial"/>
                <w:sz w:val="14"/>
                <w:szCs w:val="14"/>
                <w:color w:val="auto"/>
              </w:rPr>
              <w:t>Bohrson</w:t>
            </w:r>
          </w:p>
        </w:tc>
        <w:tc>
          <w:tcPr>
            <w:tcW w:w="1660" w:type="dxa"/>
            <w:vAlign w:val="bottom"/>
            <w:gridSpan w:val="2"/>
          </w:tcPr>
          <w:p>
            <w:pPr>
              <w:jc w:val="center"/>
              <w:ind w:left="11"/>
              <w:spacing w:after="0"/>
              <w:rPr>
                <w:sz w:val="20"/>
                <w:szCs w:val="20"/>
                <w:color w:val="auto"/>
              </w:rPr>
            </w:pPr>
            <w:r>
              <w:rPr>
                <w:rFonts w:ascii="Arial" w:cs="Arial" w:eastAsia="Arial" w:hAnsi="Arial"/>
                <w:sz w:val="14"/>
                <w:szCs w:val="14"/>
                <w:color w:val="auto"/>
                <w:w w:val="99"/>
              </w:rPr>
              <w:t>3/12/2024</w:t>
            </w:r>
          </w:p>
        </w:tc>
        <w:tc>
          <w:tcPr>
            <w:tcW w:w="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8,240</w:t>
            </w:r>
          </w:p>
        </w:tc>
        <w:tc>
          <w:tcPr>
            <w:tcW w:w="14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193,558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18,541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435,528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gridSpan w:val="2"/>
          </w:tcPr>
          <w:p>
            <w:pPr>
              <w:jc w:val="center"/>
              <w:ind w:left="11"/>
              <w:spacing w:after="0"/>
              <w:rPr>
                <w:sz w:val="20"/>
                <w:szCs w:val="20"/>
                <w:color w:val="auto"/>
              </w:rPr>
            </w:pPr>
            <w:r>
              <w:rPr>
                <w:rFonts w:ascii="Arial" w:cs="Arial" w:eastAsia="Arial" w:hAnsi="Arial"/>
                <w:sz w:val="14"/>
                <w:szCs w:val="14"/>
                <w:color w:val="auto"/>
                <w:w w:val="99"/>
              </w:rPr>
              <w:t>3/11/2025</w:t>
            </w:r>
          </w:p>
        </w:tc>
        <w:tc>
          <w:tcPr>
            <w:tcW w:w="8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22,244</w:t>
            </w:r>
          </w:p>
        </w:tc>
        <w:tc>
          <w:tcPr>
            <w:tcW w:w="220" w:type="dxa"/>
            <w:vAlign w:val="bottom"/>
            <w:gridSpan w:val="2"/>
          </w:tcPr>
          <w:p>
            <w:pPr>
              <w:jc w:val="right"/>
              <w:ind w:right="80"/>
              <w:spacing w:after="0"/>
              <w:rPr>
                <w:sz w:val="20"/>
                <w:szCs w:val="20"/>
                <w:color w:val="auto"/>
              </w:rPr>
            </w:pPr>
            <w:r>
              <w:rPr>
                <w:rFonts w:ascii="Arial" w:cs="Arial" w:eastAsia="Arial" w:hAnsi="Arial"/>
                <w:sz w:val="9"/>
                <w:szCs w:val="9"/>
                <w:color w:val="auto"/>
              </w:rPr>
              <w:t>(1)</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522,512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33,367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783,791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8798C3"/>
            </w:tcBorders>
          </w:tcPr>
          <w:p>
            <w:pPr>
              <w:spacing w:after="0"/>
              <w:rPr>
                <w:sz w:val="3"/>
                <w:szCs w:val="3"/>
                <w:color w:val="auto"/>
              </w:rPr>
            </w:pPr>
          </w:p>
        </w:tc>
        <w:tc>
          <w:tcPr>
            <w:tcW w:w="1560" w:type="dxa"/>
            <w:vAlign w:val="bottom"/>
            <w:tcBorders>
              <w:bottom w:val="single" w:sz="8" w:color="8798C3"/>
            </w:tcBorders>
          </w:tcPr>
          <w:p>
            <w:pPr>
              <w:spacing w:after="0"/>
              <w:rPr>
                <w:sz w:val="3"/>
                <w:szCs w:val="3"/>
                <w:color w:val="auto"/>
              </w:rPr>
            </w:pPr>
          </w:p>
        </w:tc>
        <w:tc>
          <w:tcPr>
            <w:tcW w:w="80" w:type="dxa"/>
            <w:vAlign w:val="bottom"/>
            <w:tcBorders>
              <w:bottom w:val="single" w:sz="8" w:color="8798C3"/>
            </w:tcBorders>
          </w:tcPr>
          <w:p>
            <w:pPr>
              <w:spacing w:after="0"/>
              <w:rPr>
                <w:sz w:val="3"/>
                <w:szCs w:val="3"/>
                <w:color w:val="auto"/>
              </w:rPr>
            </w:pPr>
          </w:p>
        </w:tc>
        <w:tc>
          <w:tcPr>
            <w:tcW w:w="1660" w:type="dxa"/>
            <w:vAlign w:val="bottom"/>
            <w:tcBorders>
              <w:bottom w:val="single" w:sz="8" w:color="8798C3"/>
            </w:tcBorders>
            <w:gridSpan w:val="2"/>
          </w:tcPr>
          <w:p>
            <w:pPr>
              <w:spacing w:after="0"/>
              <w:rPr>
                <w:sz w:val="3"/>
                <w:szCs w:val="3"/>
                <w:color w:val="auto"/>
              </w:rPr>
            </w:pPr>
          </w:p>
        </w:tc>
        <w:tc>
          <w:tcPr>
            <w:tcW w:w="80" w:type="dxa"/>
            <w:vAlign w:val="bottom"/>
            <w:tcBorders>
              <w:bottom w:val="single" w:sz="8" w:color="8798C3"/>
            </w:tcBorders>
          </w:tcPr>
          <w:p>
            <w:pPr>
              <w:spacing w:after="0"/>
              <w:rPr>
                <w:sz w:val="3"/>
                <w:szCs w:val="3"/>
                <w:color w:val="auto"/>
              </w:rPr>
            </w:pPr>
          </w:p>
        </w:tc>
        <w:tc>
          <w:tcPr>
            <w:tcW w:w="1520" w:type="dxa"/>
            <w:vAlign w:val="bottom"/>
            <w:tcBorders>
              <w:bottom w:val="single" w:sz="8" w:color="8798C3"/>
            </w:tcBorders>
            <w:gridSpan w:val="2"/>
          </w:tcPr>
          <w:p>
            <w:pPr>
              <w:spacing w:after="0"/>
              <w:rPr>
                <w:sz w:val="3"/>
                <w:szCs w:val="3"/>
                <w:color w:val="auto"/>
              </w:rPr>
            </w:pPr>
          </w:p>
        </w:tc>
        <w:tc>
          <w:tcPr>
            <w:tcW w:w="140" w:type="dxa"/>
            <w:vAlign w:val="bottom"/>
            <w:tcBorders>
              <w:bottom w:val="single" w:sz="8" w:color="8798C3"/>
            </w:tcBorders>
          </w:tcPr>
          <w:p>
            <w:pPr>
              <w:spacing w:after="0"/>
              <w:rPr>
                <w:sz w:val="3"/>
                <w:szCs w:val="3"/>
                <w:color w:val="auto"/>
              </w:rPr>
            </w:pPr>
          </w:p>
        </w:tc>
        <w:tc>
          <w:tcPr>
            <w:tcW w:w="80" w:type="dxa"/>
            <w:vAlign w:val="bottom"/>
            <w:tcBorders>
              <w:bottom w:val="single" w:sz="8" w:color="8798C3"/>
            </w:tcBorders>
          </w:tcPr>
          <w:p>
            <w:pPr>
              <w:spacing w:after="0"/>
              <w:rPr>
                <w:sz w:val="3"/>
                <w:szCs w:val="3"/>
                <w:color w:val="auto"/>
              </w:rPr>
            </w:pPr>
          </w:p>
        </w:tc>
        <w:tc>
          <w:tcPr>
            <w:tcW w:w="1620" w:type="dxa"/>
            <w:vAlign w:val="bottom"/>
            <w:tcBorders>
              <w:bottom w:val="single" w:sz="8" w:color="8798C3"/>
            </w:tcBorders>
            <w:gridSpan w:val="2"/>
          </w:tcPr>
          <w:p>
            <w:pPr>
              <w:spacing w:after="0"/>
              <w:rPr>
                <w:sz w:val="3"/>
                <w:szCs w:val="3"/>
                <w:color w:val="auto"/>
              </w:rPr>
            </w:pPr>
          </w:p>
        </w:tc>
        <w:tc>
          <w:tcPr>
            <w:tcW w:w="40" w:type="dxa"/>
            <w:vAlign w:val="bottom"/>
            <w:tcBorders>
              <w:bottom w:val="single" w:sz="8" w:color="8798C3"/>
            </w:tcBorders>
          </w:tcPr>
          <w:p>
            <w:pPr>
              <w:spacing w:after="0"/>
              <w:rPr>
                <w:sz w:val="3"/>
                <w:szCs w:val="3"/>
                <w:color w:val="auto"/>
              </w:rPr>
            </w:pPr>
          </w:p>
        </w:tc>
        <w:tc>
          <w:tcPr>
            <w:tcW w:w="80" w:type="dxa"/>
            <w:vAlign w:val="bottom"/>
            <w:tcBorders>
              <w:bottom w:val="single" w:sz="8" w:color="8798C3"/>
            </w:tcBorders>
          </w:tcPr>
          <w:p>
            <w:pPr>
              <w:spacing w:after="0"/>
              <w:rPr>
                <w:sz w:val="3"/>
                <w:szCs w:val="3"/>
                <w:color w:val="auto"/>
              </w:rPr>
            </w:pPr>
          </w:p>
        </w:tc>
        <w:tc>
          <w:tcPr>
            <w:tcW w:w="100" w:type="dxa"/>
            <w:vAlign w:val="bottom"/>
            <w:tcBorders>
              <w:bottom w:val="single" w:sz="8" w:color="8798C3"/>
            </w:tcBorders>
          </w:tcPr>
          <w:p>
            <w:pPr>
              <w:spacing w:after="0"/>
              <w:rPr>
                <w:sz w:val="3"/>
                <w:szCs w:val="3"/>
                <w:color w:val="auto"/>
              </w:rPr>
            </w:pPr>
          </w:p>
        </w:tc>
        <w:tc>
          <w:tcPr>
            <w:tcW w:w="1080" w:type="dxa"/>
            <w:vAlign w:val="bottom"/>
            <w:tcBorders>
              <w:bottom w:val="single" w:sz="8" w:color="8798C3"/>
            </w:tcBorders>
          </w:tcPr>
          <w:p>
            <w:pPr>
              <w:spacing w:after="0"/>
              <w:rPr>
                <w:sz w:val="3"/>
                <w:szCs w:val="3"/>
                <w:color w:val="auto"/>
              </w:rPr>
            </w:pPr>
          </w:p>
        </w:tc>
        <w:tc>
          <w:tcPr>
            <w:tcW w:w="480" w:type="dxa"/>
            <w:vAlign w:val="bottom"/>
            <w:tcBorders>
              <w:bottom w:val="single" w:sz="8" w:color="8798C3"/>
            </w:tcBorders>
            <w:gridSpan w:val="2"/>
          </w:tcPr>
          <w:p>
            <w:pPr>
              <w:spacing w:after="0"/>
              <w:rPr>
                <w:sz w:val="3"/>
                <w:szCs w:val="3"/>
                <w:color w:val="auto"/>
              </w:rPr>
            </w:pPr>
          </w:p>
        </w:tc>
        <w:tc>
          <w:tcPr>
            <w:tcW w:w="80" w:type="dxa"/>
            <w:vAlign w:val="bottom"/>
            <w:tcBorders>
              <w:bottom w:val="single" w:sz="8" w:color="8798C3"/>
            </w:tcBorders>
          </w:tcPr>
          <w:p>
            <w:pPr>
              <w:spacing w:after="0"/>
              <w:rPr>
                <w:sz w:val="3"/>
                <w:szCs w:val="3"/>
                <w:color w:val="auto"/>
              </w:rPr>
            </w:pPr>
          </w:p>
        </w:tc>
        <w:tc>
          <w:tcPr>
            <w:tcW w:w="1660" w:type="dxa"/>
            <w:vAlign w:val="bottom"/>
            <w:tcBorders>
              <w:bottom w:val="single" w:sz="8" w:color="8798C3"/>
            </w:tcBorders>
            <w:gridSpan w:val="3"/>
          </w:tcPr>
          <w:p>
            <w:pPr>
              <w:spacing w:after="0"/>
              <w:rPr>
                <w:sz w:val="3"/>
                <w:szCs w:val="3"/>
                <w:color w:val="auto"/>
              </w:rPr>
            </w:pPr>
          </w:p>
        </w:tc>
        <w:tc>
          <w:tcPr>
            <w:tcW w:w="80" w:type="dxa"/>
            <w:vAlign w:val="bottom"/>
            <w:tcBorders>
              <w:bottom w:val="single" w:sz="8" w:color="8798C3"/>
            </w:tcBorders>
          </w:tcPr>
          <w:p>
            <w:pPr>
              <w:spacing w:after="0"/>
              <w:rPr>
                <w:sz w:val="3"/>
                <w:szCs w:val="3"/>
                <w:color w:val="auto"/>
              </w:rPr>
            </w:pPr>
          </w:p>
        </w:tc>
        <w:tc>
          <w:tcPr>
            <w:tcW w:w="20" w:type="dxa"/>
            <w:vAlign w:val="bottom"/>
            <w:tcBorders>
              <w:bottom w:val="single" w:sz="8" w:color="8798C3"/>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00" w:type="dxa"/>
            <w:vAlign w:val="bottom"/>
            <w:tcBorders>
              <w:bottom w:val="single" w:sz="8" w:color="E1E1E1"/>
            </w:tcBorders>
            <w:shd w:val="clear" w:color="auto" w:fill="E1E1E1"/>
          </w:tcPr>
          <w:p>
            <w:pPr>
              <w:spacing w:after="0"/>
              <w:rPr>
                <w:sz w:val="19"/>
                <w:szCs w:val="19"/>
                <w:color w:val="auto"/>
              </w:rPr>
            </w:pPr>
          </w:p>
        </w:tc>
        <w:tc>
          <w:tcPr>
            <w:tcW w:w="1560" w:type="dxa"/>
            <w:vAlign w:val="bottom"/>
            <w:tcBorders>
              <w:bottom w:val="single" w:sz="8" w:color="E1E1E1"/>
            </w:tcBorders>
            <w:shd w:val="clear" w:color="auto" w:fill="E1E1E1"/>
          </w:tcPr>
          <w:p>
            <w:pPr>
              <w:spacing w:after="0"/>
              <w:rPr>
                <w:sz w:val="19"/>
                <w:szCs w:val="19"/>
                <w:color w:val="auto"/>
              </w:rPr>
            </w:pPr>
          </w:p>
        </w:tc>
        <w:tc>
          <w:tcPr>
            <w:tcW w:w="80" w:type="dxa"/>
            <w:vAlign w:val="bottom"/>
            <w:tcBorders>
              <w:bottom w:val="single" w:sz="8" w:color="E1E1E1"/>
            </w:tcBorders>
            <w:shd w:val="clear" w:color="auto" w:fill="E1E1E1"/>
          </w:tcPr>
          <w:p>
            <w:pPr>
              <w:spacing w:after="0"/>
              <w:rPr>
                <w:sz w:val="19"/>
                <w:szCs w:val="19"/>
                <w:color w:val="auto"/>
              </w:rPr>
            </w:pPr>
          </w:p>
        </w:tc>
        <w:tc>
          <w:tcPr>
            <w:tcW w:w="100" w:type="dxa"/>
            <w:vAlign w:val="bottom"/>
            <w:tcBorders>
              <w:bottom w:val="single" w:sz="8" w:color="E1E1E1"/>
            </w:tcBorders>
            <w:shd w:val="clear" w:color="auto" w:fill="E1E1E1"/>
          </w:tcPr>
          <w:p>
            <w:pPr>
              <w:spacing w:after="0"/>
              <w:rPr>
                <w:sz w:val="19"/>
                <w:szCs w:val="19"/>
                <w:color w:val="auto"/>
              </w:rPr>
            </w:pPr>
          </w:p>
        </w:tc>
        <w:tc>
          <w:tcPr>
            <w:tcW w:w="1560" w:type="dxa"/>
            <w:vAlign w:val="bottom"/>
            <w:tcBorders>
              <w:bottom w:val="single" w:sz="8" w:color="E1E1E1"/>
            </w:tcBorders>
            <w:shd w:val="clear" w:color="auto" w:fill="E1E1E1"/>
          </w:tcPr>
          <w:p>
            <w:pPr>
              <w:jc w:val="center"/>
              <w:spacing w:after="0"/>
              <w:rPr>
                <w:sz w:val="20"/>
                <w:szCs w:val="20"/>
                <w:color w:val="auto"/>
              </w:rPr>
            </w:pPr>
            <w:r>
              <w:rPr>
                <w:rFonts w:ascii="Arial" w:cs="Arial" w:eastAsia="Arial" w:hAnsi="Arial"/>
                <w:sz w:val="14"/>
                <w:szCs w:val="14"/>
                <w:color w:val="auto"/>
                <w:w w:val="99"/>
              </w:rPr>
              <w:t>3/14/2022</w:t>
            </w:r>
          </w:p>
        </w:tc>
        <w:tc>
          <w:tcPr>
            <w:tcW w:w="80" w:type="dxa"/>
            <w:vAlign w:val="bottom"/>
            <w:tcBorders>
              <w:bottom w:val="single" w:sz="8" w:color="E1E1E1"/>
            </w:tcBorders>
            <w:shd w:val="clear" w:color="auto" w:fill="E1E1E1"/>
          </w:tcPr>
          <w:p>
            <w:pPr>
              <w:spacing w:after="0"/>
              <w:rPr>
                <w:sz w:val="19"/>
                <w:szCs w:val="19"/>
                <w:color w:val="auto"/>
              </w:rPr>
            </w:pPr>
          </w:p>
        </w:tc>
        <w:tc>
          <w:tcPr>
            <w:tcW w:w="100" w:type="dxa"/>
            <w:vAlign w:val="bottom"/>
            <w:tcBorders>
              <w:bottom w:val="single" w:sz="8" w:color="E1E1E1"/>
            </w:tcBorders>
            <w:shd w:val="clear" w:color="auto" w:fill="E1E1E1"/>
          </w:tcPr>
          <w:p>
            <w:pPr>
              <w:spacing w:after="0"/>
              <w:rPr>
                <w:sz w:val="19"/>
                <w:szCs w:val="19"/>
                <w:color w:val="auto"/>
              </w:rPr>
            </w:pPr>
          </w:p>
        </w:tc>
        <w:tc>
          <w:tcPr>
            <w:tcW w:w="142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4"/>
                <w:szCs w:val="14"/>
                <w:color w:val="auto"/>
              </w:rPr>
              <w:t>1,256</w:t>
            </w:r>
          </w:p>
        </w:tc>
        <w:tc>
          <w:tcPr>
            <w:tcW w:w="14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E1E1E1"/>
            </w:tcBorders>
            <w:shd w:val="clear" w:color="auto" w:fill="E1E1E1"/>
          </w:tcPr>
          <w:p>
            <w:pPr>
              <w:spacing w:after="0"/>
              <w:rPr>
                <w:sz w:val="19"/>
                <w:szCs w:val="19"/>
                <w:color w:val="auto"/>
              </w:rPr>
            </w:pPr>
          </w:p>
        </w:tc>
        <w:tc>
          <w:tcPr>
            <w:tcW w:w="100" w:type="dxa"/>
            <w:vAlign w:val="bottom"/>
            <w:tcBorders>
              <w:bottom w:val="single" w:sz="8" w:color="E1E1E1"/>
            </w:tcBorders>
            <w:shd w:val="clear" w:color="auto" w:fill="E1E1E1"/>
          </w:tcPr>
          <w:p>
            <w:pPr>
              <w:spacing w:after="0"/>
              <w:rPr>
                <w:sz w:val="19"/>
                <w:szCs w:val="19"/>
                <w:color w:val="auto"/>
              </w:rPr>
            </w:pPr>
          </w:p>
        </w:tc>
        <w:tc>
          <w:tcPr>
            <w:tcW w:w="152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4"/>
                <w:szCs w:val="14"/>
                <w:color w:val="auto"/>
              </w:rPr>
              <w:t>29,503</w:t>
            </w:r>
          </w:p>
        </w:tc>
        <w:tc>
          <w:tcPr>
            <w:tcW w:w="40" w:type="dxa"/>
            <w:vAlign w:val="bottom"/>
            <w:tcBorders>
              <w:bottom w:val="single" w:sz="8" w:color="E1E1E1"/>
            </w:tcBorders>
            <w:shd w:val="clear" w:color="auto" w:fill="E1E1E1"/>
          </w:tcPr>
          <w:p>
            <w:pPr>
              <w:spacing w:after="0"/>
              <w:rPr>
                <w:sz w:val="19"/>
                <w:szCs w:val="19"/>
                <w:color w:val="auto"/>
              </w:rPr>
            </w:pPr>
          </w:p>
        </w:tc>
        <w:tc>
          <w:tcPr>
            <w:tcW w:w="80" w:type="dxa"/>
            <w:vAlign w:val="bottom"/>
            <w:tcBorders>
              <w:bottom w:val="single" w:sz="8" w:color="E1E1E1"/>
            </w:tcBorders>
            <w:shd w:val="clear" w:color="auto" w:fill="E1E1E1"/>
          </w:tcPr>
          <w:p>
            <w:pPr>
              <w:spacing w:after="0"/>
              <w:rPr>
                <w:sz w:val="19"/>
                <w:szCs w:val="19"/>
                <w:color w:val="auto"/>
              </w:rPr>
            </w:pPr>
          </w:p>
        </w:tc>
        <w:tc>
          <w:tcPr>
            <w:tcW w:w="100" w:type="dxa"/>
            <w:vAlign w:val="bottom"/>
            <w:tcBorders>
              <w:bottom w:val="single" w:sz="8" w:color="E1E1E1"/>
            </w:tcBorders>
            <w:shd w:val="clear" w:color="auto" w:fill="E1E1E1"/>
          </w:tcPr>
          <w:p>
            <w:pPr>
              <w:spacing w:after="0"/>
              <w:rPr>
                <w:sz w:val="19"/>
                <w:szCs w:val="19"/>
                <w:color w:val="auto"/>
              </w:rPr>
            </w:pPr>
          </w:p>
        </w:tc>
        <w:tc>
          <w:tcPr>
            <w:tcW w:w="1080" w:type="dxa"/>
            <w:vAlign w:val="bottom"/>
            <w:tcBorders>
              <w:bottom w:val="single" w:sz="8" w:color="E1E1E1"/>
            </w:tcBorders>
            <w:shd w:val="clear" w:color="auto" w:fill="E1E1E1"/>
          </w:tcPr>
          <w:p>
            <w:pPr>
              <w:spacing w:after="0"/>
              <w:rPr>
                <w:sz w:val="19"/>
                <w:szCs w:val="19"/>
                <w:color w:val="auto"/>
              </w:rPr>
            </w:pPr>
          </w:p>
        </w:tc>
        <w:tc>
          <w:tcPr>
            <w:tcW w:w="44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E1E1E1"/>
            </w:tcBorders>
            <w:shd w:val="clear" w:color="auto" w:fill="E1E1E1"/>
          </w:tcPr>
          <w:p>
            <w:pPr>
              <w:spacing w:after="0"/>
              <w:rPr>
                <w:sz w:val="19"/>
                <w:szCs w:val="19"/>
                <w:color w:val="auto"/>
              </w:rPr>
            </w:pPr>
          </w:p>
        </w:tc>
        <w:tc>
          <w:tcPr>
            <w:tcW w:w="80" w:type="dxa"/>
            <w:vAlign w:val="bottom"/>
            <w:tcBorders>
              <w:bottom w:val="single" w:sz="8" w:color="E1E1E1"/>
            </w:tcBorders>
            <w:shd w:val="clear" w:color="auto" w:fill="E1E1E1"/>
          </w:tcPr>
          <w:p>
            <w:pPr>
              <w:spacing w:after="0"/>
              <w:rPr>
                <w:sz w:val="19"/>
                <w:szCs w:val="19"/>
                <w:color w:val="auto"/>
              </w:rPr>
            </w:pPr>
          </w:p>
        </w:tc>
        <w:tc>
          <w:tcPr>
            <w:tcW w:w="100" w:type="dxa"/>
            <w:vAlign w:val="bottom"/>
            <w:tcBorders>
              <w:bottom w:val="single" w:sz="8" w:color="E1E1E1"/>
            </w:tcBorders>
            <w:shd w:val="clear" w:color="auto" w:fill="E1E1E1"/>
          </w:tcPr>
          <w:p>
            <w:pPr>
              <w:spacing w:after="0"/>
              <w:rPr>
                <w:sz w:val="19"/>
                <w:szCs w:val="19"/>
                <w:color w:val="auto"/>
              </w:rPr>
            </w:pPr>
          </w:p>
        </w:tc>
        <w:tc>
          <w:tcPr>
            <w:tcW w:w="1520" w:type="dxa"/>
            <w:vAlign w:val="bottom"/>
            <w:tcBorders>
              <w:bottom w:val="single" w:sz="8" w:color="E1E1E1"/>
            </w:tcBorders>
            <w:shd w:val="clear" w:color="auto" w:fill="E1E1E1"/>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E1E1E1"/>
            </w:tcBorders>
            <w:shd w:val="clear" w:color="auto" w:fill="E1E1E1"/>
          </w:tcPr>
          <w:p>
            <w:pPr>
              <w:spacing w:after="0"/>
              <w:rPr>
                <w:sz w:val="19"/>
                <w:szCs w:val="19"/>
                <w:color w:val="auto"/>
              </w:rPr>
            </w:pPr>
          </w:p>
        </w:tc>
        <w:tc>
          <w:tcPr>
            <w:tcW w:w="80" w:type="dxa"/>
            <w:vAlign w:val="bottom"/>
            <w:tcBorders>
              <w:bottom w:val="single" w:sz="8" w:color="E1E1E1"/>
            </w:tcBorders>
            <w:shd w:val="clear" w:color="auto" w:fill="E1E1E1"/>
          </w:tcPr>
          <w:p>
            <w:pPr>
              <w:spacing w:after="0"/>
              <w:rPr>
                <w:sz w:val="19"/>
                <w:szCs w:val="19"/>
                <w:color w:val="auto"/>
              </w:rPr>
            </w:pPr>
          </w:p>
        </w:tc>
        <w:tc>
          <w:tcPr>
            <w:tcW w:w="20" w:type="dxa"/>
            <w:vAlign w:val="bottom"/>
            <w:tcBorders>
              <w:bottom w:val="single" w:sz="8" w:color="8798C3"/>
            </w:tcBorders>
            <w:shd w:val="clear" w:color="auto" w:fill="8798C3"/>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E1E1E1"/>
          </w:tcPr>
          <w:p>
            <w:pPr>
              <w:spacing w:after="0"/>
              <w:rPr>
                <w:sz w:val="13"/>
                <w:szCs w:val="13"/>
                <w:color w:val="auto"/>
              </w:rPr>
            </w:pPr>
          </w:p>
        </w:tc>
        <w:tc>
          <w:tcPr>
            <w:tcW w:w="1560" w:type="dxa"/>
            <w:vAlign w:val="bottom"/>
            <w:shd w:val="clear" w:color="auto" w:fill="E1E1E1"/>
          </w:tcPr>
          <w:p>
            <w:pPr>
              <w:spacing w:after="0"/>
              <w:rPr>
                <w:sz w:val="13"/>
                <w:szCs w:val="13"/>
                <w:color w:val="auto"/>
              </w:rPr>
            </w:pPr>
          </w:p>
        </w:tc>
        <w:tc>
          <w:tcPr>
            <w:tcW w:w="80" w:type="dxa"/>
            <w:vAlign w:val="bottom"/>
            <w:shd w:val="clear" w:color="auto" w:fill="E1E1E1"/>
          </w:tcPr>
          <w:p>
            <w:pPr>
              <w:spacing w:after="0"/>
              <w:rPr>
                <w:sz w:val="13"/>
                <w:szCs w:val="13"/>
                <w:color w:val="auto"/>
              </w:rPr>
            </w:pPr>
          </w:p>
        </w:tc>
        <w:tc>
          <w:tcPr>
            <w:tcW w:w="100" w:type="dxa"/>
            <w:vAlign w:val="bottom"/>
            <w:vMerge w:val="restart"/>
            <w:shd w:val="clear" w:color="auto" w:fill="E1E1E1"/>
          </w:tcPr>
          <w:p>
            <w:pPr>
              <w:spacing w:after="0"/>
              <w:rPr>
                <w:sz w:val="13"/>
                <w:szCs w:val="13"/>
                <w:color w:val="auto"/>
              </w:rPr>
            </w:pPr>
          </w:p>
        </w:tc>
        <w:tc>
          <w:tcPr>
            <w:tcW w:w="1560" w:type="dxa"/>
            <w:vAlign w:val="bottom"/>
            <w:vMerge w:val="restart"/>
            <w:shd w:val="clear" w:color="auto" w:fill="E1E1E1"/>
          </w:tcPr>
          <w:p>
            <w:pPr>
              <w:jc w:val="center"/>
              <w:spacing w:after="0"/>
              <w:rPr>
                <w:sz w:val="20"/>
                <w:szCs w:val="20"/>
                <w:color w:val="auto"/>
              </w:rPr>
            </w:pPr>
            <w:r>
              <w:rPr>
                <w:rFonts w:ascii="Arial" w:cs="Arial" w:eastAsia="Arial" w:hAnsi="Arial"/>
                <w:sz w:val="14"/>
                <w:szCs w:val="14"/>
                <w:color w:val="auto"/>
                <w:w w:val="99"/>
              </w:rPr>
              <w:t>3/14/2023</w:t>
            </w:r>
          </w:p>
        </w:tc>
        <w:tc>
          <w:tcPr>
            <w:tcW w:w="80" w:type="dxa"/>
            <w:vAlign w:val="bottom"/>
            <w:shd w:val="clear" w:color="auto" w:fill="E1E1E1"/>
          </w:tcPr>
          <w:p>
            <w:pPr>
              <w:spacing w:after="0"/>
              <w:rPr>
                <w:sz w:val="13"/>
                <w:szCs w:val="13"/>
                <w:color w:val="auto"/>
              </w:rPr>
            </w:pPr>
          </w:p>
        </w:tc>
        <w:tc>
          <w:tcPr>
            <w:tcW w:w="100" w:type="dxa"/>
            <w:vAlign w:val="bottom"/>
            <w:vMerge w:val="restart"/>
            <w:shd w:val="clear" w:color="auto" w:fill="E1E1E1"/>
          </w:tcPr>
          <w:p>
            <w:pPr>
              <w:spacing w:after="0"/>
              <w:rPr>
                <w:sz w:val="13"/>
                <w:szCs w:val="13"/>
                <w:color w:val="auto"/>
              </w:rPr>
            </w:pPr>
          </w:p>
        </w:tc>
        <w:tc>
          <w:tcPr>
            <w:tcW w:w="1420" w:type="dxa"/>
            <w:vAlign w:val="bottom"/>
            <w:vMerge w:val="restart"/>
            <w:shd w:val="clear" w:color="auto" w:fill="E1E1E1"/>
          </w:tcPr>
          <w:p>
            <w:pPr>
              <w:jc w:val="right"/>
              <w:spacing w:after="0"/>
              <w:rPr>
                <w:sz w:val="20"/>
                <w:szCs w:val="20"/>
                <w:color w:val="auto"/>
              </w:rPr>
            </w:pPr>
            <w:r>
              <w:rPr>
                <w:rFonts w:ascii="Arial" w:cs="Arial" w:eastAsia="Arial" w:hAnsi="Arial"/>
                <w:sz w:val="14"/>
                <w:szCs w:val="14"/>
                <w:color w:val="auto"/>
              </w:rPr>
              <w:t>2,474</w:t>
            </w:r>
          </w:p>
        </w:tc>
        <w:tc>
          <w:tcPr>
            <w:tcW w:w="140" w:type="dxa"/>
            <w:vAlign w:val="bottom"/>
            <w:shd w:val="clear" w:color="auto" w:fill="E1E1E1"/>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E1E1E1"/>
          </w:tcPr>
          <w:p>
            <w:pPr>
              <w:spacing w:after="0"/>
              <w:rPr>
                <w:sz w:val="13"/>
                <w:szCs w:val="13"/>
                <w:color w:val="auto"/>
              </w:rPr>
            </w:pPr>
          </w:p>
        </w:tc>
        <w:tc>
          <w:tcPr>
            <w:tcW w:w="100" w:type="dxa"/>
            <w:vAlign w:val="bottom"/>
            <w:vMerge w:val="restart"/>
            <w:shd w:val="clear" w:color="auto" w:fill="E1E1E1"/>
          </w:tcPr>
          <w:p>
            <w:pPr>
              <w:spacing w:after="0"/>
              <w:rPr>
                <w:sz w:val="13"/>
                <w:szCs w:val="13"/>
                <w:color w:val="auto"/>
              </w:rPr>
            </w:pPr>
          </w:p>
        </w:tc>
        <w:tc>
          <w:tcPr>
            <w:tcW w:w="1520" w:type="dxa"/>
            <w:vAlign w:val="bottom"/>
            <w:vMerge w:val="restart"/>
            <w:shd w:val="clear" w:color="auto" w:fill="E1E1E1"/>
          </w:tcPr>
          <w:p>
            <w:pPr>
              <w:jc w:val="right"/>
              <w:spacing w:after="0"/>
              <w:rPr>
                <w:sz w:val="20"/>
                <w:szCs w:val="20"/>
                <w:color w:val="auto"/>
              </w:rPr>
            </w:pPr>
            <w:r>
              <w:rPr>
                <w:rFonts w:ascii="Arial" w:cs="Arial" w:eastAsia="Arial" w:hAnsi="Arial"/>
                <w:sz w:val="14"/>
                <w:szCs w:val="14"/>
                <w:color w:val="auto"/>
              </w:rPr>
              <w:t>58,114</w:t>
            </w:r>
          </w:p>
        </w:tc>
        <w:tc>
          <w:tcPr>
            <w:tcW w:w="40" w:type="dxa"/>
            <w:vAlign w:val="bottom"/>
            <w:shd w:val="clear" w:color="auto" w:fill="E1E1E1"/>
          </w:tcPr>
          <w:p>
            <w:pPr>
              <w:spacing w:after="0"/>
              <w:rPr>
                <w:sz w:val="13"/>
                <w:szCs w:val="13"/>
                <w:color w:val="auto"/>
              </w:rPr>
            </w:pPr>
          </w:p>
        </w:tc>
        <w:tc>
          <w:tcPr>
            <w:tcW w:w="80" w:type="dxa"/>
            <w:vAlign w:val="bottom"/>
            <w:shd w:val="clear" w:color="auto" w:fill="E1E1E1"/>
          </w:tcPr>
          <w:p>
            <w:pPr>
              <w:spacing w:after="0"/>
              <w:rPr>
                <w:sz w:val="13"/>
                <w:szCs w:val="13"/>
                <w:color w:val="auto"/>
              </w:rPr>
            </w:pPr>
          </w:p>
        </w:tc>
        <w:tc>
          <w:tcPr>
            <w:tcW w:w="100" w:type="dxa"/>
            <w:vAlign w:val="bottom"/>
            <w:shd w:val="clear" w:color="auto" w:fill="E1E1E1"/>
          </w:tcPr>
          <w:p>
            <w:pPr>
              <w:spacing w:after="0"/>
              <w:rPr>
                <w:sz w:val="13"/>
                <w:szCs w:val="13"/>
                <w:color w:val="auto"/>
              </w:rPr>
            </w:pPr>
          </w:p>
        </w:tc>
        <w:tc>
          <w:tcPr>
            <w:tcW w:w="1080" w:type="dxa"/>
            <w:vAlign w:val="bottom"/>
            <w:shd w:val="clear" w:color="auto" w:fill="E1E1E1"/>
          </w:tcPr>
          <w:p>
            <w:pPr>
              <w:spacing w:after="0"/>
              <w:rPr>
                <w:sz w:val="13"/>
                <w:szCs w:val="13"/>
                <w:color w:val="auto"/>
              </w:rPr>
            </w:pPr>
          </w:p>
        </w:tc>
        <w:tc>
          <w:tcPr>
            <w:tcW w:w="440" w:type="dxa"/>
            <w:vAlign w:val="bottom"/>
            <w:vMerge w:val="restart"/>
            <w:shd w:val="clear" w:color="auto" w:fill="E1E1E1"/>
          </w:tcPr>
          <w:p>
            <w:pPr>
              <w:jc w:val="right"/>
              <w:spacing w:after="0"/>
              <w:rPr>
                <w:sz w:val="20"/>
                <w:szCs w:val="20"/>
                <w:color w:val="auto"/>
              </w:rPr>
            </w:pPr>
            <w:r>
              <w:rPr>
                <w:rFonts w:ascii="Arial" w:cs="Arial" w:eastAsia="Arial" w:hAnsi="Arial"/>
                <w:sz w:val="14"/>
                <w:szCs w:val="14"/>
                <w:color w:val="auto"/>
              </w:rPr>
              <w:t>7,425</w:t>
            </w:r>
          </w:p>
        </w:tc>
        <w:tc>
          <w:tcPr>
            <w:tcW w:w="40" w:type="dxa"/>
            <w:vAlign w:val="bottom"/>
            <w:shd w:val="clear" w:color="auto" w:fill="E1E1E1"/>
          </w:tcPr>
          <w:p>
            <w:pPr>
              <w:spacing w:after="0"/>
              <w:rPr>
                <w:sz w:val="13"/>
                <w:szCs w:val="13"/>
                <w:color w:val="auto"/>
              </w:rPr>
            </w:pPr>
          </w:p>
        </w:tc>
        <w:tc>
          <w:tcPr>
            <w:tcW w:w="80" w:type="dxa"/>
            <w:vAlign w:val="bottom"/>
            <w:shd w:val="clear" w:color="auto" w:fill="E1E1E1"/>
          </w:tcPr>
          <w:p>
            <w:pPr>
              <w:spacing w:after="0"/>
              <w:rPr>
                <w:sz w:val="13"/>
                <w:szCs w:val="13"/>
                <w:color w:val="auto"/>
              </w:rPr>
            </w:pPr>
          </w:p>
        </w:tc>
        <w:tc>
          <w:tcPr>
            <w:tcW w:w="100" w:type="dxa"/>
            <w:vAlign w:val="bottom"/>
            <w:vMerge w:val="restart"/>
            <w:shd w:val="clear" w:color="auto" w:fill="E1E1E1"/>
          </w:tcPr>
          <w:p>
            <w:pPr>
              <w:spacing w:after="0"/>
              <w:rPr>
                <w:sz w:val="13"/>
                <w:szCs w:val="13"/>
                <w:color w:val="auto"/>
              </w:rPr>
            </w:pPr>
          </w:p>
        </w:tc>
        <w:tc>
          <w:tcPr>
            <w:tcW w:w="1520" w:type="dxa"/>
            <w:vAlign w:val="bottom"/>
            <w:vMerge w:val="restart"/>
            <w:shd w:val="clear" w:color="auto" w:fill="E1E1E1"/>
          </w:tcPr>
          <w:p>
            <w:pPr>
              <w:jc w:val="right"/>
              <w:spacing w:after="0"/>
              <w:rPr>
                <w:sz w:val="20"/>
                <w:szCs w:val="20"/>
                <w:color w:val="auto"/>
              </w:rPr>
            </w:pPr>
            <w:r>
              <w:rPr>
                <w:rFonts w:ascii="Arial" w:cs="Arial" w:eastAsia="Arial" w:hAnsi="Arial"/>
                <w:sz w:val="14"/>
                <w:szCs w:val="14"/>
                <w:color w:val="auto"/>
              </w:rPr>
              <w:t>174,413</w:t>
            </w:r>
          </w:p>
        </w:tc>
        <w:tc>
          <w:tcPr>
            <w:tcW w:w="40" w:type="dxa"/>
            <w:vAlign w:val="bottom"/>
            <w:shd w:val="clear" w:color="auto" w:fill="E1E1E1"/>
          </w:tcPr>
          <w:p>
            <w:pPr>
              <w:spacing w:after="0"/>
              <w:rPr>
                <w:sz w:val="13"/>
                <w:szCs w:val="13"/>
                <w:color w:val="auto"/>
              </w:rPr>
            </w:pPr>
          </w:p>
        </w:tc>
        <w:tc>
          <w:tcPr>
            <w:tcW w:w="80" w:type="dxa"/>
            <w:vAlign w:val="bottom"/>
            <w:shd w:val="clear" w:color="auto" w:fill="E1E1E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100" w:type="dxa"/>
            <w:vAlign w:val="bottom"/>
            <w:shd w:val="clear" w:color="auto" w:fill="E1E1E1"/>
          </w:tcPr>
          <w:p>
            <w:pPr>
              <w:spacing w:after="0"/>
              <w:rPr>
                <w:sz w:val="4"/>
                <w:szCs w:val="4"/>
                <w:color w:val="auto"/>
              </w:rPr>
            </w:pPr>
          </w:p>
        </w:tc>
        <w:tc>
          <w:tcPr>
            <w:tcW w:w="1560" w:type="dxa"/>
            <w:vAlign w:val="bottom"/>
            <w:vMerge w:val="restart"/>
            <w:shd w:val="clear" w:color="auto" w:fill="E1E1E1"/>
          </w:tcPr>
          <w:p>
            <w:pPr>
              <w:spacing w:after="0"/>
              <w:rPr>
                <w:sz w:val="20"/>
                <w:szCs w:val="20"/>
                <w:color w:val="auto"/>
              </w:rPr>
            </w:pPr>
            <w:r>
              <w:rPr>
                <w:rFonts w:ascii="Arial" w:cs="Arial" w:eastAsia="Arial" w:hAnsi="Arial"/>
                <w:sz w:val="14"/>
                <w:szCs w:val="14"/>
                <w:color w:val="auto"/>
              </w:rPr>
              <w:t>Klaus Ilgenfritz</w:t>
            </w:r>
          </w:p>
        </w:tc>
        <w:tc>
          <w:tcPr>
            <w:tcW w:w="80" w:type="dxa"/>
            <w:vAlign w:val="bottom"/>
            <w:shd w:val="clear" w:color="auto" w:fill="E1E1E1"/>
          </w:tcPr>
          <w:p>
            <w:pPr>
              <w:spacing w:after="0"/>
              <w:rPr>
                <w:sz w:val="4"/>
                <w:szCs w:val="4"/>
                <w:color w:val="auto"/>
              </w:rPr>
            </w:pPr>
          </w:p>
        </w:tc>
        <w:tc>
          <w:tcPr>
            <w:tcW w:w="100" w:type="dxa"/>
            <w:vAlign w:val="bottom"/>
            <w:vMerge w:val="continue"/>
            <w:shd w:val="clear" w:color="auto" w:fill="E1E1E1"/>
          </w:tcPr>
          <w:p>
            <w:pPr>
              <w:spacing w:after="0"/>
              <w:rPr>
                <w:sz w:val="4"/>
                <w:szCs w:val="4"/>
                <w:color w:val="auto"/>
              </w:rPr>
            </w:pPr>
          </w:p>
        </w:tc>
        <w:tc>
          <w:tcPr>
            <w:tcW w:w="1560" w:type="dxa"/>
            <w:vAlign w:val="bottom"/>
            <w:vMerge w:val="continue"/>
            <w:shd w:val="clear" w:color="auto" w:fill="E1E1E1"/>
          </w:tcPr>
          <w:p>
            <w:pPr>
              <w:spacing w:after="0"/>
              <w:rPr>
                <w:sz w:val="4"/>
                <w:szCs w:val="4"/>
                <w:color w:val="auto"/>
              </w:rPr>
            </w:pPr>
          </w:p>
        </w:tc>
        <w:tc>
          <w:tcPr>
            <w:tcW w:w="80" w:type="dxa"/>
            <w:vAlign w:val="bottom"/>
            <w:shd w:val="clear" w:color="auto" w:fill="E1E1E1"/>
          </w:tcPr>
          <w:p>
            <w:pPr>
              <w:spacing w:after="0"/>
              <w:rPr>
                <w:sz w:val="4"/>
                <w:szCs w:val="4"/>
                <w:color w:val="auto"/>
              </w:rPr>
            </w:pPr>
          </w:p>
        </w:tc>
        <w:tc>
          <w:tcPr>
            <w:tcW w:w="100" w:type="dxa"/>
            <w:vAlign w:val="bottom"/>
            <w:vMerge w:val="continue"/>
            <w:shd w:val="clear" w:color="auto" w:fill="E1E1E1"/>
          </w:tcPr>
          <w:p>
            <w:pPr>
              <w:spacing w:after="0"/>
              <w:rPr>
                <w:sz w:val="4"/>
                <w:szCs w:val="4"/>
                <w:color w:val="auto"/>
              </w:rPr>
            </w:pPr>
          </w:p>
        </w:tc>
        <w:tc>
          <w:tcPr>
            <w:tcW w:w="1420" w:type="dxa"/>
            <w:vAlign w:val="bottom"/>
            <w:vMerge w:val="continue"/>
            <w:shd w:val="clear" w:color="auto" w:fill="E1E1E1"/>
          </w:tcPr>
          <w:p>
            <w:pPr>
              <w:spacing w:after="0"/>
              <w:rPr>
                <w:sz w:val="4"/>
                <w:szCs w:val="4"/>
                <w:color w:val="auto"/>
              </w:rPr>
            </w:pPr>
          </w:p>
        </w:tc>
        <w:tc>
          <w:tcPr>
            <w:tcW w:w="140" w:type="dxa"/>
            <w:vAlign w:val="bottom"/>
            <w:vMerge w:val="restart"/>
            <w:shd w:val="clear" w:color="auto" w:fill="E1E1E1"/>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E1E1E1"/>
          </w:tcPr>
          <w:p>
            <w:pPr>
              <w:spacing w:after="0"/>
              <w:rPr>
                <w:sz w:val="4"/>
                <w:szCs w:val="4"/>
                <w:color w:val="auto"/>
              </w:rPr>
            </w:pPr>
          </w:p>
        </w:tc>
        <w:tc>
          <w:tcPr>
            <w:tcW w:w="100" w:type="dxa"/>
            <w:vAlign w:val="bottom"/>
            <w:vMerge w:val="continue"/>
            <w:shd w:val="clear" w:color="auto" w:fill="E1E1E1"/>
          </w:tcPr>
          <w:p>
            <w:pPr>
              <w:spacing w:after="0"/>
              <w:rPr>
                <w:sz w:val="4"/>
                <w:szCs w:val="4"/>
                <w:color w:val="auto"/>
              </w:rPr>
            </w:pPr>
          </w:p>
        </w:tc>
        <w:tc>
          <w:tcPr>
            <w:tcW w:w="1520" w:type="dxa"/>
            <w:vAlign w:val="bottom"/>
            <w:vMerge w:val="continue"/>
            <w:shd w:val="clear" w:color="auto" w:fill="E1E1E1"/>
          </w:tcPr>
          <w:p>
            <w:pPr>
              <w:spacing w:after="0"/>
              <w:rPr>
                <w:sz w:val="4"/>
                <w:szCs w:val="4"/>
                <w:color w:val="auto"/>
              </w:rPr>
            </w:pPr>
          </w:p>
        </w:tc>
        <w:tc>
          <w:tcPr>
            <w:tcW w:w="40" w:type="dxa"/>
            <w:vAlign w:val="bottom"/>
            <w:shd w:val="clear" w:color="auto" w:fill="E1E1E1"/>
          </w:tcPr>
          <w:p>
            <w:pPr>
              <w:spacing w:after="0"/>
              <w:rPr>
                <w:sz w:val="4"/>
                <w:szCs w:val="4"/>
                <w:color w:val="auto"/>
              </w:rPr>
            </w:pPr>
          </w:p>
        </w:tc>
        <w:tc>
          <w:tcPr>
            <w:tcW w:w="80" w:type="dxa"/>
            <w:vAlign w:val="bottom"/>
            <w:shd w:val="clear" w:color="auto" w:fill="E1E1E1"/>
          </w:tcPr>
          <w:p>
            <w:pPr>
              <w:spacing w:after="0"/>
              <w:rPr>
                <w:sz w:val="4"/>
                <w:szCs w:val="4"/>
                <w:color w:val="auto"/>
              </w:rPr>
            </w:pPr>
          </w:p>
        </w:tc>
        <w:tc>
          <w:tcPr>
            <w:tcW w:w="100" w:type="dxa"/>
            <w:vAlign w:val="bottom"/>
            <w:shd w:val="clear" w:color="auto" w:fill="E1E1E1"/>
          </w:tcPr>
          <w:p>
            <w:pPr>
              <w:spacing w:after="0"/>
              <w:rPr>
                <w:sz w:val="4"/>
                <w:szCs w:val="4"/>
                <w:color w:val="auto"/>
              </w:rPr>
            </w:pPr>
          </w:p>
        </w:tc>
        <w:tc>
          <w:tcPr>
            <w:tcW w:w="1080" w:type="dxa"/>
            <w:vAlign w:val="bottom"/>
            <w:shd w:val="clear" w:color="auto" w:fill="E1E1E1"/>
          </w:tcPr>
          <w:p>
            <w:pPr>
              <w:spacing w:after="0"/>
              <w:rPr>
                <w:sz w:val="4"/>
                <w:szCs w:val="4"/>
                <w:color w:val="auto"/>
              </w:rPr>
            </w:pPr>
          </w:p>
        </w:tc>
        <w:tc>
          <w:tcPr>
            <w:tcW w:w="440" w:type="dxa"/>
            <w:vAlign w:val="bottom"/>
            <w:vMerge w:val="continue"/>
            <w:shd w:val="clear" w:color="auto" w:fill="E1E1E1"/>
          </w:tcPr>
          <w:p>
            <w:pPr>
              <w:spacing w:after="0"/>
              <w:rPr>
                <w:sz w:val="4"/>
                <w:szCs w:val="4"/>
                <w:color w:val="auto"/>
              </w:rPr>
            </w:pPr>
          </w:p>
        </w:tc>
        <w:tc>
          <w:tcPr>
            <w:tcW w:w="40" w:type="dxa"/>
            <w:vAlign w:val="bottom"/>
            <w:shd w:val="clear" w:color="auto" w:fill="E1E1E1"/>
          </w:tcPr>
          <w:p>
            <w:pPr>
              <w:spacing w:after="0"/>
              <w:rPr>
                <w:sz w:val="4"/>
                <w:szCs w:val="4"/>
                <w:color w:val="auto"/>
              </w:rPr>
            </w:pPr>
          </w:p>
        </w:tc>
        <w:tc>
          <w:tcPr>
            <w:tcW w:w="80" w:type="dxa"/>
            <w:vAlign w:val="bottom"/>
            <w:shd w:val="clear" w:color="auto" w:fill="E1E1E1"/>
          </w:tcPr>
          <w:p>
            <w:pPr>
              <w:spacing w:after="0"/>
              <w:rPr>
                <w:sz w:val="4"/>
                <w:szCs w:val="4"/>
                <w:color w:val="auto"/>
              </w:rPr>
            </w:pPr>
          </w:p>
        </w:tc>
        <w:tc>
          <w:tcPr>
            <w:tcW w:w="100" w:type="dxa"/>
            <w:vAlign w:val="bottom"/>
            <w:vMerge w:val="continue"/>
            <w:shd w:val="clear" w:color="auto" w:fill="E1E1E1"/>
          </w:tcPr>
          <w:p>
            <w:pPr>
              <w:spacing w:after="0"/>
              <w:rPr>
                <w:sz w:val="4"/>
                <w:szCs w:val="4"/>
                <w:color w:val="auto"/>
              </w:rPr>
            </w:pPr>
          </w:p>
        </w:tc>
        <w:tc>
          <w:tcPr>
            <w:tcW w:w="1520" w:type="dxa"/>
            <w:vAlign w:val="bottom"/>
            <w:vMerge w:val="continue"/>
            <w:shd w:val="clear" w:color="auto" w:fill="E1E1E1"/>
          </w:tcPr>
          <w:p>
            <w:pPr>
              <w:spacing w:after="0"/>
              <w:rPr>
                <w:sz w:val="4"/>
                <w:szCs w:val="4"/>
                <w:color w:val="auto"/>
              </w:rPr>
            </w:pPr>
          </w:p>
        </w:tc>
        <w:tc>
          <w:tcPr>
            <w:tcW w:w="40" w:type="dxa"/>
            <w:vAlign w:val="bottom"/>
            <w:shd w:val="clear" w:color="auto" w:fill="E1E1E1"/>
          </w:tcPr>
          <w:p>
            <w:pPr>
              <w:spacing w:after="0"/>
              <w:rPr>
                <w:sz w:val="4"/>
                <w:szCs w:val="4"/>
                <w:color w:val="auto"/>
              </w:rPr>
            </w:pPr>
          </w:p>
        </w:tc>
        <w:tc>
          <w:tcPr>
            <w:tcW w:w="80" w:type="dxa"/>
            <w:vAlign w:val="bottom"/>
            <w:shd w:val="clear" w:color="auto" w:fill="E1E1E1"/>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00" w:type="dxa"/>
            <w:vAlign w:val="bottom"/>
            <w:shd w:val="clear" w:color="auto" w:fill="E1E1E1"/>
          </w:tcPr>
          <w:p>
            <w:pPr>
              <w:spacing w:after="0"/>
              <w:rPr>
                <w:sz w:val="11"/>
                <w:szCs w:val="11"/>
                <w:color w:val="auto"/>
              </w:rPr>
            </w:pPr>
          </w:p>
        </w:tc>
        <w:tc>
          <w:tcPr>
            <w:tcW w:w="1560" w:type="dxa"/>
            <w:vAlign w:val="bottom"/>
            <w:vMerge w:val="continue"/>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100" w:type="dxa"/>
            <w:vAlign w:val="bottom"/>
            <w:shd w:val="clear" w:color="auto" w:fill="E1E1E1"/>
          </w:tcPr>
          <w:p>
            <w:pPr>
              <w:spacing w:after="0"/>
              <w:rPr>
                <w:sz w:val="11"/>
                <w:szCs w:val="11"/>
                <w:color w:val="auto"/>
              </w:rPr>
            </w:pPr>
          </w:p>
        </w:tc>
        <w:tc>
          <w:tcPr>
            <w:tcW w:w="1560" w:type="dxa"/>
            <w:vAlign w:val="bottom"/>
            <w:vMerge w:val="restart"/>
            <w:shd w:val="clear" w:color="auto" w:fill="E1E1E1"/>
          </w:tcPr>
          <w:p>
            <w:pPr>
              <w:jc w:val="center"/>
              <w:spacing w:after="0"/>
              <w:rPr>
                <w:sz w:val="20"/>
                <w:szCs w:val="20"/>
                <w:color w:val="auto"/>
              </w:rPr>
            </w:pPr>
            <w:r>
              <w:rPr>
                <w:rFonts w:ascii="Arial" w:cs="Arial" w:eastAsia="Arial" w:hAnsi="Arial"/>
                <w:sz w:val="14"/>
                <w:szCs w:val="14"/>
                <w:color w:val="auto"/>
                <w:w w:val="99"/>
              </w:rPr>
              <w:t>3/12/2024</w:t>
            </w:r>
          </w:p>
        </w:tc>
        <w:tc>
          <w:tcPr>
            <w:tcW w:w="80" w:type="dxa"/>
            <w:vAlign w:val="bottom"/>
            <w:shd w:val="clear" w:color="auto" w:fill="E1E1E1"/>
          </w:tcPr>
          <w:p>
            <w:pPr>
              <w:spacing w:after="0"/>
              <w:rPr>
                <w:sz w:val="11"/>
                <w:szCs w:val="11"/>
                <w:color w:val="auto"/>
              </w:rPr>
            </w:pPr>
          </w:p>
        </w:tc>
        <w:tc>
          <w:tcPr>
            <w:tcW w:w="100" w:type="dxa"/>
            <w:vAlign w:val="bottom"/>
            <w:shd w:val="clear" w:color="auto" w:fill="E1E1E1"/>
          </w:tcPr>
          <w:p>
            <w:pPr>
              <w:spacing w:after="0"/>
              <w:rPr>
                <w:sz w:val="11"/>
                <w:szCs w:val="11"/>
                <w:color w:val="auto"/>
              </w:rPr>
            </w:pPr>
          </w:p>
        </w:tc>
        <w:tc>
          <w:tcPr>
            <w:tcW w:w="1420" w:type="dxa"/>
            <w:vAlign w:val="bottom"/>
            <w:vMerge w:val="restart"/>
            <w:shd w:val="clear" w:color="auto" w:fill="E1E1E1"/>
          </w:tcPr>
          <w:p>
            <w:pPr>
              <w:jc w:val="right"/>
              <w:spacing w:after="0"/>
              <w:rPr>
                <w:sz w:val="20"/>
                <w:szCs w:val="20"/>
                <w:color w:val="auto"/>
              </w:rPr>
            </w:pPr>
            <w:r>
              <w:rPr>
                <w:rFonts w:ascii="Arial" w:cs="Arial" w:eastAsia="Arial" w:hAnsi="Arial"/>
                <w:sz w:val="14"/>
                <w:szCs w:val="14"/>
                <w:color w:val="auto"/>
              </w:rPr>
              <w:t>4,532</w:t>
            </w:r>
          </w:p>
        </w:tc>
        <w:tc>
          <w:tcPr>
            <w:tcW w:w="140" w:type="dxa"/>
            <w:vAlign w:val="bottom"/>
            <w:vMerge w:val="continue"/>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100" w:type="dxa"/>
            <w:vAlign w:val="bottom"/>
            <w:shd w:val="clear" w:color="auto" w:fill="E1E1E1"/>
          </w:tcPr>
          <w:p>
            <w:pPr>
              <w:spacing w:after="0"/>
              <w:rPr>
                <w:sz w:val="11"/>
                <w:szCs w:val="11"/>
                <w:color w:val="auto"/>
              </w:rPr>
            </w:pPr>
          </w:p>
        </w:tc>
        <w:tc>
          <w:tcPr>
            <w:tcW w:w="1520" w:type="dxa"/>
            <w:vAlign w:val="bottom"/>
            <w:vMerge w:val="restart"/>
            <w:shd w:val="clear" w:color="auto" w:fill="E1E1E1"/>
          </w:tcPr>
          <w:p>
            <w:pPr>
              <w:jc w:val="right"/>
              <w:spacing w:after="0"/>
              <w:rPr>
                <w:sz w:val="20"/>
                <w:szCs w:val="20"/>
                <w:color w:val="auto"/>
              </w:rPr>
            </w:pPr>
            <w:r>
              <w:rPr>
                <w:rFonts w:ascii="Arial" w:cs="Arial" w:eastAsia="Arial" w:hAnsi="Arial"/>
                <w:sz w:val="14"/>
                <w:szCs w:val="14"/>
                <w:color w:val="auto"/>
              </w:rPr>
              <w:t>106,457</w:t>
            </w:r>
          </w:p>
        </w:tc>
        <w:tc>
          <w:tcPr>
            <w:tcW w:w="40" w:type="dxa"/>
            <w:vAlign w:val="bottom"/>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100" w:type="dxa"/>
            <w:vAlign w:val="bottom"/>
            <w:shd w:val="clear" w:color="auto" w:fill="E1E1E1"/>
          </w:tcPr>
          <w:p>
            <w:pPr>
              <w:spacing w:after="0"/>
              <w:rPr>
                <w:sz w:val="11"/>
                <w:szCs w:val="11"/>
                <w:color w:val="auto"/>
              </w:rPr>
            </w:pPr>
          </w:p>
        </w:tc>
        <w:tc>
          <w:tcPr>
            <w:tcW w:w="1080" w:type="dxa"/>
            <w:vAlign w:val="bottom"/>
            <w:shd w:val="clear" w:color="auto" w:fill="E1E1E1"/>
          </w:tcPr>
          <w:p>
            <w:pPr>
              <w:spacing w:after="0"/>
              <w:rPr>
                <w:sz w:val="11"/>
                <w:szCs w:val="11"/>
                <w:color w:val="auto"/>
              </w:rPr>
            </w:pPr>
          </w:p>
        </w:tc>
        <w:tc>
          <w:tcPr>
            <w:tcW w:w="440" w:type="dxa"/>
            <w:vAlign w:val="bottom"/>
            <w:vMerge w:val="restart"/>
            <w:shd w:val="clear" w:color="auto" w:fill="E1E1E1"/>
          </w:tcPr>
          <w:p>
            <w:pPr>
              <w:jc w:val="right"/>
              <w:spacing w:after="0"/>
              <w:rPr>
                <w:sz w:val="20"/>
                <w:szCs w:val="20"/>
                <w:color w:val="auto"/>
              </w:rPr>
            </w:pPr>
            <w:r>
              <w:rPr>
                <w:rFonts w:ascii="Arial" w:cs="Arial" w:eastAsia="Arial" w:hAnsi="Arial"/>
                <w:sz w:val="14"/>
                <w:szCs w:val="14"/>
                <w:color w:val="auto"/>
                <w:w w:val="97"/>
              </w:rPr>
              <w:t>10,197</w:t>
            </w:r>
          </w:p>
        </w:tc>
        <w:tc>
          <w:tcPr>
            <w:tcW w:w="40" w:type="dxa"/>
            <w:vAlign w:val="bottom"/>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100" w:type="dxa"/>
            <w:vAlign w:val="bottom"/>
            <w:shd w:val="clear" w:color="auto" w:fill="E1E1E1"/>
          </w:tcPr>
          <w:p>
            <w:pPr>
              <w:spacing w:after="0"/>
              <w:rPr>
                <w:sz w:val="11"/>
                <w:szCs w:val="11"/>
                <w:color w:val="auto"/>
              </w:rPr>
            </w:pPr>
          </w:p>
        </w:tc>
        <w:tc>
          <w:tcPr>
            <w:tcW w:w="1520" w:type="dxa"/>
            <w:vAlign w:val="bottom"/>
            <w:vMerge w:val="restart"/>
            <w:shd w:val="clear" w:color="auto" w:fill="E1E1E1"/>
          </w:tcPr>
          <w:p>
            <w:pPr>
              <w:jc w:val="right"/>
              <w:spacing w:after="0"/>
              <w:rPr>
                <w:sz w:val="20"/>
                <w:szCs w:val="20"/>
                <w:color w:val="auto"/>
              </w:rPr>
            </w:pPr>
            <w:r>
              <w:rPr>
                <w:rFonts w:ascii="Arial" w:cs="Arial" w:eastAsia="Arial" w:hAnsi="Arial"/>
                <w:sz w:val="14"/>
                <w:szCs w:val="14"/>
                <w:color w:val="auto"/>
              </w:rPr>
              <w:t>239,528</w:t>
            </w:r>
          </w:p>
        </w:tc>
        <w:tc>
          <w:tcPr>
            <w:tcW w:w="40" w:type="dxa"/>
            <w:vAlign w:val="bottom"/>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0" w:type="dxa"/>
            <w:vAlign w:val="bottom"/>
            <w:shd w:val="clear" w:color="auto" w:fill="E1E1E1"/>
          </w:tcPr>
          <w:p>
            <w:pPr>
              <w:spacing w:after="0"/>
              <w:rPr>
                <w:sz w:val="11"/>
                <w:szCs w:val="11"/>
                <w:color w:val="auto"/>
              </w:rPr>
            </w:pPr>
          </w:p>
        </w:tc>
        <w:tc>
          <w:tcPr>
            <w:tcW w:w="1560" w:type="dxa"/>
            <w:vAlign w:val="bottom"/>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100" w:type="dxa"/>
            <w:vAlign w:val="bottom"/>
            <w:shd w:val="clear" w:color="auto" w:fill="E1E1E1"/>
          </w:tcPr>
          <w:p>
            <w:pPr>
              <w:spacing w:after="0"/>
              <w:rPr>
                <w:sz w:val="11"/>
                <w:szCs w:val="11"/>
                <w:color w:val="auto"/>
              </w:rPr>
            </w:pPr>
          </w:p>
        </w:tc>
        <w:tc>
          <w:tcPr>
            <w:tcW w:w="1560" w:type="dxa"/>
            <w:vAlign w:val="bottom"/>
            <w:vMerge w:val="continue"/>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100" w:type="dxa"/>
            <w:vAlign w:val="bottom"/>
            <w:shd w:val="clear" w:color="auto" w:fill="E1E1E1"/>
          </w:tcPr>
          <w:p>
            <w:pPr>
              <w:spacing w:after="0"/>
              <w:rPr>
                <w:sz w:val="11"/>
                <w:szCs w:val="11"/>
                <w:color w:val="auto"/>
              </w:rPr>
            </w:pPr>
          </w:p>
        </w:tc>
        <w:tc>
          <w:tcPr>
            <w:tcW w:w="1420" w:type="dxa"/>
            <w:vAlign w:val="bottom"/>
            <w:vMerge w:val="continue"/>
            <w:shd w:val="clear" w:color="auto" w:fill="E1E1E1"/>
          </w:tcPr>
          <w:p>
            <w:pPr>
              <w:spacing w:after="0"/>
              <w:rPr>
                <w:sz w:val="11"/>
                <w:szCs w:val="11"/>
                <w:color w:val="auto"/>
              </w:rPr>
            </w:pPr>
          </w:p>
        </w:tc>
        <w:tc>
          <w:tcPr>
            <w:tcW w:w="140" w:type="dxa"/>
            <w:vAlign w:val="bottom"/>
            <w:vMerge w:val="continue"/>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100" w:type="dxa"/>
            <w:vAlign w:val="bottom"/>
            <w:shd w:val="clear" w:color="auto" w:fill="E1E1E1"/>
          </w:tcPr>
          <w:p>
            <w:pPr>
              <w:spacing w:after="0"/>
              <w:rPr>
                <w:sz w:val="11"/>
                <w:szCs w:val="11"/>
                <w:color w:val="auto"/>
              </w:rPr>
            </w:pPr>
          </w:p>
        </w:tc>
        <w:tc>
          <w:tcPr>
            <w:tcW w:w="1520" w:type="dxa"/>
            <w:vAlign w:val="bottom"/>
            <w:vMerge w:val="continue"/>
            <w:shd w:val="clear" w:color="auto" w:fill="E1E1E1"/>
          </w:tcPr>
          <w:p>
            <w:pPr>
              <w:spacing w:after="0"/>
              <w:rPr>
                <w:sz w:val="11"/>
                <w:szCs w:val="11"/>
                <w:color w:val="auto"/>
              </w:rPr>
            </w:pPr>
          </w:p>
        </w:tc>
        <w:tc>
          <w:tcPr>
            <w:tcW w:w="40" w:type="dxa"/>
            <w:vAlign w:val="bottom"/>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100" w:type="dxa"/>
            <w:vAlign w:val="bottom"/>
            <w:shd w:val="clear" w:color="auto" w:fill="E1E1E1"/>
          </w:tcPr>
          <w:p>
            <w:pPr>
              <w:spacing w:after="0"/>
              <w:rPr>
                <w:sz w:val="11"/>
                <w:szCs w:val="11"/>
                <w:color w:val="auto"/>
              </w:rPr>
            </w:pPr>
          </w:p>
        </w:tc>
        <w:tc>
          <w:tcPr>
            <w:tcW w:w="1080" w:type="dxa"/>
            <w:vAlign w:val="bottom"/>
            <w:shd w:val="clear" w:color="auto" w:fill="E1E1E1"/>
          </w:tcPr>
          <w:p>
            <w:pPr>
              <w:spacing w:after="0"/>
              <w:rPr>
                <w:sz w:val="11"/>
                <w:szCs w:val="11"/>
                <w:color w:val="auto"/>
              </w:rPr>
            </w:pPr>
          </w:p>
        </w:tc>
        <w:tc>
          <w:tcPr>
            <w:tcW w:w="440" w:type="dxa"/>
            <w:vAlign w:val="bottom"/>
            <w:vMerge w:val="continue"/>
            <w:shd w:val="clear" w:color="auto" w:fill="E1E1E1"/>
          </w:tcPr>
          <w:p>
            <w:pPr>
              <w:spacing w:after="0"/>
              <w:rPr>
                <w:sz w:val="11"/>
                <w:szCs w:val="11"/>
                <w:color w:val="auto"/>
              </w:rPr>
            </w:pPr>
          </w:p>
        </w:tc>
        <w:tc>
          <w:tcPr>
            <w:tcW w:w="40" w:type="dxa"/>
            <w:vAlign w:val="bottom"/>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100" w:type="dxa"/>
            <w:vAlign w:val="bottom"/>
            <w:shd w:val="clear" w:color="auto" w:fill="E1E1E1"/>
          </w:tcPr>
          <w:p>
            <w:pPr>
              <w:spacing w:after="0"/>
              <w:rPr>
                <w:sz w:val="11"/>
                <w:szCs w:val="11"/>
                <w:color w:val="auto"/>
              </w:rPr>
            </w:pPr>
          </w:p>
        </w:tc>
        <w:tc>
          <w:tcPr>
            <w:tcW w:w="1520" w:type="dxa"/>
            <w:vAlign w:val="bottom"/>
            <w:vMerge w:val="continue"/>
            <w:shd w:val="clear" w:color="auto" w:fill="E1E1E1"/>
          </w:tcPr>
          <w:p>
            <w:pPr>
              <w:spacing w:after="0"/>
              <w:rPr>
                <w:sz w:val="11"/>
                <w:szCs w:val="11"/>
                <w:color w:val="auto"/>
              </w:rPr>
            </w:pPr>
          </w:p>
        </w:tc>
        <w:tc>
          <w:tcPr>
            <w:tcW w:w="40" w:type="dxa"/>
            <w:vAlign w:val="bottom"/>
            <w:shd w:val="clear" w:color="auto" w:fill="E1E1E1"/>
          </w:tcPr>
          <w:p>
            <w:pPr>
              <w:spacing w:after="0"/>
              <w:rPr>
                <w:sz w:val="11"/>
                <w:szCs w:val="11"/>
                <w:color w:val="auto"/>
              </w:rPr>
            </w:pPr>
          </w:p>
        </w:tc>
        <w:tc>
          <w:tcPr>
            <w:tcW w:w="80" w:type="dxa"/>
            <w:vAlign w:val="bottom"/>
            <w:shd w:val="clear" w:color="auto" w:fill="E1E1E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100" w:type="dxa"/>
            <w:vAlign w:val="bottom"/>
            <w:shd w:val="clear" w:color="auto" w:fill="E1E1E1"/>
          </w:tcPr>
          <w:p>
            <w:pPr>
              <w:spacing w:after="0"/>
              <w:rPr>
                <w:sz w:val="22"/>
                <w:szCs w:val="22"/>
                <w:color w:val="auto"/>
              </w:rPr>
            </w:pPr>
          </w:p>
        </w:tc>
        <w:tc>
          <w:tcPr>
            <w:tcW w:w="1560" w:type="dxa"/>
            <w:vAlign w:val="bottom"/>
            <w:shd w:val="clear" w:color="auto" w:fill="E1E1E1"/>
          </w:tcPr>
          <w:p>
            <w:pPr>
              <w:spacing w:after="0"/>
              <w:rPr>
                <w:sz w:val="22"/>
                <w:szCs w:val="22"/>
                <w:color w:val="auto"/>
              </w:rPr>
            </w:pPr>
          </w:p>
        </w:tc>
        <w:tc>
          <w:tcPr>
            <w:tcW w:w="80" w:type="dxa"/>
            <w:vAlign w:val="bottom"/>
            <w:shd w:val="clear" w:color="auto" w:fill="E1E1E1"/>
          </w:tcPr>
          <w:p>
            <w:pPr>
              <w:spacing w:after="0"/>
              <w:rPr>
                <w:sz w:val="22"/>
                <w:szCs w:val="22"/>
                <w:color w:val="auto"/>
              </w:rPr>
            </w:pPr>
          </w:p>
        </w:tc>
        <w:tc>
          <w:tcPr>
            <w:tcW w:w="100" w:type="dxa"/>
            <w:vAlign w:val="bottom"/>
            <w:shd w:val="clear" w:color="auto" w:fill="E1E1E1"/>
          </w:tcPr>
          <w:p>
            <w:pPr>
              <w:spacing w:after="0"/>
              <w:rPr>
                <w:sz w:val="22"/>
                <w:szCs w:val="22"/>
                <w:color w:val="auto"/>
              </w:rPr>
            </w:pPr>
          </w:p>
        </w:tc>
        <w:tc>
          <w:tcPr>
            <w:tcW w:w="1560" w:type="dxa"/>
            <w:vAlign w:val="bottom"/>
            <w:shd w:val="clear" w:color="auto" w:fill="E1E1E1"/>
          </w:tcPr>
          <w:p>
            <w:pPr>
              <w:jc w:val="center"/>
              <w:spacing w:after="0"/>
              <w:rPr>
                <w:sz w:val="20"/>
                <w:szCs w:val="20"/>
                <w:color w:val="auto"/>
              </w:rPr>
            </w:pPr>
            <w:r>
              <w:rPr>
                <w:rFonts w:ascii="Arial" w:cs="Arial" w:eastAsia="Arial" w:hAnsi="Arial"/>
                <w:sz w:val="14"/>
                <w:szCs w:val="14"/>
                <w:color w:val="auto"/>
                <w:w w:val="99"/>
              </w:rPr>
              <w:t>3/11/2025</w:t>
            </w:r>
          </w:p>
        </w:tc>
        <w:tc>
          <w:tcPr>
            <w:tcW w:w="80" w:type="dxa"/>
            <w:vAlign w:val="bottom"/>
            <w:shd w:val="clear" w:color="auto" w:fill="E1E1E1"/>
          </w:tcPr>
          <w:p>
            <w:pPr>
              <w:spacing w:after="0"/>
              <w:rPr>
                <w:sz w:val="22"/>
                <w:szCs w:val="22"/>
                <w:color w:val="auto"/>
              </w:rPr>
            </w:pPr>
          </w:p>
        </w:tc>
        <w:tc>
          <w:tcPr>
            <w:tcW w:w="100" w:type="dxa"/>
            <w:vAlign w:val="bottom"/>
            <w:shd w:val="clear" w:color="auto" w:fill="E1E1E1"/>
          </w:tcPr>
          <w:p>
            <w:pPr>
              <w:spacing w:after="0"/>
              <w:rPr>
                <w:sz w:val="22"/>
                <w:szCs w:val="22"/>
                <w:color w:val="auto"/>
              </w:rPr>
            </w:pPr>
          </w:p>
        </w:tc>
        <w:tc>
          <w:tcPr>
            <w:tcW w:w="1420" w:type="dxa"/>
            <w:vAlign w:val="bottom"/>
            <w:shd w:val="clear" w:color="auto" w:fill="E1E1E1"/>
          </w:tcPr>
          <w:p>
            <w:pPr>
              <w:jc w:val="right"/>
              <w:spacing w:after="0"/>
              <w:rPr>
                <w:sz w:val="20"/>
                <w:szCs w:val="20"/>
                <w:color w:val="auto"/>
              </w:rPr>
            </w:pPr>
            <w:r>
              <w:rPr>
                <w:rFonts w:ascii="Arial" w:cs="Arial" w:eastAsia="Arial" w:hAnsi="Arial"/>
                <w:sz w:val="14"/>
                <w:szCs w:val="14"/>
                <w:color w:val="auto"/>
              </w:rPr>
              <w:t>15,166</w:t>
            </w:r>
          </w:p>
        </w:tc>
        <w:tc>
          <w:tcPr>
            <w:tcW w:w="140" w:type="dxa"/>
            <w:vAlign w:val="bottom"/>
            <w:shd w:val="clear" w:color="auto" w:fill="E1E1E1"/>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E1E1E1"/>
          </w:tcPr>
          <w:p>
            <w:pPr>
              <w:spacing w:after="0"/>
              <w:rPr>
                <w:sz w:val="22"/>
                <w:szCs w:val="22"/>
                <w:color w:val="auto"/>
              </w:rPr>
            </w:pPr>
          </w:p>
        </w:tc>
        <w:tc>
          <w:tcPr>
            <w:tcW w:w="100" w:type="dxa"/>
            <w:vAlign w:val="bottom"/>
            <w:shd w:val="clear" w:color="auto" w:fill="E1E1E1"/>
          </w:tcPr>
          <w:p>
            <w:pPr>
              <w:spacing w:after="0"/>
              <w:rPr>
                <w:sz w:val="22"/>
                <w:szCs w:val="22"/>
                <w:color w:val="auto"/>
              </w:rPr>
            </w:pPr>
          </w:p>
        </w:tc>
        <w:tc>
          <w:tcPr>
            <w:tcW w:w="1520" w:type="dxa"/>
            <w:vAlign w:val="bottom"/>
            <w:shd w:val="clear" w:color="auto" w:fill="E1E1E1"/>
          </w:tcPr>
          <w:p>
            <w:pPr>
              <w:jc w:val="right"/>
              <w:spacing w:after="0"/>
              <w:rPr>
                <w:sz w:val="20"/>
                <w:szCs w:val="20"/>
                <w:color w:val="auto"/>
              </w:rPr>
            </w:pPr>
            <w:r>
              <w:rPr>
                <w:rFonts w:ascii="Arial" w:cs="Arial" w:eastAsia="Arial" w:hAnsi="Arial"/>
                <w:sz w:val="14"/>
                <w:szCs w:val="14"/>
                <w:color w:val="auto"/>
              </w:rPr>
              <w:t>356,249</w:t>
            </w:r>
          </w:p>
        </w:tc>
        <w:tc>
          <w:tcPr>
            <w:tcW w:w="40" w:type="dxa"/>
            <w:vAlign w:val="bottom"/>
            <w:shd w:val="clear" w:color="auto" w:fill="E1E1E1"/>
          </w:tcPr>
          <w:p>
            <w:pPr>
              <w:spacing w:after="0"/>
              <w:rPr>
                <w:sz w:val="22"/>
                <w:szCs w:val="22"/>
                <w:color w:val="auto"/>
              </w:rPr>
            </w:pPr>
          </w:p>
        </w:tc>
        <w:tc>
          <w:tcPr>
            <w:tcW w:w="80" w:type="dxa"/>
            <w:vAlign w:val="bottom"/>
            <w:shd w:val="clear" w:color="auto" w:fill="E1E1E1"/>
          </w:tcPr>
          <w:p>
            <w:pPr>
              <w:spacing w:after="0"/>
              <w:rPr>
                <w:sz w:val="22"/>
                <w:szCs w:val="22"/>
                <w:color w:val="auto"/>
              </w:rPr>
            </w:pPr>
          </w:p>
        </w:tc>
        <w:tc>
          <w:tcPr>
            <w:tcW w:w="100" w:type="dxa"/>
            <w:vAlign w:val="bottom"/>
            <w:shd w:val="clear" w:color="auto" w:fill="E1E1E1"/>
          </w:tcPr>
          <w:p>
            <w:pPr>
              <w:spacing w:after="0"/>
              <w:rPr>
                <w:sz w:val="22"/>
                <w:szCs w:val="22"/>
                <w:color w:val="auto"/>
              </w:rPr>
            </w:pPr>
          </w:p>
        </w:tc>
        <w:tc>
          <w:tcPr>
            <w:tcW w:w="1080" w:type="dxa"/>
            <w:vAlign w:val="bottom"/>
            <w:shd w:val="clear" w:color="auto" w:fill="E1E1E1"/>
          </w:tcPr>
          <w:p>
            <w:pPr>
              <w:spacing w:after="0"/>
              <w:rPr>
                <w:sz w:val="22"/>
                <w:szCs w:val="22"/>
                <w:color w:val="auto"/>
              </w:rPr>
            </w:pPr>
          </w:p>
        </w:tc>
        <w:tc>
          <w:tcPr>
            <w:tcW w:w="440" w:type="dxa"/>
            <w:vAlign w:val="bottom"/>
            <w:shd w:val="clear" w:color="auto" w:fill="E1E1E1"/>
          </w:tcPr>
          <w:p>
            <w:pPr>
              <w:jc w:val="right"/>
              <w:spacing w:after="0"/>
              <w:rPr>
                <w:sz w:val="20"/>
                <w:szCs w:val="20"/>
                <w:color w:val="auto"/>
              </w:rPr>
            </w:pPr>
            <w:r>
              <w:rPr>
                <w:rFonts w:ascii="Arial" w:cs="Arial" w:eastAsia="Arial" w:hAnsi="Arial"/>
                <w:sz w:val="14"/>
                <w:szCs w:val="14"/>
                <w:color w:val="auto"/>
                <w:w w:val="97"/>
              </w:rPr>
              <w:t>22,750</w:t>
            </w:r>
          </w:p>
        </w:tc>
        <w:tc>
          <w:tcPr>
            <w:tcW w:w="40" w:type="dxa"/>
            <w:vAlign w:val="bottom"/>
            <w:shd w:val="clear" w:color="auto" w:fill="E1E1E1"/>
          </w:tcPr>
          <w:p>
            <w:pPr>
              <w:spacing w:after="0"/>
              <w:rPr>
                <w:sz w:val="22"/>
                <w:szCs w:val="22"/>
                <w:color w:val="auto"/>
              </w:rPr>
            </w:pPr>
          </w:p>
        </w:tc>
        <w:tc>
          <w:tcPr>
            <w:tcW w:w="80" w:type="dxa"/>
            <w:vAlign w:val="bottom"/>
            <w:shd w:val="clear" w:color="auto" w:fill="E1E1E1"/>
          </w:tcPr>
          <w:p>
            <w:pPr>
              <w:spacing w:after="0"/>
              <w:rPr>
                <w:sz w:val="22"/>
                <w:szCs w:val="22"/>
                <w:color w:val="auto"/>
              </w:rPr>
            </w:pPr>
          </w:p>
        </w:tc>
        <w:tc>
          <w:tcPr>
            <w:tcW w:w="100" w:type="dxa"/>
            <w:vAlign w:val="bottom"/>
            <w:shd w:val="clear" w:color="auto" w:fill="E1E1E1"/>
          </w:tcPr>
          <w:p>
            <w:pPr>
              <w:spacing w:after="0"/>
              <w:rPr>
                <w:sz w:val="22"/>
                <w:szCs w:val="22"/>
                <w:color w:val="auto"/>
              </w:rPr>
            </w:pPr>
          </w:p>
        </w:tc>
        <w:tc>
          <w:tcPr>
            <w:tcW w:w="1520" w:type="dxa"/>
            <w:vAlign w:val="bottom"/>
            <w:shd w:val="clear" w:color="auto" w:fill="E1E1E1"/>
          </w:tcPr>
          <w:p>
            <w:pPr>
              <w:jc w:val="right"/>
              <w:spacing w:after="0"/>
              <w:rPr>
                <w:sz w:val="20"/>
                <w:szCs w:val="20"/>
                <w:color w:val="auto"/>
              </w:rPr>
            </w:pPr>
            <w:r>
              <w:rPr>
                <w:rFonts w:ascii="Arial" w:cs="Arial" w:eastAsia="Arial" w:hAnsi="Arial"/>
                <w:sz w:val="14"/>
                <w:szCs w:val="14"/>
                <w:color w:val="auto"/>
              </w:rPr>
              <w:t>534,398</w:t>
            </w:r>
          </w:p>
        </w:tc>
        <w:tc>
          <w:tcPr>
            <w:tcW w:w="40" w:type="dxa"/>
            <w:vAlign w:val="bottom"/>
            <w:shd w:val="clear" w:color="auto" w:fill="E1E1E1"/>
          </w:tcPr>
          <w:p>
            <w:pPr>
              <w:spacing w:after="0"/>
              <w:rPr>
                <w:sz w:val="22"/>
                <w:szCs w:val="22"/>
                <w:color w:val="auto"/>
              </w:rPr>
            </w:pPr>
          </w:p>
        </w:tc>
        <w:tc>
          <w:tcPr>
            <w:tcW w:w="80" w:type="dxa"/>
            <w:vAlign w:val="bottom"/>
            <w:shd w:val="clear" w:color="auto" w:fill="E1E1E1"/>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00" w:type="dxa"/>
            <w:vAlign w:val="bottom"/>
            <w:shd w:val="clear" w:color="auto" w:fill="E1E1E1"/>
          </w:tcPr>
          <w:p>
            <w:pPr>
              <w:spacing w:after="0"/>
              <w:rPr>
                <w:sz w:val="4"/>
                <w:szCs w:val="4"/>
                <w:color w:val="auto"/>
              </w:rPr>
            </w:pPr>
          </w:p>
        </w:tc>
        <w:tc>
          <w:tcPr>
            <w:tcW w:w="1560" w:type="dxa"/>
            <w:vAlign w:val="bottom"/>
            <w:shd w:val="clear" w:color="auto" w:fill="E1E1E1"/>
          </w:tcPr>
          <w:p>
            <w:pPr>
              <w:spacing w:after="0"/>
              <w:rPr>
                <w:sz w:val="4"/>
                <w:szCs w:val="4"/>
                <w:color w:val="auto"/>
              </w:rPr>
            </w:pPr>
          </w:p>
        </w:tc>
        <w:tc>
          <w:tcPr>
            <w:tcW w:w="80" w:type="dxa"/>
            <w:vAlign w:val="bottom"/>
            <w:shd w:val="clear" w:color="auto" w:fill="E1E1E1"/>
          </w:tcPr>
          <w:p>
            <w:pPr>
              <w:spacing w:after="0"/>
              <w:rPr>
                <w:sz w:val="4"/>
                <w:szCs w:val="4"/>
                <w:color w:val="auto"/>
              </w:rPr>
            </w:pPr>
          </w:p>
        </w:tc>
        <w:tc>
          <w:tcPr>
            <w:tcW w:w="100" w:type="dxa"/>
            <w:vAlign w:val="bottom"/>
            <w:shd w:val="clear" w:color="auto" w:fill="E1E1E1"/>
          </w:tcPr>
          <w:p>
            <w:pPr>
              <w:spacing w:after="0"/>
              <w:rPr>
                <w:sz w:val="4"/>
                <w:szCs w:val="4"/>
                <w:color w:val="auto"/>
              </w:rPr>
            </w:pPr>
          </w:p>
        </w:tc>
        <w:tc>
          <w:tcPr>
            <w:tcW w:w="1560" w:type="dxa"/>
            <w:vAlign w:val="bottom"/>
            <w:shd w:val="clear" w:color="auto" w:fill="E1E1E1"/>
          </w:tcPr>
          <w:p>
            <w:pPr>
              <w:spacing w:after="0"/>
              <w:rPr>
                <w:sz w:val="4"/>
                <w:szCs w:val="4"/>
                <w:color w:val="auto"/>
              </w:rPr>
            </w:pPr>
          </w:p>
        </w:tc>
        <w:tc>
          <w:tcPr>
            <w:tcW w:w="80" w:type="dxa"/>
            <w:vAlign w:val="bottom"/>
            <w:shd w:val="clear" w:color="auto" w:fill="E1E1E1"/>
          </w:tcPr>
          <w:p>
            <w:pPr>
              <w:spacing w:after="0"/>
              <w:rPr>
                <w:sz w:val="4"/>
                <w:szCs w:val="4"/>
                <w:color w:val="auto"/>
              </w:rPr>
            </w:pPr>
          </w:p>
        </w:tc>
        <w:tc>
          <w:tcPr>
            <w:tcW w:w="100" w:type="dxa"/>
            <w:vAlign w:val="bottom"/>
            <w:shd w:val="clear" w:color="auto" w:fill="E1E1E1"/>
          </w:tcPr>
          <w:p>
            <w:pPr>
              <w:spacing w:after="0"/>
              <w:rPr>
                <w:sz w:val="4"/>
                <w:szCs w:val="4"/>
                <w:color w:val="auto"/>
              </w:rPr>
            </w:pPr>
          </w:p>
        </w:tc>
        <w:tc>
          <w:tcPr>
            <w:tcW w:w="1420" w:type="dxa"/>
            <w:vAlign w:val="bottom"/>
            <w:shd w:val="clear" w:color="auto" w:fill="E1E1E1"/>
          </w:tcPr>
          <w:p>
            <w:pPr>
              <w:spacing w:after="0"/>
              <w:rPr>
                <w:sz w:val="4"/>
                <w:szCs w:val="4"/>
                <w:color w:val="auto"/>
              </w:rPr>
            </w:pPr>
          </w:p>
        </w:tc>
        <w:tc>
          <w:tcPr>
            <w:tcW w:w="140" w:type="dxa"/>
            <w:vAlign w:val="bottom"/>
            <w:shd w:val="clear" w:color="auto" w:fill="E1E1E1"/>
          </w:tcPr>
          <w:p>
            <w:pPr>
              <w:spacing w:after="0"/>
              <w:rPr>
                <w:sz w:val="4"/>
                <w:szCs w:val="4"/>
                <w:color w:val="auto"/>
              </w:rPr>
            </w:pPr>
          </w:p>
        </w:tc>
        <w:tc>
          <w:tcPr>
            <w:tcW w:w="80" w:type="dxa"/>
            <w:vAlign w:val="bottom"/>
            <w:shd w:val="clear" w:color="auto" w:fill="E1E1E1"/>
          </w:tcPr>
          <w:p>
            <w:pPr>
              <w:spacing w:after="0"/>
              <w:rPr>
                <w:sz w:val="4"/>
                <w:szCs w:val="4"/>
                <w:color w:val="auto"/>
              </w:rPr>
            </w:pPr>
          </w:p>
        </w:tc>
        <w:tc>
          <w:tcPr>
            <w:tcW w:w="100" w:type="dxa"/>
            <w:vAlign w:val="bottom"/>
            <w:shd w:val="clear" w:color="auto" w:fill="E1E1E1"/>
          </w:tcPr>
          <w:p>
            <w:pPr>
              <w:spacing w:after="0"/>
              <w:rPr>
                <w:sz w:val="4"/>
                <w:szCs w:val="4"/>
                <w:color w:val="auto"/>
              </w:rPr>
            </w:pPr>
          </w:p>
        </w:tc>
        <w:tc>
          <w:tcPr>
            <w:tcW w:w="1520" w:type="dxa"/>
            <w:vAlign w:val="bottom"/>
            <w:shd w:val="clear" w:color="auto" w:fill="E1E1E1"/>
          </w:tcPr>
          <w:p>
            <w:pPr>
              <w:spacing w:after="0"/>
              <w:rPr>
                <w:sz w:val="4"/>
                <w:szCs w:val="4"/>
                <w:color w:val="auto"/>
              </w:rPr>
            </w:pPr>
          </w:p>
        </w:tc>
        <w:tc>
          <w:tcPr>
            <w:tcW w:w="40" w:type="dxa"/>
            <w:vAlign w:val="bottom"/>
            <w:shd w:val="clear" w:color="auto" w:fill="E1E1E1"/>
          </w:tcPr>
          <w:p>
            <w:pPr>
              <w:spacing w:after="0"/>
              <w:rPr>
                <w:sz w:val="4"/>
                <w:szCs w:val="4"/>
                <w:color w:val="auto"/>
              </w:rPr>
            </w:pPr>
          </w:p>
        </w:tc>
        <w:tc>
          <w:tcPr>
            <w:tcW w:w="80" w:type="dxa"/>
            <w:vAlign w:val="bottom"/>
            <w:shd w:val="clear" w:color="auto" w:fill="E1E1E1"/>
          </w:tcPr>
          <w:p>
            <w:pPr>
              <w:spacing w:after="0"/>
              <w:rPr>
                <w:sz w:val="4"/>
                <w:szCs w:val="4"/>
                <w:color w:val="auto"/>
              </w:rPr>
            </w:pPr>
          </w:p>
        </w:tc>
        <w:tc>
          <w:tcPr>
            <w:tcW w:w="100" w:type="dxa"/>
            <w:vAlign w:val="bottom"/>
            <w:shd w:val="clear" w:color="auto" w:fill="E1E1E1"/>
          </w:tcPr>
          <w:p>
            <w:pPr>
              <w:spacing w:after="0"/>
              <w:rPr>
                <w:sz w:val="4"/>
                <w:szCs w:val="4"/>
                <w:color w:val="auto"/>
              </w:rPr>
            </w:pPr>
          </w:p>
        </w:tc>
        <w:tc>
          <w:tcPr>
            <w:tcW w:w="1080" w:type="dxa"/>
            <w:vAlign w:val="bottom"/>
            <w:shd w:val="clear" w:color="auto" w:fill="E1E1E1"/>
          </w:tcPr>
          <w:p>
            <w:pPr>
              <w:spacing w:after="0"/>
              <w:rPr>
                <w:sz w:val="4"/>
                <w:szCs w:val="4"/>
                <w:color w:val="auto"/>
              </w:rPr>
            </w:pPr>
          </w:p>
        </w:tc>
        <w:tc>
          <w:tcPr>
            <w:tcW w:w="440" w:type="dxa"/>
            <w:vAlign w:val="bottom"/>
            <w:shd w:val="clear" w:color="auto" w:fill="E1E1E1"/>
          </w:tcPr>
          <w:p>
            <w:pPr>
              <w:spacing w:after="0"/>
              <w:rPr>
                <w:sz w:val="4"/>
                <w:szCs w:val="4"/>
                <w:color w:val="auto"/>
              </w:rPr>
            </w:pPr>
          </w:p>
        </w:tc>
        <w:tc>
          <w:tcPr>
            <w:tcW w:w="40" w:type="dxa"/>
            <w:vAlign w:val="bottom"/>
            <w:shd w:val="clear" w:color="auto" w:fill="E1E1E1"/>
          </w:tcPr>
          <w:p>
            <w:pPr>
              <w:spacing w:after="0"/>
              <w:rPr>
                <w:sz w:val="4"/>
                <w:szCs w:val="4"/>
                <w:color w:val="auto"/>
              </w:rPr>
            </w:pPr>
          </w:p>
        </w:tc>
        <w:tc>
          <w:tcPr>
            <w:tcW w:w="80" w:type="dxa"/>
            <w:vAlign w:val="bottom"/>
            <w:shd w:val="clear" w:color="auto" w:fill="E1E1E1"/>
          </w:tcPr>
          <w:p>
            <w:pPr>
              <w:spacing w:after="0"/>
              <w:rPr>
                <w:sz w:val="4"/>
                <w:szCs w:val="4"/>
                <w:color w:val="auto"/>
              </w:rPr>
            </w:pPr>
          </w:p>
        </w:tc>
        <w:tc>
          <w:tcPr>
            <w:tcW w:w="100" w:type="dxa"/>
            <w:vAlign w:val="bottom"/>
            <w:shd w:val="clear" w:color="auto" w:fill="E1E1E1"/>
          </w:tcPr>
          <w:p>
            <w:pPr>
              <w:spacing w:after="0"/>
              <w:rPr>
                <w:sz w:val="4"/>
                <w:szCs w:val="4"/>
                <w:color w:val="auto"/>
              </w:rPr>
            </w:pPr>
          </w:p>
        </w:tc>
        <w:tc>
          <w:tcPr>
            <w:tcW w:w="1520" w:type="dxa"/>
            <w:vAlign w:val="bottom"/>
            <w:shd w:val="clear" w:color="auto" w:fill="E1E1E1"/>
          </w:tcPr>
          <w:p>
            <w:pPr>
              <w:spacing w:after="0"/>
              <w:rPr>
                <w:sz w:val="4"/>
                <w:szCs w:val="4"/>
                <w:color w:val="auto"/>
              </w:rPr>
            </w:pPr>
          </w:p>
        </w:tc>
        <w:tc>
          <w:tcPr>
            <w:tcW w:w="40" w:type="dxa"/>
            <w:vAlign w:val="bottom"/>
            <w:shd w:val="clear" w:color="auto" w:fill="E1E1E1"/>
          </w:tcPr>
          <w:p>
            <w:pPr>
              <w:spacing w:after="0"/>
              <w:rPr>
                <w:sz w:val="4"/>
                <w:szCs w:val="4"/>
                <w:color w:val="auto"/>
              </w:rPr>
            </w:pPr>
          </w:p>
        </w:tc>
        <w:tc>
          <w:tcPr>
            <w:tcW w:w="80" w:type="dxa"/>
            <w:vAlign w:val="bottom"/>
            <w:shd w:val="clear" w:color="auto" w:fill="E1E1E1"/>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60" w:right="20" w:hanging="360"/>
        <w:spacing w:after="0" w:line="252" w:lineRule="auto"/>
        <w:tabs>
          <w:tab w:leader="none" w:pos="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RSUs awarded in 2023 or earlier vest and shares are issued in four equal annual installments over the four year period following the date of grant. RSUs awarded in 2024 vest and shares are issued in three equal annual installments over the three year period following the date of grant.</w:t>
      </w:r>
    </w:p>
    <w:p>
      <w:pPr>
        <w:ind w:left="360" w:right="100" w:hanging="360"/>
        <w:spacing w:after="0" w:line="241" w:lineRule="auto"/>
        <w:tabs>
          <w:tab w:leader="none" w:pos="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a closing market price of Cohu’s common stock of $23.49 per share as reported on the Nasdaq Global Select Market on December 27, 2025.</w:t>
      </w:r>
    </w:p>
    <w:p>
      <w:pPr>
        <w:ind w:left="360" w:right="200" w:hanging="360"/>
        <w:spacing w:after="0"/>
        <w:tabs>
          <w:tab w:leader="none" w:pos="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PSUs granted under the 2023, 2024 and 2025 PSU program at the target award level. PSUs granted in 2023, 2024 and 2025 may be earned at a level ranging from 0%-200% of the target award level on the third anniversary of their grant subject to continued service through the certification date.</w:t>
      </w:r>
    </w:p>
    <w:p>
      <w:pPr>
        <w:ind w:left="360" w:hanging="360"/>
        <w:spacing w:after="0"/>
        <w:tabs>
          <w:tab w:leader="none" w:pos="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a closing price of Cohu’s common stock of $23.49 as reported on the Nasdaq Global Select Market on December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45</w:t>
      </w:r>
    </w:p>
    <w:p>
      <w:pPr>
        <w:sectPr>
          <w:pgSz w:w="12240" w:h="15840" w:orient="portrait"/>
          <w:cols w:equalWidth="0" w:num="1">
            <w:col w:w="10700"/>
          </w:cols>
          <w:pgMar w:left="720" w:top="692" w:right="820" w:bottom="0" w:gutter="0" w:footer="0" w:header="0"/>
        </w:sectPr>
      </w:pPr>
    </w:p>
    <w:bookmarkStart w:id="149" w:name="page150"/>
    <w:bookmarkEnd w:id="149"/>
    <w:p>
      <w:pPr>
        <w:spacing w:after="0"/>
        <w:rPr>
          <w:sz w:val="20"/>
          <w:szCs w:val="20"/>
          <w:color w:val="auto"/>
        </w:rPr>
      </w:pPr>
      <w:r>
        <w:rPr>
          <w:rFonts w:ascii="Arial" w:cs="Arial" w:eastAsia="Arial" w:hAnsi="Arial"/>
          <w:sz w:val="24"/>
          <w:szCs w:val="24"/>
          <w:b w:val="1"/>
          <w:bCs w:val="1"/>
          <w:color w:val="auto"/>
        </w:rPr>
        <w:t>2025 Option Exercise and Stock Vested Table</w:t>
      </w:r>
    </w:p>
    <w:p>
      <w:pPr>
        <w:spacing w:after="0" w:line="239" w:lineRule="exact"/>
        <w:rPr>
          <w:sz w:val="20"/>
          <w:szCs w:val="20"/>
          <w:color w:val="auto"/>
        </w:rPr>
      </w:pPr>
    </w:p>
    <w:p>
      <w:pPr>
        <w:ind w:right="440"/>
        <w:spacing w:after="0" w:line="279" w:lineRule="auto"/>
        <w:rPr>
          <w:sz w:val="20"/>
          <w:szCs w:val="20"/>
          <w:color w:val="auto"/>
        </w:rPr>
      </w:pPr>
      <w:r>
        <w:rPr>
          <w:rFonts w:ascii="Arial" w:cs="Arial" w:eastAsia="Arial" w:hAnsi="Arial"/>
          <w:sz w:val="20"/>
          <w:szCs w:val="20"/>
          <w:color w:val="auto"/>
        </w:rPr>
        <w:t>The following table shows the value realized upon all stock awards vested and the value realized upon vesting by our NEOs during 2025. No stock options were exercised by our NEOs nor are any stock options outstanding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186055</wp:posOffset>
            </wp:positionV>
            <wp:extent cx="6558915" cy="2195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87">
                      <a:extLst>
                        <a:ext uri="{28A0092B-C50C-407E-A947-70E740481C1C}"/>
                      </a:extLst>
                    </a:blip>
                    <a:srcRect/>
                    <a:stretch>
                      <a:fillRect/>
                    </a:stretch>
                  </pic:blipFill>
                  <pic:spPr bwMode="auto">
                    <a:xfrm>
                      <a:off x="0" y="0"/>
                      <a:ext cx="6558915" cy="219519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434"/>
        </w:trPr>
        <w:tc>
          <w:tcPr>
            <w:tcW w:w="100" w:type="dxa"/>
            <w:vAlign w:val="bottom"/>
            <w:tcBorders>
              <w:right w:val="single" w:sz="8" w:color="162890"/>
            </w:tcBorders>
          </w:tcPr>
          <w:p>
            <w:pPr>
              <w:spacing w:after="0"/>
              <w:rPr>
                <w:sz w:val="24"/>
                <w:szCs w:val="24"/>
                <w:color w:val="auto"/>
              </w:rPr>
            </w:pPr>
          </w:p>
        </w:tc>
        <w:tc>
          <w:tcPr>
            <w:tcW w:w="618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3800" w:type="dxa"/>
            <w:vAlign w:val="bottom"/>
            <w:gridSpan w:val="4"/>
            <w:shd w:val="clear" w:color="auto" w:fill="162890"/>
          </w:tcPr>
          <w:p>
            <w:pPr>
              <w:jc w:val="right"/>
              <w:ind w:right="1095"/>
              <w:spacing w:after="0"/>
              <w:rPr>
                <w:sz w:val="20"/>
                <w:szCs w:val="20"/>
                <w:color w:val="auto"/>
              </w:rPr>
            </w:pPr>
            <w:r>
              <w:rPr>
                <w:rFonts w:ascii="Arial" w:cs="Arial" w:eastAsia="Arial" w:hAnsi="Arial"/>
                <w:sz w:val="22"/>
                <w:szCs w:val="22"/>
                <w:b w:val="1"/>
                <w:bCs w:val="1"/>
                <w:color w:val="FFFFFF"/>
              </w:rPr>
              <w:t>Stock Awards</w:t>
            </w:r>
          </w:p>
        </w:tc>
        <w:tc>
          <w:tcPr>
            <w:tcW w:w="20" w:type="dxa"/>
            <w:vAlign w:val="bottom"/>
          </w:tcPr>
          <w:p>
            <w:pPr>
              <w:spacing w:after="0"/>
              <w:rPr>
                <w:sz w:val="24"/>
                <w:szCs w:val="24"/>
                <w:color w:val="auto"/>
              </w:rPr>
            </w:pPr>
          </w:p>
        </w:tc>
      </w:tr>
      <w:tr>
        <w:trPr>
          <w:trHeight w:val="180"/>
        </w:trPr>
        <w:tc>
          <w:tcPr>
            <w:tcW w:w="100" w:type="dxa"/>
            <w:vAlign w:val="bottom"/>
            <w:tcBorders>
              <w:right w:val="single" w:sz="8" w:color="162890"/>
            </w:tcBorders>
          </w:tcPr>
          <w:p>
            <w:pPr>
              <w:spacing w:after="0"/>
              <w:rPr>
                <w:sz w:val="15"/>
                <w:szCs w:val="15"/>
                <w:color w:val="auto"/>
              </w:rPr>
            </w:pPr>
          </w:p>
        </w:tc>
        <w:tc>
          <w:tcPr>
            <w:tcW w:w="6180" w:type="dxa"/>
            <w:vAlign w:val="bottom"/>
            <w:tcBorders>
              <w:bottom w:val="single" w:sz="8" w:color="162890"/>
            </w:tcBorders>
            <w:shd w:val="clear" w:color="auto" w:fill="162890"/>
          </w:tcPr>
          <w:p>
            <w:pPr>
              <w:spacing w:after="0"/>
              <w:rPr>
                <w:sz w:val="15"/>
                <w:szCs w:val="15"/>
                <w:color w:val="auto"/>
              </w:rPr>
            </w:pPr>
          </w:p>
        </w:tc>
        <w:tc>
          <w:tcPr>
            <w:tcW w:w="80" w:type="dxa"/>
            <w:vAlign w:val="bottom"/>
            <w:tcBorders>
              <w:bottom w:val="single" w:sz="8" w:color="162890"/>
            </w:tcBorders>
            <w:shd w:val="clear" w:color="auto" w:fill="162890"/>
          </w:tcPr>
          <w:p>
            <w:pPr>
              <w:spacing w:after="0"/>
              <w:rPr>
                <w:sz w:val="15"/>
                <w:szCs w:val="15"/>
                <w:color w:val="auto"/>
              </w:rPr>
            </w:pPr>
          </w:p>
        </w:tc>
        <w:tc>
          <w:tcPr>
            <w:tcW w:w="20" w:type="dxa"/>
            <w:vAlign w:val="bottom"/>
            <w:tcBorders>
              <w:bottom w:val="single" w:sz="8" w:color="8798C3"/>
            </w:tcBorders>
          </w:tcPr>
          <w:p>
            <w:pPr>
              <w:spacing w:after="0"/>
              <w:rPr>
                <w:sz w:val="15"/>
                <w:szCs w:val="15"/>
                <w:color w:val="auto"/>
              </w:rPr>
            </w:pPr>
          </w:p>
        </w:tc>
        <w:tc>
          <w:tcPr>
            <w:tcW w:w="80" w:type="dxa"/>
            <w:vAlign w:val="bottom"/>
            <w:tcBorders>
              <w:bottom w:val="single" w:sz="8" w:color="162890"/>
            </w:tcBorders>
            <w:shd w:val="clear" w:color="auto" w:fill="162890"/>
          </w:tcPr>
          <w:p>
            <w:pPr>
              <w:spacing w:after="0"/>
              <w:rPr>
                <w:sz w:val="15"/>
                <w:szCs w:val="15"/>
                <w:color w:val="auto"/>
              </w:rPr>
            </w:pPr>
          </w:p>
        </w:tc>
        <w:tc>
          <w:tcPr>
            <w:tcW w:w="1780" w:type="dxa"/>
            <w:vAlign w:val="bottom"/>
            <w:tcBorders>
              <w:bottom w:val="single" w:sz="8" w:color="162890"/>
            </w:tcBorders>
            <w:shd w:val="clear" w:color="auto" w:fill="162890"/>
          </w:tcPr>
          <w:p>
            <w:pPr>
              <w:spacing w:after="0"/>
              <w:rPr>
                <w:sz w:val="15"/>
                <w:szCs w:val="15"/>
                <w:color w:val="auto"/>
              </w:rPr>
            </w:pPr>
          </w:p>
        </w:tc>
        <w:tc>
          <w:tcPr>
            <w:tcW w:w="80" w:type="dxa"/>
            <w:vAlign w:val="bottom"/>
            <w:tcBorders>
              <w:bottom w:val="single" w:sz="8" w:color="162890"/>
            </w:tcBorders>
            <w:shd w:val="clear" w:color="auto" w:fill="162890"/>
          </w:tcPr>
          <w:p>
            <w:pPr>
              <w:spacing w:after="0"/>
              <w:rPr>
                <w:sz w:val="15"/>
                <w:szCs w:val="15"/>
                <w:color w:val="auto"/>
              </w:rPr>
            </w:pPr>
          </w:p>
        </w:tc>
        <w:tc>
          <w:tcPr>
            <w:tcW w:w="20" w:type="dxa"/>
            <w:vAlign w:val="bottom"/>
            <w:tcBorders>
              <w:bottom w:val="single" w:sz="8" w:color="8798C3"/>
            </w:tcBorders>
            <w:shd w:val="clear" w:color="auto" w:fill="162890"/>
          </w:tcPr>
          <w:p>
            <w:pPr>
              <w:spacing w:after="0"/>
              <w:rPr>
                <w:sz w:val="15"/>
                <w:szCs w:val="15"/>
                <w:color w:val="auto"/>
              </w:rPr>
            </w:pPr>
          </w:p>
        </w:tc>
        <w:tc>
          <w:tcPr>
            <w:tcW w:w="1920" w:type="dxa"/>
            <w:vAlign w:val="bottom"/>
            <w:tcBorders>
              <w:bottom w:val="single" w:sz="8" w:color="162890"/>
            </w:tcBorders>
            <w:shd w:val="clear" w:color="auto" w:fill="162890"/>
          </w:tcPr>
          <w:p>
            <w:pPr>
              <w:spacing w:after="0"/>
              <w:rPr>
                <w:sz w:val="15"/>
                <w:szCs w:val="15"/>
                <w:color w:val="auto"/>
              </w:rPr>
            </w:pPr>
          </w:p>
        </w:tc>
        <w:tc>
          <w:tcPr>
            <w:tcW w:w="20" w:type="dxa"/>
            <w:vAlign w:val="bottom"/>
            <w:tcBorders>
              <w:bottom w:val="single" w:sz="8" w:color="8798C3"/>
            </w:tcBorders>
          </w:tcPr>
          <w:p>
            <w:pPr>
              <w:spacing w:after="0"/>
              <w:rPr>
                <w:sz w:val="15"/>
                <w:szCs w:val="15"/>
                <w:color w:val="auto"/>
              </w:rPr>
            </w:pPr>
          </w:p>
        </w:tc>
      </w:tr>
      <w:tr>
        <w:trPr>
          <w:trHeight w:val="448"/>
        </w:trPr>
        <w:tc>
          <w:tcPr>
            <w:tcW w:w="100" w:type="dxa"/>
            <w:vAlign w:val="bottom"/>
            <w:tcBorders>
              <w:right w:val="single" w:sz="8" w:color="162890"/>
            </w:tcBorders>
          </w:tcPr>
          <w:p>
            <w:pPr>
              <w:spacing w:after="0"/>
              <w:rPr>
                <w:sz w:val="24"/>
                <w:szCs w:val="24"/>
                <w:color w:val="auto"/>
              </w:rPr>
            </w:pPr>
          </w:p>
        </w:tc>
        <w:tc>
          <w:tcPr>
            <w:tcW w:w="6180" w:type="dxa"/>
            <w:vAlign w:val="bottom"/>
            <w:shd w:val="clear" w:color="auto" w:fill="162890"/>
          </w:tcPr>
          <w:p>
            <w:pPr>
              <w:spacing w:after="0"/>
              <w:rPr>
                <w:sz w:val="20"/>
                <w:szCs w:val="20"/>
                <w:color w:val="auto"/>
              </w:rPr>
            </w:pPr>
            <w:r>
              <w:rPr>
                <w:rFonts w:ascii="Arial" w:cs="Arial" w:eastAsia="Arial" w:hAnsi="Arial"/>
                <w:sz w:val="22"/>
                <w:szCs w:val="22"/>
                <w:b w:val="1"/>
                <w:bCs w:val="1"/>
                <w:color w:val="FFFFFF"/>
              </w:rPr>
              <w:t>Named Executive Officer</w:t>
            </w:r>
          </w:p>
        </w:tc>
        <w:tc>
          <w:tcPr>
            <w:tcW w:w="80" w:type="dxa"/>
            <w:vAlign w:val="bottom"/>
            <w:shd w:val="clear" w:color="auto" w:fill="162890"/>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780" w:type="dxa"/>
            <w:vAlign w:val="bottom"/>
            <w:shd w:val="clear" w:color="auto" w:fill="162890"/>
          </w:tcPr>
          <w:p>
            <w:pPr>
              <w:jc w:val="center"/>
              <w:spacing w:after="0"/>
              <w:rPr>
                <w:sz w:val="20"/>
                <w:szCs w:val="20"/>
                <w:color w:val="auto"/>
              </w:rPr>
            </w:pPr>
            <w:r>
              <w:rPr>
                <w:rFonts w:ascii="Arial" w:cs="Arial" w:eastAsia="Arial" w:hAnsi="Arial"/>
                <w:sz w:val="22"/>
                <w:szCs w:val="22"/>
                <w:b w:val="1"/>
                <w:bCs w:val="1"/>
                <w:color w:val="FFFFFF"/>
                <w:w w:val="98"/>
              </w:rPr>
              <w:t>Number</w:t>
            </w:r>
          </w:p>
        </w:tc>
        <w:tc>
          <w:tcPr>
            <w:tcW w:w="80" w:type="dxa"/>
            <w:vAlign w:val="bottom"/>
            <w:shd w:val="clear" w:color="auto" w:fill="162890"/>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shd w:val="clear" w:color="auto" w:fill="162890"/>
          </w:tcPr>
          <w:p>
            <w:pPr>
              <w:spacing w:after="0"/>
              <w:rPr>
                <w:sz w:val="24"/>
                <w:szCs w:val="24"/>
                <w:color w:val="auto"/>
              </w:rPr>
            </w:pPr>
          </w:p>
        </w:tc>
        <w:tc>
          <w:tcPr>
            <w:tcW w:w="20" w:type="dxa"/>
            <w:vAlign w:val="bottom"/>
            <w:shd w:val="clear" w:color="auto" w:fill="8798C3"/>
          </w:tcPr>
          <w:p>
            <w:pPr>
              <w:spacing w:after="0"/>
              <w:rPr>
                <w:sz w:val="24"/>
                <w:szCs w:val="24"/>
                <w:color w:val="auto"/>
              </w:rPr>
            </w:pPr>
          </w:p>
        </w:tc>
      </w:tr>
      <w:tr>
        <w:trPr>
          <w:trHeight w:val="208"/>
        </w:trPr>
        <w:tc>
          <w:tcPr>
            <w:tcW w:w="100" w:type="dxa"/>
            <w:vAlign w:val="bottom"/>
            <w:tcBorders>
              <w:right w:val="single" w:sz="8" w:color="162890"/>
            </w:tcBorders>
          </w:tcPr>
          <w:p>
            <w:pPr>
              <w:spacing w:after="0"/>
              <w:rPr>
                <w:sz w:val="18"/>
                <w:szCs w:val="18"/>
                <w:color w:val="auto"/>
              </w:rPr>
            </w:pPr>
          </w:p>
        </w:tc>
        <w:tc>
          <w:tcPr>
            <w:tcW w:w="6180" w:type="dxa"/>
            <w:vAlign w:val="bottom"/>
            <w:shd w:val="clear" w:color="auto" w:fill="162890"/>
          </w:tcPr>
          <w:p>
            <w:pPr>
              <w:spacing w:after="0"/>
              <w:rPr>
                <w:sz w:val="18"/>
                <w:szCs w:val="18"/>
                <w:color w:val="auto"/>
              </w:rPr>
            </w:pPr>
          </w:p>
        </w:tc>
        <w:tc>
          <w:tcPr>
            <w:tcW w:w="80" w:type="dxa"/>
            <w:vAlign w:val="bottom"/>
            <w:shd w:val="clear" w:color="auto" w:fill="162890"/>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162890"/>
          </w:tcPr>
          <w:p>
            <w:pPr>
              <w:spacing w:after="0"/>
              <w:rPr>
                <w:sz w:val="18"/>
                <w:szCs w:val="18"/>
                <w:color w:val="auto"/>
              </w:rPr>
            </w:pPr>
          </w:p>
        </w:tc>
        <w:tc>
          <w:tcPr>
            <w:tcW w:w="1780" w:type="dxa"/>
            <w:vAlign w:val="bottom"/>
            <w:shd w:val="clear" w:color="auto" w:fill="162890"/>
          </w:tcPr>
          <w:p>
            <w:pPr>
              <w:jc w:val="center"/>
              <w:spacing w:after="0" w:line="208" w:lineRule="exact"/>
              <w:rPr>
                <w:sz w:val="20"/>
                <w:szCs w:val="20"/>
                <w:color w:val="auto"/>
              </w:rPr>
            </w:pPr>
            <w:r>
              <w:rPr>
                <w:rFonts w:ascii="Arial" w:cs="Arial" w:eastAsia="Arial" w:hAnsi="Arial"/>
                <w:sz w:val="22"/>
                <w:szCs w:val="22"/>
                <w:b w:val="1"/>
                <w:bCs w:val="1"/>
                <w:color w:val="FFFFFF"/>
              </w:rPr>
              <w:t>of Shares</w:t>
            </w:r>
          </w:p>
        </w:tc>
        <w:tc>
          <w:tcPr>
            <w:tcW w:w="80" w:type="dxa"/>
            <w:vAlign w:val="bottom"/>
            <w:shd w:val="clear" w:color="auto" w:fill="162890"/>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shd w:val="clear" w:color="auto" w:fill="162890"/>
          </w:tcPr>
          <w:p>
            <w:pPr>
              <w:jc w:val="right"/>
              <w:ind w:right="75"/>
              <w:spacing w:after="0" w:line="208" w:lineRule="exact"/>
              <w:rPr>
                <w:sz w:val="20"/>
                <w:szCs w:val="20"/>
                <w:color w:val="auto"/>
              </w:rPr>
            </w:pPr>
            <w:r>
              <w:rPr>
                <w:rFonts w:ascii="Arial" w:cs="Arial" w:eastAsia="Arial" w:hAnsi="Arial"/>
                <w:sz w:val="22"/>
                <w:szCs w:val="22"/>
                <w:b w:val="1"/>
                <w:bCs w:val="1"/>
                <w:color w:val="FFFFFF"/>
              </w:rPr>
              <w:t>Value Realized</w:t>
            </w:r>
          </w:p>
        </w:tc>
        <w:tc>
          <w:tcPr>
            <w:tcW w:w="20" w:type="dxa"/>
            <w:vAlign w:val="bottom"/>
            <w:shd w:val="clear" w:color="auto" w:fill="8798C3"/>
          </w:tcPr>
          <w:p>
            <w:pPr>
              <w:spacing w:after="0"/>
              <w:rPr>
                <w:sz w:val="18"/>
                <w:szCs w:val="18"/>
                <w:color w:val="auto"/>
              </w:rPr>
            </w:pPr>
          </w:p>
        </w:tc>
      </w:tr>
      <w:tr>
        <w:trPr>
          <w:trHeight w:val="277"/>
        </w:trPr>
        <w:tc>
          <w:tcPr>
            <w:tcW w:w="100" w:type="dxa"/>
            <w:vAlign w:val="bottom"/>
            <w:tcBorders>
              <w:right w:val="single" w:sz="8" w:color="162890"/>
            </w:tcBorders>
          </w:tcPr>
          <w:p>
            <w:pPr>
              <w:spacing w:after="0"/>
              <w:rPr>
                <w:sz w:val="24"/>
                <w:szCs w:val="24"/>
                <w:color w:val="auto"/>
              </w:rPr>
            </w:pPr>
          </w:p>
        </w:tc>
        <w:tc>
          <w:tcPr>
            <w:tcW w:w="6180" w:type="dxa"/>
            <w:vAlign w:val="bottom"/>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780" w:type="dxa"/>
            <w:vAlign w:val="bottom"/>
            <w:shd w:val="clear" w:color="auto" w:fill="162890"/>
          </w:tcPr>
          <w:p>
            <w:pPr>
              <w:jc w:val="center"/>
              <w:spacing w:after="0"/>
              <w:rPr>
                <w:sz w:val="20"/>
                <w:szCs w:val="20"/>
                <w:color w:val="auto"/>
              </w:rPr>
            </w:pPr>
            <w:r>
              <w:rPr>
                <w:rFonts w:ascii="Arial" w:cs="Arial" w:eastAsia="Arial" w:hAnsi="Arial"/>
                <w:sz w:val="22"/>
                <w:szCs w:val="22"/>
                <w:b w:val="1"/>
                <w:bCs w:val="1"/>
                <w:color w:val="FFFFFF"/>
              </w:rPr>
              <w:t>Acquired on</w:t>
            </w:r>
          </w:p>
        </w:tc>
        <w:tc>
          <w:tcPr>
            <w:tcW w:w="80" w:type="dxa"/>
            <w:vAlign w:val="bottom"/>
            <w:shd w:val="clear" w:color="auto" w:fill="162890"/>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shd w:val="clear" w:color="auto" w:fill="162890"/>
          </w:tcPr>
          <w:p>
            <w:pPr>
              <w:jc w:val="right"/>
              <w:ind w:right="35"/>
              <w:spacing w:after="0" w:line="277" w:lineRule="exact"/>
              <w:rPr>
                <w:sz w:val="20"/>
                <w:szCs w:val="20"/>
                <w:color w:val="auto"/>
              </w:rPr>
            </w:pPr>
            <w:r>
              <w:rPr>
                <w:rFonts w:ascii="Arial" w:cs="Arial" w:eastAsia="Arial" w:hAnsi="Arial"/>
                <w:sz w:val="22"/>
                <w:szCs w:val="22"/>
                <w:b w:val="1"/>
                <w:bCs w:val="1"/>
                <w:color w:val="FFFFFF"/>
              </w:rPr>
              <w:t>on Vesting ($)</w:t>
            </w:r>
            <w:r>
              <w:rPr>
                <w:rFonts w:ascii="Arial" w:cs="Arial" w:eastAsia="Arial" w:hAnsi="Arial"/>
                <w:sz w:val="27"/>
                <w:szCs w:val="27"/>
                <w:b w:val="1"/>
                <w:bCs w:val="1"/>
                <w:color w:val="FFFFFF"/>
                <w:vertAlign w:val="superscript"/>
              </w:rPr>
              <w:t>(2)</w:t>
            </w:r>
          </w:p>
        </w:tc>
        <w:tc>
          <w:tcPr>
            <w:tcW w:w="20" w:type="dxa"/>
            <w:vAlign w:val="bottom"/>
            <w:shd w:val="clear" w:color="auto" w:fill="8798C3"/>
          </w:tcPr>
          <w:p>
            <w:pPr>
              <w:spacing w:after="0"/>
              <w:rPr>
                <w:sz w:val="24"/>
                <w:szCs w:val="24"/>
                <w:color w:val="auto"/>
              </w:rPr>
            </w:pPr>
          </w:p>
        </w:tc>
      </w:tr>
      <w:tr>
        <w:trPr>
          <w:trHeight w:val="254"/>
        </w:trPr>
        <w:tc>
          <w:tcPr>
            <w:tcW w:w="100" w:type="dxa"/>
            <w:vAlign w:val="bottom"/>
            <w:tcBorders>
              <w:right w:val="single" w:sz="8" w:color="162890"/>
            </w:tcBorders>
          </w:tcPr>
          <w:p>
            <w:pPr>
              <w:spacing w:after="0"/>
              <w:rPr>
                <w:sz w:val="22"/>
                <w:szCs w:val="22"/>
                <w:color w:val="auto"/>
              </w:rPr>
            </w:pPr>
          </w:p>
        </w:tc>
        <w:tc>
          <w:tcPr>
            <w:tcW w:w="6180" w:type="dxa"/>
            <w:vAlign w:val="bottom"/>
            <w:shd w:val="clear" w:color="auto" w:fill="162890"/>
          </w:tcPr>
          <w:p>
            <w:pPr>
              <w:spacing w:after="0"/>
              <w:rPr>
                <w:sz w:val="22"/>
                <w:szCs w:val="22"/>
                <w:color w:val="auto"/>
              </w:rPr>
            </w:pPr>
          </w:p>
        </w:tc>
        <w:tc>
          <w:tcPr>
            <w:tcW w:w="80" w:type="dxa"/>
            <w:vAlign w:val="bottom"/>
            <w:shd w:val="clear" w:color="auto" w:fill="162890"/>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shd w:val="clear" w:color="auto" w:fill="162890"/>
          </w:tcPr>
          <w:p>
            <w:pPr>
              <w:spacing w:after="0"/>
              <w:rPr>
                <w:sz w:val="22"/>
                <w:szCs w:val="22"/>
                <w:color w:val="auto"/>
              </w:rPr>
            </w:pPr>
          </w:p>
        </w:tc>
        <w:tc>
          <w:tcPr>
            <w:tcW w:w="1780" w:type="dxa"/>
            <w:vAlign w:val="bottom"/>
            <w:shd w:val="clear" w:color="auto" w:fill="162890"/>
          </w:tcPr>
          <w:p>
            <w:pPr>
              <w:jc w:val="center"/>
              <w:spacing w:after="0" w:line="254" w:lineRule="exact"/>
              <w:rPr>
                <w:sz w:val="20"/>
                <w:szCs w:val="20"/>
                <w:color w:val="auto"/>
              </w:rPr>
            </w:pPr>
            <w:r>
              <w:rPr>
                <w:rFonts w:ascii="Arial" w:cs="Arial" w:eastAsia="Arial" w:hAnsi="Arial"/>
                <w:sz w:val="22"/>
                <w:szCs w:val="22"/>
                <w:b w:val="1"/>
                <w:bCs w:val="1"/>
                <w:color w:val="FFFFFF"/>
                <w:w w:val="96"/>
              </w:rPr>
              <w:t>Vesting (#)</w:t>
            </w:r>
            <w:r>
              <w:rPr>
                <w:rFonts w:ascii="Arial" w:cs="Arial" w:eastAsia="Arial" w:hAnsi="Arial"/>
                <w:sz w:val="27"/>
                <w:szCs w:val="27"/>
                <w:b w:val="1"/>
                <w:bCs w:val="1"/>
                <w:color w:val="FFFFFF"/>
                <w:w w:val="96"/>
                <w:vertAlign w:val="superscript"/>
              </w:rPr>
              <w:t>(1)</w:t>
            </w:r>
          </w:p>
        </w:tc>
        <w:tc>
          <w:tcPr>
            <w:tcW w:w="80" w:type="dxa"/>
            <w:vAlign w:val="bottom"/>
            <w:shd w:val="clear" w:color="auto" w:fill="162890"/>
          </w:tcPr>
          <w:p>
            <w:pPr>
              <w:spacing w:after="0"/>
              <w:rPr>
                <w:sz w:val="22"/>
                <w:szCs w:val="22"/>
                <w:color w:val="auto"/>
              </w:rPr>
            </w:pPr>
          </w:p>
        </w:tc>
        <w:tc>
          <w:tcPr>
            <w:tcW w:w="20" w:type="dxa"/>
            <w:vAlign w:val="bottom"/>
          </w:tcPr>
          <w:p>
            <w:pPr>
              <w:spacing w:after="0"/>
              <w:rPr>
                <w:sz w:val="22"/>
                <w:szCs w:val="22"/>
                <w:color w:val="auto"/>
              </w:rPr>
            </w:pPr>
          </w:p>
        </w:tc>
        <w:tc>
          <w:tcPr>
            <w:tcW w:w="1920" w:type="dxa"/>
            <w:vAlign w:val="bottom"/>
            <w:shd w:val="clear" w:color="auto" w:fill="162890"/>
          </w:tcPr>
          <w:p>
            <w:pPr>
              <w:spacing w:after="0"/>
              <w:rPr>
                <w:sz w:val="22"/>
                <w:szCs w:val="22"/>
                <w:color w:val="auto"/>
              </w:rPr>
            </w:pPr>
          </w:p>
        </w:tc>
        <w:tc>
          <w:tcPr>
            <w:tcW w:w="20" w:type="dxa"/>
            <w:vAlign w:val="bottom"/>
            <w:shd w:val="clear" w:color="auto" w:fill="8798C3"/>
          </w:tcPr>
          <w:p>
            <w:pPr>
              <w:spacing w:after="0"/>
              <w:rPr>
                <w:sz w:val="22"/>
                <w:szCs w:val="22"/>
                <w:color w:val="auto"/>
              </w:rPr>
            </w:pPr>
          </w:p>
        </w:tc>
      </w:tr>
      <w:tr>
        <w:trPr>
          <w:trHeight w:val="191"/>
        </w:trPr>
        <w:tc>
          <w:tcPr>
            <w:tcW w:w="100" w:type="dxa"/>
            <w:vAlign w:val="bottom"/>
            <w:tcBorders>
              <w:bottom w:val="single" w:sz="8" w:color="8798C3"/>
              <w:right w:val="single" w:sz="8" w:color="162890"/>
            </w:tcBorders>
          </w:tcPr>
          <w:p>
            <w:pPr>
              <w:spacing w:after="0"/>
              <w:rPr>
                <w:sz w:val="16"/>
                <w:szCs w:val="16"/>
                <w:color w:val="auto"/>
              </w:rPr>
            </w:pPr>
          </w:p>
        </w:tc>
        <w:tc>
          <w:tcPr>
            <w:tcW w:w="6180" w:type="dxa"/>
            <w:vAlign w:val="bottom"/>
            <w:tcBorders>
              <w:bottom w:val="single" w:sz="8" w:color="8798C3"/>
            </w:tcBorders>
            <w:shd w:val="clear" w:color="auto" w:fill="162890"/>
          </w:tcPr>
          <w:p>
            <w:pPr>
              <w:spacing w:after="0"/>
              <w:rPr>
                <w:sz w:val="16"/>
                <w:szCs w:val="16"/>
                <w:color w:val="auto"/>
              </w:rPr>
            </w:pPr>
          </w:p>
        </w:tc>
        <w:tc>
          <w:tcPr>
            <w:tcW w:w="80" w:type="dxa"/>
            <w:vAlign w:val="bottom"/>
            <w:tcBorders>
              <w:bottom w:val="single" w:sz="8" w:color="8798C3"/>
            </w:tcBorders>
            <w:shd w:val="clear" w:color="auto" w:fill="162890"/>
          </w:tcPr>
          <w:p>
            <w:pPr>
              <w:spacing w:after="0"/>
              <w:rPr>
                <w:sz w:val="16"/>
                <w:szCs w:val="16"/>
                <w:color w:val="auto"/>
              </w:rPr>
            </w:pPr>
          </w:p>
        </w:tc>
        <w:tc>
          <w:tcPr>
            <w:tcW w:w="20" w:type="dxa"/>
            <w:vAlign w:val="bottom"/>
            <w:tcBorders>
              <w:bottom w:val="single" w:sz="8" w:color="8798C3"/>
            </w:tcBorders>
          </w:tcPr>
          <w:p>
            <w:pPr>
              <w:spacing w:after="0"/>
              <w:rPr>
                <w:sz w:val="16"/>
                <w:szCs w:val="16"/>
                <w:color w:val="auto"/>
              </w:rPr>
            </w:pPr>
          </w:p>
        </w:tc>
        <w:tc>
          <w:tcPr>
            <w:tcW w:w="80" w:type="dxa"/>
            <w:vAlign w:val="bottom"/>
            <w:tcBorders>
              <w:bottom w:val="single" w:sz="8" w:color="8798C3"/>
            </w:tcBorders>
            <w:shd w:val="clear" w:color="auto" w:fill="162890"/>
          </w:tcPr>
          <w:p>
            <w:pPr>
              <w:spacing w:after="0"/>
              <w:rPr>
                <w:sz w:val="16"/>
                <w:szCs w:val="16"/>
                <w:color w:val="auto"/>
              </w:rPr>
            </w:pPr>
          </w:p>
        </w:tc>
        <w:tc>
          <w:tcPr>
            <w:tcW w:w="1780" w:type="dxa"/>
            <w:vAlign w:val="bottom"/>
            <w:tcBorders>
              <w:bottom w:val="single" w:sz="8" w:color="8798C3"/>
            </w:tcBorders>
            <w:shd w:val="clear" w:color="auto" w:fill="162890"/>
          </w:tcPr>
          <w:p>
            <w:pPr>
              <w:spacing w:after="0"/>
              <w:rPr>
                <w:sz w:val="16"/>
                <w:szCs w:val="16"/>
                <w:color w:val="auto"/>
              </w:rPr>
            </w:pPr>
          </w:p>
        </w:tc>
        <w:tc>
          <w:tcPr>
            <w:tcW w:w="80" w:type="dxa"/>
            <w:vAlign w:val="bottom"/>
            <w:tcBorders>
              <w:bottom w:val="single" w:sz="8" w:color="8798C3"/>
            </w:tcBorders>
            <w:shd w:val="clear" w:color="auto" w:fill="162890"/>
          </w:tcPr>
          <w:p>
            <w:pPr>
              <w:spacing w:after="0"/>
              <w:rPr>
                <w:sz w:val="16"/>
                <w:szCs w:val="16"/>
                <w:color w:val="auto"/>
              </w:rPr>
            </w:pPr>
          </w:p>
        </w:tc>
        <w:tc>
          <w:tcPr>
            <w:tcW w:w="20" w:type="dxa"/>
            <w:vAlign w:val="bottom"/>
            <w:tcBorders>
              <w:bottom w:val="single" w:sz="8" w:color="8798C3"/>
            </w:tcBorders>
          </w:tcPr>
          <w:p>
            <w:pPr>
              <w:spacing w:after="0"/>
              <w:rPr>
                <w:sz w:val="16"/>
                <w:szCs w:val="16"/>
                <w:color w:val="auto"/>
              </w:rPr>
            </w:pPr>
          </w:p>
        </w:tc>
        <w:tc>
          <w:tcPr>
            <w:tcW w:w="1920" w:type="dxa"/>
            <w:vAlign w:val="bottom"/>
            <w:tcBorders>
              <w:bottom w:val="single" w:sz="8" w:color="8798C3"/>
            </w:tcBorders>
            <w:shd w:val="clear" w:color="auto" w:fill="162890"/>
          </w:tcPr>
          <w:p>
            <w:pPr>
              <w:spacing w:after="0"/>
              <w:rPr>
                <w:sz w:val="16"/>
                <w:szCs w:val="16"/>
                <w:color w:val="auto"/>
              </w:rPr>
            </w:pPr>
          </w:p>
        </w:tc>
        <w:tc>
          <w:tcPr>
            <w:tcW w:w="20" w:type="dxa"/>
            <w:vAlign w:val="bottom"/>
            <w:tcBorders>
              <w:bottom w:val="single" w:sz="8" w:color="8798C3"/>
            </w:tcBorders>
            <w:shd w:val="clear" w:color="auto" w:fill="8798C3"/>
          </w:tcPr>
          <w:p>
            <w:pPr>
              <w:spacing w:after="0"/>
              <w:rPr>
                <w:sz w:val="16"/>
                <w:szCs w:val="16"/>
                <w:color w:val="auto"/>
              </w:rPr>
            </w:pPr>
          </w:p>
        </w:tc>
      </w:tr>
      <w:tr>
        <w:trPr>
          <w:trHeight w:val="362"/>
        </w:trPr>
        <w:tc>
          <w:tcPr>
            <w:tcW w:w="10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20"/>
                <w:szCs w:val="20"/>
                <w:color w:val="auto"/>
              </w:rPr>
              <w:t>Luis A. Müller</w:t>
            </w:r>
          </w:p>
        </w:tc>
        <w:tc>
          <w:tcPr>
            <w:tcW w:w="1880" w:type="dxa"/>
            <w:vAlign w:val="bottom"/>
            <w:gridSpan w:val="3"/>
          </w:tcPr>
          <w:p>
            <w:pPr>
              <w:jc w:val="right"/>
              <w:spacing w:after="0"/>
              <w:rPr>
                <w:sz w:val="20"/>
                <w:szCs w:val="20"/>
                <w:color w:val="auto"/>
              </w:rPr>
            </w:pPr>
            <w:r>
              <w:rPr>
                <w:rFonts w:ascii="Arial" w:cs="Arial" w:eastAsia="Arial" w:hAnsi="Arial"/>
                <w:sz w:val="20"/>
                <w:szCs w:val="20"/>
                <w:color w:val="auto"/>
              </w:rPr>
              <w:t>70,446</w:t>
            </w:r>
          </w:p>
        </w:tc>
        <w:tc>
          <w:tcPr>
            <w:tcW w:w="80" w:type="dxa"/>
            <w:vAlign w:val="bottom"/>
          </w:tcPr>
          <w:p>
            <w:pPr>
              <w:spacing w:after="0"/>
              <w:rPr>
                <w:sz w:val="24"/>
                <w:szCs w:val="24"/>
                <w:color w:val="auto"/>
              </w:rPr>
            </w:pPr>
          </w:p>
        </w:tc>
        <w:tc>
          <w:tcPr>
            <w:tcW w:w="1940" w:type="dxa"/>
            <w:vAlign w:val="bottom"/>
            <w:gridSpan w:val="2"/>
          </w:tcPr>
          <w:p>
            <w:pPr>
              <w:jc w:val="right"/>
              <w:ind w:right="35"/>
              <w:spacing w:after="0"/>
              <w:rPr>
                <w:sz w:val="20"/>
                <w:szCs w:val="20"/>
                <w:color w:val="auto"/>
              </w:rPr>
            </w:pPr>
            <w:r>
              <w:rPr>
                <w:rFonts w:ascii="Arial" w:cs="Arial" w:eastAsia="Arial" w:hAnsi="Arial"/>
                <w:sz w:val="20"/>
                <w:szCs w:val="20"/>
                <w:color w:val="auto"/>
              </w:rPr>
              <w:t>1,191,290</w:t>
            </w:r>
          </w:p>
        </w:tc>
        <w:tc>
          <w:tcPr>
            <w:tcW w:w="20" w:type="dxa"/>
            <w:vAlign w:val="bottom"/>
          </w:tcPr>
          <w:p>
            <w:pPr>
              <w:spacing w:after="0"/>
              <w:rPr>
                <w:sz w:val="24"/>
                <w:szCs w:val="24"/>
                <w:color w:val="auto"/>
              </w:rPr>
            </w:pPr>
          </w:p>
        </w:tc>
      </w:tr>
      <w:tr>
        <w:trPr>
          <w:trHeight w:val="90"/>
        </w:trPr>
        <w:tc>
          <w:tcPr>
            <w:tcW w:w="100" w:type="dxa"/>
            <w:vAlign w:val="bottom"/>
          </w:tcPr>
          <w:p>
            <w:pPr>
              <w:spacing w:after="0"/>
              <w:rPr>
                <w:sz w:val="7"/>
                <w:szCs w:val="7"/>
                <w:color w:val="auto"/>
              </w:rPr>
            </w:pPr>
          </w:p>
        </w:tc>
        <w:tc>
          <w:tcPr>
            <w:tcW w:w="6260" w:type="dxa"/>
            <w:vAlign w:val="bottom"/>
            <w:tcBorders>
              <w:bottom w:val="single" w:sz="8" w:color="8798C3"/>
            </w:tcBorders>
            <w:gridSpan w:val="2"/>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1860" w:type="dxa"/>
            <w:vAlign w:val="bottom"/>
            <w:tcBorders>
              <w:bottom w:val="single" w:sz="8" w:color="8798C3"/>
            </w:tcBorders>
            <w:gridSpan w:val="2"/>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192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r>
      <w:tr>
        <w:trPr>
          <w:trHeight w:val="330"/>
        </w:trPr>
        <w:tc>
          <w:tcPr>
            <w:tcW w:w="100" w:type="dxa"/>
            <w:vAlign w:val="bottom"/>
            <w:tcBorders>
              <w:right w:val="single" w:sz="8" w:color="E1E1E1"/>
            </w:tcBorders>
          </w:tcPr>
          <w:p>
            <w:pPr>
              <w:spacing w:after="0"/>
              <w:rPr>
                <w:sz w:val="24"/>
                <w:szCs w:val="24"/>
                <w:color w:val="auto"/>
              </w:rPr>
            </w:pPr>
          </w:p>
        </w:tc>
        <w:tc>
          <w:tcPr>
            <w:tcW w:w="6180" w:type="dxa"/>
            <w:vAlign w:val="bottom"/>
            <w:shd w:val="clear" w:color="auto" w:fill="E1E1E1"/>
          </w:tcPr>
          <w:p>
            <w:pPr>
              <w:spacing w:after="0"/>
              <w:rPr>
                <w:sz w:val="20"/>
                <w:szCs w:val="20"/>
                <w:color w:val="auto"/>
              </w:rPr>
            </w:pPr>
            <w:r>
              <w:rPr>
                <w:rFonts w:ascii="Arial" w:cs="Arial" w:eastAsia="Arial" w:hAnsi="Arial"/>
                <w:sz w:val="20"/>
                <w:szCs w:val="20"/>
                <w:color w:val="auto"/>
              </w:rPr>
              <w:t>Jeffrey D. Jones</w:t>
            </w: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780" w:type="dxa"/>
            <w:vAlign w:val="bottom"/>
            <w:shd w:val="clear" w:color="auto" w:fill="E1E1E1"/>
          </w:tcPr>
          <w:p>
            <w:pPr>
              <w:jc w:val="right"/>
              <w:spacing w:after="0"/>
              <w:rPr>
                <w:sz w:val="20"/>
                <w:szCs w:val="20"/>
                <w:color w:val="auto"/>
              </w:rPr>
            </w:pPr>
            <w:r>
              <w:rPr>
                <w:rFonts w:ascii="Arial" w:cs="Arial" w:eastAsia="Arial" w:hAnsi="Arial"/>
                <w:sz w:val="20"/>
                <w:szCs w:val="20"/>
                <w:color w:val="auto"/>
              </w:rPr>
              <w:t>22,993</w:t>
            </w: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shd w:val="clear" w:color="auto" w:fill="E1E1E1"/>
          </w:tcPr>
          <w:p>
            <w:pPr>
              <w:jc w:val="right"/>
              <w:ind w:right="35"/>
              <w:spacing w:after="0"/>
              <w:rPr>
                <w:sz w:val="20"/>
                <w:szCs w:val="20"/>
                <w:color w:val="auto"/>
              </w:rPr>
            </w:pPr>
            <w:r>
              <w:rPr>
                <w:rFonts w:ascii="Arial" w:cs="Arial" w:eastAsia="Arial" w:hAnsi="Arial"/>
                <w:sz w:val="20"/>
                <w:szCs w:val="20"/>
                <w:color w:val="auto"/>
              </w:rPr>
              <w:t>388,797</w:t>
            </w:r>
          </w:p>
        </w:tc>
        <w:tc>
          <w:tcPr>
            <w:tcW w:w="20" w:type="dxa"/>
            <w:vAlign w:val="bottom"/>
          </w:tcPr>
          <w:p>
            <w:pPr>
              <w:spacing w:after="0"/>
              <w:rPr>
                <w:sz w:val="24"/>
                <w:szCs w:val="24"/>
                <w:color w:val="auto"/>
              </w:rPr>
            </w:pPr>
          </w:p>
        </w:tc>
      </w:tr>
      <w:tr>
        <w:trPr>
          <w:trHeight w:val="110"/>
        </w:trPr>
        <w:tc>
          <w:tcPr>
            <w:tcW w:w="100" w:type="dxa"/>
            <w:vAlign w:val="bottom"/>
            <w:tcBorders>
              <w:right w:val="single" w:sz="8" w:color="E1E1E1"/>
            </w:tcBorders>
          </w:tcPr>
          <w:p>
            <w:pPr>
              <w:spacing w:after="0"/>
              <w:rPr>
                <w:sz w:val="9"/>
                <w:szCs w:val="9"/>
                <w:color w:val="auto"/>
              </w:rPr>
            </w:pPr>
          </w:p>
        </w:tc>
        <w:tc>
          <w:tcPr>
            <w:tcW w:w="618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78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192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r>
      <w:tr>
        <w:trPr>
          <w:trHeight w:val="351"/>
        </w:trPr>
        <w:tc>
          <w:tcPr>
            <w:tcW w:w="10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20"/>
                <w:szCs w:val="20"/>
                <w:color w:val="auto"/>
              </w:rPr>
              <w:t>Christopher G. Bohrson</w:t>
            </w:r>
          </w:p>
        </w:tc>
        <w:tc>
          <w:tcPr>
            <w:tcW w:w="1880" w:type="dxa"/>
            <w:vAlign w:val="bottom"/>
            <w:gridSpan w:val="3"/>
          </w:tcPr>
          <w:p>
            <w:pPr>
              <w:jc w:val="right"/>
              <w:spacing w:after="0"/>
              <w:rPr>
                <w:sz w:val="20"/>
                <w:szCs w:val="20"/>
                <w:color w:val="auto"/>
              </w:rPr>
            </w:pPr>
            <w:r>
              <w:rPr>
                <w:rFonts w:ascii="Arial" w:cs="Arial" w:eastAsia="Arial" w:hAnsi="Arial"/>
                <w:sz w:val="20"/>
                <w:szCs w:val="20"/>
                <w:color w:val="auto"/>
              </w:rPr>
              <w:t>16,054</w:t>
            </w:r>
          </w:p>
        </w:tc>
        <w:tc>
          <w:tcPr>
            <w:tcW w:w="80" w:type="dxa"/>
            <w:vAlign w:val="bottom"/>
          </w:tcPr>
          <w:p>
            <w:pPr>
              <w:spacing w:after="0"/>
              <w:rPr>
                <w:sz w:val="24"/>
                <w:szCs w:val="24"/>
                <w:color w:val="auto"/>
              </w:rPr>
            </w:pPr>
          </w:p>
        </w:tc>
        <w:tc>
          <w:tcPr>
            <w:tcW w:w="1940" w:type="dxa"/>
            <w:vAlign w:val="bottom"/>
            <w:gridSpan w:val="2"/>
          </w:tcPr>
          <w:p>
            <w:pPr>
              <w:jc w:val="right"/>
              <w:ind w:right="35"/>
              <w:spacing w:after="0"/>
              <w:rPr>
                <w:sz w:val="20"/>
                <w:szCs w:val="20"/>
                <w:color w:val="auto"/>
              </w:rPr>
            </w:pPr>
            <w:r>
              <w:rPr>
                <w:rFonts w:ascii="Arial" w:cs="Arial" w:eastAsia="Arial" w:hAnsi="Arial"/>
                <w:sz w:val="20"/>
                <w:szCs w:val="20"/>
                <w:color w:val="auto"/>
              </w:rPr>
              <w:t>271,298</w:t>
            </w:r>
          </w:p>
        </w:tc>
        <w:tc>
          <w:tcPr>
            <w:tcW w:w="20" w:type="dxa"/>
            <w:vAlign w:val="bottom"/>
          </w:tcPr>
          <w:p>
            <w:pPr>
              <w:spacing w:after="0"/>
              <w:rPr>
                <w:sz w:val="24"/>
                <w:szCs w:val="24"/>
                <w:color w:val="auto"/>
              </w:rPr>
            </w:pPr>
          </w:p>
        </w:tc>
      </w:tr>
      <w:tr>
        <w:trPr>
          <w:trHeight w:val="90"/>
        </w:trPr>
        <w:tc>
          <w:tcPr>
            <w:tcW w:w="100" w:type="dxa"/>
            <w:vAlign w:val="bottom"/>
          </w:tcPr>
          <w:p>
            <w:pPr>
              <w:spacing w:after="0"/>
              <w:rPr>
                <w:sz w:val="7"/>
                <w:szCs w:val="7"/>
                <w:color w:val="auto"/>
              </w:rPr>
            </w:pPr>
          </w:p>
        </w:tc>
        <w:tc>
          <w:tcPr>
            <w:tcW w:w="6260" w:type="dxa"/>
            <w:vAlign w:val="bottom"/>
            <w:tcBorders>
              <w:bottom w:val="single" w:sz="8" w:color="8798C3"/>
            </w:tcBorders>
            <w:gridSpan w:val="2"/>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1860" w:type="dxa"/>
            <w:vAlign w:val="bottom"/>
            <w:tcBorders>
              <w:bottom w:val="single" w:sz="8" w:color="8798C3"/>
            </w:tcBorders>
            <w:gridSpan w:val="2"/>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192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r>
      <w:tr>
        <w:trPr>
          <w:trHeight w:val="328"/>
        </w:trPr>
        <w:tc>
          <w:tcPr>
            <w:tcW w:w="100" w:type="dxa"/>
            <w:vAlign w:val="bottom"/>
            <w:tcBorders>
              <w:right w:val="single" w:sz="8" w:color="E1E1E1"/>
            </w:tcBorders>
          </w:tcPr>
          <w:p>
            <w:pPr>
              <w:spacing w:after="0"/>
              <w:rPr>
                <w:sz w:val="24"/>
                <w:szCs w:val="24"/>
                <w:color w:val="auto"/>
              </w:rPr>
            </w:pPr>
          </w:p>
        </w:tc>
        <w:tc>
          <w:tcPr>
            <w:tcW w:w="6180" w:type="dxa"/>
            <w:vAlign w:val="bottom"/>
            <w:shd w:val="clear" w:color="auto" w:fill="E1E1E1"/>
          </w:tcPr>
          <w:p>
            <w:pPr>
              <w:spacing w:after="0"/>
              <w:rPr>
                <w:sz w:val="20"/>
                <w:szCs w:val="20"/>
                <w:color w:val="auto"/>
              </w:rPr>
            </w:pPr>
            <w:r>
              <w:rPr>
                <w:rFonts w:ascii="Arial" w:cs="Arial" w:eastAsia="Arial" w:hAnsi="Arial"/>
                <w:sz w:val="20"/>
                <w:szCs w:val="20"/>
                <w:color w:val="auto"/>
              </w:rPr>
              <w:t>Klaus Ilgenfritz</w:t>
            </w: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780" w:type="dxa"/>
            <w:vAlign w:val="bottom"/>
            <w:shd w:val="clear" w:color="auto" w:fill="E1E1E1"/>
          </w:tcPr>
          <w:p>
            <w:pPr>
              <w:jc w:val="right"/>
              <w:spacing w:after="0"/>
              <w:rPr>
                <w:sz w:val="20"/>
                <w:szCs w:val="20"/>
                <w:color w:val="auto"/>
              </w:rPr>
            </w:pPr>
            <w:r>
              <w:rPr>
                <w:rFonts w:ascii="Arial" w:cs="Arial" w:eastAsia="Arial" w:hAnsi="Arial"/>
                <w:sz w:val="20"/>
                <w:szCs w:val="20"/>
                <w:color w:val="auto"/>
              </w:rPr>
              <w:t>7,300</w:t>
            </w: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1920" w:type="dxa"/>
            <w:vAlign w:val="bottom"/>
            <w:shd w:val="clear" w:color="auto" w:fill="E1E1E1"/>
          </w:tcPr>
          <w:p>
            <w:pPr>
              <w:jc w:val="right"/>
              <w:ind w:right="35"/>
              <w:spacing w:after="0"/>
              <w:rPr>
                <w:sz w:val="20"/>
                <w:szCs w:val="20"/>
                <w:color w:val="auto"/>
              </w:rPr>
            </w:pPr>
            <w:r>
              <w:rPr>
                <w:rFonts w:ascii="Arial" w:cs="Arial" w:eastAsia="Arial" w:hAnsi="Arial"/>
                <w:sz w:val="20"/>
                <w:szCs w:val="20"/>
                <w:color w:val="auto"/>
              </w:rPr>
              <w:t>123,163</w:t>
            </w:r>
          </w:p>
        </w:tc>
        <w:tc>
          <w:tcPr>
            <w:tcW w:w="20" w:type="dxa"/>
            <w:vAlign w:val="bottom"/>
            <w:shd w:val="clear" w:color="auto" w:fill="8798C3"/>
          </w:tcPr>
          <w:p>
            <w:pPr>
              <w:spacing w:after="0"/>
              <w:rPr>
                <w:sz w:val="24"/>
                <w:szCs w:val="24"/>
                <w:color w:val="auto"/>
              </w:rPr>
            </w:pPr>
          </w:p>
        </w:tc>
      </w:tr>
      <w:tr>
        <w:trPr>
          <w:trHeight w:val="110"/>
        </w:trPr>
        <w:tc>
          <w:tcPr>
            <w:tcW w:w="100" w:type="dxa"/>
            <w:vAlign w:val="bottom"/>
            <w:tcBorders>
              <w:bottom w:val="single" w:sz="8" w:color="8798C3"/>
              <w:right w:val="single" w:sz="8" w:color="E1E1E1"/>
            </w:tcBorders>
          </w:tcPr>
          <w:p>
            <w:pPr>
              <w:spacing w:after="0"/>
              <w:rPr>
                <w:sz w:val="9"/>
                <w:szCs w:val="9"/>
                <w:color w:val="auto"/>
              </w:rPr>
            </w:pPr>
          </w:p>
        </w:tc>
        <w:tc>
          <w:tcPr>
            <w:tcW w:w="618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78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192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r>
    </w:tbl>
    <w:p>
      <w:pPr>
        <w:spacing w:after="0" w:line="106" w:lineRule="exact"/>
        <w:rPr>
          <w:sz w:val="20"/>
          <w:szCs w:val="20"/>
          <w:color w:val="auto"/>
        </w:rPr>
      </w:pPr>
    </w:p>
    <w:p>
      <w:pPr>
        <w:jc w:val="both"/>
        <w:ind w:left="360" w:right="460" w:hanging="360"/>
        <w:spacing w:after="0" w:line="269" w:lineRule="auto"/>
        <w:tabs>
          <w:tab w:leader="none" w:pos="3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Number of shares acquired on vesting is before reduction for shares withheld to cover tax withholding. Cohu withheld the following number of shares for tax withholding: Dr. Müller, 70,615 shares; Mr. Jones, 23,523 shares; Mr. Bohrson, 15,713 shares and Mr. Ilgenfritz, 6,217 shares.</w:t>
      </w:r>
    </w:p>
    <w:p>
      <w:pPr>
        <w:ind w:left="360" w:right="260" w:hanging="360"/>
        <w:spacing w:after="0" w:line="258" w:lineRule="auto"/>
        <w:tabs>
          <w:tab w:leader="none" w:pos="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value realized equals the number of units that vested multiplied by the per-share closing price of Cohu’s common stock on the vesting date. Amounts presented are gross amounts before required tax withholding.</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2025 Nonqualified Deferred Compensation</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Deferred Compensation Plan, as summarized in the Compensation Discussion and Analysis above, permits eligible participants to defer compensation from salary and cash incentives. The Deferred Compensation Plan limits the amount of participant deferrals to 25% of salary and 100% of cash incentives. Cohu may make matching contributions as summarized in the Compensation Discussion and Analysis.</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Participant and employer contributions, distributions and deemed investment earnings and losses are accumulated in individual deferral investment accounts as established by the Deferred Compensation Plan. The deemed investment gains or losses credited to a participant’s account are based on investment elections made by the participant from prescribed mutual fund investment options. Participants may elect to receive payment of their deferral account in ten or 15 annual installments upon retirement and in lump sum or five, ten or 15 annual installments upon disability, death, termination or change in control of Cohu, as defined in the Deferred Compensation Plan.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27, 2025, none of our NEOs have any amounts deferred under the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ectPr>
          <w:pgSz w:w="12240" w:h="15840" w:orient="portrait"/>
          <w:cols w:equalWidth="0" w:num="1">
            <w:col w:w="10780"/>
          </w:cols>
          <w:pgMar w:left="720" w:top="692" w:right="740" w:bottom="0" w:gutter="0" w:footer="0" w:header="0"/>
        </w:sectPr>
      </w:pPr>
    </w:p>
    <w:bookmarkStart w:id="150" w:name="page151"/>
    <w:bookmarkEnd w:id="150"/>
    <w:p>
      <w:pPr>
        <w:spacing w:after="0"/>
        <w:rPr>
          <w:sz w:val="20"/>
          <w:szCs w:val="20"/>
          <w:color w:val="auto"/>
        </w:rPr>
      </w:pPr>
      <w:r>
        <w:rPr>
          <w:rFonts w:ascii="Arial" w:cs="Arial" w:eastAsia="Arial" w:hAnsi="Arial"/>
          <w:sz w:val="24"/>
          <w:szCs w:val="24"/>
          <w:b w:val="1"/>
          <w:bCs w:val="1"/>
          <w:color w:val="auto"/>
        </w:rPr>
        <w:t>Equity Compensation Plan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information with respect to equity awards under Cohu’s equity compensation plans at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December 27, 2025 (</w:t>
      </w:r>
      <w:r>
        <w:rPr>
          <w:rFonts w:ascii="Arial" w:cs="Arial" w:eastAsia="Arial" w:hAnsi="Arial"/>
          <w:sz w:val="20"/>
          <w:szCs w:val="20"/>
          <w:i w:val="1"/>
          <w:iCs w:val="1"/>
          <w:color w:val="auto"/>
        </w:rPr>
        <w:t>in thousands, except per share amounts and amounts quoted in footnotes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6886575" cy="1918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88">
                      <a:extLst>
                        <a:ext uri="{28A0092B-C50C-407E-A947-70E740481C1C}"/>
                      </a:extLst>
                    </a:blip>
                    <a:srcRect/>
                    <a:stretch>
                      <a:fillRect/>
                    </a:stretch>
                  </pic:blipFill>
                  <pic:spPr bwMode="auto">
                    <a:xfrm>
                      <a:off x="0" y="0"/>
                      <a:ext cx="6886575" cy="191833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0" w:type="dxa"/>
            <w:vAlign w:val="bottom"/>
            <w:tcBorders>
              <w:top w:val="single" w:sz="8" w:color="162890"/>
            </w:tcBorders>
            <w:shd w:val="clear" w:color="auto" w:fill="162890"/>
          </w:tcPr>
          <w:p>
            <w:pPr>
              <w:spacing w:after="0"/>
              <w:rPr>
                <w:sz w:val="20"/>
                <w:szCs w:val="20"/>
                <w:color w:val="auto"/>
              </w:rPr>
            </w:pPr>
          </w:p>
        </w:tc>
        <w:tc>
          <w:tcPr>
            <w:tcW w:w="3100" w:type="dxa"/>
            <w:vAlign w:val="bottom"/>
            <w:tcBorders>
              <w:top w:val="single" w:sz="8" w:color="162890"/>
            </w:tcBorders>
            <w:shd w:val="clear" w:color="auto" w:fill="162890"/>
          </w:tcPr>
          <w:p>
            <w:pPr>
              <w:spacing w:after="0"/>
              <w:rPr>
                <w:sz w:val="20"/>
                <w:szCs w:val="20"/>
                <w:color w:val="auto"/>
              </w:rPr>
            </w:pPr>
          </w:p>
        </w:tc>
        <w:tc>
          <w:tcPr>
            <w:tcW w:w="80" w:type="dxa"/>
            <w:vAlign w:val="bottom"/>
            <w:tcBorders>
              <w:top w:val="single" w:sz="8" w:color="162890"/>
            </w:tcBorders>
            <w:shd w:val="clear" w:color="auto" w:fill="162890"/>
          </w:tcPr>
          <w:p>
            <w:pPr>
              <w:spacing w:after="0"/>
              <w:rPr>
                <w:sz w:val="20"/>
                <w:szCs w:val="20"/>
                <w:color w:val="auto"/>
              </w:rPr>
            </w:pPr>
          </w:p>
        </w:tc>
        <w:tc>
          <w:tcPr>
            <w:tcW w:w="20" w:type="dxa"/>
            <w:vAlign w:val="bottom"/>
            <w:tcBorders>
              <w:top w:val="single" w:sz="8" w:color="8798C3"/>
            </w:tcBorders>
          </w:tcPr>
          <w:p>
            <w:pPr>
              <w:spacing w:after="0"/>
              <w:rPr>
                <w:sz w:val="20"/>
                <w:szCs w:val="20"/>
                <w:color w:val="auto"/>
              </w:rPr>
            </w:pPr>
          </w:p>
        </w:tc>
        <w:tc>
          <w:tcPr>
            <w:tcW w:w="80" w:type="dxa"/>
            <w:vAlign w:val="bottom"/>
            <w:tcBorders>
              <w:top w:val="single" w:sz="8" w:color="162890"/>
            </w:tcBorders>
            <w:shd w:val="clear" w:color="auto" w:fill="162890"/>
          </w:tcPr>
          <w:p>
            <w:pPr>
              <w:spacing w:after="0"/>
              <w:rPr>
                <w:sz w:val="20"/>
                <w:szCs w:val="20"/>
                <w:color w:val="auto"/>
              </w:rPr>
            </w:pPr>
          </w:p>
        </w:tc>
        <w:tc>
          <w:tcPr>
            <w:tcW w:w="2080" w:type="dxa"/>
            <w:vAlign w:val="bottom"/>
            <w:tcBorders>
              <w:top w:val="single" w:sz="8" w:color="162890"/>
            </w:tcBorders>
            <w:gridSpan w:val="2"/>
            <w:vMerge w:val="restart"/>
            <w:shd w:val="clear" w:color="auto" w:fill="162890"/>
          </w:tcPr>
          <w:p>
            <w:pPr>
              <w:jc w:val="center"/>
              <w:spacing w:after="0"/>
              <w:rPr>
                <w:sz w:val="20"/>
                <w:szCs w:val="20"/>
                <w:color w:val="auto"/>
              </w:rPr>
            </w:pPr>
            <w:r>
              <w:rPr>
                <w:rFonts w:ascii="Arial" w:cs="Arial" w:eastAsia="Arial" w:hAnsi="Arial"/>
                <w:sz w:val="20"/>
                <w:szCs w:val="20"/>
                <w:b w:val="1"/>
                <w:bCs w:val="1"/>
                <w:color w:val="FFFFFF"/>
                <w:w w:val="99"/>
              </w:rPr>
              <w:t>Number of securities</w:t>
            </w:r>
          </w:p>
        </w:tc>
        <w:tc>
          <w:tcPr>
            <w:tcW w:w="100" w:type="dxa"/>
            <w:vAlign w:val="bottom"/>
            <w:tcBorders>
              <w:top w:val="single" w:sz="8" w:color="162890"/>
              <w:right w:val="single" w:sz="8" w:color="162890"/>
            </w:tcBorders>
            <w:shd w:val="clear" w:color="auto" w:fill="162890"/>
          </w:tcPr>
          <w:p>
            <w:pPr>
              <w:spacing w:after="0"/>
              <w:rPr>
                <w:sz w:val="20"/>
                <w:szCs w:val="20"/>
                <w:color w:val="auto"/>
              </w:rPr>
            </w:pPr>
          </w:p>
        </w:tc>
        <w:tc>
          <w:tcPr>
            <w:tcW w:w="60" w:type="dxa"/>
            <w:vAlign w:val="bottom"/>
            <w:tcBorders>
              <w:top w:val="single" w:sz="8" w:color="162890"/>
            </w:tcBorders>
            <w:shd w:val="clear" w:color="auto" w:fill="162890"/>
          </w:tcPr>
          <w:p>
            <w:pPr>
              <w:spacing w:after="0"/>
              <w:rPr>
                <w:sz w:val="20"/>
                <w:szCs w:val="20"/>
                <w:color w:val="auto"/>
              </w:rPr>
            </w:pPr>
          </w:p>
        </w:tc>
        <w:tc>
          <w:tcPr>
            <w:tcW w:w="1100" w:type="dxa"/>
            <w:vAlign w:val="bottom"/>
            <w:tcBorders>
              <w:top w:val="single" w:sz="8" w:color="162890"/>
            </w:tcBorders>
            <w:shd w:val="clear" w:color="auto" w:fill="162890"/>
          </w:tcPr>
          <w:p>
            <w:pPr>
              <w:spacing w:after="0"/>
              <w:rPr>
                <w:sz w:val="20"/>
                <w:szCs w:val="20"/>
                <w:color w:val="auto"/>
              </w:rPr>
            </w:pPr>
          </w:p>
        </w:tc>
        <w:tc>
          <w:tcPr>
            <w:tcW w:w="980" w:type="dxa"/>
            <w:vAlign w:val="bottom"/>
            <w:tcBorders>
              <w:top w:val="single" w:sz="8" w:color="162890"/>
            </w:tcBorders>
            <w:shd w:val="clear" w:color="auto" w:fill="162890"/>
          </w:tcPr>
          <w:p>
            <w:pPr>
              <w:spacing w:after="0"/>
              <w:rPr>
                <w:sz w:val="20"/>
                <w:szCs w:val="20"/>
                <w:color w:val="auto"/>
              </w:rPr>
            </w:pPr>
          </w:p>
        </w:tc>
        <w:tc>
          <w:tcPr>
            <w:tcW w:w="80" w:type="dxa"/>
            <w:vAlign w:val="bottom"/>
            <w:tcBorders>
              <w:top w:val="single" w:sz="8" w:color="162890"/>
            </w:tcBorders>
            <w:shd w:val="clear" w:color="auto" w:fill="162890"/>
          </w:tcPr>
          <w:p>
            <w:pPr>
              <w:spacing w:after="0"/>
              <w:rPr>
                <w:sz w:val="20"/>
                <w:szCs w:val="20"/>
                <w:color w:val="auto"/>
              </w:rPr>
            </w:pPr>
          </w:p>
        </w:tc>
        <w:tc>
          <w:tcPr>
            <w:tcW w:w="20" w:type="dxa"/>
            <w:vAlign w:val="bottom"/>
            <w:tcBorders>
              <w:top w:val="single" w:sz="8" w:color="8798C3"/>
            </w:tcBorders>
          </w:tcPr>
          <w:p>
            <w:pPr>
              <w:spacing w:after="0"/>
              <w:rPr>
                <w:sz w:val="20"/>
                <w:szCs w:val="20"/>
                <w:color w:val="auto"/>
              </w:rPr>
            </w:pPr>
          </w:p>
        </w:tc>
        <w:tc>
          <w:tcPr>
            <w:tcW w:w="3000" w:type="dxa"/>
            <w:vAlign w:val="bottom"/>
            <w:tcBorders>
              <w:top w:val="single" w:sz="8" w:color="162890"/>
              <w:left w:val="single" w:sz="8" w:color="162890"/>
            </w:tcBorders>
            <w:shd w:val="clear" w:color="auto" w:fill="162890"/>
          </w:tcPr>
          <w:p>
            <w:pPr>
              <w:jc w:val="center"/>
              <w:spacing w:after="0"/>
              <w:rPr>
                <w:sz w:val="20"/>
                <w:szCs w:val="20"/>
                <w:color w:val="auto"/>
              </w:rPr>
            </w:pPr>
            <w:r>
              <w:rPr>
                <w:rFonts w:ascii="Arial" w:cs="Arial" w:eastAsia="Arial" w:hAnsi="Arial"/>
                <w:sz w:val="20"/>
                <w:szCs w:val="20"/>
                <w:b w:val="1"/>
                <w:bCs w:val="1"/>
                <w:color w:val="FFFFFF"/>
                <w:w w:val="99"/>
              </w:rPr>
              <w:t>Number of securities</w:t>
            </w:r>
          </w:p>
        </w:tc>
        <w:tc>
          <w:tcPr>
            <w:tcW w:w="0" w:type="dxa"/>
            <w:vAlign w:val="bottom"/>
          </w:tcPr>
          <w:p>
            <w:pPr>
              <w:spacing w:after="0"/>
              <w:rPr>
                <w:sz w:val="1"/>
                <w:szCs w:val="1"/>
                <w:color w:val="auto"/>
              </w:rPr>
            </w:pPr>
          </w:p>
        </w:tc>
      </w:tr>
      <w:tr>
        <w:trPr>
          <w:trHeight w:val="92"/>
        </w:trPr>
        <w:tc>
          <w:tcPr>
            <w:tcW w:w="100" w:type="dxa"/>
            <w:vAlign w:val="bottom"/>
            <w:shd w:val="clear" w:color="auto" w:fill="162890"/>
          </w:tcPr>
          <w:p>
            <w:pPr>
              <w:spacing w:after="0"/>
              <w:rPr>
                <w:sz w:val="8"/>
                <w:szCs w:val="8"/>
                <w:color w:val="auto"/>
              </w:rPr>
            </w:pPr>
          </w:p>
        </w:tc>
        <w:tc>
          <w:tcPr>
            <w:tcW w:w="310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2080" w:type="dxa"/>
            <w:vAlign w:val="bottom"/>
            <w:gridSpan w:val="2"/>
            <w:vMerge w:val="continue"/>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2080" w:type="dxa"/>
            <w:vAlign w:val="bottom"/>
            <w:gridSpan w:val="2"/>
            <w:vMerge w:val="restart"/>
            <w:shd w:val="clear" w:color="auto" w:fill="162890"/>
          </w:tcPr>
          <w:p>
            <w:pPr>
              <w:jc w:val="center"/>
              <w:spacing w:after="0" w:line="207" w:lineRule="exact"/>
              <w:rPr>
                <w:sz w:val="20"/>
                <w:szCs w:val="20"/>
                <w:color w:val="auto"/>
              </w:rPr>
            </w:pPr>
            <w:r>
              <w:rPr>
                <w:rFonts w:ascii="Arial" w:cs="Arial" w:eastAsia="Arial" w:hAnsi="Arial"/>
                <w:sz w:val="20"/>
                <w:szCs w:val="20"/>
                <w:b w:val="1"/>
                <w:bCs w:val="1"/>
                <w:color w:val="FFFFFF"/>
              </w:rPr>
              <w:t>Weighted average</w:t>
            </w:r>
          </w:p>
        </w:tc>
        <w:tc>
          <w:tcPr>
            <w:tcW w:w="80" w:type="dxa"/>
            <w:vAlign w:val="bottom"/>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3000" w:type="dxa"/>
            <w:vAlign w:val="bottom"/>
            <w:tcBorders>
              <w:left w:val="single" w:sz="8" w:color="162890"/>
            </w:tcBorders>
            <w:vMerge w:val="restart"/>
            <w:shd w:val="clear" w:color="auto" w:fill="162890"/>
          </w:tcPr>
          <w:p>
            <w:pPr>
              <w:jc w:val="center"/>
              <w:spacing w:after="0" w:line="207" w:lineRule="exact"/>
              <w:rPr>
                <w:sz w:val="20"/>
                <w:szCs w:val="20"/>
                <w:color w:val="auto"/>
              </w:rPr>
            </w:pPr>
            <w:r>
              <w:rPr>
                <w:rFonts w:ascii="Arial" w:cs="Arial" w:eastAsia="Arial" w:hAnsi="Arial"/>
                <w:sz w:val="20"/>
                <w:szCs w:val="20"/>
                <w:b w:val="1"/>
                <w:bCs w:val="1"/>
                <w:color w:val="FFFFFF"/>
                <w:w w:val="99"/>
              </w:rPr>
              <w:t>available</w:t>
            </w:r>
          </w:p>
        </w:tc>
        <w:tc>
          <w:tcPr>
            <w:tcW w:w="0" w:type="dxa"/>
            <w:vAlign w:val="bottom"/>
          </w:tcPr>
          <w:p>
            <w:pPr>
              <w:spacing w:after="0"/>
              <w:rPr>
                <w:sz w:val="1"/>
                <w:szCs w:val="1"/>
                <w:color w:val="auto"/>
              </w:rPr>
            </w:pPr>
          </w:p>
        </w:tc>
      </w:tr>
      <w:tr>
        <w:trPr>
          <w:trHeight w:val="115"/>
        </w:trPr>
        <w:tc>
          <w:tcPr>
            <w:tcW w:w="100" w:type="dxa"/>
            <w:vAlign w:val="bottom"/>
            <w:shd w:val="clear" w:color="auto" w:fill="162890"/>
          </w:tcPr>
          <w:p>
            <w:pPr>
              <w:spacing w:after="0"/>
              <w:rPr>
                <w:sz w:val="10"/>
                <w:szCs w:val="10"/>
                <w:color w:val="auto"/>
              </w:rPr>
            </w:pPr>
          </w:p>
        </w:tc>
        <w:tc>
          <w:tcPr>
            <w:tcW w:w="3100" w:type="dxa"/>
            <w:vAlign w:val="bottom"/>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080" w:type="dxa"/>
            <w:vAlign w:val="bottom"/>
            <w:gridSpan w:val="2"/>
            <w:vMerge w:val="restart"/>
            <w:shd w:val="clear" w:color="auto" w:fill="162890"/>
          </w:tcPr>
          <w:p>
            <w:pPr>
              <w:jc w:val="center"/>
              <w:spacing w:after="0"/>
              <w:rPr>
                <w:sz w:val="20"/>
                <w:szCs w:val="20"/>
                <w:color w:val="auto"/>
              </w:rPr>
            </w:pPr>
            <w:r>
              <w:rPr>
                <w:rFonts w:ascii="Arial" w:cs="Arial" w:eastAsia="Arial" w:hAnsi="Arial"/>
                <w:sz w:val="20"/>
                <w:szCs w:val="20"/>
                <w:b w:val="1"/>
                <w:bCs w:val="1"/>
                <w:color w:val="FFFFFF"/>
                <w:w w:val="99"/>
              </w:rPr>
              <w:t>to be issued</w:t>
            </w:r>
          </w:p>
        </w:tc>
        <w:tc>
          <w:tcPr>
            <w:tcW w:w="100" w:type="dxa"/>
            <w:vAlign w:val="bottom"/>
            <w:tcBorders>
              <w:right w:val="single" w:sz="8" w:color="162890"/>
            </w:tcBorders>
            <w:shd w:val="clear" w:color="auto" w:fill="162890"/>
          </w:tcPr>
          <w:p>
            <w:pPr>
              <w:spacing w:after="0"/>
              <w:rPr>
                <w:sz w:val="10"/>
                <w:szCs w:val="10"/>
                <w:color w:val="auto"/>
              </w:rPr>
            </w:pPr>
          </w:p>
        </w:tc>
        <w:tc>
          <w:tcPr>
            <w:tcW w:w="60" w:type="dxa"/>
            <w:vAlign w:val="bottom"/>
            <w:shd w:val="clear" w:color="auto" w:fill="162890"/>
          </w:tcPr>
          <w:p>
            <w:pPr>
              <w:spacing w:after="0"/>
              <w:rPr>
                <w:sz w:val="10"/>
                <w:szCs w:val="10"/>
                <w:color w:val="auto"/>
              </w:rPr>
            </w:pPr>
          </w:p>
        </w:tc>
        <w:tc>
          <w:tcPr>
            <w:tcW w:w="2080" w:type="dxa"/>
            <w:vAlign w:val="bottom"/>
            <w:gridSpan w:val="2"/>
            <w:vMerge w:val="continue"/>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tcBorders>
              <w:left w:val="single" w:sz="8" w:color="162890"/>
            </w:tcBorders>
            <w:vMerge w:val="continue"/>
            <w:shd w:val="clear" w:color="auto" w:fill="162890"/>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shd w:val="clear" w:color="auto" w:fill="162890"/>
          </w:tcPr>
          <w:p>
            <w:pPr>
              <w:spacing w:after="0"/>
              <w:rPr>
                <w:sz w:val="10"/>
                <w:szCs w:val="10"/>
                <w:color w:val="auto"/>
              </w:rPr>
            </w:pPr>
          </w:p>
        </w:tc>
        <w:tc>
          <w:tcPr>
            <w:tcW w:w="3100" w:type="dxa"/>
            <w:vAlign w:val="bottom"/>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080" w:type="dxa"/>
            <w:vAlign w:val="bottom"/>
            <w:gridSpan w:val="2"/>
            <w:vMerge w:val="continue"/>
            <w:shd w:val="clear" w:color="auto" w:fill="162890"/>
          </w:tcPr>
          <w:p>
            <w:pPr>
              <w:spacing w:after="0"/>
              <w:rPr>
                <w:sz w:val="10"/>
                <w:szCs w:val="10"/>
                <w:color w:val="auto"/>
              </w:rPr>
            </w:pPr>
          </w:p>
        </w:tc>
        <w:tc>
          <w:tcPr>
            <w:tcW w:w="100" w:type="dxa"/>
            <w:vAlign w:val="bottom"/>
            <w:tcBorders>
              <w:right w:val="single" w:sz="8" w:color="162890"/>
            </w:tcBorders>
            <w:shd w:val="clear" w:color="auto" w:fill="162890"/>
          </w:tcPr>
          <w:p>
            <w:pPr>
              <w:spacing w:after="0"/>
              <w:rPr>
                <w:sz w:val="10"/>
                <w:szCs w:val="10"/>
                <w:color w:val="auto"/>
              </w:rPr>
            </w:pPr>
          </w:p>
        </w:tc>
        <w:tc>
          <w:tcPr>
            <w:tcW w:w="60" w:type="dxa"/>
            <w:vAlign w:val="bottom"/>
            <w:shd w:val="clear" w:color="auto" w:fill="162890"/>
          </w:tcPr>
          <w:p>
            <w:pPr>
              <w:spacing w:after="0"/>
              <w:rPr>
                <w:sz w:val="10"/>
                <w:szCs w:val="10"/>
                <w:color w:val="auto"/>
              </w:rPr>
            </w:pPr>
          </w:p>
        </w:tc>
        <w:tc>
          <w:tcPr>
            <w:tcW w:w="2080" w:type="dxa"/>
            <w:vAlign w:val="bottom"/>
            <w:gridSpan w:val="2"/>
            <w:vMerge w:val="restart"/>
            <w:shd w:val="clear" w:color="auto" w:fill="162890"/>
          </w:tcPr>
          <w:p>
            <w:pPr>
              <w:jc w:val="center"/>
              <w:spacing w:after="0"/>
              <w:rPr>
                <w:sz w:val="20"/>
                <w:szCs w:val="20"/>
                <w:color w:val="auto"/>
              </w:rPr>
            </w:pPr>
            <w:r>
              <w:rPr>
                <w:rFonts w:ascii="Arial" w:cs="Arial" w:eastAsia="Arial" w:hAnsi="Arial"/>
                <w:sz w:val="20"/>
                <w:szCs w:val="20"/>
                <w:b w:val="1"/>
                <w:bCs w:val="1"/>
                <w:color w:val="FFFFFF"/>
                <w:w w:val="98"/>
              </w:rPr>
              <w:t>exercise price of</w:t>
            </w:r>
          </w:p>
        </w:tc>
        <w:tc>
          <w:tcPr>
            <w:tcW w:w="80" w:type="dxa"/>
            <w:vAlign w:val="bottom"/>
            <w:shd w:val="clear" w:color="auto" w:fill="162890"/>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tcBorders>
              <w:left w:val="single" w:sz="8" w:color="162890"/>
            </w:tcBorders>
            <w:vMerge w:val="restart"/>
            <w:shd w:val="clear" w:color="auto" w:fill="162890"/>
          </w:tcPr>
          <w:p>
            <w:pPr>
              <w:jc w:val="center"/>
              <w:spacing w:after="0"/>
              <w:rPr>
                <w:sz w:val="20"/>
                <w:szCs w:val="20"/>
                <w:color w:val="auto"/>
              </w:rPr>
            </w:pPr>
            <w:r>
              <w:rPr>
                <w:rFonts w:ascii="Arial" w:cs="Arial" w:eastAsia="Arial" w:hAnsi="Arial"/>
                <w:sz w:val="20"/>
                <w:szCs w:val="20"/>
                <w:b w:val="1"/>
                <w:bCs w:val="1"/>
                <w:color w:val="FFFFFF"/>
                <w:w w:val="99"/>
              </w:rPr>
              <w:t>for future issuance under</w:t>
            </w:r>
          </w:p>
        </w:tc>
        <w:tc>
          <w:tcPr>
            <w:tcW w:w="0" w:type="dxa"/>
            <w:vAlign w:val="bottom"/>
          </w:tcPr>
          <w:p>
            <w:pPr>
              <w:spacing w:after="0"/>
              <w:rPr>
                <w:sz w:val="1"/>
                <w:szCs w:val="1"/>
                <w:color w:val="auto"/>
              </w:rPr>
            </w:pPr>
          </w:p>
        </w:tc>
      </w:tr>
      <w:tr>
        <w:trPr>
          <w:trHeight w:val="138"/>
        </w:trPr>
        <w:tc>
          <w:tcPr>
            <w:tcW w:w="100" w:type="dxa"/>
            <w:vAlign w:val="bottom"/>
            <w:shd w:val="clear" w:color="auto" w:fill="162890"/>
          </w:tcPr>
          <w:p>
            <w:pPr>
              <w:spacing w:after="0"/>
              <w:rPr>
                <w:sz w:val="11"/>
                <w:szCs w:val="11"/>
                <w:color w:val="auto"/>
              </w:rPr>
            </w:pPr>
          </w:p>
        </w:tc>
        <w:tc>
          <w:tcPr>
            <w:tcW w:w="3100" w:type="dxa"/>
            <w:vAlign w:val="bottom"/>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080" w:type="dxa"/>
            <w:vAlign w:val="bottom"/>
            <w:gridSpan w:val="2"/>
            <w:vMerge w:val="restart"/>
            <w:shd w:val="clear" w:color="auto" w:fill="162890"/>
          </w:tcPr>
          <w:p>
            <w:pPr>
              <w:jc w:val="center"/>
              <w:spacing w:after="0"/>
              <w:rPr>
                <w:sz w:val="20"/>
                <w:szCs w:val="20"/>
                <w:color w:val="auto"/>
              </w:rPr>
            </w:pPr>
            <w:r>
              <w:rPr>
                <w:rFonts w:ascii="Arial" w:cs="Arial" w:eastAsia="Arial" w:hAnsi="Arial"/>
                <w:sz w:val="20"/>
                <w:szCs w:val="20"/>
                <w:b w:val="1"/>
                <w:bCs w:val="1"/>
                <w:color w:val="FFFFFF"/>
                <w:w w:val="99"/>
              </w:rPr>
              <w:t>upon exercise of</w:t>
            </w:r>
          </w:p>
        </w:tc>
        <w:tc>
          <w:tcPr>
            <w:tcW w:w="100" w:type="dxa"/>
            <w:vAlign w:val="bottom"/>
            <w:tcBorders>
              <w:right w:val="single" w:sz="8" w:color="162890"/>
            </w:tcBorders>
            <w:shd w:val="clear" w:color="auto" w:fill="162890"/>
          </w:tcPr>
          <w:p>
            <w:pPr>
              <w:spacing w:after="0"/>
              <w:rPr>
                <w:sz w:val="11"/>
                <w:szCs w:val="11"/>
                <w:color w:val="auto"/>
              </w:rPr>
            </w:pPr>
          </w:p>
        </w:tc>
        <w:tc>
          <w:tcPr>
            <w:tcW w:w="60" w:type="dxa"/>
            <w:vAlign w:val="bottom"/>
            <w:shd w:val="clear" w:color="auto" w:fill="162890"/>
          </w:tcPr>
          <w:p>
            <w:pPr>
              <w:spacing w:after="0"/>
              <w:rPr>
                <w:sz w:val="11"/>
                <w:szCs w:val="11"/>
                <w:color w:val="auto"/>
              </w:rPr>
            </w:pPr>
          </w:p>
        </w:tc>
        <w:tc>
          <w:tcPr>
            <w:tcW w:w="2080" w:type="dxa"/>
            <w:vAlign w:val="bottom"/>
            <w:gridSpan w:val="2"/>
            <w:vMerge w:val="continue"/>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0" w:type="dxa"/>
            <w:vAlign w:val="bottom"/>
          </w:tcPr>
          <w:p>
            <w:pPr>
              <w:spacing w:after="0"/>
              <w:rPr>
                <w:sz w:val="11"/>
                <w:szCs w:val="11"/>
                <w:color w:val="auto"/>
              </w:rPr>
            </w:pPr>
          </w:p>
        </w:tc>
        <w:tc>
          <w:tcPr>
            <w:tcW w:w="3000" w:type="dxa"/>
            <w:vAlign w:val="bottom"/>
            <w:tcBorders>
              <w:left w:val="single" w:sz="8" w:color="162890"/>
            </w:tcBorders>
            <w:vMerge w:val="continue"/>
            <w:shd w:val="clear" w:color="auto" w:fill="162890"/>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00" w:type="dxa"/>
            <w:vAlign w:val="bottom"/>
            <w:shd w:val="clear" w:color="auto" w:fill="162890"/>
          </w:tcPr>
          <w:p>
            <w:pPr>
              <w:spacing w:after="0"/>
              <w:rPr>
                <w:sz w:val="8"/>
                <w:szCs w:val="8"/>
                <w:color w:val="auto"/>
              </w:rPr>
            </w:pPr>
          </w:p>
        </w:tc>
        <w:tc>
          <w:tcPr>
            <w:tcW w:w="3100" w:type="dxa"/>
            <w:vAlign w:val="bottom"/>
            <w:vMerge w:val="restart"/>
            <w:shd w:val="clear" w:color="auto" w:fill="162890"/>
          </w:tcPr>
          <w:p>
            <w:pPr>
              <w:spacing w:after="0"/>
              <w:rPr>
                <w:sz w:val="20"/>
                <w:szCs w:val="20"/>
                <w:color w:val="auto"/>
              </w:rPr>
            </w:pPr>
            <w:r>
              <w:rPr>
                <w:rFonts w:ascii="Arial" w:cs="Arial" w:eastAsia="Arial" w:hAnsi="Arial"/>
                <w:sz w:val="20"/>
                <w:szCs w:val="20"/>
                <w:b w:val="1"/>
                <w:bCs w:val="1"/>
                <w:color w:val="FFFFFF"/>
              </w:rPr>
              <w:t>Plan category</w:t>
            </w:r>
          </w:p>
        </w:tc>
        <w:tc>
          <w:tcPr>
            <w:tcW w:w="80" w:type="dxa"/>
            <w:vAlign w:val="bottom"/>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2080" w:type="dxa"/>
            <w:vAlign w:val="bottom"/>
            <w:gridSpan w:val="2"/>
            <w:vMerge w:val="continue"/>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2080" w:type="dxa"/>
            <w:vAlign w:val="bottom"/>
            <w:gridSpan w:val="2"/>
            <w:vMerge w:val="restart"/>
            <w:shd w:val="clear" w:color="auto" w:fill="162890"/>
          </w:tcPr>
          <w:p>
            <w:pPr>
              <w:jc w:val="center"/>
              <w:spacing w:after="0"/>
              <w:rPr>
                <w:sz w:val="20"/>
                <w:szCs w:val="20"/>
                <w:color w:val="auto"/>
              </w:rPr>
            </w:pPr>
            <w:r>
              <w:rPr>
                <w:rFonts w:ascii="Arial" w:cs="Arial" w:eastAsia="Arial" w:hAnsi="Arial"/>
                <w:sz w:val="20"/>
                <w:szCs w:val="20"/>
                <w:b w:val="1"/>
                <w:bCs w:val="1"/>
                <w:color w:val="FFFFFF"/>
              </w:rPr>
              <w:t>outstanding options,</w:t>
            </w:r>
          </w:p>
        </w:tc>
        <w:tc>
          <w:tcPr>
            <w:tcW w:w="80" w:type="dxa"/>
            <w:vAlign w:val="bottom"/>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3000" w:type="dxa"/>
            <w:vAlign w:val="bottom"/>
            <w:tcBorders>
              <w:left w:val="single" w:sz="8" w:color="162890"/>
            </w:tcBorders>
            <w:vMerge w:val="restart"/>
            <w:shd w:val="clear" w:color="auto" w:fill="162890"/>
          </w:tcPr>
          <w:p>
            <w:pPr>
              <w:jc w:val="center"/>
              <w:spacing w:after="0"/>
              <w:rPr>
                <w:sz w:val="20"/>
                <w:szCs w:val="20"/>
                <w:color w:val="auto"/>
              </w:rPr>
            </w:pPr>
            <w:r>
              <w:rPr>
                <w:rFonts w:ascii="Arial" w:cs="Arial" w:eastAsia="Arial" w:hAnsi="Arial"/>
                <w:sz w:val="20"/>
                <w:szCs w:val="20"/>
                <w:b w:val="1"/>
                <w:bCs w:val="1"/>
                <w:color w:val="FFFFFF"/>
              </w:rPr>
              <w:t>equity compensation plans</w:t>
            </w:r>
          </w:p>
        </w:tc>
        <w:tc>
          <w:tcPr>
            <w:tcW w:w="0" w:type="dxa"/>
            <w:vAlign w:val="bottom"/>
          </w:tcPr>
          <w:p>
            <w:pPr>
              <w:spacing w:after="0"/>
              <w:rPr>
                <w:sz w:val="1"/>
                <w:szCs w:val="1"/>
                <w:color w:val="auto"/>
              </w:rPr>
            </w:pPr>
          </w:p>
        </w:tc>
      </w:tr>
      <w:tr>
        <w:trPr>
          <w:trHeight w:val="138"/>
        </w:trPr>
        <w:tc>
          <w:tcPr>
            <w:tcW w:w="100" w:type="dxa"/>
            <w:vAlign w:val="bottom"/>
            <w:shd w:val="clear" w:color="auto" w:fill="162890"/>
          </w:tcPr>
          <w:p>
            <w:pPr>
              <w:spacing w:after="0"/>
              <w:rPr>
                <w:sz w:val="11"/>
                <w:szCs w:val="11"/>
                <w:color w:val="auto"/>
              </w:rPr>
            </w:pPr>
          </w:p>
        </w:tc>
        <w:tc>
          <w:tcPr>
            <w:tcW w:w="3100" w:type="dxa"/>
            <w:vAlign w:val="bottom"/>
            <w:vMerge w:val="continue"/>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080" w:type="dxa"/>
            <w:vAlign w:val="bottom"/>
            <w:gridSpan w:val="2"/>
            <w:vMerge w:val="restart"/>
            <w:shd w:val="clear" w:color="auto" w:fill="162890"/>
          </w:tcPr>
          <w:p>
            <w:pPr>
              <w:jc w:val="center"/>
              <w:spacing w:after="0" w:line="228" w:lineRule="exact"/>
              <w:rPr>
                <w:sz w:val="20"/>
                <w:szCs w:val="20"/>
                <w:color w:val="auto"/>
              </w:rPr>
            </w:pPr>
            <w:r>
              <w:rPr>
                <w:rFonts w:ascii="Arial" w:cs="Arial" w:eastAsia="Arial" w:hAnsi="Arial"/>
                <w:sz w:val="20"/>
                <w:szCs w:val="20"/>
                <w:b w:val="1"/>
                <w:bCs w:val="1"/>
                <w:color w:val="FFFFFF"/>
              </w:rPr>
              <w:t>outstanding options,</w:t>
            </w:r>
          </w:p>
        </w:tc>
        <w:tc>
          <w:tcPr>
            <w:tcW w:w="100" w:type="dxa"/>
            <w:vAlign w:val="bottom"/>
            <w:tcBorders>
              <w:right w:val="single" w:sz="8" w:color="162890"/>
            </w:tcBorders>
            <w:shd w:val="clear" w:color="auto" w:fill="162890"/>
          </w:tcPr>
          <w:p>
            <w:pPr>
              <w:spacing w:after="0"/>
              <w:rPr>
                <w:sz w:val="11"/>
                <w:szCs w:val="11"/>
                <w:color w:val="auto"/>
              </w:rPr>
            </w:pPr>
          </w:p>
        </w:tc>
        <w:tc>
          <w:tcPr>
            <w:tcW w:w="60" w:type="dxa"/>
            <w:vAlign w:val="bottom"/>
            <w:shd w:val="clear" w:color="auto" w:fill="162890"/>
          </w:tcPr>
          <w:p>
            <w:pPr>
              <w:spacing w:after="0"/>
              <w:rPr>
                <w:sz w:val="11"/>
                <w:szCs w:val="11"/>
                <w:color w:val="auto"/>
              </w:rPr>
            </w:pPr>
          </w:p>
        </w:tc>
        <w:tc>
          <w:tcPr>
            <w:tcW w:w="2080" w:type="dxa"/>
            <w:vAlign w:val="bottom"/>
            <w:gridSpan w:val="2"/>
            <w:vMerge w:val="continue"/>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0" w:type="dxa"/>
            <w:vAlign w:val="bottom"/>
          </w:tcPr>
          <w:p>
            <w:pPr>
              <w:spacing w:after="0"/>
              <w:rPr>
                <w:sz w:val="11"/>
                <w:szCs w:val="11"/>
                <w:color w:val="auto"/>
              </w:rPr>
            </w:pPr>
          </w:p>
        </w:tc>
        <w:tc>
          <w:tcPr>
            <w:tcW w:w="3000" w:type="dxa"/>
            <w:vAlign w:val="bottom"/>
            <w:tcBorders>
              <w:left w:val="single" w:sz="8" w:color="162890"/>
            </w:tcBorders>
            <w:vMerge w:val="continue"/>
            <w:shd w:val="clear" w:color="auto" w:fill="162890"/>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00" w:type="dxa"/>
            <w:vAlign w:val="bottom"/>
            <w:shd w:val="clear" w:color="auto" w:fill="162890"/>
          </w:tcPr>
          <w:p>
            <w:pPr>
              <w:spacing w:after="0"/>
              <w:rPr>
                <w:sz w:val="7"/>
                <w:szCs w:val="7"/>
                <w:color w:val="auto"/>
              </w:rPr>
            </w:pPr>
          </w:p>
        </w:tc>
        <w:tc>
          <w:tcPr>
            <w:tcW w:w="3100" w:type="dxa"/>
            <w:vAlign w:val="bottom"/>
            <w:shd w:val="clear" w:color="auto" w:fill="162890"/>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162890"/>
          </w:tcPr>
          <w:p>
            <w:pPr>
              <w:spacing w:after="0"/>
              <w:rPr>
                <w:sz w:val="7"/>
                <w:szCs w:val="7"/>
                <w:color w:val="auto"/>
              </w:rPr>
            </w:pPr>
          </w:p>
        </w:tc>
        <w:tc>
          <w:tcPr>
            <w:tcW w:w="2080" w:type="dxa"/>
            <w:vAlign w:val="bottom"/>
            <w:gridSpan w:val="2"/>
            <w:vMerge w:val="continue"/>
            <w:shd w:val="clear" w:color="auto" w:fill="162890"/>
          </w:tcPr>
          <w:p>
            <w:pPr>
              <w:spacing w:after="0"/>
              <w:rPr>
                <w:sz w:val="7"/>
                <w:szCs w:val="7"/>
                <w:color w:val="auto"/>
              </w:rPr>
            </w:pPr>
          </w:p>
        </w:tc>
        <w:tc>
          <w:tcPr>
            <w:tcW w:w="100" w:type="dxa"/>
            <w:vAlign w:val="bottom"/>
            <w:tcBorders>
              <w:right w:val="single" w:sz="8" w:color="162890"/>
            </w:tcBorders>
            <w:shd w:val="clear" w:color="auto" w:fill="162890"/>
          </w:tcPr>
          <w:p>
            <w:pPr>
              <w:spacing w:after="0"/>
              <w:rPr>
                <w:sz w:val="7"/>
                <w:szCs w:val="7"/>
                <w:color w:val="auto"/>
              </w:rPr>
            </w:pPr>
          </w:p>
        </w:tc>
        <w:tc>
          <w:tcPr>
            <w:tcW w:w="60" w:type="dxa"/>
            <w:vAlign w:val="bottom"/>
            <w:shd w:val="clear" w:color="auto" w:fill="162890"/>
          </w:tcPr>
          <w:p>
            <w:pPr>
              <w:spacing w:after="0"/>
              <w:rPr>
                <w:sz w:val="7"/>
                <w:szCs w:val="7"/>
                <w:color w:val="auto"/>
              </w:rPr>
            </w:pPr>
          </w:p>
        </w:tc>
        <w:tc>
          <w:tcPr>
            <w:tcW w:w="2080" w:type="dxa"/>
            <w:vAlign w:val="bottom"/>
            <w:gridSpan w:val="2"/>
            <w:vMerge w:val="restart"/>
            <w:shd w:val="clear" w:color="auto" w:fill="162890"/>
          </w:tcPr>
          <w:p>
            <w:pPr>
              <w:jc w:val="center"/>
              <w:spacing w:after="0" w:line="206" w:lineRule="exact"/>
              <w:rPr>
                <w:sz w:val="20"/>
                <w:szCs w:val="20"/>
                <w:color w:val="auto"/>
              </w:rPr>
            </w:pPr>
            <w:r>
              <w:rPr>
                <w:rFonts w:ascii="Arial" w:cs="Arial" w:eastAsia="Arial" w:hAnsi="Arial"/>
                <w:sz w:val="20"/>
                <w:szCs w:val="20"/>
                <w:b w:val="1"/>
                <w:bCs w:val="1"/>
                <w:color w:val="FFFFFF"/>
                <w:w w:val="99"/>
              </w:rPr>
              <w:t>warrants and rights</w:t>
            </w:r>
          </w:p>
        </w:tc>
        <w:tc>
          <w:tcPr>
            <w:tcW w:w="80" w:type="dxa"/>
            <w:vAlign w:val="bottom"/>
            <w:shd w:val="clear" w:color="auto" w:fill="162890"/>
          </w:tcPr>
          <w:p>
            <w:pPr>
              <w:spacing w:after="0"/>
              <w:rPr>
                <w:sz w:val="7"/>
                <w:szCs w:val="7"/>
                <w:color w:val="auto"/>
              </w:rPr>
            </w:pPr>
          </w:p>
        </w:tc>
        <w:tc>
          <w:tcPr>
            <w:tcW w:w="20" w:type="dxa"/>
            <w:vAlign w:val="bottom"/>
          </w:tcPr>
          <w:p>
            <w:pPr>
              <w:spacing w:after="0"/>
              <w:rPr>
                <w:sz w:val="7"/>
                <w:szCs w:val="7"/>
                <w:color w:val="auto"/>
              </w:rPr>
            </w:pPr>
          </w:p>
        </w:tc>
        <w:tc>
          <w:tcPr>
            <w:tcW w:w="3000" w:type="dxa"/>
            <w:vAlign w:val="bottom"/>
            <w:tcBorders>
              <w:left w:val="single" w:sz="8" w:color="162890"/>
            </w:tcBorders>
            <w:vMerge w:val="restart"/>
            <w:shd w:val="clear" w:color="auto" w:fill="162890"/>
          </w:tcPr>
          <w:p>
            <w:pPr>
              <w:jc w:val="center"/>
              <w:spacing w:after="0" w:line="206" w:lineRule="exact"/>
              <w:rPr>
                <w:sz w:val="20"/>
                <w:szCs w:val="20"/>
                <w:color w:val="auto"/>
              </w:rPr>
            </w:pPr>
            <w:r>
              <w:rPr>
                <w:rFonts w:ascii="Arial" w:cs="Arial" w:eastAsia="Arial" w:hAnsi="Arial"/>
                <w:sz w:val="20"/>
                <w:szCs w:val="20"/>
                <w:b w:val="1"/>
                <w:bCs w:val="1"/>
                <w:color w:val="FFFFFF"/>
                <w:w w:val="99"/>
              </w:rPr>
              <w:t>(excluding securities</w:t>
            </w:r>
          </w:p>
        </w:tc>
        <w:tc>
          <w:tcPr>
            <w:tcW w:w="0" w:type="dxa"/>
            <w:vAlign w:val="bottom"/>
          </w:tcPr>
          <w:p>
            <w:pPr>
              <w:spacing w:after="0"/>
              <w:rPr>
                <w:sz w:val="1"/>
                <w:szCs w:val="1"/>
                <w:color w:val="auto"/>
              </w:rPr>
            </w:pPr>
          </w:p>
        </w:tc>
      </w:tr>
      <w:tr>
        <w:trPr>
          <w:trHeight w:val="115"/>
        </w:trPr>
        <w:tc>
          <w:tcPr>
            <w:tcW w:w="100" w:type="dxa"/>
            <w:vAlign w:val="bottom"/>
            <w:shd w:val="clear" w:color="auto" w:fill="162890"/>
          </w:tcPr>
          <w:p>
            <w:pPr>
              <w:spacing w:after="0"/>
              <w:rPr>
                <w:sz w:val="10"/>
                <w:szCs w:val="10"/>
                <w:color w:val="auto"/>
              </w:rPr>
            </w:pPr>
          </w:p>
        </w:tc>
        <w:tc>
          <w:tcPr>
            <w:tcW w:w="3100" w:type="dxa"/>
            <w:vAlign w:val="bottom"/>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080" w:type="dxa"/>
            <w:vAlign w:val="bottom"/>
            <w:gridSpan w:val="2"/>
            <w:vMerge w:val="restart"/>
            <w:shd w:val="clear" w:color="auto" w:fill="162890"/>
          </w:tcPr>
          <w:p>
            <w:pPr>
              <w:jc w:val="center"/>
              <w:spacing w:after="0"/>
              <w:rPr>
                <w:sz w:val="20"/>
                <w:szCs w:val="20"/>
                <w:color w:val="auto"/>
              </w:rPr>
            </w:pPr>
            <w:r>
              <w:rPr>
                <w:rFonts w:ascii="Arial" w:cs="Arial" w:eastAsia="Arial" w:hAnsi="Arial"/>
                <w:sz w:val="20"/>
                <w:szCs w:val="20"/>
                <w:b w:val="1"/>
                <w:bCs w:val="1"/>
                <w:color w:val="FFFFFF"/>
              </w:rPr>
              <w:t>warrants and rights</w:t>
            </w:r>
          </w:p>
        </w:tc>
        <w:tc>
          <w:tcPr>
            <w:tcW w:w="100" w:type="dxa"/>
            <w:vAlign w:val="bottom"/>
            <w:tcBorders>
              <w:right w:val="single" w:sz="8" w:color="162890"/>
            </w:tcBorders>
            <w:shd w:val="clear" w:color="auto" w:fill="162890"/>
          </w:tcPr>
          <w:p>
            <w:pPr>
              <w:spacing w:after="0"/>
              <w:rPr>
                <w:sz w:val="10"/>
                <w:szCs w:val="10"/>
                <w:color w:val="auto"/>
              </w:rPr>
            </w:pPr>
          </w:p>
        </w:tc>
        <w:tc>
          <w:tcPr>
            <w:tcW w:w="60" w:type="dxa"/>
            <w:vAlign w:val="bottom"/>
            <w:shd w:val="clear" w:color="auto" w:fill="162890"/>
          </w:tcPr>
          <w:p>
            <w:pPr>
              <w:spacing w:after="0"/>
              <w:rPr>
                <w:sz w:val="10"/>
                <w:szCs w:val="10"/>
                <w:color w:val="auto"/>
              </w:rPr>
            </w:pPr>
          </w:p>
        </w:tc>
        <w:tc>
          <w:tcPr>
            <w:tcW w:w="2080" w:type="dxa"/>
            <w:vAlign w:val="bottom"/>
            <w:gridSpan w:val="2"/>
            <w:vMerge w:val="continue"/>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tcBorders>
              <w:left w:val="single" w:sz="8" w:color="162890"/>
            </w:tcBorders>
            <w:vMerge w:val="continue"/>
            <w:shd w:val="clear" w:color="auto" w:fill="162890"/>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shd w:val="clear" w:color="auto" w:fill="162890"/>
          </w:tcPr>
          <w:p>
            <w:pPr>
              <w:spacing w:after="0"/>
              <w:rPr>
                <w:sz w:val="10"/>
                <w:szCs w:val="10"/>
                <w:color w:val="auto"/>
              </w:rPr>
            </w:pPr>
          </w:p>
        </w:tc>
        <w:tc>
          <w:tcPr>
            <w:tcW w:w="3100" w:type="dxa"/>
            <w:vAlign w:val="bottom"/>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080" w:type="dxa"/>
            <w:vAlign w:val="bottom"/>
            <w:gridSpan w:val="2"/>
            <w:vMerge w:val="continue"/>
            <w:shd w:val="clear" w:color="auto" w:fill="162890"/>
          </w:tcPr>
          <w:p>
            <w:pPr>
              <w:spacing w:after="0"/>
              <w:rPr>
                <w:sz w:val="10"/>
                <w:szCs w:val="10"/>
                <w:color w:val="auto"/>
              </w:rPr>
            </w:pPr>
          </w:p>
        </w:tc>
        <w:tc>
          <w:tcPr>
            <w:tcW w:w="100" w:type="dxa"/>
            <w:vAlign w:val="bottom"/>
            <w:tcBorders>
              <w:right w:val="single" w:sz="8" w:color="162890"/>
            </w:tcBorders>
            <w:shd w:val="clear" w:color="auto" w:fill="162890"/>
          </w:tcPr>
          <w:p>
            <w:pPr>
              <w:spacing w:after="0"/>
              <w:rPr>
                <w:sz w:val="10"/>
                <w:szCs w:val="10"/>
                <w:color w:val="auto"/>
              </w:rPr>
            </w:pPr>
          </w:p>
        </w:tc>
        <w:tc>
          <w:tcPr>
            <w:tcW w:w="60" w:type="dxa"/>
            <w:vAlign w:val="bottom"/>
            <w:shd w:val="clear" w:color="auto" w:fill="162890"/>
          </w:tcPr>
          <w:p>
            <w:pPr>
              <w:spacing w:after="0"/>
              <w:rPr>
                <w:sz w:val="10"/>
                <w:szCs w:val="10"/>
                <w:color w:val="auto"/>
              </w:rPr>
            </w:pPr>
          </w:p>
        </w:tc>
        <w:tc>
          <w:tcPr>
            <w:tcW w:w="1100" w:type="dxa"/>
            <w:vAlign w:val="bottom"/>
            <w:vMerge w:val="restart"/>
            <w:shd w:val="clear" w:color="auto" w:fill="162890"/>
          </w:tcPr>
          <w:p>
            <w:pPr>
              <w:ind w:left="840"/>
              <w:spacing w:after="0"/>
              <w:rPr>
                <w:sz w:val="20"/>
                <w:szCs w:val="20"/>
                <w:color w:val="auto"/>
              </w:rPr>
            </w:pPr>
            <w:r>
              <w:rPr>
                <w:rFonts w:ascii="Arial" w:cs="Arial" w:eastAsia="Arial" w:hAnsi="Arial"/>
                <w:sz w:val="20"/>
                <w:szCs w:val="20"/>
                <w:b w:val="1"/>
                <w:bCs w:val="1"/>
                <w:color w:val="FFFFFF"/>
                <w:w w:val="93"/>
              </w:rPr>
              <w:t>(b)</w:t>
            </w:r>
          </w:p>
        </w:tc>
        <w:tc>
          <w:tcPr>
            <w:tcW w:w="980" w:type="dxa"/>
            <w:vAlign w:val="bottom"/>
            <w:shd w:val="clear" w:color="auto" w:fill="162890"/>
          </w:tcPr>
          <w:p>
            <w:pPr>
              <w:jc w:val="right"/>
              <w:ind w:right="729"/>
              <w:spacing w:after="0" w:line="115" w:lineRule="exact"/>
              <w:rPr>
                <w:sz w:val="20"/>
                <w:szCs w:val="20"/>
                <w:color w:val="auto"/>
              </w:rPr>
            </w:pPr>
            <w:r>
              <w:rPr>
                <w:rFonts w:ascii="Arial" w:cs="Arial" w:eastAsia="Arial" w:hAnsi="Arial"/>
                <w:sz w:val="13"/>
                <w:szCs w:val="13"/>
                <w:b w:val="1"/>
                <w:bCs w:val="1"/>
                <w:color w:val="FFFFFF"/>
                <w:w w:val="87"/>
              </w:rPr>
              <w:t>(2)</w:t>
            </w:r>
          </w:p>
        </w:tc>
        <w:tc>
          <w:tcPr>
            <w:tcW w:w="80" w:type="dxa"/>
            <w:vAlign w:val="bottom"/>
            <w:shd w:val="clear" w:color="auto" w:fill="162890"/>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tcBorders>
              <w:left w:val="single" w:sz="8" w:color="162890"/>
            </w:tcBorders>
            <w:vMerge w:val="restart"/>
            <w:shd w:val="clear" w:color="auto" w:fill="162890"/>
          </w:tcPr>
          <w:p>
            <w:pPr>
              <w:jc w:val="center"/>
              <w:spacing w:after="0"/>
              <w:rPr>
                <w:sz w:val="20"/>
                <w:szCs w:val="20"/>
                <w:color w:val="auto"/>
              </w:rPr>
            </w:pPr>
            <w:r>
              <w:rPr>
                <w:rFonts w:ascii="Arial" w:cs="Arial" w:eastAsia="Arial" w:hAnsi="Arial"/>
                <w:sz w:val="20"/>
                <w:szCs w:val="20"/>
                <w:b w:val="1"/>
                <w:bCs w:val="1"/>
                <w:color w:val="FFFFFF"/>
              </w:rPr>
              <w:t>reflected</w:t>
            </w:r>
          </w:p>
        </w:tc>
        <w:tc>
          <w:tcPr>
            <w:tcW w:w="0" w:type="dxa"/>
            <w:vAlign w:val="bottom"/>
          </w:tcPr>
          <w:p>
            <w:pPr>
              <w:spacing w:after="0"/>
              <w:rPr>
                <w:sz w:val="1"/>
                <w:szCs w:val="1"/>
                <w:color w:val="auto"/>
              </w:rPr>
            </w:pPr>
          </w:p>
        </w:tc>
      </w:tr>
      <w:tr>
        <w:trPr>
          <w:trHeight w:val="140"/>
        </w:trPr>
        <w:tc>
          <w:tcPr>
            <w:tcW w:w="100" w:type="dxa"/>
            <w:vAlign w:val="bottom"/>
            <w:shd w:val="clear" w:color="auto" w:fill="162890"/>
          </w:tcPr>
          <w:p>
            <w:pPr>
              <w:spacing w:after="0"/>
              <w:rPr>
                <w:sz w:val="12"/>
                <w:szCs w:val="12"/>
                <w:color w:val="auto"/>
              </w:rPr>
            </w:pPr>
          </w:p>
        </w:tc>
        <w:tc>
          <w:tcPr>
            <w:tcW w:w="3100" w:type="dxa"/>
            <w:vAlign w:val="bottom"/>
            <w:shd w:val="clear" w:color="auto" w:fill="162890"/>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1080" w:type="dxa"/>
            <w:vAlign w:val="bottom"/>
            <w:vMerge w:val="restart"/>
            <w:shd w:val="clear" w:color="auto" w:fill="162890"/>
          </w:tcPr>
          <w:p>
            <w:pPr>
              <w:ind w:left="840"/>
              <w:spacing w:after="0"/>
              <w:rPr>
                <w:sz w:val="20"/>
                <w:szCs w:val="20"/>
                <w:color w:val="auto"/>
              </w:rPr>
            </w:pPr>
            <w:r>
              <w:rPr>
                <w:rFonts w:ascii="Arial" w:cs="Arial" w:eastAsia="Arial" w:hAnsi="Arial"/>
                <w:sz w:val="20"/>
                <w:szCs w:val="20"/>
                <w:b w:val="1"/>
                <w:bCs w:val="1"/>
                <w:color w:val="FFFFFF"/>
                <w:w w:val="89"/>
              </w:rPr>
              <w:t>(a)</w:t>
            </w:r>
          </w:p>
        </w:tc>
        <w:tc>
          <w:tcPr>
            <w:tcW w:w="1000" w:type="dxa"/>
            <w:vAlign w:val="bottom"/>
            <w:shd w:val="clear" w:color="auto" w:fill="162890"/>
          </w:tcPr>
          <w:p>
            <w:pPr>
              <w:jc w:val="right"/>
              <w:ind w:right="749"/>
              <w:spacing w:after="0" w:line="141" w:lineRule="exact"/>
              <w:rPr>
                <w:sz w:val="20"/>
                <w:szCs w:val="20"/>
                <w:color w:val="auto"/>
              </w:rPr>
            </w:pPr>
            <w:r>
              <w:rPr>
                <w:rFonts w:ascii="Arial" w:cs="Arial" w:eastAsia="Arial" w:hAnsi="Arial"/>
                <w:sz w:val="13"/>
                <w:szCs w:val="13"/>
                <w:b w:val="1"/>
                <w:bCs w:val="1"/>
                <w:color w:val="FFFFFF"/>
                <w:w w:val="87"/>
              </w:rPr>
              <w:t>(1)</w:t>
            </w:r>
          </w:p>
        </w:tc>
        <w:tc>
          <w:tcPr>
            <w:tcW w:w="100" w:type="dxa"/>
            <w:vAlign w:val="bottom"/>
            <w:tcBorders>
              <w:right w:val="single" w:sz="8" w:color="162890"/>
            </w:tcBorders>
            <w:shd w:val="clear" w:color="auto" w:fill="162890"/>
          </w:tcPr>
          <w:p>
            <w:pPr>
              <w:spacing w:after="0"/>
              <w:rPr>
                <w:sz w:val="12"/>
                <w:szCs w:val="12"/>
                <w:color w:val="auto"/>
              </w:rPr>
            </w:pPr>
          </w:p>
        </w:tc>
        <w:tc>
          <w:tcPr>
            <w:tcW w:w="60" w:type="dxa"/>
            <w:vAlign w:val="bottom"/>
            <w:shd w:val="clear" w:color="auto" w:fill="162890"/>
          </w:tcPr>
          <w:p>
            <w:pPr>
              <w:spacing w:after="0"/>
              <w:rPr>
                <w:sz w:val="12"/>
                <w:szCs w:val="12"/>
                <w:color w:val="auto"/>
              </w:rPr>
            </w:pPr>
          </w:p>
        </w:tc>
        <w:tc>
          <w:tcPr>
            <w:tcW w:w="1100" w:type="dxa"/>
            <w:vAlign w:val="bottom"/>
            <w:vMerge w:val="continue"/>
            <w:shd w:val="clear" w:color="auto" w:fill="162890"/>
          </w:tcPr>
          <w:p>
            <w:pPr>
              <w:spacing w:after="0"/>
              <w:rPr>
                <w:sz w:val="12"/>
                <w:szCs w:val="12"/>
                <w:color w:val="auto"/>
              </w:rPr>
            </w:pPr>
          </w:p>
        </w:tc>
        <w:tc>
          <w:tcPr>
            <w:tcW w:w="980" w:type="dxa"/>
            <w:vAlign w:val="bottom"/>
            <w:shd w:val="clear" w:color="auto" w:fill="162890"/>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tcBorders>
              <w:left w:val="single" w:sz="8" w:color="162890"/>
            </w:tcBorders>
            <w:vMerge w:val="continue"/>
            <w:shd w:val="clear" w:color="auto" w:fill="16289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162890"/>
          </w:tcPr>
          <w:p>
            <w:pPr>
              <w:spacing w:after="0"/>
              <w:rPr>
                <w:sz w:val="12"/>
                <w:szCs w:val="12"/>
                <w:color w:val="auto"/>
              </w:rPr>
            </w:pPr>
          </w:p>
        </w:tc>
        <w:tc>
          <w:tcPr>
            <w:tcW w:w="3100" w:type="dxa"/>
            <w:vAlign w:val="bottom"/>
            <w:shd w:val="clear" w:color="auto" w:fill="162890"/>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1080" w:type="dxa"/>
            <w:vAlign w:val="bottom"/>
            <w:vMerge w:val="continue"/>
            <w:shd w:val="clear" w:color="auto" w:fill="162890"/>
          </w:tcPr>
          <w:p>
            <w:pPr>
              <w:spacing w:after="0"/>
              <w:rPr>
                <w:sz w:val="12"/>
                <w:szCs w:val="12"/>
                <w:color w:val="auto"/>
              </w:rPr>
            </w:pPr>
          </w:p>
        </w:tc>
        <w:tc>
          <w:tcPr>
            <w:tcW w:w="1000" w:type="dxa"/>
            <w:vAlign w:val="bottom"/>
            <w:shd w:val="clear" w:color="auto" w:fill="162890"/>
          </w:tcPr>
          <w:p>
            <w:pPr>
              <w:spacing w:after="0"/>
              <w:rPr>
                <w:sz w:val="12"/>
                <w:szCs w:val="12"/>
                <w:color w:val="auto"/>
              </w:rPr>
            </w:pPr>
          </w:p>
        </w:tc>
        <w:tc>
          <w:tcPr>
            <w:tcW w:w="100" w:type="dxa"/>
            <w:vAlign w:val="bottom"/>
            <w:tcBorders>
              <w:right w:val="single" w:sz="8" w:color="162890"/>
            </w:tcBorders>
            <w:shd w:val="clear" w:color="auto" w:fill="162890"/>
          </w:tcPr>
          <w:p>
            <w:pPr>
              <w:spacing w:after="0"/>
              <w:rPr>
                <w:sz w:val="12"/>
                <w:szCs w:val="12"/>
                <w:color w:val="auto"/>
              </w:rPr>
            </w:pPr>
          </w:p>
        </w:tc>
        <w:tc>
          <w:tcPr>
            <w:tcW w:w="60" w:type="dxa"/>
            <w:vAlign w:val="bottom"/>
            <w:shd w:val="clear" w:color="auto" w:fill="162890"/>
          </w:tcPr>
          <w:p>
            <w:pPr>
              <w:spacing w:after="0"/>
              <w:rPr>
                <w:sz w:val="12"/>
                <w:szCs w:val="12"/>
                <w:color w:val="auto"/>
              </w:rPr>
            </w:pPr>
          </w:p>
        </w:tc>
        <w:tc>
          <w:tcPr>
            <w:tcW w:w="1100" w:type="dxa"/>
            <w:vAlign w:val="bottom"/>
            <w:shd w:val="clear" w:color="auto" w:fill="162890"/>
          </w:tcPr>
          <w:p>
            <w:pPr>
              <w:spacing w:after="0"/>
              <w:rPr>
                <w:sz w:val="12"/>
                <w:szCs w:val="12"/>
                <w:color w:val="auto"/>
              </w:rPr>
            </w:pPr>
          </w:p>
        </w:tc>
        <w:tc>
          <w:tcPr>
            <w:tcW w:w="980" w:type="dxa"/>
            <w:vAlign w:val="bottom"/>
            <w:shd w:val="clear" w:color="auto" w:fill="162890"/>
          </w:tcPr>
          <w:p>
            <w:pPr>
              <w:spacing w:after="0"/>
              <w:rPr>
                <w:sz w:val="12"/>
                <w:szCs w:val="12"/>
                <w:color w:val="auto"/>
              </w:rPr>
            </w:pPr>
          </w:p>
        </w:tc>
        <w:tc>
          <w:tcPr>
            <w:tcW w:w="80" w:type="dxa"/>
            <w:vAlign w:val="bottom"/>
            <w:shd w:val="clear" w:color="auto" w:fill="162890"/>
          </w:tcPr>
          <w:p>
            <w:pPr>
              <w:spacing w:after="0"/>
              <w:rPr>
                <w:sz w:val="12"/>
                <w:szCs w:val="12"/>
                <w:color w:val="auto"/>
              </w:rPr>
            </w:pPr>
          </w:p>
        </w:tc>
        <w:tc>
          <w:tcPr>
            <w:tcW w:w="20" w:type="dxa"/>
            <w:vAlign w:val="bottom"/>
            <w:vMerge w:val="restart"/>
          </w:tcPr>
          <w:p>
            <w:pPr>
              <w:spacing w:after="0"/>
              <w:rPr>
                <w:sz w:val="12"/>
                <w:szCs w:val="12"/>
                <w:color w:val="auto"/>
              </w:rPr>
            </w:pPr>
          </w:p>
        </w:tc>
        <w:tc>
          <w:tcPr>
            <w:tcW w:w="3000" w:type="dxa"/>
            <w:vAlign w:val="bottom"/>
            <w:tcBorders>
              <w:left w:val="single" w:sz="8" w:color="162890"/>
            </w:tcBorders>
            <w:vMerge w:val="restart"/>
            <w:shd w:val="clear" w:color="auto" w:fill="162890"/>
          </w:tcPr>
          <w:p>
            <w:pPr>
              <w:jc w:val="center"/>
              <w:spacing w:after="0" w:line="228" w:lineRule="exact"/>
              <w:rPr>
                <w:sz w:val="20"/>
                <w:szCs w:val="20"/>
                <w:color w:val="auto"/>
              </w:rPr>
            </w:pPr>
            <w:r>
              <w:rPr>
                <w:rFonts w:ascii="Arial" w:cs="Arial" w:eastAsia="Arial" w:hAnsi="Arial"/>
                <w:sz w:val="20"/>
                <w:szCs w:val="20"/>
                <w:b w:val="1"/>
                <w:bCs w:val="1"/>
                <w:color w:val="FFFFFF"/>
                <w:w w:val="96"/>
              </w:rPr>
              <w:t>in column (a)) (c)</w:t>
            </w:r>
            <w:r>
              <w:rPr>
                <w:rFonts w:ascii="Arial" w:cs="Arial" w:eastAsia="Arial" w:hAnsi="Arial"/>
                <w:sz w:val="25"/>
                <w:szCs w:val="25"/>
                <w:b w:val="1"/>
                <w:bCs w:val="1"/>
                <w:color w:val="FFFFFF"/>
                <w:w w:val="96"/>
                <w:vertAlign w:val="superscript"/>
              </w:rPr>
              <w:t>(3)</w:t>
            </w:r>
          </w:p>
        </w:tc>
        <w:tc>
          <w:tcPr>
            <w:tcW w:w="0" w:type="dxa"/>
            <w:vAlign w:val="bottom"/>
          </w:tcPr>
          <w:p>
            <w:pPr>
              <w:spacing w:after="0"/>
              <w:rPr>
                <w:sz w:val="1"/>
                <w:szCs w:val="1"/>
                <w:color w:val="auto"/>
              </w:rPr>
            </w:pPr>
          </w:p>
        </w:tc>
      </w:tr>
      <w:tr>
        <w:trPr>
          <w:trHeight w:val="84"/>
        </w:trPr>
        <w:tc>
          <w:tcPr>
            <w:tcW w:w="100" w:type="dxa"/>
            <w:vAlign w:val="bottom"/>
            <w:tcBorders>
              <w:bottom w:val="single" w:sz="8" w:color="8798C3"/>
            </w:tcBorders>
            <w:shd w:val="clear" w:color="auto" w:fill="162890"/>
          </w:tcPr>
          <w:p>
            <w:pPr>
              <w:spacing w:after="0"/>
              <w:rPr>
                <w:sz w:val="7"/>
                <w:szCs w:val="7"/>
                <w:color w:val="auto"/>
              </w:rPr>
            </w:pPr>
          </w:p>
        </w:tc>
        <w:tc>
          <w:tcPr>
            <w:tcW w:w="3100" w:type="dxa"/>
            <w:vAlign w:val="bottom"/>
            <w:tcBorders>
              <w:bottom w:val="single" w:sz="8" w:color="8798C3"/>
            </w:tcBorders>
            <w:shd w:val="clear" w:color="auto" w:fill="162890"/>
          </w:tcPr>
          <w:p>
            <w:pPr>
              <w:spacing w:after="0"/>
              <w:rPr>
                <w:sz w:val="7"/>
                <w:szCs w:val="7"/>
                <w:color w:val="auto"/>
              </w:rPr>
            </w:pPr>
          </w:p>
        </w:tc>
        <w:tc>
          <w:tcPr>
            <w:tcW w:w="80" w:type="dxa"/>
            <w:vAlign w:val="bottom"/>
            <w:tcBorders>
              <w:bottom w:val="single" w:sz="8" w:color="8798C3"/>
            </w:tcBorders>
            <w:shd w:val="clear" w:color="auto" w:fill="162890"/>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shd w:val="clear" w:color="auto" w:fill="162890"/>
          </w:tcPr>
          <w:p>
            <w:pPr>
              <w:spacing w:after="0"/>
              <w:rPr>
                <w:sz w:val="7"/>
                <w:szCs w:val="7"/>
                <w:color w:val="auto"/>
              </w:rPr>
            </w:pPr>
          </w:p>
        </w:tc>
        <w:tc>
          <w:tcPr>
            <w:tcW w:w="1080" w:type="dxa"/>
            <w:vAlign w:val="bottom"/>
            <w:tcBorders>
              <w:bottom w:val="single" w:sz="8" w:color="8798C3"/>
            </w:tcBorders>
            <w:shd w:val="clear" w:color="auto" w:fill="162890"/>
          </w:tcPr>
          <w:p>
            <w:pPr>
              <w:spacing w:after="0"/>
              <w:rPr>
                <w:sz w:val="7"/>
                <w:szCs w:val="7"/>
                <w:color w:val="auto"/>
              </w:rPr>
            </w:pPr>
          </w:p>
        </w:tc>
        <w:tc>
          <w:tcPr>
            <w:tcW w:w="1000" w:type="dxa"/>
            <w:vAlign w:val="bottom"/>
            <w:tcBorders>
              <w:bottom w:val="single" w:sz="8" w:color="8798C3"/>
            </w:tcBorders>
            <w:shd w:val="clear" w:color="auto" w:fill="162890"/>
          </w:tcPr>
          <w:p>
            <w:pPr>
              <w:spacing w:after="0"/>
              <w:rPr>
                <w:sz w:val="7"/>
                <w:szCs w:val="7"/>
                <w:color w:val="auto"/>
              </w:rPr>
            </w:pPr>
          </w:p>
        </w:tc>
        <w:tc>
          <w:tcPr>
            <w:tcW w:w="100" w:type="dxa"/>
            <w:vAlign w:val="bottom"/>
            <w:tcBorders>
              <w:bottom w:val="single" w:sz="8" w:color="8798C3"/>
              <w:right w:val="single" w:sz="8" w:color="162890"/>
            </w:tcBorders>
            <w:shd w:val="clear" w:color="auto" w:fill="162890"/>
          </w:tcPr>
          <w:p>
            <w:pPr>
              <w:spacing w:after="0"/>
              <w:rPr>
                <w:sz w:val="7"/>
                <w:szCs w:val="7"/>
                <w:color w:val="auto"/>
              </w:rPr>
            </w:pPr>
          </w:p>
        </w:tc>
        <w:tc>
          <w:tcPr>
            <w:tcW w:w="60" w:type="dxa"/>
            <w:vAlign w:val="bottom"/>
            <w:tcBorders>
              <w:bottom w:val="single" w:sz="8" w:color="8798C3"/>
            </w:tcBorders>
            <w:shd w:val="clear" w:color="auto" w:fill="162890"/>
          </w:tcPr>
          <w:p>
            <w:pPr>
              <w:spacing w:after="0"/>
              <w:rPr>
                <w:sz w:val="7"/>
                <w:szCs w:val="7"/>
                <w:color w:val="auto"/>
              </w:rPr>
            </w:pPr>
          </w:p>
        </w:tc>
        <w:tc>
          <w:tcPr>
            <w:tcW w:w="1100" w:type="dxa"/>
            <w:vAlign w:val="bottom"/>
            <w:tcBorders>
              <w:bottom w:val="single" w:sz="8" w:color="8798C3"/>
            </w:tcBorders>
            <w:shd w:val="clear" w:color="auto" w:fill="162890"/>
          </w:tcPr>
          <w:p>
            <w:pPr>
              <w:spacing w:after="0"/>
              <w:rPr>
                <w:sz w:val="7"/>
                <w:szCs w:val="7"/>
                <w:color w:val="auto"/>
              </w:rPr>
            </w:pPr>
          </w:p>
        </w:tc>
        <w:tc>
          <w:tcPr>
            <w:tcW w:w="980" w:type="dxa"/>
            <w:vAlign w:val="bottom"/>
            <w:tcBorders>
              <w:bottom w:val="single" w:sz="8" w:color="8798C3"/>
            </w:tcBorders>
            <w:shd w:val="clear" w:color="auto" w:fill="162890"/>
          </w:tcPr>
          <w:p>
            <w:pPr>
              <w:spacing w:after="0"/>
              <w:rPr>
                <w:sz w:val="7"/>
                <w:szCs w:val="7"/>
                <w:color w:val="auto"/>
              </w:rPr>
            </w:pPr>
          </w:p>
        </w:tc>
        <w:tc>
          <w:tcPr>
            <w:tcW w:w="80" w:type="dxa"/>
            <w:vAlign w:val="bottom"/>
            <w:tcBorders>
              <w:bottom w:val="single" w:sz="8" w:color="8798C3"/>
            </w:tcBorders>
            <w:shd w:val="clear" w:color="auto" w:fill="162890"/>
          </w:tcPr>
          <w:p>
            <w:pPr>
              <w:spacing w:after="0"/>
              <w:rPr>
                <w:sz w:val="7"/>
                <w:szCs w:val="7"/>
                <w:color w:val="auto"/>
              </w:rPr>
            </w:pPr>
          </w:p>
        </w:tc>
        <w:tc>
          <w:tcPr>
            <w:tcW w:w="20" w:type="dxa"/>
            <w:vAlign w:val="bottom"/>
            <w:tcBorders>
              <w:bottom w:val="single" w:sz="8" w:color="8798C3"/>
            </w:tcBorders>
            <w:vMerge w:val="continue"/>
          </w:tcPr>
          <w:p>
            <w:pPr>
              <w:spacing w:after="0"/>
              <w:rPr>
                <w:sz w:val="7"/>
                <w:szCs w:val="7"/>
                <w:color w:val="auto"/>
              </w:rPr>
            </w:pPr>
          </w:p>
        </w:tc>
        <w:tc>
          <w:tcPr>
            <w:tcW w:w="3000" w:type="dxa"/>
            <w:vAlign w:val="bottom"/>
            <w:tcBorders>
              <w:left w:val="single" w:sz="8" w:color="162890"/>
              <w:bottom w:val="single" w:sz="8" w:color="162890"/>
            </w:tcBorders>
            <w:vMerge w:val="continue"/>
            <w:shd w:val="clear" w:color="auto" w:fill="162890"/>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20"/>
                <w:szCs w:val="20"/>
                <w:color w:val="auto"/>
              </w:rPr>
              <w:t>Equity compensation plans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2,087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3000" w:type="dxa"/>
            <w:vAlign w:val="bottom"/>
            <w:vMerge w:val="restart"/>
          </w:tcPr>
          <w:p>
            <w:pPr>
              <w:jc w:val="right"/>
              <w:ind w:right="41"/>
              <w:spacing w:after="0"/>
              <w:rPr>
                <w:sz w:val="20"/>
                <w:szCs w:val="20"/>
                <w:color w:val="auto"/>
              </w:rPr>
            </w:pPr>
            <w:r>
              <w:rPr>
                <w:rFonts w:ascii="Arial" w:cs="Arial" w:eastAsia="Arial" w:hAnsi="Arial"/>
                <w:sz w:val="20"/>
                <w:szCs w:val="20"/>
                <w:color w:val="auto"/>
              </w:rPr>
              <w:t>2,195</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3180" w:type="dxa"/>
            <w:vAlign w:val="bottom"/>
            <w:gridSpan w:val="2"/>
            <w:vMerge w:val="restart"/>
          </w:tcPr>
          <w:p>
            <w:pPr>
              <w:spacing w:after="0"/>
              <w:rPr>
                <w:sz w:val="20"/>
                <w:szCs w:val="20"/>
                <w:color w:val="auto"/>
              </w:rPr>
            </w:pPr>
            <w:r>
              <w:rPr>
                <w:rFonts w:ascii="Arial" w:cs="Arial" w:eastAsia="Arial" w:hAnsi="Arial"/>
                <w:sz w:val="20"/>
                <w:szCs w:val="20"/>
                <w:color w:val="auto"/>
              </w:rPr>
              <w:t>approved by security holders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shd w:val="clear" w:color="auto" w:fill="8798C3"/>
          </w:tcPr>
          <w:p>
            <w:pPr>
              <w:spacing w:after="0"/>
              <w:rPr>
                <w:sz w:val="13"/>
                <w:szCs w:val="13"/>
                <w:color w:val="auto"/>
              </w:rPr>
            </w:pPr>
          </w:p>
        </w:tc>
        <w:tc>
          <w:tcPr>
            <w:tcW w:w="3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3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8798C3"/>
          </w:tcPr>
          <w:p>
            <w:pPr>
              <w:spacing w:after="0"/>
              <w:rPr>
                <w:sz w:val="10"/>
                <w:szCs w:val="10"/>
                <w:color w:val="auto"/>
              </w:rPr>
            </w:pP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00" w:type="dxa"/>
            <w:vAlign w:val="bottom"/>
            <w:tcBorders>
              <w:bottom w:val="single" w:sz="8" w:color="8798C3"/>
            </w:tcBorders>
          </w:tcPr>
          <w:p>
            <w:pPr>
              <w:spacing w:after="0"/>
              <w:rPr>
                <w:sz w:val="7"/>
                <w:szCs w:val="7"/>
                <w:color w:val="auto"/>
              </w:rPr>
            </w:pPr>
          </w:p>
        </w:tc>
        <w:tc>
          <w:tcPr>
            <w:tcW w:w="3180" w:type="dxa"/>
            <w:vAlign w:val="bottom"/>
            <w:tcBorders>
              <w:bottom w:val="single" w:sz="8" w:color="8798C3"/>
            </w:tcBorders>
            <w:gridSpan w:val="2"/>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1080" w:type="dxa"/>
            <w:vAlign w:val="bottom"/>
            <w:tcBorders>
              <w:bottom w:val="single" w:sz="8" w:color="8798C3"/>
            </w:tcBorders>
          </w:tcPr>
          <w:p>
            <w:pPr>
              <w:spacing w:after="0"/>
              <w:rPr>
                <w:sz w:val="7"/>
                <w:szCs w:val="7"/>
                <w:color w:val="auto"/>
              </w:rPr>
            </w:pPr>
          </w:p>
        </w:tc>
        <w:tc>
          <w:tcPr>
            <w:tcW w:w="1000" w:type="dxa"/>
            <w:vAlign w:val="bottom"/>
            <w:tcBorders>
              <w:bottom w:val="single" w:sz="8" w:color="8798C3"/>
            </w:tcBorders>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100" w:type="dxa"/>
            <w:vAlign w:val="bottom"/>
            <w:tcBorders>
              <w:bottom w:val="single" w:sz="8" w:color="8798C3"/>
            </w:tcBorders>
          </w:tcPr>
          <w:p>
            <w:pPr>
              <w:spacing w:after="0"/>
              <w:rPr>
                <w:sz w:val="7"/>
                <w:szCs w:val="7"/>
                <w:color w:val="auto"/>
              </w:rPr>
            </w:pPr>
          </w:p>
        </w:tc>
        <w:tc>
          <w:tcPr>
            <w:tcW w:w="98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20"/>
                <w:szCs w:val="20"/>
                <w:color w:val="auto"/>
              </w:rPr>
              <w:t>Equity compensation plans not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300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3180" w:type="dxa"/>
            <w:vAlign w:val="bottom"/>
            <w:gridSpan w:val="2"/>
            <w:vMerge w:val="restart"/>
          </w:tcPr>
          <w:p>
            <w:pPr>
              <w:spacing w:after="0"/>
              <w:rPr>
                <w:sz w:val="20"/>
                <w:szCs w:val="20"/>
                <w:color w:val="auto"/>
              </w:rPr>
            </w:pPr>
            <w:r>
              <w:rPr>
                <w:rFonts w:ascii="Arial" w:cs="Arial" w:eastAsia="Arial" w:hAnsi="Arial"/>
                <w:sz w:val="20"/>
                <w:szCs w:val="20"/>
                <w:color w:val="auto"/>
              </w:rPr>
              <w:t>approved by security holders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shd w:val="clear" w:color="auto" w:fill="8798C3"/>
          </w:tcPr>
          <w:p>
            <w:pPr>
              <w:spacing w:after="0"/>
              <w:rPr>
                <w:sz w:val="13"/>
                <w:szCs w:val="13"/>
                <w:color w:val="auto"/>
              </w:rPr>
            </w:pPr>
          </w:p>
        </w:tc>
        <w:tc>
          <w:tcPr>
            <w:tcW w:w="3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3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8798C3"/>
          </w:tcPr>
          <w:p>
            <w:pPr>
              <w:spacing w:after="0"/>
              <w:rPr>
                <w:sz w:val="10"/>
                <w:szCs w:val="10"/>
                <w:color w:val="auto"/>
              </w:rPr>
            </w:pP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00" w:type="dxa"/>
            <w:vAlign w:val="bottom"/>
            <w:tcBorders>
              <w:bottom w:val="single" w:sz="8" w:color="8798C3"/>
            </w:tcBorders>
          </w:tcPr>
          <w:p>
            <w:pPr>
              <w:spacing w:after="0"/>
              <w:rPr>
                <w:sz w:val="7"/>
                <w:szCs w:val="7"/>
                <w:color w:val="auto"/>
              </w:rPr>
            </w:pPr>
          </w:p>
        </w:tc>
        <w:tc>
          <w:tcPr>
            <w:tcW w:w="3100" w:type="dxa"/>
            <w:vAlign w:val="bottom"/>
            <w:tcBorders>
              <w:bottom w:val="single" w:sz="8" w:color="8798C3"/>
            </w:tcBorders>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8798C3"/>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00" w:type="dxa"/>
            <w:vAlign w:val="bottom"/>
            <w:tcBorders>
              <w:bottom w:val="single" w:sz="8" w:color="8798C3"/>
            </w:tcBorders>
          </w:tcPr>
          <w:p>
            <w:pPr>
              <w:spacing w:after="0"/>
              <w:rPr>
                <w:sz w:val="21"/>
                <w:szCs w:val="21"/>
                <w:color w:val="auto"/>
              </w:rPr>
            </w:pPr>
          </w:p>
        </w:tc>
        <w:tc>
          <w:tcPr>
            <w:tcW w:w="3100" w:type="dxa"/>
            <w:vAlign w:val="bottom"/>
            <w:tcBorders>
              <w:bottom w:val="single" w:sz="8" w:color="8798C3"/>
            </w:tcBorders>
          </w:tcPr>
          <w:p>
            <w:pPr>
              <w:spacing w:after="0"/>
              <w:rPr>
                <w:sz w:val="21"/>
                <w:szCs w:val="21"/>
                <w:color w:val="auto"/>
              </w:rPr>
            </w:pPr>
          </w:p>
        </w:tc>
        <w:tc>
          <w:tcPr>
            <w:tcW w:w="80" w:type="dxa"/>
            <w:vAlign w:val="bottom"/>
            <w:tcBorders>
              <w:bottom w:val="single" w:sz="8" w:color="8798C3"/>
            </w:tcBorders>
          </w:tcPr>
          <w:p>
            <w:pPr>
              <w:spacing w:after="0"/>
              <w:rPr>
                <w:sz w:val="21"/>
                <w:szCs w:val="21"/>
                <w:color w:val="auto"/>
              </w:rPr>
            </w:pPr>
          </w:p>
        </w:tc>
        <w:tc>
          <w:tcPr>
            <w:tcW w:w="20" w:type="dxa"/>
            <w:vAlign w:val="bottom"/>
            <w:tcBorders>
              <w:bottom w:val="single" w:sz="8" w:color="8798C3"/>
            </w:tcBorders>
            <w:shd w:val="clear" w:color="auto" w:fill="8798C3"/>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2,087</w:t>
            </w:r>
          </w:p>
        </w:tc>
        <w:tc>
          <w:tcPr>
            <w:tcW w:w="100" w:type="dxa"/>
            <w:vAlign w:val="bottom"/>
            <w:tcBorders>
              <w:right w:val="single" w:sz="8" w:color="8798C3"/>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8798C3"/>
          </w:tcPr>
          <w:p>
            <w:pPr>
              <w:spacing w:after="0"/>
              <w:rPr>
                <w:sz w:val="21"/>
                <w:szCs w:val="21"/>
                <w:color w:val="auto"/>
              </w:rPr>
            </w:pPr>
          </w:p>
        </w:tc>
        <w:tc>
          <w:tcPr>
            <w:tcW w:w="3000" w:type="dxa"/>
            <w:vAlign w:val="bottom"/>
            <w:tcBorders>
              <w:left w:val="single" w:sz="8" w:color="8798C3"/>
              <w:bottom w:val="single" w:sz="8" w:color="auto"/>
            </w:tcBorders>
          </w:tcPr>
          <w:p>
            <w:pPr>
              <w:jc w:val="right"/>
              <w:ind w:right="41"/>
              <w:spacing w:after="0"/>
              <w:rPr>
                <w:sz w:val="20"/>
                <w:szCs w:val="20"/>
                <w:color w:val="auto"/>
              </w:rPr>
            </w:pPr>
            <w:r>
              <w:rPr>
                <w:rFonts w:ascii="Arial" w:cs="Arial" w:eastAsia="Arial" w:hAnsi="Arial"/>
                <w:sz w:val="20"/>
                <w:szCs w:val="20"/>
                <w:color w:val="auto"/>
              </w:rPr>
              <w:t>2,195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-39370</wp:posOffset>
            </wp:positionV>
            <wp:extent cx="1447165" cy="52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89">
                      <a:extLst>
                        <a:ext uri="{28A0092B-C50C-407E-A947-70E740481C1C}"/>
                      </a:extLst>
                    </a:blip>
                    <a:srcRect/>
                    <a:stretch>
                      <a:fillRect/>
                    </a:stretch>
                  </pic:blipFill>
                  <pic:spPr bwMode="auto">
                    <a:xfrm>
                      <a:off x="0" y="0"/>
                      <a:ext cx="1447165" cy="52705"/>
                    </a:xfrm>
                    <a:prstGeom prst="rect">
                      <a:avLst/>
                    </a:prstGeom>
                    <a:noFill/>
                  </pic:spPr>
                </pic:pic>
              </a:graphicData>
            </a:graphic>
          </wp:anchor>
        </w:drawing>
      </w:r>
    </w:p>
    <w:p>
      <w:pPr>
        <w:spacing w:after="0" w:line="196" w:lineRule="exact"/>
        <w:rPr>
          <w:sz w:val="20"/>
          <w:szCs w:val="20"/>
          <w:color w:val="auto"/>
        </w:rPr>
      </w:pPr>
    </w:p>
    <w:p>
      <w:pPr>
        <w:ind w:left="360" w:right="220" w:hanging="360"/>
        <w:spacing w:after="0" w:line="252" w:lineRule="auto"/>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options, restricted stock units (RSUs) and performance stock units (PSUs) outstanding under Cohu’s equity incentive plans, as no stock warrants or other rights were outstanding as of December 27, 2025.</w:t>
      </w:r>
    </w:p>
    <w:p>
      <w:pPr>
        <w:ind w:left="360" w:right="200" w:hanging="360"/>
        <w:spacing w:after="0" w:line="239" w:lineRule="auto"/>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weighted average exercise price of outstanding options, warrants and rights does not take RSUs and PSUs into account as RSUs and PSUs have no exercise price.</w:t>
      </w:r>
    </w:p>
    <w:p>
      <w:pPr>
        <w:ind w:left="360" w:hanging="360"/>
        <w:spacing w:after="0"/>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353,581 shares of common stock reserved for future issuance under the Cohu 1997 Employee Stock Purchase Plan.</w:t>
      </w:r>
    </w:p>
    <w:p>
      <w:pPr>
        <w:spacing w:after="0" w:line="19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Committee Interlocks and Insider Participation</w:t>
      </w:r>
    </w:p>
    <w:p>
      <w:pPr>
        <w:spacing w:after="0" w:line="239"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None of the Compensation Committee’s members during the last fiscal year have, at any time, been an officer or employee of Cohu. During fiscal year 2025, no member of the Compensation Committee had any relationship with Cohu requiring disclosure under Item 404 of Regulation S-K. None of Cohu’s executive officers serves, or in fiscal year 2025 has served, as a member of the board of directors or compensation committee of any entity that has one or more of its executive officers serving on Cohu’s Board or Compensation Committee.</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Potential Payments Upon Termination or Change in Control</w:t>
      </w:r>
    </w:p>
    <w:p>
      <w:pPr>
        <w:spacing w:after="0" w:line="239"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The Compensation Committee previously undertook, in consultation with Compensia, a review of its executive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the Company’s named executive officers other than Mr. Ilgenfritz who had an existing managing director services agreement with the Company as further described below (each, an “Executive”), as described below. The Company first entered into the Severance Agreements and Change in Control Agreements with the Executives on September 8, 2020. On November 13, 2024, the Company entered into the Addendum 1 to the Managing Director’s Service Agreement with Mr. Ilgenfritz (the “Ilgenfritz Agreement”).</w:t>
      </w:r>
    </w:p>
    <w:p>
      <w:pPr>
        <w:spacing w:after="0" w:line="186"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Severance Agreement provides that if an Executive’s employment is terminated by the Company without Cause, or additionally only in the case of our CEO, if he voluntarily resigns for Good Reason,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any expense reimbursements, wages and other benefits due to Executive under any Company-provided plans, policies and arrangements (the “Accrued Amounts”); (2) a lump sum payment equal to a multiplier (as summarized below) multiplied by the Executive’s annual base salary; and (3) reimbursement for the Executive’s COBRA continuation premiums for the Premium Payment Period (as summarized below). If an Executive’s employment with the Company terminates (A) voluntarily by the Executive (other than for Good Reason in the case of our CEO), (B) for Cause by the Company, or (C) due to Executive’s death or disability, the Executive would not be entitled to receive any severance payments, but in the event of death their estate would be eligible for a pro-rata incentive bonus for the year in which the termination date occurs.</w:t>
      </w:r>
    </w:p>
    <w:p>
      <w:pPr>
        <w:spacing w:after="0" w:line="196" w:lineRule="exact"/>
        <w:rPr>
          <w:sz w:val="20"/>
          <w:szCs w:val="20"/>
          <w:color w:val="auto"/>
        </w:rPr>
      </w:pPr>
    </w:p>
    <w:p>
      <w:pPr>
        <w:ind w:right="320"/>
        <w:spacing w:after="0" w:line="280" w:lineRule="auto"/>
        <w:rPr>
          <w:sz w:val="20"/>
          <w:szCs w:val="20"/>
          <w:color w:val="auto"/>
        </w:rPr>
      </w:pPr>
      <w:r>
        <w:rPr>
          <w:rFonts w:ascii="Arial" w:cs="Arial" w:eastAsia="Arial" w:hAnsi="Arial"/>
          <w:sz w:val="19"/>
          <w:szCs w:val="19"/>
          <w:color w:val="auto"/>
        </w:rPr>
        <w:t>The Change in Control Agreement provides that if an Executive’s employment is terminated by the Company without Cause or the Executive voluntarily resigns for Good Reason, in either case beginning 60 days preceding the date of an event constituting a Change in Control and ending on the second anniversary of the date of the event constituting such</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2240" w:h="15840" w:orient="portrait"/>
          <w:cols w:equalWidth="0" w:num="1">
            <w:col w:w="10800"/>
          </w:cols>
          <w:pgMar w:left="720" w:top="692" w:right="720" w:bottom="0" w:gutter="0" w:footer="0" w:header="0"/>
        </w:sectPr>
      </w:pPr>
    </w:p>
    <w:bookmarkStart w:id="151" w:name="page152"/>
    <w:bookmarkEnd w:id="151"/>
    <w:p>
      <w:pPr>
        <w:ind w:right="140"/>
        <w:spacing w:after="0" w:line="258" w:lineRule="auto"/>
        <w:rPr>
          <w:sz w:val="20"/>
          <w:szCs w:val="20"/>
          <w:color w:val="auto"/>
        </w:rPr>
      </w:pPr>
      <w:r>
        <w:rPr>
          <w:rFonts w:ascii="Arial" w:cs="Arial" w:eastAsia="Arial" w:hAnsi="Arial"/>
          <w:sz w:val="19"/>
          <w:szCs w:val="19"/>
          <w:color w:val="auto"/>
        </w:rPr>
        <w:t>Change in Control,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the Accrued Amounts; (2) a lump sum payment equal to a multiplier (as summarized below) multiplied by the Executive’s annual base salary; (3) a lump sum payment equal to a multiplier (as summarized below) multiplied by the Executive’s target bonus amount in the year of termination;</w:t>
      </w:r>
    </w:p>
    <w:p>
      <w:pPr>
        <w:spacing w:after="0" w:line="1" w:lineRule="exact"/>
        <w:rPr>
          <w:sz w:val="20"/>
          <w:szCs w:val="20"/>
          <w:color w:val="auto"/>
        </w:rPr>
      </w:pPr>
    </w:p>
    <w:p>
      <w:pPr>
        <w:ind w:right="120"/>
        <w:spacing w:after="0" w:line="241" w:lineRule="auto"/>
        <w:tabs>
          <w:tab w:leader="none" w:pos="3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 lump sum payment equal to the pro-rated portion of Executive’s target bonus amount for the fiscal year in which the termination date occurs; (5) reimbursement for the Executive’s COBRA continuation premiums for the Premium Payment Period (as summarized below); and (6) all of Executive’s then unvested awards relating to the Company’s common stock or equivalent equity awards as assumed, continued or substituted for by an Acquiror, whether stock options, shares of restricted stock, restricted stock units, performance share units, or otherwise, outstanding as of the Termination Date would become vested in full. If an Executive’s employment with the Company terminates (A) voluntarily by the Executive, other than for Good Reason, (B) for Cause by the Company, or (C) due to Executive’s death or disability, the Executive would not be entitled to receive any severance payments, but in the event of death the Executive’s estate would be eligible for a pro- rata incentive bonus for the year in which the termination date occurs.</w:t>
      </w:r>
    </w:p>
    <w:p>
      <w:pPr>
        <w:spacing w:after="0" w:line="19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Ilgenfritz Agreement provides that if Mr. Ilgenfritz’s employment is terminated by the Company without Cause or Mr. Ilgenfritz voluntarily resigns for Good Reason, in either case beginning 60 days preceding the date of an event constituting a Change in Control and ending on the second anniversary of the date of the event constituting such Change in Control, then, subject to the Mr. Ilgenfritz’s continued compliance with the obligations set forth in the Ilgenfritz Agreement and Mr. Ilgenfritz’s signing and not revoking a separation agreement and release of claims in favor of Cohu, Mr. Ilgenfritz would be entitled to: (1) the Accrued Amounts; (2) a lump sum payment equal to a multiplier (as summarized below) multiplied by Mr. Ilgenfritz’s annual base salary; (3) a lump sum payment equal to a multiplier (as summarized below) multiplied by Mr. Ilgenfritz’s target bonus amount in the year of termination; (4) a lump sum payment equal to the pro-rated portion of Mr. Ilgenfritz’s target bonus amount. If Mr. Ilgenfritz’s employment with the Company terminates (A) voluntarily by Mr. Ilgenfritz, other than for Good Reason, (B) for Cause by the Company, or (C) due to Mr. Ilgenfritz’s death or disability, Mr. Ilgenfritz would not be entitled to receive any severance payments other than the Accrued Amounts, but in the event of his death his estate would be eligible for a pro-rata incentive bonus for the year in which the death occurs. Mr. Ilgenfritz’ employment agreement separately provides for a six-month notice period for termination.</w:t>
      </w:r>
    </w:p>
    <w:p>
      <w:pPr>
        <w:spacing w:after="0" w:line="194"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The terms of the stock award agreements for RSUs granted through 2024 provide that in the event of a change in control, the RSUs will accelerate vesting and be settled at the time of the change in control. The terms of the award agreements for RSUs granted to our NEOs beginning in 2025 provide that such vesting acceleration will only occur should the acquiring corporation not assume or substitute for the RSUs in the change in control. The terms of the award agreements for PSUs granted through 2024 provide that in the event of a change in control, the PSUs will accelerate vesting and be settled at the time of the change in control. The terms of the award agreements for PSUs granted to our NEOs beginning in 2025, which cannot reasonably be assumed or substituted, provide for vesting acceleration upon a change in control at the greater of the target level or the level of performance attained through the change in control.</w:t>
      </w:r>
    </w:p>
    <w:p>
      <w:pPr>
        <w:spacing w:after="0" w:line="183"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The Severance and Change in Control Agreements had a three-year Initial Term and were automatically extended for successive two- year periods starting on September 8, 2023, and September 8, 2025, as neither party had delivered written notice to the other party within six months prior to the completion of the then effective Term that the Agreement would not be extended. The Ilgenfritz Agreement has a three-year Initial Term and will automatically be extended for a two-year period starting on November 13, 2027, as long as neither the Company nor Mr. Ilgenfritz delivers written notice to the other party within six months prior to the completion of the then effective Term that the agreement will not be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sectPr>
          <w:pgSz w:w="12240" w:h="15840" w:orient="portrait"/>
          <w:cols w:equalWidth="0" w:num="1">
            <w:col w:w="10780"/>
          </w:cols>
          <w:pgMar w:left="720" w:top="701" w:right="740" w:bottom="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34"/>
        </w:trPr>
        <w:tc>
          <w:tcPr>
            <w:tcW w:w="100" w:type="dxa"/>
            <w:vAlign w:val="bottom"/>
            <w:shd w:val="clear" w:color="auto" w:fill="162890"/>
          </w:tcPr>
          <w:p>
            <w:pPr>
              <w:spacing w:after="0"/>
              <w:rPr>
                <w:sz w:val="2"/>
                <w:szCs w:val="2"/>
                <w:color w:val="auto"/>
              </w:rPr>
            </w:pPr>
          </w:p>
        </w:tc>
        <w:tc>
          <w:tcPr>
            <w:tcW w:w="3960" w:type="dxa"/>
            <w:vAlign w:val="bottom"/>
            <w:shd w:val="clear" w:color="auto" w:fill="162890"/>
          </w:tcPr>
          <w:p>
            <w:pPr>
              <w:spacing w:after="0"/>
              <w:rPr>
                <w:sz w:val="2"/>
                <w:szCs w:val="2"/>
                <w:color w:val="auto"/>
              </w:rPr>
            </w:pPr>
          </w:p>
        </w:tc>
        <w:tc>
          <w:tcPr>
            <w:tcW w:w="80" w:type="dxa"/>
            <w:vAlign w:val="bottom"/>
            <w:shd w:val="clear" w:color="auto" w:fill="162890"/>
          </w:tcPr>
          <w:p>
            <w:pPr>
              <w:spacing w:after="0"/>
              <w:rPr>
                <w:sz w:val="2"/>
                <w:szCs w:val="2"/>
                <w:color w:val="auto"/>
              </w:rPr>
            </w:pPr>
          </w:p>
        </w:tc>
        <w:tc>
          <w:tcPr>
            <w:tcW w:w="100" w:type="dxa"/>
            <w:vAlign w:val="bottom"/>
            <w:shd w:val="clear" w:color="auto" w:fill="162890"/>
          </w:tcPr>
          <w:p>
            <w:pPr>
              <w:spacing w:after="0"/>
              <w:rPr>
                <w:sz w:val="2"/>
                <w:szCs w:val="2"/>
                <w:color w:val="auto"/>
              </w:rPr>
            </w:pPr>
          </w:p>
        </w:tc>
        <w:tc>
          <w:tcPr>
            <w:tcW w:w="2880" w:type="dxa"/>
            <w:vAlign w:val="bottom"/>
            <w:gridSpan w:val="3"/>
            <w:vMerge w:val="restart"/>
            <w:shd w:val="clear" w:color="auto" w:fill="162890"/>
          </w:tcPr>
          <w:p>
            <w:pPr>
              <w:ind w:left="280"/>
              <w:spacing w:after="0"/>
              <w:rPr>
                <w:sz w:val="20"/>
                <w:szCs w:val="20"/>
                <w:color w:val="auto"/>
              </w:rPr>
            </w:pPr>
            <w:r>
              <w:rPr>
                <w:rFonts w:ascii="Arial" w:cs="Arial" w:eastAsia="Arial" w:hAnsi="Arial"/>
                <w:sz w:val="22"/>
                <w:szCs w:val="22"/>
                <w:b w:val="1"/>
                <w:bCs w:val="1"/>
                <w:color w:val="FFFFFF"/>
              </w:rPr>
              <w:t>Severance Agreement</w:t>
            </w:r>
          </w:p>
        </w:tc>
        <w:tc>
          <w:tcPr>
            <w:tcW w:w="80" w:type="dxa"/>
            <w:vAlign w:val="bottom"/>
            <w:shd w:val="clear" w:color="auto" w:fill="162890"/>
          </w:tcPr>
          <w:p>
            <w:pPr>
              <w:spacing w:after="0"/>
              <w:rPr>
                <w:sz w:val="2"/>
                <w:szCs w:val="2"/>
                <w:color w:val="auto"/>
              </w:rPr>
            </w:pPr>
          </w:p>
        </w:tc>
        <w:tc>
          <w:tcPr>
            <w:tcW w:w="100" w:type="dxa"/>
            <w:vAlign w:val="bottom"/>
            <w:shd w:val="clear" w:color="auto" w:fill="162890"/>
          </w:tcPr>
          <w:p>
            <w:pPr>
              <w:spacing w:after="0"/>
              <w:rPr>
                <w:sz w:val="2"/>
                <w:szCs w:val="2"/>
                <w:color w:val="auto"/>
              </w:rPr>
            </w:pPr>
          </w:p>
        </w:tc>
        <w:tc>
          <w:tcPr>
            <w:tcW w:w="2880" w:type="dxa"/>
            <w:vAlign w:val="bottom"/>
            <w:gridSpan w:val="5"/>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Change in Control</w:t>
            </w:r>
          </w:p>
        </w:tc>
        <w:tc>
          <w:tcPr>
            <w:tcW w:w="80" w:type="dxa"/>
            <w:vAlign w:val="bottom"/>
            <w:shd w:val="clear" w:color="auto" w:fill="16289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00" w:type="dxa"/>
            <w:vAlign w:val="bottom"/>
            <w:shd w:val="clear" w:color="auto" w:fill="162890"/>
          </w:tcPr>
          <w:p>
            <w:pPr>
              <w:spacing w:after="0"/>
              <w:rPr>
                <w:sz w:val="19"/>
                <w:szCs w:val="19"/>
                <w:color w:val="auto"/>
              </w:rPr>
            </w:pPr>
          </w:p>
        </w:tc>
        <w:tc>
          <w:tcPr>
            <w:tcW w:w="3960" w:type="dxa"/>
            <w:vAlign w:val="bottom"/>
            <w:shd w:val="clear" w:color="auto" w:fill="162890"/>
          </w:tcPr>
          <w:p>
            <w:pPr>
              <w:spacing w:after="0"/>
              <w:rPr>
                <w:sz w:val="19"/>
                <w:szCs w:val="19"/>
                <w:color w:val="auto"/>
              </w:rPr>
            </w:pPr>
          </w:p>
        </w:tc>
        <w:tc>
          <w:tcPr>
            <w:tcW w:w="80" w:type="dxa"/>
            <w:vAlign w:val="bottom"/>
            <w:shd w:val="clear" w:color="auto" w:fill="162890"/>
          </w:tcPr>
          <w:p>
            <w:pPr>
              <w:spacing w:after="0"/>
              <w:rPr>
                <w:sz w:val="19"/>
                <w:szCs w:val="19"/>
                <w:color w:val="auto"/>
              </w:rPr>
            </w:pPr>
          </w:p>
        </w:tc>
        <w:tc>
          <w:tcPr>
            <w:tcW w:w="100" w:type="dxa"/>
            <w:vAlign w:val="bottom"/>
            <w:shd w:val="clear" w:color="auto" w:fill="162890"/>
          </w:tcPr>
          <w:p>
            <w:pPr>
              <w:spacing w:after="0"/>
              <w:rPr>
                <w:sz w:val="19"/>
                <w:szCs w:val="19"/>
                <w:color w:val="auto"/>
              </w:rPr>
            </w:pPr>
          </w:p>
        </w:tc>
        <w:tc>
          <w:tcPr>
            <w:tcW w:w="2880" w:type="dxa"/>
            <w:vAlign w:val="bottom"/>
            <w:gridSpan w:val="3"/>
            <w:vMerge w:val="continue"/>
            <w:shd w:val="clear" w:color="auto" w:fill="162890"/>
          </w:tcPr>
          <w:p>
            <w:pPr>
              <w:spacing w:after="0"/>
              <w:rPr>
                <w:sz w:val="19"/>
                <w:szCs w:val="19"/>
                <w:color w:val="auto"/>
              </w:rPr>
            </w:pPr>
          </w:p>
        </w:tc>
        <w:tc>
          <w:tcPr>
            <w:tcW w:w="80" w:type="dxa"/>
            <w:vAlign w:val="bottom"/>
            <w:shd w:val="clear" w:color="auto" w:fill="162890"/>
          </w:tcPr>
          <w:p>
            <w:pPr>
              <w:spacing w:after="0"/>
              <w:rPr>
                <w:sz w:val="19"/>
                <w:szCs w:val="19"/>
                <w:color w:val="auto"/>
              </w:rPr>
            </w:pPr>
          </w:p>
        </w:tc>
        <w:tc>
          <w:tcPr>
            <w:tcW w:w="100" w:type="dxa"/>
            <w:vAlign w:val="bottom"/>
            <w:shd w:val="clear" w:color="auto" w:fill="162890"/>
          </w:tcPr>
          <w:p>
            <w:pPr>
              <w:spacing w:after="0"/>
              <w:rPr>
                <w:sz w:val="19"/>
                <w:szCs w:val="19"/>
                <w:color w:val="auto"/>
              </w:rPr>
            </w:pPr>
          </w:p>
        </w:tc>
        <w:tc>
          <w:tcPr>
            <w:tcW w:w="2880" w:type="dxa"/>
            <w:vAlign w:val="bottom"/>
            <w:gridSpan w:val="5"/>
            <w:vMerge w:val="continue"/>
            <w:shd w:val="clear" w:color="auto" w:fill="162890"/>
          </w:tcPr>
          <w:p>
            <w:pPr>
              <w:spacing w:after="0"/>
              <w:rPr>
                <w:sz w:val="19"/>
                <w:szCs w:val="19"/>
                <w:color w:val="auto"/>
              </w:rPr>
            </w:pPr>
          </w:p>
        </w:tc>
        <w:tc>
          <w:tcPr>
            <w:tcW w:w="80" w:type="dxa"/>
            <w:vAlign w:val="bottom"/>
            <w:shd w:val="clear" w:color="auto" w:fill="162890"/>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00" w:type="dxa"/>
            <w:vAlign w:val="bottom"/>
            <w:shd w:val="clear" w:color="auto" w:fill="162890"/>
          </w:tcPr>
          <w:p>
            <w:pPr>
              <w:spacing w:after="0"/>
              <w:rPr>
                <w:sz w:val="13"/>
                <w:szCs w:val="13"/>
                <w:color w:val="auto"/>
              </w:rPr>
            </w:pPr>
          </w:p>
        </w:tc>
        <w:tc>
          <w:tcPr>
            <w:tcW w:w="3960" w:type="dxa"/>
            <w:vAlign w:val="bottom"/>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100" w:type="dxa"/>
            <w:vAlign w:val="bottom"/>
            <w:shd w:val="clear" w:color="auto" w:fill="162890"/>
          </w:tcPr>
          <w:p>
            <w:pPr>
              <w:spacing w:after="0"/>
              <w:rPr>
                <w:sz w:val="13"/>
                <w:szCs w:val="13"/>
                <w:color w:val="auto"/>
              </w:rPr>
            </w:pPr>
          </w:p>
        </w:tc>
        <w:tc>
          <w:tcPr>
            <w:tcW w:w="2880" w:type="dxa"/>
            <w:vAlign w:val="bottom"/>
            <w:gridSpan w:val="3"/>
            <w:vMerge w:val="continue"/>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100" w:type="dxa"/>
            <w:vAlign w:val="bottom"/>
            <w:shd w:val="clear" w:color="auto" w:fill="162890"/>
          </w:tcPr>
          <w:p>
            <w:pPr>
              <w:spacing w:after="0"/>
              <w:rPr>
                <w:sz w:val="13"/>
                <w:szCs w:val="13"/>
                <w:color w:val="auto"/>
              </w:rPr>
            </w:pPr>
          </w:p>
        </w:tc>
        <w:tc>
          <w:tcPr>
            <w:tcW w:w="820" w:type="dxa"/>
            <w:vAlign w:val="bottom"/>
            <w:shd w:val="clear" w:color="auto" w:fill="162890"/>
          </w:tcPr>
          <w:p>
            <w:pPr>
              <w:spacing w:after="0"/>
              <w:rPr>
                <w:sz w:val="13"/>
                <w:szCs w:val="13"/>
                <w:color w:val="auto"/>
              </w:rPr>
            </w:pPr>
          </w:p>
        </w:tc>
        <w:tc>
          <w:tcPr>
            <w:tcW w:w="2060" w:type="dxa"/>
            <w:vAlign w:val="bottom"/>
            <w:gridSpan w:val="4"/>
            <w:vMerge w:val="restart"/>
            <w:shd w:val="clear" w:color="auto" w:fill="162890"/>
          </w:tcPr>
          <w:p>
            <w:pPr>
              <w:jc w:val="center"/>
              <w:ind w:right="720"/>
              <w:spacing w:after="0"/>
              <w:rPr>
                <w:sz w:val="20"/>
                <w:szCs w:val="20"/>
                <w:color w:val="auto"/>
              </w:rPr>
            </w:pPr>
            <w:r>
              <w:rPr>
                <w:rFonts w:ascii="Arial" w:cs="Arial" w:eastAsia="Arial" w:hAnsi="Arial"/>
                <w:sz w:val="22"/>
                <w:szCs w:val="22"/>
                <w:b w:val="1"/>
                <w:bCs w:val="1"/>
                <w:color w:val="FFFFFF"/>
              </w:rPr>
              <w:t>Agreement</w:t>
            </w:r>
          </w:p>
        </w:tc>
        <w:tc>
          <w:tcPr>
            <w:tcW w:w="80" w:type="dxa"/>
            <w:vAlign w:val="bottom"/>
            <w:shd w:val="clear" w:color="auto" w:fill="162890"/>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0" w:type="dxa"/>
            <w:vAlign w:val="bottom"/>
            <w:tcBorders>
              <w:bottom w:val="single" w:sz="8" w:color="8798C3"/>
            </w:tcBorders>
            <w:shd w:val="clear" w:color="auto" w:fill="162890"/>
          </w:tcPr>
          <w:p>
            <w:pPr>
              <w:spacing w:after="0"/>
              <w:rPr>
                <w:sz w:val="11"/>
                <w:szCs w:val="11"/>
                <w:color w:val="auto"/>
              </w:rPr>
            </w:pPr>
          </w:p>
        </w:tc>
        <w:tc>
          <w:tcPr>
            <w:tcW w:w="3960" w:type="dxa"/>
            <w:vAlign w:val="bottom"/>
            <w:tcBorders>
              <w:bottom w:val="single" w:sz="8" w:color="8798C3"/>
            </w:tcBorders>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100" w:type="dxa"/>
            <w:vAlign w:val="bottom"/>
            <w:tcBorders>
              <w:bottom w:val="single" w:sz="8" w:color="8798C3"/>
            </w:tcBorders>
            <w:shd w:val="clear" w:color="auto" w:fill="162890"/>
          </w:tcPr>
          <w:p>
            <w:pPr>
              <w:spacing w:after="0"/>
              <w:rPr>
                <w:sz w:val="11"/>
                <w:szCs w:val="11"/>
                <w:color w:val="auto"/>
              </w:rPr>
            </w:pPr>
          </w:p>
        </w:tc>
        <w:tc>
          <w:tcPr>
            <w:tcW w:w="1140" w:type="dxa"/>
            <w:vAlign w:val="bottom"/>
            <w:tcBorders>
              <w:bottom w:val="single" w:sz="8" w:color="8798C3"/>
            </w:tcBorders>
            <w:shd w:val="clear" w:color="auto" w:fill="162890"/>
          </w:tcPr>
          <w:p>
            <w:pPr>
              <w:spacing w:after="0"/>
              <w:rPr>
                <w:sz w:val="11"/>
                <w:szCs w:val="11"/>
                <w:color w:val="auto"/>
              </w:rPr>
            </w:pPr>
          </w:p>
        </w:tc>
        <w:tc>
          <w:tcPr>
            <w:tcW w:w="180" w:type="dxa"/>
            <w:vAlign w:val="bottom"/>
            <w:tcBorders>
              <w:bottom w:val="single" w:sz="8" w:color="8798C3"/>
            </w:tcBorders>
            <w:shd w:val="clear" w:color="auto" w:fill="162890"/>
          </w:tcPr>
          <w:p>
            <w:pPr>
              <w:spacing w:after="0"/>
              <w:rPr>
                <w:sz w:val="11"/>
                <w:szCs w:val="11"/>
                <w:color w:val="auto"/>
              </w:rPr>
            </w:pPr>
          </w:p>
        </w:tc>
        <w:tc>
          <w:tcPr>
            <w:tcW w:w="1560" w:type="dxa"/>
            <w:vAlign w:val="bottom"/>
            <w:tcBorders>
              <w:bottom w:val="single" w:sz="8" w:color="8798C3"/>
            </w:tcBorders>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100" w:type="dxa"/>
            <w:vAlign w:val="bottom"/>
            <w:tcBorders>
              <w:bottom w:val="single" w:sz="8" w:color="8798C3"/>
            </w:tcBorders>
            <w:shd w:val="clear" w:color="auto" w:fill="162890"/>
          </w:tcPr>
          <w:p>
            <w:pPr>
              <w:spacing w:after="0"/>
              <w:rPr>
                <w:sz w:val="11"/>
                <w:szCs w:val="11"/>
                <w:color w:val="auto"/>
              </w:rPr>
            </w:pPr>
          </w:p>
        </w:tc>
        <w:tc>
          <w:tcPr>
            <w:tcW w:w="820" w:type="dxa"/>
            <w:vAlign w:val="bottom"/>
            <w:tcBorders>
              <w:bottom w:val="single" w:sz="8" w:color="8798C3"/>
            </w:tcBorders>
            <w:shd w:val="clear" w:color="auto" w:fill="162890"/>
          </w:tcPr>
          <w:p>
            <w:pPr>
              <w:spacing w:after="0"/>
              <w:rPr>
                <w:sz w:val="11"/>
                <w:szCs w:val="11"/>
                <w:color w:val="auto"/>
              </w:rPr>
            </w:pPr>
          </w:p>
        </w:tc>
        <w:tc>
          <w:tcPr>
            <w:tcW w:w="2060" w:type="dxa"/>
            <w:vAlign w:val="bottom"/>
            <w:tcBorders>
              <w:bottom w:val="single" w:sz="8" w:color="8798C3"/>
            </w:tcBorders>
            <w:gridSpan w:val="4"/>
            <w:vMerge w:val="continue"/>
            <w:shd w:val="clear" w:color="auto" w:fill="162890"/>
          </w:tcPr>
          <w:p>
            <w:pPr>
              <w:spacing w:after="0"/>
              <w:rPr>
                <w:sz w:val="11"/>
                <w:szCs w:val="11"/>
                <w:color w:val="auto"/>
              </w:rPr>
            </w:pPr>
          </w:p>
        </w:tc>
        <w:tc>
          <w:tcPr>
            <w:tcW w:w="80" w:type="dxa"/>
            <w:vAlign w:val="bottom"/>
            <w:tcBorders>
              <w:bottom w:val="single" w:sz="8" w:color="8798C3"/>
            </w:tcBorders>
            <w:shd w:val="clear" w:color="auto" w:fill="162890"/>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162890"/>
          </w:tcPr>
          <w:p>
            <w:pPr>
              <w:spacing w:after="0"/>
              <w:rPr>
                <w:sz w:val="18"/>
                <w:szCs w:val="18"/>
                <w:color w:val="auto"/>
              </w:rPr>
            </w:pPr>
          </w:p>
        </w:tc>
        <w:tc>
          <w:tcPr>
            <w:tcW w:w="3960" w:type="dxa"/>
            <w:vAlign w:val="bottom"/>
            <w:shd w:val="clear" w:color="auto" w:fill="162890"/>
          </w:tcPr>
          <w:p>
            <w:pPr>
              <w:spacing w:after="0"/>
              <w:rPr>
                <w:sz w:val="18"/>
                <w:szCs w:val="18"/>
                <w:color w:val="auto"/>
              </w:rPr>
            </w:pPr>
          </w:p>
        </w:tc>
        <w:tc>
          <w:tcPr>
            <w:tcW w:w="80" w:type="dxa"/>
            <w:vAlign w:val="bottom"/>
            <w:shd w:val="clear" w:color="auto" w:fill="162890"/>
          </w:tcPr>
          <w:p>
            <w:pPr>
              <w:spacing w:after="0"/>
              <w:rPr>
                <w:sz w:val="18"/>
                <w:szCs w:val="18"/>
                <w:color w:val="auto"/>
              </w:rPr>
            </w:pPr>
          </w:p>
        </w:tc>
        <w:tc>
          <w:tcPr>
            <w:tcW w:w="100" w:type="dxa"/>
            <w:vAlign w:val="bottom"/>
            <w:shd w:val="clear" w:color="auto" w:fill="162890"/>
          </w:tcPr>
          <w:p>
            <w:pPr>
              <w:spacing w:after="0"/>
              <w:rPr>
                <w:sz w:val="18"/>
                <w:szCs w:val="18"/>
                <w:color w:val="auto"/>
              </w:rPr>
            </w:pPr>
          </w:p>
        </w:tc>
        <w:tc>
          <w:tcPr>
            <w:tcW w:w="1140" w:type="dxa"/>
            <w:vAlign w:val="bottom"/>
            <w:shd w:val="clear" w:color="auto" w:fill="162890"/>
          </w:tcPr>
          <w:p>
            <w:pPr>
              <w:spacing w:after="0"/>
              <w:rPr>
                <w:sz w:val="18"/>
                <w:szCs w:val="18"/>
                <w:color w:val="auto"/>
              </w:rPr>
            </w:pPr>
          </w:p>
        </w:tc>
        <w:tc>
          <w:tcPr>
            <w:tcW w:w="180" w:type="dxa"/>
            <w:vAlign w:val="bottom"/>
            <w:shd w:val="clear" w:color="auto" w:fill="162890"/>
          </w:tcPr>
          <w:p>
            <w:pPr>
              <w:spacing w:after="0"/>
              <w:rPr>
                <w:sz w:val="18"/>
                <w:szCs w:val="18"/>
                <w:color w:val="auto"/>
              </w:rPr>
            </w:pPr>
          </w:p>
        </w:tc>
        <w:tc>
          <w:tcPr>
            <w:tcW w:w="1640" w:type="dxa"/>
            <w:vAlign w:val="bottom"/>
            <w:gridSpan w:val="2"/>
            <w:shd w:val="clear" w:color="auto" w:fill="162890"/>
          </w:tcPr>
          <w:p>
            <w:pPr>
              <w:jc w:val="center"/>
              <w:ind w:right="80"/>
              <w:spacing w:after="0" w:line="218" w:lineRule="exact"/>
              <w:rPr>
                <w:sz w:val="20"/>
                <w:szCs w:val="20"/>
                <w:color w:val="auto"/>
              </w:rPr>
            </w:pPr>
            <w:r>
              <w:rPr>
                <w:rFonts w:ascii="Arial" w:cs="Arial" w:eastAsia="Arial" w:hAnsi="Arial"/>
                <w:sz w:val="22"/>
                <w:szCs w:val="22"/>
                <w:b w:val="1"/>
                <w:bCs w:val="1"/>
                <w:color w:val="FFFFFF"/>
                <w:w w:val="99"/>
              </w:rPr>
              <w:t>COBRA</w:t>
            </w:r>
          </w:p>
        </w:tc>
        <w:tc>
          <w:tcPr>
            <w:tcW w:w="100" w:type="dxa"/>
            <w:vAlign w:val="bottom"/>
            <w:shd w:val="clear" w:color="auto" w:fill="162890"/>
          </w:tcPr>
          <w:p>
            <w:pPr>
              <w:spacing w:after="0"/>
              <w:rPr>
                <w:sz w:val="18"/>
                <w:szCs w:val="18"/>
                <w:color w:val="auto"/>
              </w:rPr>
            </w:pPr>
          </w:p>
        </w:tc>
        <w:tc>
          <w:tcPr>
            <w:tcW w:w="820" w:type="dxa"/>
            <w:vAlign w:val="bottom"/>
            <w:shd w:val="clear" w:color="auto" w:fill="162890"/>
          </w:tcPr>
          <w:p>
            <w:pPr>
              <w:spacing w:after="0"/>
              <w:rPr>
                <w:sz w:val="18"/>
                <w:szCs w:val="18"/>
                <w:color w:val="auto"/>
              </w:rPr>
            </w:pPr>
          </w:p>
        </w:tc>
        <w:tc>
          <w:tcPr>
            <w:tcW w:w="320" w:type="dxa"/>
            <w:vAlign w:val="bottom"/>
            <w:shd w:val="clear" w:color="auto" w:fill="162890"/>
          </w:tcPr>
          <w:p>
            <w:pPr>
              <w:spacing w:after="0"/>
              <w:rPr>
                <w:sz w:val="18"/>
                <w:szCs w:val="18"/>
                <w:color w:val="auto"/>
              </w:rPr>
            </w:pPr>
          </w:p>
        </w:tc>
        <w:tc>
          <w:tcPr>
            <w:tcW w:w="100" w:type="dxa"/>
            <w:vAlign w:val="bottom"/>
            <w:tcBorders>
              <w:right w:val="single" w:sz="8" w:color="162890"/>
            </w:tcBorders>
            <w:shd w:val="clear" w:color="auto" w:fill="162890"/>
          </w:tcPr>
          <w:p>
            <w:pPr>
              <w:spacing w:after="0"/>
              <w:rPr>
                <w:sz w:val="18"/>
                <w:szCs w:val="18"/>
                <w:color w:val="auto"/>
              </w:rPr>
            </w:pPr>
          </w:p>
        </w:tc>
        <w:tc>
          <w:tcPr>
            <w:tcW w:w="80" w:type="dxa"/>
            <w:vAlign w:val="bottom"/>
            <w:shd w:val="clear" w:color="auto" w:fill="162890"/>
          </w:tcPr>
          <w:p>
            <w:pPr>
              <w:spacing w:after="0"/>
              <w:rPr>
                <w:sz w:val="18"/>
                <w:szCs w:val="18"/>
                <w:color w:val="auto"/>
              </w:rPr>
            </w:pPr>
          </w:p>
        </w:tc>
        <w:tc>
          <w:tcPr>
            <w:tcW w:w="1640" w:type="dxa"/>
            <w:vAlign w:val="bottom"/>
            <w:gridSpan w:val="2"/>
            <w:shd w:val="clear" w:color="auto" w:fill="162890"/>
          </w:tcPr>
          <w:p>
            <w:pPr>
              <w:jc w:val="center"/>
              <w:ind w:right="80"/>
              <w:spacing w:after="0" w:line="218" w:lineRule="exact"/>
              <w:rPr>
                <w:sz w:val="20"/>
                <w:szCs w:val="20"/>
                <w:color w:val="auto"/>
              </w:rPr>
            </w:pPr>
            <w:r>
              <w:rPr>
                <w:rFonts w:ascii="Arial" w:cs="Arial" w:eastAsia="Arial" w:hAnsi="Arial"/>
                <w:sz w:val="22"/>
                <w:szCs w:val="22"/>
                <w:b w:val="1"/>
                <w:bCs w:val="1"/>
                <w:color w:val="FFFFFF"/>
                <w:w w:val="99"/>
              </w:rPr>
              <w:t>COBRA</w:t>
            </w:r>
          </w:p>
        </w:tc>
        <w:tc>
          <w:tcPr>
            <w:tcW w:w="0" w:type="dxa"/>
            <w:vAlign w:val="bottom"/>
          </w:tcPr>
          <w:p>
            <w:pPr>
              <w:spacing w:after="0"/>
              <w:rPr>
                <w:sz w:val="1"/>
                <w:szCs w:val="1"/>
                <w:color w:val="auto"/>
              </w:rPr>
            </w:pPr>
          </w:p>
        </w:tc>
      </w:tr>
      <w:tr>
        <w:trPr>
          <w:trHeight w:val="254"/>
        </w:trPr>
        <w:tc>
          <w:tcPr>
            <w:tcW w:w="100" w:type="dxa"/>
            <w:vAlign w:val="bottom"/>
            <w:shd w:val="clear" w:color="auto" w:fill="162890"/>
          </w:tcPr>
          <w:p>
            <w:pPr>
              <w:spacing w:after="0"/>
              <w:rPr>
                <w:sz w:val="22"/>
                <w:szCs w:val="22"/>
                <w:color w:val="auto"/>
              </w:rPr>
            </w:pPr>
          </w:p>
        </w:tc>
        <w:tc>
          <w:tcPr>
            <w:tcW w:w="3960" w:type="dxa"/>
            <w:vAlign w:val="bottom"/>
            <w:vMerge w:val="restart"/>
            <w:shd w:val="clear" w:color="auto" w:fill="162890"/>
          </w:tcPr>
          <w:p>
            <w:pPr>
              <w:spacing w:after="0"/>
              <w:rPr>
                <w:sz w:val="20"/>
                <w:szCs w:val="20"/>
                <w:color w:val="auto"/>
              </w:rPr>
            </w:pPr>
            <w:r>
              <w:rPr>
                <w:rFonts w:ascii="Arial" w:cs="Arial" w:eastAsia="Arial" w:hAnsi="Arial"/>
                <w:sz w:val="22"/>
                <w:szCs w:val="22"/>
                <w:b w:val="1"/>
                <w:bCs w:val="1"/>
                <w:color w:val="FFFFFF"/>
              </w:rPr>
              <w:t>Named Executive Officer</w:t>
            </w:r>
          </w:p>
        </w:tc>
        <w:tc>
          <w:tcPr>
            <w:tcW w:w="80" w:type="dxa"/>
            <w:vAlign w:val="bottom"/>
            <w:shd w:val="clear" w:color="auto" w:fill="162890"/>
          </w:tcPr>
          <w:p>
            <w:pPr>
              <w:spacing w:after="0"/>
              <w:rPr>
                <w:sz w:val="22"/>
                <w:szCs w:val="22"/>
                <w:color w:val="auto"/>
              </w:rPr>
            </w:pPr>
          </w:p>
        </w:tc>
        <w:tc>
          <w:tcPr>
            <w:tcW w:w="100" w:type="dxa"/>
            <w:vAlign w:val="bottom"/>
            <w:shd w:val="clear" w:color="auto" w:fill="162890"/>
          </w:tcPr>
          <w:p>
            <w:pPr>
              <w:spacing w:after="0"/>
              <w:rPr>
                <w:sz w:val="22"/>
                <w:szCs w:val="22"/>
                <w:color w:val="auto"/>
              </w:rPr>
            </w:pPr>
          </w:p>
        </w:tc>
        <w:tc>
          <w:tcPr>
            <w:tcW w:w="114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shd w:val="clear" w:color="auto" w:fill="162890"/>
              </w:rPr>
              <w:t>Multiplier</w:t>
            </w:r>
          </w:p>
        </w:tc>
        <w:tc>
          <w:tcPr>
            <w:tcW w:w="180" w:type="dxa"/>
            <w:vAlign w:val="bottom"/>
            <w:shd w:val="clear" w:color="auto" w:fill="162890"/>
          </w:tcPr>
          <w:p>
            <w:pPr>
              <w:spacing w:after="0"/>
              <w:rPr>
                <w:sz w:val="22"/>
                <w:szCs w:val="22"/>
                <w:color w:val="auto"/>
              </w:rPr>
            </w:pPr>
          </w:p>
        </w:tc>
        <w:tc>
          <w:tcPr>
            <w:tcW w:w="1640" w:type="dxa"/>
            <w:vAlign w:val="bottom"/>
            <w:gridSpan w:val="2"/>
            <w:shd w:val="clear" w:color="auto" w:fill="162890"/>
          </w:tcPr>
          <w:p>
            <w:pPr>
              <w:jc w:val="center"/>
              <w:ind w:right="100"/>
              <w:spacing w:after="0"/>
              <w:rPr>
                <w:sz w:val="20"/>
                <w:szCs w:val="20"/>
                <w:color w:val="auto"/>
              </w:rPr>
            </w:pPr>
            <w:r>
              <w:rPr>
                <w:rFonts w:ascii="Arial" w:cs="Arial" w:eastAsia="Arial" w:hAnsi="Arial"/>
                <w:sz w:val="22"/>
                <w:szCs w:val="22"/>
                <w:b w:val="1"/>
                <w:bCs w:val="1"/>
                <w:color w:val="FFFFFF"/>
                <w:w w:val="99"/>
              </w:rPr>
              <w:t>Premium</w:t>
            </w:r>
          </w:p>
        </w:tc>
        <w:tc>
          <w:tcPr>
            <w:tcW w:w="100" w:type="dxa"/>
            <w:vAlign w:val="bottom"/>
            <w:shd w:val="clear" w:color="auto" w:fill="162890"/>
          </w:tcPr>
          <w:p>
            <w:pPr>
              <w:spacing w:after="0"/>
              <w:rPr>
                <w:sz w:val="22"/>
                <w:szCs w:val="22"/>
                <w:color w:val="auto"/>
              </w:rPr>
            </w:pPr>
          </w:p>
        </w:tc>
        <w:tc>
          <w:tcPr>
            <w:tcW w:w="1140" w:type="dxa"/>
            <w:vAlign w:val="bottom"/>
            <w:gridSpan w:val="2"/>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shd w:val="clear" w:color="auto" w:fill="162890"/>
              </w:rPr>
              <w:t>Multiplier</w:t>
            </w:r>
          </w:p>
        </w:tc>
        <w:tc>
          <w:tcPr>
            <w:tcW w:w="100" w:type="dxa"/>
            <w:vAlign w:val="bottom"/>
            <w:tcBorders>
              <w:right w:val="single" w:sz="8" w:color="162890"/>
            </w:tcBorders>
            <w:shd w:val="clear" w:color="auto" w:fill="162890"/>
          </w:tcPr>
          <w:p>
            <w:pPr>
              <w:spacing w:after="0"/>
              <w:rPr>
                <w:sz w:val="22"/>
                <w:szCs w:val="22"/>
                <w:color w:val="auto"/>
              </w:rPr>
            </w:pPr>
          </w:p>
        </w:tc>
        <w:tc>
          <w:tcPr>
            <w:tcW w:w="80" w:type="dxa"/>
            <w:vAlign w:val="bottom"/>
            <w:shd w:val="clear" w:color="auto" w:fill="162890"/>
          </w:tcPr>
          <w:p>
            <w:pPr>
              <w:spacing w:after="0"/>
              <w:rPr>
                <w:sz w:val="22"/>
                <w:szCs w:val="22"/>
                <w:color w:val="auto"/>
              </w:rPr>
            </w:pPr>
          </w:p>
        </w:tc>
        <w:tc>
          <w:tcPr>
            <w:tcW w:w="1640" w:type="dxa"/>
            <w:vAlign w:val="bottom"/>
            <w:gridSpan w:val="2"/>
            <w:shd w:val="clear" w:color="auto" w:fill="162890"/>
          </w:tcPr>
          <w:p>
            <w:pPr>
              <w:jc w:val="center"/>
              <w:ind w:right="100"/>
              <w:spacing w:after="0"/>
              <w:rPr>
                <w:sz w:val="20"/>
                <w:szCs w:val="20"/>
                <w:color w:val="auto"/>
              </w:rPr>
            </w:pPr>
            <w:r>
              <w:rPr>
                <w:rFonts w:ascii="Arial" w:cs="Arial" w:eastAsia="Arial" w:hAnsi="Arial"/>
                <w:sz w:val="22"/>
                <w:szCs w:val="22"/>
                <w:b w:val="1"/>
                <w:bCs w:val="1"/>
                <w:color w:val="FFFFFF"/>
                <w:w w:val="99"/>
              </w:rPr>
              <w:t>Premium</w:t>
            </w:r>
          </w:p>
        </w:tc>
        <w:tc>
          <w:tcPr>
            <w:tcW w:w="0" w:type="dxa"/>
            <w:vAlign w:val="bottom"/>
          </w:tcPr>
          <w:p>
            <w:pPr>
              <w:spacing w:after="0"/>
              <w:rPr>
                <w:sz w:val="1"/>
                <w:szCs w:val="1"/>
                <w:color w:val="auto"/>
              </w:rPr>
            </w:pPr>
          </w:p>
        </w:tc>
      </w:tr>
      <w:tr>
        <w:trPr>
          <w:trHeight w:val="150"/>
        </w:trPr>
        <w:tc>
          <w:tcPr>
            <w:tcW w:w="100" w:type="dxa"/>
            <w:vAlign w:val="bottom"/>
            <w:shd w:val="clear" w:color="auto" w:fill="162890"/>
          </w:tcPr>
          <w:p>
            <w:pPr>
              <w:spacing w:after="0"/>
              <w:rPr>
                <w:sz w:val="13"/>
                <w:szCs w:val="13"/>
                <w:color w:val="auto"/>
              </w:rPr>
            </w:pPr>
          </w:p>
        </w:tc>
        <w:tc>
          <w:tcPr>
            <w:tcW w:w="3960" w:type="dxa"/>
            <w:vAlign w:val="bottom"/>
            <w:vMerge w:val="continue"/>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100" w:type="dxa"/>
            <w:vAlign w:val="bottom"/>
            <w:shd w:val="clear" w:color="auto" w:fill="162890"/>
          </w:tcPr>
          <w:p>
            <w:pPr>
              <w:spacing w:after="0"/>
              <w:rPr>
                <w:sz w:val="13"/>
                <w:szCs w:val="13"/>
                <w:color w:val="auto"/>
              </w:rPr>
            </w:pPr>
          </w:p>
        </w:tc>
        <w:tc>
          <w:tcPr>
            <w:tcW w:w="1140" w:type="dxa"/>
            <w:vAlign w:val="bottom"/>
            <w:vMerge w:val="continue"/>
            <w:shd w:val="clear" w:color="auto" w:fill="162890"/>
          </w:tcPr>
          <w:p>
            <w:pPr>
              <w:spacing w:after="0"/>
              <w:rPr>
                <w:sz w:val="13"/>
                <w:szCs w:val="13"/>
                <w:color w:val="auto"/>
              </w:rPr>
            </w:pPr>
          </w:p>
        </w:tc>
        <w:tc>
          <w:tcPr>
            <w:tcW w:w="180" w:type="dxa"/>
            <w:vAlign w:val="bottom"/>
            <w:shd w:val="clear" w:color="auto" w:fill="162890"/>
          </w:tcPr>
          <w:p>
            <w:pPr>
              <w:spacing w:after="0"/>
              <w:rPr>
                <w:sz w:val="13"/>
                <w:szCs w:val="13"/>
                <w:color w:val="auto"/>
              </w:rPr>
            </w:pPr>
          </w:p>
        </w:tc>
        <w:tc>
          <w:tcPr>
            <w:tcW w:w="1640" w:type="dxa"/>
            <w:vAlign w:val="bottom"/>
            <w:gridSpan w:val="2"/>
            <w:vMerge w:val="restart"/>
            <w:shd w:val="clear" w:color="auto" w:fill="162890"/>
          </w:tcPr>
          <w:p>
            <w:pPr>
              <w:jc w:val="center"/>
              <w:ind w:right="80"/>
              <w:spacing w:after="0"/>
              <w:rPr>
                <w:sz w:val="20"/>
                <w:szCs w:val="20"/>
                <w:color w:val="auto"/>
              </w:rPr>
            </w:pPr>
            <w:r>
              <w:rPr>
                <w:rFonts w:ascii="Arial" w:cs="Arial" w:eastAsia="Arial" w:hAnsi="Arial"/>
                <w:sz w:val="22"/>
                <w:szCs w:val="22"/>
                <w:b w:val="1"/>
                <w:bCs w:val="1"/>
                <w:color w:val="FFFFFF"/>
              </w:rPr>
              <w:t>Payment</w:t>
            </w:r>
          </w:p>
        </w:tc>
        <w:tc>
          <w:tcPr>
            <w:tcW w:w="100" w:type="dxa"/>
            <w:vAlign w:val="bottom"/>
            <w:shd w:val="clear" w:color="auto" w:fill="162890"/>
          </w:tcPr>
          <w:p>
            <w:pPr>
              <w:spacing w:after="0"/>
              <w:rPr>
                <w:sz w:val="13"/>
                <w:szCs w:val="13"/>
                <w:color w:val="auto"/>
              </w:rPr>
            </w:pPr>
          </w:p>
        </w:tc>
        <w:tc>
          <w:tcPr>
            <w:tcW w:w="1140" w:type="dxa"/>
            <w:vAlign w:val="bottom"/>
            <w:gridSpan w:val="2"/>
            <w:vMerge w:val="continue"/>
            <w:shd w:val="clear" w:color="auto" w:fill="162890"/>
          </w:tcPr>
          <w:p>
            <w:pPr>
              <w:spacing w:after="0"/>
              <w:rPr>
                <w:sz w:val="13"/>
                <w:szCs w:val="13"/>
                <w:color w:val="auto"/>
              </w:rPr>
            </w:pPr>
          </w:p>
        </w:tc>
        <w:tc>
          <w:tcPr>
            <w:tcW w:w="100" w:type="dxa"/>
            <w:vAlign w:val="bottom"/>
            <w:tcBorders>
              <w:right w:val="single" w:sz="8" w:color="162890"/>
            </w:tcBorders>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1640" w:type="dxa"/>
            <w:vAlign w:val="bottom"/>
            <w:gridSpan w:val="2"/>
            <w:vMerge w:val="restart"/>
            <w:shd w:val="clear" w:color="auto" w:fill="162890"/>
          </w:tcPr>
          <w:p>
            <w:pPr>
              <w:jc w:val="center"/>
              <w:ind w:right="80"/>
              <w:spacing w:after="0"/>
              <w:rPr>
                <w:sz w:val="20"/>
                <w:szCs w:val="20"/>
                <w:color w:val="auto"/>
              </w:rPr>
            </w:pPr>
            <w:r>
              <w:rPr>
                <w:rFonts w:ascii="Arial" w:cs="Arial" w:eastAsia="Arial" w:hAnsi="Arial"/>
                <w:sz w:val="22"/>
                <w:szCs w:val="22"/>
                <w:b w:val="1"/>
                <w:bCs w:val="1"/>
                <w:color w:val="FFFFFF"/>
              </w:rPr>
              <w:t>Payment</w:t>
            </w:r>
          </w:p>
        </w:tc>
        <w:tc>
          <w:tcPr>
            <w:tcW w:w="0" w:type="dxa"/>
            <w:vAlign w:val="bottom"/>
          </w:tcPr>
          <w:p>
            <w:pPr>
              <w:spacing w:after="0"/>
              <w:rPr>
                <w:sz w:val="1"/>
                <w:szCs w:val="1"/>
                <w:color w:val="auto"/>
              </w:rPr>
            </w:pPr>
          </w:p>
        </w:tc>
      </w:tr>
      <w:tr>
        <w:trPr>
          <w:trHeight w:val="102"/>
        </w:trPr>
        <w:tc>
          <w:tcPr>
            <w:tcW w:w="100" w:type="dxa"/>
            <w:vAlign w:val="bottom"/>
            <w:shd w:val="clear" w:color="auto" w:fill="162890"/>
          </w:tcPr>
          <w:p>
            <w:pPr>
              <w:spacing w:after="0"/>
              <w:rPr>
                <w:sz w:val="8"/>
                <w:szCs w:val="8"/>
                <w:color w:val="auto"/>
              </w:rPr>
            </w:pPr>
          </w:p>
        </w:tc>
        <w:tc>
          <w:tcPr>
            <w:tcW w:w="3960" w:type="dxa"/>
            <w:vAlign w:val="bottom"/>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1140" w:type="dxa"/>
            <w:vAlign w:val="bottom"/>
            <w:shd w:val="clear" w:color="auto" w:fill="162890"/>
          </w:tcPr>
          <w:p>
            <w:pPr>
              <w:spacing w:after="0"/>
              <w:rPr>
                <w:sz w:val="8"/>
                <w:szCs w:val="8"/>
                <w:color w:val="auto"/>
              </w:rPr>
            </w:pPr>
          </w:p>
        </w:tc>
        <w:tc>
          <w:tcPr>
            <w:tcW w:w="180" w:type="dxa"/>
            <w:vAlign w:val="bottom"/>
            <w:shd w:val="clear" w:color="auto" w:fill="162890"/>
          </w:tcPr>
          <w:p>
            <w:pPr>
              <w:spacing w:after="0"/>
              <w:rPr>
                <w:sz w:val="8"/>
                <w:szCs w:val="8"/>
                <w:color w:val="auto"/>
              </w:rPr>
            </w:pPr>
          </w:p>
        </w:tc>
        <w:tc>
          <w:tcPr>
            <w:tcW w:w="1640" w:type="dxa"/>
            <w:vAlign w:val="bottom"/>
            <w:gridSpan w:val="2"/>
            <w:vMerge w:val="continue"/>
            <w:shd w:val="clear" w:color="auto" w:fill="162890"/>
          </w:tcPr>
          <w:p>
            <w:pPr>
              <w:spacing w:after="0"/>
              <w:rPr>
                <w:sz w:val="8"/>
                <w:szCs w:val="8"/>
                <w:color w:val="auto"/>
              </w:rPr>
            </w:pPr>
          </w:p>
        </w:tc>
        <w:tc>
          <w:tcPr>
            <w:tcW w:w="100" w:type="dxa"/>
            <w:vAlign w:val="bottom"/>
            <w:shd w:val="clear" w:color="auto" w:fill="162890"/>
          </w:tcPr>
          <w:p>
            <w:pPr>
              <w:spacing w:after="0"/>
              <w:rPr>
                <w:sz w:val="8"/>
                <w:szCs w:val="8"/>
                <w:color w:val="auto"/>
              </w:rPr>
            </w:pPr>
          </w:p>
        </w:tc>
        <w:tc>
          <w:tcPr>
            <w:tcW w:w="820" w:type="dxa"/>
            <w:vAlign w:val="bottom"/>
            <w:shd w:val="clear" w:color="auto" w:fill="162890"/>
          </w:tcPr>
          <w:p>
            <w:pPr>
              <w:spacing w:after="0"/>
              <w:rPr>
                <w:sz w:val="8"/>
                <w:szCs w:val="8"/>
                <w:color w:val="auto"/>
              </w:rPr>
            </w:pPr>
          </w:p>
        </w:tc>
        <w:tc>
          <w:tcPr>
            <w:tcW w:w="320" w:type="dxa"/>
            <w:vAlign w:val="bottom"/>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640" w:type="dxa"/>
            <w:vAlign w:val="bottom"/>
            <w:gridSpan w:val="2"/>
            <w:vMerge w:val="continue"/>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00" w:type="dxa"/>
            <w:vAlign w:val="bottom"/>
            <w:tcBorders>
              <w:bottom w:val="single" w:sz="8" w:color="8798C3"/>
            </w:tcBorders>
            <w:shd w:val="clear" w:color="auto" w:fill="162890"/>
          </w:tcPr>
          <w:p>
            <w:pPr>
              <w:spacing w:after="0"/>
              <w:rPr>
                <w:sz w:val="24"/>
                <w:szCs w:val="24"/>
                <w:color w:val="auto"/>
              </w:rPr>
            </w:pPr>
          </w:p>
        </w:tc>
        <w:tc>
          <w:tcPr>
            <w:tcW w:w="3960" w:type="dxa"/>
            <w:vAlign w:val="bottom"/>
            <w:tcBorders>
              <w:bottom w:val="single" w:sz="8" w:color="8798C3"/>
            </w:tcBorders>
            <w:shd w:val="clear" w:color="auto" w:fill="162890"/>
          </w:tcPr>
          <w:p>
            <w:pPr>
              <w:spacing w:after="0"/>
              <w:rPr>
                <w:sz w:val="24"/>
                <w:szCs w:val="24"/>
                <w:color w:val="auto"/>
              </w:rPr>
            </w:pPr>
          </w:p>
        </w:tc>
        <w:tc>
          <w:tcPr>
            <w:tcW w:w="80" w:type="dxa"/>
            <w:vAlign w:val="bottom"/>
            <w:tcBorders>
              <w:bottom w:val="single" w:sz="8" w:color="8798C3"/>
            </w:tcBorders>
            <w:shd w:val="clear" w:color="auto" w:fill="162890"/>
          </w:tcPr>
          <w:p>
            <w:pPr>
              <w:spacing w:after="0"/>
              <w:rPr>
                <w:sz w:val="24"/>
                <w:szCs w:val="24"/>
                <w:color w:val="auto"/>
              </w:rPr>
            </w:pPr>
          </w:p>
        </w:tc>
        <w:tc>
          <w:tcPr>
            <w:tcW w:w="100" w:type="dxa"/>
            <w:vAlign w:val="bottom"/>
            <w:tcBorders>
              <w:bottom w:val="single" w:sz="8" w:color="8798C3"/>
            </w:tcBorders>
            <w:shd w:val="clear" w:color="auto" w:fill="162890"/>
          </w:tcPr>
          <w:p>
            <w:pPr>
              <w:spacing w:after="0"/>
              <w:rPr>
                <w:sz w:val="24"/>
                <w:szCs w:val="24"/>
                <w:color w:val="auto"/>
              </w:rPr>
            </w:pPr>
          </w:p>
        </w:tc>
        <w:tc>
          <w:tcPr>
            <w:tcW w:w="1140" w:type="dxa"/>
            <w:vAlign w:val="bottom"/>
            <w:tcBorders>
              <w:bottom w:val="single" w:sz="8" w:color="8798C3"/>
            </w:tcBorders>
            <w:shd w:val="clear" w:color="auto" w:fill="162890"/>
          </w:tcPr>
          <w:p>
            <w:pPr>
              <w:spacing w:after="0"/>
              <w:rPr>
                <w:sz w:val="24"/>
                <w:szCs w:val="24"/>
                <w:color w:val="auto"/>
              </w:rPr>
            </w:pPr>
          </w:p>
        </w:tc>
        <w:tc>
          <w:tcPr>
            <w:tcW w:w="180" w:type="dxa"/>
            <w:vAlign w:val="bottom"/>
            <w:tcBorders>
              <w:bottom w:val="single" w:sz="8" w:color="8798C3"/>
            </w:tcBorders>
            <w:shd w:val="clear" w:color="auto" w:fill="162890"/>
          </w:tcPr>
          <w:p>
            <w:pPr>
              <w:spacing w:after="0"/>
              <w:rPr>
                <w:sz w:val="24"/>
                <w:szCs w:val="24"/>
                <w:color w:val="auto"/>
              </w:rPr>
            </w:pPr>
          </w:p>
        </w:tc>
        <w:tc>
          <w:tcPr>
            <w:tcW w:w="1640" w:type="dxa"/>
            <w:vAlign w:val="bottom"/>
            <w:tcBorders>
              <w:bottom w:val="single" w:sz="8" w:color="8798C3"/>
            </w:tcBorders>
            <w:gridSpan w:val="2"/>
            <w:shd w:val="clear" w:color="auto" w:fill="162890"/>
          </w:tcPr>
          <w:p>
            <w:pPr>
              <w:jc w:val="center"/>
              <w:ind w:right="80"/>
              <w:spacing w:after="0"/>
              <w:rPr>
                <w:sz w:val="20"/>
                <w:szCs w:val="20"/>
                <w:color w:val="auto"/>
              </w:rPr>
            </w:pPr>
            <w:r>
              <w:rPr>
                <w:rFonts w:ascii="Arial" w:cs="Arial" w:eastAsia="Arial" w:hAnsi="Arial"/>
                <w:sz w:val="22"/>
                <w:szCs w:val="22"/>
                <w:b w:val="1"/>
                <w:bCs w:val="1"/>
                <w:color w:val="FFFFFF"/>
                <w:w w:val="99"/>
              </w:rPr>
              <w:t>Period</w:t>
            </w:r>
          </w:p>
        </w:tc>
        <w:tc>
          <w:tcPr>
            <w:tcW w:w="100" w:type="dxa"/>
            <w:vAlign w:val="bottom"/>
            <w:tcBorders>
              <w:bottom w:val="single" w:sz="8" w:color="8798C3"/>
            </w:tcBorders>
            <w:shd w:val="clear" w:color="auto" w:fill="162890"/>
          </w:tcPr>
          <w:p>
            <w:pPr>
              <w:spacing w:after="0"/>
              <w:rPr>
                <w:sz w:val="24"/>
                <w:szCs w:val="24"/>
                <w:color w:val="auto"/>
              </w:rPr>
            </w:pPr>
          </w:p>
        </w:tc>
        <w:tc>
          <w:tcPr>
            <w:tcW w:w="820" w:type="dxa"/>
            <w:vAlign w:val="bottom"/>
            <w:tcBorders>
              <w:bottom w:val="single" w:sz="8" w:color="8798C3"/>
            </w:tcBorders>
            <w:shd w:val="clear" w:color="auto" w:fill="162890"/>
          </w:tcPr>
          <w:p>
            <w:pPr>
              <w:spacing w:after="0"/>
              <w:rPr>
                <w:sz w:val="24"/>
                <w:szCs w:val="24"/>
                <w:color w:val="auto"/>
              </w:rPr>
            </w:pPr>
          </w:p>
        </w:tc>
        <w:tc>
          <w:tcPr>
            <w:tcW w:w="320" w:type="dxa"/>
            <w:vAlign w:val="bottom"/>
            <w:tcBorders>
              <w:bottom w:val="single" w:sz="8" w:color="8798C3"/>
            </w:tcBorders>
            <w:shd w:val="clear" w:color="auto" w:fill="162890"/>
          </w:tcPr>
          <w:p>
            <w:pPr>
              <w:spacing w:after="0"/>
              <w:rPr>
                <w:sz w:val="24"/>
                <w:szCs w:val="24"/>
                <w:color w:val="auto"/>
              </w:rPr>
            </w:pPr>
          </w:p>
        </w:tc>
        <w:tc>
          <w:tcPr>
            <w:tcW w:w="100" w:type="dxa"/>
            <w:vAlign w:val="bottom"/>
            <w:tcBorders>
              <w:bottom w:val="single" w:sz="8" w:color="8798C3"/>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1640" w:type="dxa"/>
            <w:vAlign w:val="bottom"/>
            <w:gridSpan w:val="2"/>
            <w:shd w:val="clear" w:color="auto" w:fill="162890"/>
          </w:tcPr>
          <w:p>
            <w:pPr>
              <w:jc w:val="center"/>
              <w:ind w:right="80"/>
              <w:spacing w:after="0"/>
              <w:rPr>
                <w:sz w:val="20"/>
                <w:szCs w:val="20"/>
                <w:color w:val="auto"/>
              </w:rPr>
            </w:pPr>
            <w:r>
              <w:rPr>
                <w:rFonts w:ascii="Arial" w:cs="Arial" w:eastAsia="Arial" w:hAnsi="Arial"/>
                <w:sz w:val="22"/>
                <w:szCs w:val="22"/>
                <w:b w:val="1"/>
                <w:bCs w:val="1"/>
                <w:color w:val="FFFFFF"/>
                <w:w w:val="99"/>
              </w:rPr>
              <w:t>Period</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Luis A. Müller</w:t>
            </w:r>
          </w:p>
        </w:tc>
        <w:tc>
          <w:tcPr>
            <w:tcW w:w="124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9"/>
              </w:rPr>
              <w:t>150%</w:t>
            </w:r>
          </w:p>
        </w:tc>
        <w:tc>
          <w:tcPr>
            <w:tcW w:w="180" w:type="dxa"/>
            <w:vAlign w:val="bottom"/>
          </w:tcPr>
          <w:p>
            <w:pPr>
              <w:spacing w:after="0"/>
              <w:rPr>
                <w:sz w:val="19"/>
                <w:szCs w:val="19"/>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18 months</w:t>
            </w:r>
          </w:p>
        </w:tc>
        <w:tc>
          <w:tcPr>
            <w:tcW w:w="920" w:type="dxa"/>
            <w:vAlign w:val="bottom"/>
            <w:gridSpan w:val="2"/>
            <w:vMerge w:val="restart"/>
          </w:tcPr>
          <w:p>
            <w:pPr>
              <w:jc w:val="center"/>
              <w:ind w:left="330"/>
              <w:spacing w:after="0"/>
              <w:rPr>
                <w:sz w:val="20"/>
                <w:szCs w:val="20"/>
                <w:color w:val="auto"/>
              </w:rPr>
            </w:pPr>
            <w:r>
              <w:rPr>
                <w:rFonts w:ascii="Arial" w:cs="Arial" w:eastAsia="Arial" w:hAnsi="Arial"/>
                <w:sz w:val="18"/>
                <w:szCs w:val="18"/>
                <w:color w:val="auto"/>
                <w:w w:val="99"/>
              </w:rPr>
              <w:t>200%</w:t>
            </w:r>
          </w:p>
        </w:tc>
        <w:tc>
          <w:tcPr>
            <w:tcW w:w="320" w:type="dxa"/>
            <w:vAlign w:val="bottom"/>
          </w:tcPr>
          <w:p>
            <w:pPr>
              <w:spacing w:after="0"/>
              <w:rPr>
                <w:sz w:val="19"/>
                <w:szCs w:val="19"/>
                <w:color w:val="auto"/>
              </w:rPr>
            </w:pPr>
          </w:p>
        </w:tc>
        <w:tc>
          <w:tcPr>
            <w:tcW w:w="100" w:type="dxa"/>
            <w:vAlign w:val="bottom"/>
            <w:tcBorders>
              <w:right w:val="single" w:sz="8" w:color="8798C3"/>
            </w:tcBorders>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24 months</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40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President &amp; CEO</w:t>
            </w: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00" w:type="dxa"/>
            <w:vAlign w:val="bottom"/>
            <w:tcBorders>
              <w:bottom w:val="single" w:sz="8" w:color="8798C3"/>
            </w:tcBorders>
          </w:tcPr>
          <w:p>
            <w:pPr>
              <w:spacing w:after="0"/>
              <w:rPr>
                <w:sz w:val="9"/>
                <w:szCs w:val="9"/>
                <w:color w:val="auto"/>
              </w:rPr>
            </w:pPr>
          </w:p>
        </w:tc>
        <w:tc>
          <w:tcPr>
            <w:tcW w:w="4040" w:type="dxa"/>
            <w:vAlign w:val="bottom"/>
            <w:tcBorders>
              <w:bottom w:val="single" w:sz="8" w:color="8798C3"/>
            </w:tcBorders>
            <w:gridSpan w:val="2"/>
            <w:vMerge w:val="continue"/>
          </w:tcPr>
          <w:p>
            <w:pPr>
              <w:spacing w:after="0"/>
              <w:rPr>
                <w:sz w:val="9"/>
                <w:szCs w:val="9"/>
                <w:color w:val="auto"/>
              </w:rPr>
            </w:pPr>
          </w:p>
        </w:tc>
        <w:tc>
          <w:tcPr>
            <w:tcW w:w="100" w:type="dxa"/>
            <w:vAlign w:val="bottom"/>
            <w:tcBorders>
              <w:bottom w:val="single" w:sz="8" w:color="8798C3"/>
            </w:tcBorders>
          </w:tcPr>
          <w:p>
            <w:pPr>
              <w:spacing w:after="0"/>
              <w:rPr>
                <w:sz w:val="9"/>
                <w:szCs w:val="9"/>
                <w:color w:val="auto"/>
              </w:rPr>
            </w:pPr>
          </w:p>
        </w:tc>
        <w:tc>
          <w:tcPr>
            <w:tcW w:w="1140" w:type="dxa"/>
            <w:vAlign w:val="bottom"/>
            <w:tcBorders>
              <w:bottom w:val="single" w:sz="8" w:color="8798C3"/>
            </w:tcBorders>
          </w:tcPr>
          <w:p>
            <w:pPr>
              <w:spacing w:after="0"/>
              <w:rPr>
                <w:sz w:val="9"/>
                <w:szCs w:val="9"/>
                <w:color w:val="auto"/>
              </w:rPr>
            </w:pPr>
          </w:p>
        </w:tc>
        <w:tc>
          <w:tcPr>
            <w:tcW w:w="180" w:type="dxa"/>
            <w:vAlign w:val="bottom"/>
            <w:tcBorders>
              <w:bottom w:val="single" w:sz="8" w:color="8798C3"/>
            </w:tcBorders>
          </w:tcPr>
          <w:p>
            <w:pPr>
              <w:spacing w:after="0"/>
              <w:rPr>
                <w:sz w:val="9"/>
                <w:szCs w:val="9"/>
                <w:color w:val="auto"/>
              </w:rPr>
            </w:pPr>
          </w:p>
        </w:tc>
        <w:tc>
          <w:tcPr>
            <w:tcW w:w="156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tcPr>
          <w:p>
            <w:pPr>
              <w:spacing w:after="0"/>
              <w:rPr>
                <w:sz w:val="9"/>
                <w:szCs w:val="9"/>
                <w:color w:val="auto"/>
              </w:rPr>
            </w:pPr>
          </w:p>
        </w:tc>
        <w:tc>
          <w:tcPr>
            <w:tcW w:w="100" w:type="dxa"/>
            <w:vAlign w:val="bottom"/>
            <w:tcBorders>
              <w:bottom w:val="single" w:sz="8" w:color="8798C3"/>
            </w:tcBorders>
          </w:tcPr>
          <w:p>
            <w:pPr>
              <w:spacing w:after="0"/>
              <w:rPr>
                <w:sz w:val="9"/>
                <w:szCs w:val="9"/>
                <w:color w:val="auto"/>
              </w:rPr>
            </w:pPr>
          </w:p>
        </w:tc>
        <w:tc>
          <w:tcPr>
            <w:tcW w:w="820" w:type="dxa"/>
            <w:vAlign w:val="bottom"/>
            <w:tcBorders>
              <w:bottom w:val="single" w:sz="8" w:color="8798C3"/>
            </w:tcBorders>
          </w:tcPr>
          <w:p>
            <w:pPr>
              <w:spacing w:after="0"/>
              <w:rPr>
                <w:sz w:val="9"/>
                <w:szCs w:val="9"/>
                <w:color w:val="auto"/>
              </w:rPr>
            </w:pPr>
          </w:p>
        </w:tc>
        <w:tc>
          <w:tcPr>
            <w:tcW w:w="320" w:type="dxa"/>
            <w:vAlign w:val="bottom"/>
            <w:tcBorders>
              <w:bottom w:val="single" w:sz="8" w:color="8798C3"/>
            </w:tcBorders>
          </w:tcPr>
          <w:p>
            <w:pPr>
              <w:spacing w:after="0"/>
              <w:rPr>
                <w:sz w:val="9"/>
                <w:szCs w:val="9"/>
                <w:color w:val="auto"/>
              </w:rPr>
            </w:pPr>
          </w:p>
        </w:tc>
        <w:tc>
          <w:tcPr>
            <w:tcW w:w="100" w:type="dxa"/>
            <w:vAlign w:val="bottom"/>
            <w:tcBorders>
              <w:bottom w:val="single" w:sz="8" w:color="8798C3"/>
            </w:tcBorders>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100" w:type="dxa"/>
            <w:vAlign w:val="bottom"/>
            <w:shd w:val="clear" w:color="auto" w:fill="E1E1E1"/>
          </w:tcPr>
          <w:p>
            <w:pPr>
              <w:spacing w:after="0"/>
              <w:rPr>
                <w:sz w:val="19"/>
                <w:szCs w:val="19"/>
                <w:color w:val="auto"/>
              </w:rPr>
            </w:pPr>
          </w:p>
        </w:tc>
        <w:tc>
          <w:tcPr>
            <w:tcW w:w="3960" w:type="dxa"/>
            <w:vAlign w:val="bottom"/>
            <w:shd w:val="clear" w:color="auto" w:fill="E1E1E1"/>
          </w:tcPr>
          <w:p>
            <w:pPr>
              <w:spacing w:after="0"/>
              <w:rPr>
                <w:sz w:val="20"/>
                <w:szCs w:val="20"/>
                <w:color w:val="auto"/>
              </w:rPr>
            </w:pPr>
            <w:r>
              <w:rPr>
                <w:rFonts w:ascii="Arial" w:cs="Arial" w:eastAsia="Arial" w:hAnsi="Arial"/>
                <w:sz w:val="18"/>
                <w:szCs w:val="18"/>
                <w:color w:val="auto"/>
              </w:rPr>
              <w:t>Jeffrey D. Jones</w:t>
            </w:r>
          </w:p>
        </w:tc>
        <w:tc>
          <w:tcPr>
            <w:tcW w:w="80" w:type="dxa"/>
            <w:vAlign w:val="bottom"/>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1140" w:type="dxa"/>
            <w:vAlign w:val="bottom"/>
            <w:vMerge w:val="restart"/>
            <w:shd w:val="clear" w:color="auto" w:fill="E1E1E1"/>
          </w:tcPr>
          <w:p>
            <w:pPr>
              <w:jc w:val="center"/>
              <w:spacing w:after="0"/>
              <w:rPr>
                <w:sz w:val="20"/>
                <w:szCs w:val="20"/>
                <w:color w:val="auto"/>
              </w:rPr>
            </w:pPr>
            <w:r>
              <w:rPr>
                <w:rFonts w:ascii="Arial" w:cs="Arial" w:eastAsia="Arial" w:hAnsi="Arial"/>
                <w:sz w:val="18"/>
                <w:szCs w:val="18"/>
                <w:color w:val="auto"/>
                <w:w w:val="99"/>
              </w:rPr>
              <w:t>100%</w:t>
            </w:r>
          </w:p>
        </w:tc>
        <w:tc>
          <w:tcPr>
            <w:tcW w:w="180" w:type="dxa"/>
            <w:vAlign w:val="bottom"/>
            <w:shd w:val="clear" w:color="auto" w:fill="E1E1E1"/>
          </w:tcPr>
          <w:p>
            <w:pPr>
              <w:spacing w:after="0"/>
              <w:rPr>
                <w:sz w:val="19"/>
                <w:szCs w:val="19"/>
                <w:color w:val="auto"/>
              </w:rPr>
            </w:pPr>
          </w:p>
        </w:tc>
        <w:tc>
          <w:tcPr>
            <w:tcW w:w="1560" w:type="dxa"/>
            <w:vAlign w:val="bottom"/>
            <w:vMerge w:val="restart"/>
            <w:shd w:val="clear" w:color="auto" w:fill="E1E1E1"/>
          </w:tcPr>
          <w:p>
            <w:pPr>
              <w:jc w:val="center"/>
              <w:spacing w:after="0"/>
              <w:rPr>
                <w:sz w:val="20"/>
                <w:szCs w:val="20"/>
                <w:color w:val="auto"/>
              </w:rPr>
            </w:pPr>
            <w:r>
              <w:rPr>
                <w:rFonts w:ascii="Arial" w:cs="Arial" w:eastAsia="Arial" w:hAnsi="Arial"/>
                <w:sz w:val="18"/>
                <w:szCs w:val="18"/>
                <w:color w:val="auto"/>
                <w:w w:val="99"/>
              </w:rPr>
              <w:t>12 months</w:t>
            </w:r>
          </w:p>
        </w:tc>
        <w:tc>
          <w:tcPr>
            <w:tcW w:w="80" w:type="dxa"/>
            <w:vAlign w:val="bottom"/>
            <w:shd w:val="clear" w:color="auto" w:fill="E1E1E1"/>
          </w:tcPr>
          <w:p>
            <w:pPr>
              <w:spacing w:after="0"/>
              <w:rPr>
                <w:sz w:val="19"/>
                <w:szCs w:val="19"/>
                <w:color w:val="auto"/>
              </w:rPr>
            </w:pPr>
          </w:p>
        </w:tc>
        <w:tc>
          <w:tcPr>
            <w:tcW w:w="100" w:type="dxa"/>
            <w:vAlign w:val="bottom"/>
            <w:shd w:val="clear" w:color="auto" w:fill="E1E1E1"/>
          </w:tcPr>
          <w:p>
            <w:pPr>
              <w:spacing w:after="0"/>
              <w:rPr>
                <w:sz w:val="19"/>
                <w:szCs w:val="19"/>
                <w:color w:val="auto"/>
              </w:rPr>
            </w:pPr>
          </w:p>
        </w:tc>
        <w:tc>
          <w:tcPr>
            <w:tcW w:w="820" w:type="dxa"/>
            <w:vAlign w:val="bottom"/>
            <w:vMerge w:val="restart"/>
            <w:shd w:val="clear" w:color="auto" w:fill="E1E1E1"/>
          </w:tcPr>
          <w:p>
            <w:pPr>
              <w:jc w:val="center"/>
              <w:ind w:left="220"/>
              <w:spacing w:after="0"/>
              <w:rPr>
                <w:sz w:val="20"/>
                <w:szCs w:val="20"/>
                <w:color w:val="auto"/>
              </w:rPr>
            </w:pPr>
            <w:r>
              <w:rPr>
                <w:rFonts w:ascii="Arial" w:cs="Arial" w:eastAsia="Arial" w:hAnsi="Arial"/>
                <w:sz w:val="18"/>
                <w:szCs w:val="18"/>
                <w:color w:val="auto"/>
                <w:w w:val="99"/>
              </w:rPr>
              <w:t>150%</w:t>
            </w:r>
          </w:p>
        </w:tc>
        <w:tc>
          <w:tcPr>
            <w:tcW w:w="320" w:type="dxa"/>
            <w:vAlign w:val="bottom"/>
            <w:shd w:val="clear" w:color="auto" w:fill="E1E1E1"/>
          </w:tcPr>
          <w:p>
            <w:pPr>
              <w:spacing w:after="0"/>
              <w:rPr>
                <w:sz w:val="19"/>
                <w:szCs w:val="19"/>
                <w:color w:val="auto"/>
              </w:rPr>
            </w:pPr>
          </w:p>
        </w:tc>
        <w:tc>
          <w:tcPr>
            <w:tcW w:w="100" w:type="dxa"/>
            <w:vAlign w:val="bottom"/>
            <w:tcBorders>
              <w:right w:val="single" w:sz="8" w:color="8798C3"/>
            </w:tcBorders>
            <w:shd w:val="clear" w:color="auto" w:fill="E1E1E1"/>
          </w:tcPr>
          <w:p>
            <w:pPr>
              <w:spacing w:after="0"/>
              <w:rPr>
                <w:sz w:val="19"/>
                <w:szCs w:val="19"/>
                <w:color w:val="auto"/>
              </w:rPr>
            </w:pPr>
          </w:p>
        </w:tc>
        <w:tc>
          <w:tcPr>
            <w:tcW w:w="80" w:type="dxa"/>
            <w:vAlign w:val="bottom"/>
            <w:shd w:val="clear" w:color="auto" w:fill="E1E1E1"/>
          </w:tcPr>
          <w:p>
            <w:pPr>
              <w:spacing w:after="0"/>
              <w:rPr>
                <w:sz w:val="19"/>
                <w:szCs w:val="19"/>
                <w:color w:val="auto"/>
              </w:rPr>
            </w:pPr>
          </w:p>
        </w:tc>
        <w:tc>
          <w:tcPr>
            <w:tcW w:w="1560" w:type="dxa"/>
            <w:vAlign w:val="bottom"/>
            <w:vMerge w:val="restart"/>
            <w:shd w:val="clear" w:color="auto" w:fill="E1E1E1"/>
          </w:tcPr>
          <w:p>
            <w:pPr>
              <w:jc w:val="center"/>
              <w:spacing w:after="0"/>
              <w:rPr>
                <w:sz w:val="20"/>
                <w:szCs w:val="20"/>
                <w:color w:val="auto"/>
              </w:rPr>
            </w:pPr>
            <w:r>
              <w:rPr>
                <w:rFonts w:ascii="Arial" w:cs="Arial" w:eastAsia="Arial" w:hAnsi="Arial"/>
                <w:sz w:val="18"/>
                <w:szCs w:val="18"/>
                <w:color w:val="auto"/>
                <w:w w:val="99"/>
              </w:rPr>
              <w:t>18 months</w:t>
            </w:r>
          </w:p>
        </w:tc>
        <w:tc>
          <w:tcPr>
            <w:tcW w:w="80" w:type="dxa"/>
            <w:vAlign w:val="bottom"/>
            <w:shd w:val="clear" w:color="auto" w:fill="E1E1E1"/>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E1E1E1"/>
          </w:tcPr>
          <w:p>
            <w:pPr>
              <w:spacing w:after="0"/>
              <w:rPr>
                <w:sz w:val="17"/>
                <w:szCs w:val="17"/>
                <w:color w:val="auto"/>
              </w:rPr>
            </w:pPr>
          </w:p>
        </w:tc>
        <w:tc>
          <w:tcPr>
            <w:tcW w:w="4040" w:type="dxa"/>
            <w:vAlign w:val="bottom"/>
            <w:gridSpan w:val="2"/>
            <w:shd w:val="clear" w:color="auto" w:fill="E1E1E1"/>
          </w:tcPr>
          <w:p>
            <w:pPr>
              <w:spacing w:after="0" w:line="197" w:lineRule="exact"/>
              <w:rPr>
                <w:sz w:val="20"/>
                <w:szCs w:val="20"/>
                <w:color w:val="auto"/>
              </w:rPr>
            </w:pPr>
            <w:r>
              <w:rPr>
                <w:rFonts w:ascii="Arial" w:cs="Arial" w:eastAsia="Arial" w:hAnsi="Arial"/>
                <w:sz w:val="18"/>
                <w:szCs w:val="18"/>
                <w:i w:val="1"/>
                <w:iCs w:val="1"/>
                <w:color w:val="auto"/>
              </w:rPr>
              <w:t>Sr. Vice President, Finance &amp; Chief Financial</w:t>
            </w:r>
          </w:p>
        </w:tc>
        <w:tc>
          <w:tcPr>
            <w:tcW w:w="100" w:type="dxa"/>
            <w:vAlign w:val="bottom"/>
            <w:shd w:val="clear" w:color="auto" w:fill="E1E1E1"/>
          </w:tcPr>
          <w:p>
            <w:pPr>
              <w:spacing w:after="0"/>
              <w:rPr>
                <w:sz w:val="17"/>
                <w:szCs w:val="17"/>
                <w:color w:val="auto"/>
              </w:rPr>
            </w:pPr>
          </w:p>
        </w:tc>
        <w:tc>
          <w:tcPr>
            <w:tcW w:w="1140" w:type="dxa"/>
            <w:vAlign w:val="bottom"/>
            <w:vMerge w:val="continue"/>
            <w:shd w:val="clear" w:color="auto" w:fill="E1E1E1"/>
          </w:tcPr>
          <w:p>
            <w:pPr>
              <w:spacing w:after="0"/>
              <w:rPr>
                <w:sz w:val="17"/>
                <w:szCs w:val="17"/>
                <w:color w:val="auto"/>
              </w:rPr>
            </w:pPr>
          </w:p>
        </w:tc>
        <w:tc>
          <w:tcPr>
            <w:tcW w:w="180" w:type="dxa"/>
            <w:vAlign w:val="bottom"/>
            <w:shd w:val="clear" w:color="auto" w:fill="E1E1E1"/>
          </w:tcPr>
          <w:p>
            <w:pPr>
              <w:spacing w:after="0"/>
              <w:rPr>
                <w:sz w:val="17"/>
                <w:szCs w:val="17"/>
                <w:color w:val="auto"/>
              </w:rPr>
            </w:pPr>
          </w:p>
        </w:tc>
        <w:tc>
          <w:tcPr>
            <w:tcW w:w="1560" w:type="dxa"/>
            <w:vAlign w:val="bottom"/>
            <w:vMerge w:val="continue"/>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100" w:type="dxa"/>
            <w:vAlign w:val="bottom"/>
            <w:shd w:val="clear" w:color="auto" w:fill="E1E1E1"/>
          </w:tcPr>
          <w:p>
            <w:pPr>
              <w:spacing w:after="0"/>
              <w:rPr>
                <w:sz w:val="17"/>
                <w:szCs w:val="17"/>
                <w:color w:val="auto"/>
              </w:rPr>
            </w:pPr>
          </w:p>
        </w:tc>
        <w:tc>
          <w:tcPr>
            <w:tcW w:w="820" w:type="dxa"/>
            <w:vAlign w:val="bottom"/>
            <w:vMerge w:val="continue"/>
            <w:shd w:val="clear" w:color="auto" w:fill="E1E1E1"/>
          </w:tcPr>
          <w:p>
            <w:pPr>
              <w:spacing w:after="0"/>
              <w:rPr>
                <w:sz w:val="17"/>
                <w:szCs w:val="17"/>
                <w:color w:val="auto"/>
              </w:rPr>
            </w:pPr>
          </w:p>
        </w:tc>
        <w:tc>
          <w:tcPr>
            <w:tcW w:w="320" w:type="dxa"/>
            <w:vAlign w:val="bottom"/>
            <w:shd w:val="clear" w:color="auto" w:fill="E1E1E1"/>
          </w:tcPr>
          <w:p>
            <w:pPr>
              <w:spacing w:after="0"/>
              <w:rPr>
                <w:sz w:val="17"/>
                <w:szCs w:val="17"/>
                <w:color w:val="auto"/>
              </w:rPr>
            </w:pPr>
          </w:p>
        </w:tc>
        <w:tc>
          <w:tcPr>
            <w:tcW w:w="100" w:type="dxa"/>
            <w:vAlign w:val="bottom"/>
            <w:tcBorders>
              <w:right w:val="single" w:sz="8" w:color="E1E1E1"/>
            </w:tcBorders>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1560" w:type="dxa"/>
            <w:vAlign w:val="bottom"/>
            <w:vMerge w:val="continue"/>
            <w:shd w:val="clear" w:color="auto" w:fill="E1E1E1"/>
          </w:tcPr>
          <w:p>
            <w:pPr>
              <w:spacing w:after="0"/>
              <w:rPr>
                <w:sz w:val="17"/>
                <w:szCs w:val="17"/>
                <w:color w:val="auto"/>
              </w:rPr>
            </w:pPr>
          </w:p>
        </w:tc>
        <w:tc>
          <w:tcPr>
            <w:tcW w:w="80" w:type="dxa"/>
            <w:vAlign w:val="bottom"/>
            <w:shd w:val="clear" w:color="auto" w:fill="E1E1E1"/>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Borders>
              <w:bottom w:val="single" w:sz="8" w:color="8798C3"/>
            </w:tcBorders>
            <w:shd w:val="clear" w:color="auto" w:fill="E1E1E1"/>
          </w:tcPr>
          <w:p>
            <w:pPr>
              <w:spacing w:after="0"/>
              <w:rPr>
                <w:sz w:val="18"/>
                <w:szCs w:val="18"/>
                <w:color w:val="auto"/>
              </w:rPr>
            </w:pPr>
          </w:p>
        </w:tc>
        <w:tc>
          <w:tcPr>
            <w:tcW w:w="4040" w:type="dxa"/>
            <w:vAlign w:val="bottom"/>
            <w:tcBorders>
              <w:bottom w:val="single" w:sz="8" w:color="8798C3"/>
            </w:tcBorders>
            <w:gridSpan w:val="2"/>
            <w:shd w:val="clear" w:color="auto" w:fill="E1E1E1"/>
          </w:tcPr>
          <w:p>
            <w:pPr>
              <w:spacing w:after="0"/>
              <w:rPr>
                <w:sz w:val="20"/>
                <w:szCs w:val="20"/>
                <w:color w:val="auto"/>
              </w:rPr>
            </w:pPr>
            <w:r>
              <w:rPr>
                <w:rFonts w:ascii="Arial" w:cs="Arial" w:eastAsia="Arial" w:hAnsi="Arial"/>
                <w:sz w:val="18"/>
                <w:szCs w:val="18"/>
                <w:i w:val="1"/>
                <w:iCs w:val="1"/>
                <w:color w:val="auto"/>
              </w:rPr>
              <w:t>Officer</w:t>
            </w:r>
          </w:p>
        </w:tc>
        <w:tc>
          <w:tcPr>
            <w:tcW w:w="100" w:type="dxa"/>
            <w:vAlign w:val="bottom"/>
            <w:tcBorders>
              <w:bottom w:val="single" w:sz="8" w:color="8798C3"/>
            </w:tcBorders>
            <w:shd w:val="clear" w:color="auto" w:fill="E1E1E1"/>
          </w:tcPr>
          <w:p>
            <w:pPr>
              <w:spacing w:after="0"/>
              <w:rPr>
                <w:sz w:val="18"/>
                <w:szCs w:val="18"/>
                <w:color w:val="auto"/>
              </w:rPr>
            </w:pPr>
          </w:p>
        </w:tc>
        <w:tc>
          <w:tcPr>
            <w:tcW w:w="1140" w:type="dxa"/>
            <w:vAlign w:val="bottom"/>
            <w:tcBorders>
              <w:bottom w:val="single" w:sz="8" w:color="8798C3"/>
            </w:tcBorders>
            <w:shd w:val="clear" w:color="auto" w:fill="E1E1E1"/>
          </w:tcPr>
          <w:p>
            <w:pPr>
              <w:spacing w:after="0"/>
              <w:rPr>
                <w:sz w:val="18"/>
                <w:szCs w:val="18"/>
                <w:color w:val="auto"/>
              </w:rPr>
            </w:pPr>
          </w:p>
        </w:tc>
        <w:tc>
          <w:tcPr>
            <w:tcW w:w="180" w:type="dxa"/>
            <w:vAlign w:val="bottom"/>
            <w:tcBorders>
              <w:bottom w:val="single" w:sz="8" w:color="8798C3"/>
            </w:tcBorders>
            <w:shd w:val="clear" w:color="auto" w:fill="E1E1E1"/>
          </w:tcPr>
          <w:p>
            <w:pPr>
              <w:spacing w:after="0"/>
              <w:rPr>
                <w:sz w:val="18"/>
                <w:szCs w:val="18"/>
                <w:color w:val="auto"/>
              </w:rPr>
            </w:pPr>
          </w:p>
        </w:tc>
        <w:tc>
          <w:tcPr>
            <w:tcW w:w="1560" w:type="dxa"/>
            <w:vAlign w:val="bottom"/>
            <w:tcBorders>
              <w:bottom w:val="single" w:sz="8" w:color="8798C3"/>
            </w:tcBorders>
            <w:shd w:val="clear" w:color="auto" w:fill="E1E1E1"/>
          </w:tcPr>
          <w:p>
            <w:pPr>
              <w:spacing w:after="0"/>
              <w:rPr>
                <w:sz w:val="18"/>
                <w:szCs w:val="18"/>
                <w:color w:val="auto"/>
              </w:rPr>
            </w:pPr>
          </w:p>
        </w:tc>
        <w:tc>
          <w:tcPr>
            <w:tcW w:w="80" w:type="dxa"/>
            <w:vAlign w:val="bottom"/>
            <w:tcBorders>
              <w:bottom w:val="single" w:sz="8" w:color="8798C3"/>
            </w:tcBorders>
            <w:shd w:val="clear" w:color="auto" w:fill="E1E1E1"/>
          </w:tcPr>
          <w:p>
            <w:pPr>
              <w:spacing w:after="0"/>
              <w:rPr>
                <w:sz w:val="18"/>
                <w:szCs w:val="18"/>
                <w:color w:val="auto"/>
              </w:rPr>
            </w:pPr>
          </w:p>
        </w:tc>
        <w:tc>
          <w:tcPr>
            <w:tcW w:w="100" w:type="dxa"/>
            <w:vAlign w:val="bottom"/>
            <w:tcBorders>
              <w:bottom w:val="single" w:sz="8" w:color="8798C3"/>
            </w:tcBorders>
            <w:shd w:val="clear" w:color="auto" w:fill="E1E1E1"/>
          </w:tcPr>
          <w:p>
            <w:pPr>
              <w:spacing w:after="0"/>
              <w:rPr>
                <w:sz w:val="18"/>
                <w:szCs w:val="18"/>
                <w:color w:val="auto"/>
              </w:rPr>
            </w:pPr>
          </w:p>
        </w:tc>
        <w:tc>
          <w:tcPr>
            <w:tcW w:w="820" w:type="dxa"/>
            <w:vAlign w:val="bottom"/>
            <w:tcBorders>
              <w:bottom w:val="single" w:sz="8" w:color="8798C3"/>
            </w:tcBorders>
            <w:shd w:val="clear" w:color="auto" w:fill="E1E1E1"/>
          </w:tcPr>
          <w:p>
            <w:pPr>
              <w:spacing w:after="0"/>
              <w:rPr>
                <w:sz w:val="18"/>
                <w:szCs w:val="18"/>
                <w:color w:val="auto"/>
              </w:rPr>
            </w:pPr>
          </w:p>
        </w:tc>
        <w:tc>
          <w:tcPr>
            <w:tcW w:w="320" w:type="dxa"/>
            <w:vAlign w:val="bottom"/>
            <w:tcBorders>
              <w:bottom w:val="single" w:sz="8" w:color="8798C3"/>
            </w:tcBorders>
            <w:shd w:val="clear" w:color="auto" w:fill="E1E1E1"/>
          </w:tcPr>
          <w:p>
            <w:pPr>
              <w:spacing w:after="0"/>
              <w:rPr>
                <w:sz w:val="18"/>
                <w:szCs w:val="18"/>
                <w:color w:val="auto"/>
              </w:rPr>
            </w:pPr>
          </w:p>
        </w:tc>
        <w:tc>
          <w:tcPr>
            <w:tcW w:w="100" w:type="dxa"/>
            <w:vAlign w:val="bottom"/>
            <w:tcBorders>
              <w:bottom w:val="single" w:sz="8" w:color="8798C3"/>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1560" w:type="dxa"/>
            <w:vAlign w:val="bottom"/>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Christopher G. Bohrson</w:t>
            </w:r>
          </w:p>
        </w:tc>
        <w:tc>
          <w:tcPr>
            <w:tcW w:w="124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9"/>
              </w:rPr>
              <w:t>100%</w:t>
            </w:r>
          </w:p>
        </w:tc>
        <w:tc>
          <w:tcPr>
            <w:tcW w:w="180" w:type="dxa"/>
            <w:vAlign w:val="bottom"/>
          </w:tcPr>
          <w:p>
            <w:pPr>
              <w:spacing w:after="0"/>
              <w:rPr>
                <w:sz w:val="19"/>
                <w:szCs w:val="19"/>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12 months</w:t>
            </w:r>
          </w:p>
        </w:tc>
        <w:tc>
          <w:tcPr>
            <w:tcW w:w="920" w:type="dxa"/>
            <w:vAlign w:val="bottom"/>
            <w:gridSpan w:val="2"/>
            <w:vMerge w:val="restart"/>
          </w:tcPr>
          <w:p>
            <w:pPr>
              <w:jc w:val="center"/>
              <w:ind w:left="330"/>
              <w:spacing w:after="0"/>
              <w:rPr>
                <w:sz w:val="20"/>
                <w:szCs w:val="20"/>
                <w:color w:val="auto"/>
              </w:rPr>
            </w:pPr>
            <w:r>
              <w:rPr>
                <w:rFonts w:ascii="Arial" w:cs="Arial" w:eastAsia="Arial" w:hAnsi="Arial"/>
                <w:sz w:val="18"/>
                <w:szCs w:val="18"/>
                <w:color w:val="auto"/>
                <w:w w:val="99"/>
              </w:rPr>
              <w:t>150%</w:t>
            </w:r>
          </w:p>
        </w:tc>
        <w:tc>
          <w:tcPr>
            <w:tcW w:w="320" w:type="dxa"/>
            <w:vAlign w:val="bottom"/>
          </w:tcPr>
          <w:p>
            <w:pPr>
              <w:spacing w:after="0"/>
              <w:rPr>
                <w:sz w:val="19"/>
                <w:szCs w:val="19"/>
                <w:color w:val="auto"/>
              </w:rPr>
            </w:pPr>
          </w:p>
        </w:tc>
        <w:tc>
          <w:tcPr>
            <w:tcW w:w="100" w:type="dxa"/>
            <w:vAlign w:val="bottom"/>
            <w:tcBorders>
              <w:right w:val="single" w:sz="8" w:color="8798C3"/>
            </w:tcBorders>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18 months</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40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Sr. Vice President, Chief Customer Officer</w:t>
            </w: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00" w:type="dxa"/>
            <w:vAlign w:val="bottom"/>
            <w:tcBorders>
              <w:bottom w:val="single" w:sz="8" w:color="8798C3"/>
            </w:tcBorders>
          </w:tcPr>
          <w:p>
            <w:pPr>
              <w:spacing w:after="0"/>
              <w:rPr>
                <w:sz w:val="9"/>
                <w:szCs w:val="9"/>
                <w:color w:val="auto"/>
              </w:rPr>
            </w:pPr>
          </w:p>
        </w:tc>
        <w:tc>
          <w:tcPr>
            <w:tcW w:w="4040" w:type="dxa"/>
            <w:vAlign w:val="bottom"/>
            <w:tcBorders>
              <w:bottom w:val="single" w:sz="8" w:color="8798C3"/>
            </w:tcBorders>
            <w:gridSpan w:val="2"/>
            <w:vMerge w:val="continue"/>
          </w:tcPr>
          <w:p>
            <w:pPr>
              <w:spacing w:after="0"/>
              <w:rPr>
                <w:sz w:val="9"/>
                <w:szCs w:val="9"/>
                <w:color w:val="auto"/>
              </w:rPr>
            </w:pPr>
          </w:p>
        </w:tc>
        <w:tc>
          <w:tcPr>
            <w:tcW w:w="100" w:type="dxa"/>
            <w:vAlign w:val="bottom"/>
            <w:tcBorders>
              <w:bottom w:val="single" w:sz="8" w:color="8798C3"/>
            </w:tcBorders>
          </w:tcPr>
          <w:p>
            <w:pPr>
              <w:spacing w:after="0"/>
              <w:rPr>
                <w:sz w:val="9"/>
                <w:szCs w:val="9"/>
                <w:color w:val="auto"/>
              </w:rPr>
            </w:pPr>
          </w:p>
        </w:tc>
        <w:tc>
          <w:tcPr>
            <w:tcW w:w="1140" w:type="dxa"/>
            <w:vAlign w:val="bottom"/>
            <w:tcBorders>
              <w:bottom w:val="single" w:sz="8" w:color="8798C3"/>
            </w:tcBorders>
          </w:tcPr>
          <w:p>
            <w:pPr>
              <w:spacing w:after="0"/>
              <w:rPr>
                <w:sz w:val="9"/>
                <w:szCs w:val="9"/>
                <w:color w:val="auto"/>
              </w:rPr>
            </w:pPr>
          </w:p>
        </w:tc>
        <w:tc>
          <w:tcPr>
            <w:tcW w:w="180" w:type="dxa"/>
            <w:vAlign w:val="bottom"/>
            <w:tcBorders>
              <w:bottom w:val="single" w:sz="8" w:color="8798C3"/>
            </w:tcBorders>
          </w:tcPr>
          <w:p>
            <w:pPr>
              <w:spacing w:after="0"/>
              <w:rPr>
                <w:sz w:val="9"/>
                <w:szCs w:val="9"/>
                <w:color w:val="auto"/>
              </w:rPr>
            </w:pPr>
          </w:p>
        </w:tc>
        <w:tc>
          <w:tcPr>
            <w:tcW w:w="156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tcPr>
          <w:p>
            <w:pPr>
              <w:spacing w:after="0"/>
              <w:rPr>
                <w:sz w:val="9"/>
                <w:szCs w:val="9"/>
                <w:color w:val="auto"/>
              </w:rPr>
            </w:pPr>
          </w:p>
        </w:tc>
        <w:tc>
          <w:tcPr>
            <w:tcW w:w="100" w:type="dxa"/>
            <w:vAlign w:val="bottom"/>
            <w:tcBorders>
              <w:bottom w:val="single" w:sz="8" w:color="8798C3"/>
            </w:tcBorders>
          </w:tcPr>
          <w:p>
            <w:pPr>
              <w:spacing w:after="0"/>
              <w:rPr>
                <w:sz w:val="9"/>
                <w:szCs w:val="9"/>
                <w:color w:val="auto"/>
              </w:rPr>
            </w:pPr>
          </w:p>
        </w:tc>
        <w:tc>
          <w:tcPr>
            <w:tcW w:w="820" w:type="dxa"/>
            <w:vAlign w:val="bottom"/>
            <w:tcBorders>
              <w:bottom w:val="single" w:sz="8" w:color="8798C3"/>
            </w:tcBorders>
          </w:tcPr>
          <w:p>
            <w:pPr>
              <w:spacing w:after="0"/>
              <w:rPr>
                <w:sz w:val="9"/>
                <w:szCs w:val="9"/>
                <w:color w:val="auto"/>
              </w:rPr>
            </w:pPr>
          </w:p>
        </w:tc>
        <w:tc>
          <w:tcPr>
            <w:tcW w:w="320" w:type="dxa"/>
            <w:vAlign w:val="bottom"/>
            <w:tcBorders>
              <w:bottom w:val="single" w:sz="8" w:color="8798C3"/>
            </w:tcBorders>
          </w:tcPr>
          <w:p>
            <w:pPr>
              <w:spacing w:after="0"/>
              <w:rPr>
                <w:sz w:val="9"/>
                <w:szCs w:val="9"/>
                <w:color w:val="auto"/>
              </w:rPr>
            </w:pPr>
          </w:p>
        </w:tc>
        <w:tc>
          <w:tcPr>
            <w:tcW w:w="10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tcPr>
          <w:p>
            <w:pPr>
              <w:spacing w:after="0"/>
              <w:rPr>
                <w:sz w:val="9"/>
                <w:szCs w:val="9"/>
                <w:color w:val="auto"/>
              </w:rPr>
            </w:pPr>
          </w:p>
        </w:tc>
        <w:tc>
          <w:tcPr>
            <w:tcW w:w="156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00" w:type="dxa"/>
            <w:vAlign w:val="bottom"/>
            <w:shd w:val="clear" w:color="auto" w:fill="E1E1E1"/>
          </w:tcPr>
          <w:p>
            <w:pPr>
              <w:spacing w:after="0"/>
              <w:rPr>
                <w:sz w:val="18"/>
                <w:szCs w:val="18"/>
                <w:color w:val="auto"/>
              </w:rPr>
            </w:pPr>
          </w:p>
        </w:tc>
        <w:tc>
          <w:tcPr>
            <w:tcW w:w="3960" w:type="dxa"/>
            <w:vAlign w:val="bottom"/>
            <w:shd w:val="clear" w:color="auto" w:fill="E1E1E1"/>
          </w:tcPr>
          <w:p>
            <w:pPr>
              <w:spacing w:after="0"/>
              <w:rPr>
                <w:sz w:val="20"/>
                <w:szCs w:val="20"/>
                <w:color w:val="auto"/>
              </w:rPr>
            </w:pPr>
            <w:r>
              <w:rPr>
                <w:rFonts w:ascii="Arial" w:cs="Arial" w:eastAsia="Arial" w:hAnsi="Arial"/>
                <w:sz w:val="18"/>
                <w:szCs w:val="18"/>
                <w:color w:val="auto"/>
              </w:rPr>
              <w:t>Klaus Ilgenfritz</w:t>
            </w:r>
          </w:p>
        </w:tc>
        <w:tc>
          <w:tcPr>
            <w:tcW w:w="8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1140" w:type="dxa"/>
            <w:vAlign w:val="bottom"/>
            <w:vMerge w:val="restart"/>
            <w:shd w:val="clear" w:color="auto" w:fill="E1E1E1"/>
          </w:tcPr>
          <w:p>
            <w:pPr>
              <w:jc w:val="center"/>
              <w:spacing w:after="0"/>
              <w:rPr>
                <w:sz w:val="20"/>
                <w:szCs w:val="20"/>
                <w:color w:val="auto"/>
              </w:rPr>
            </w:pPr>
            <w:r>
              <w:rPr>
                <w:rFonts w:ascii="Arial" w:cs="Arial" w:eastAsia="Arial" w:hAnsi="Arial"/>
                <w:sz w:val="18"/>
                <w:szCs w:val="18"/>
                <w:color w:val="auto"/>
                <w:w w:val="90"/>
              </w:rPr>
              <w:t>N/A</w:t>
            </w:r>
            <w:r>
              <w:rPr>
                <w:rFonts w:ascii="Arial" w:cs="Arial" w:eastAsia="Arial" w:hAnsi="Arial"/>
                <w:sz w:val="23"/>
                <w:szCs w:val="23"/>
                <w:color w:val="auto"/>
                <w:w w:val="90"/>
                <w:vertAlign w:val="superscript"/>
              </w:rPr>
              <w:t>(1)</w:t>
            </w:r>
          </w:p>
        </w:tc>
        <w:tc>
          <w:tcPr>
            <w:tcW w:w="180" w:type="dxa"/>
            <w:vAlign w:val="bottom"/>
            <w:shd w:val="clear" w:color="auto" w:fill="E1E1E1"/>
          </w:tcPr>
          <w:p>
            <w:pPr>
              <w:spacing w:after="0"/>
              <w:rPr>
                <w:sz w:val="18"/>
                <w:szCs w:val="18"/>
                <w:color w:val="auto"/>
              </w:rPr>
            </w:pPr>
          </w:p>
        </w:tc>
        <w:tc>
          <w:tcPr>
            <w:tcW w:w="1560" w:type="dxa"/>
            <w:vAlign w:val="bottom"/>
            <w:vMerge w:val="restart"/>
            <w:shd w:val="clear" w:color="auto" w:fill="E1E1E1"/>
          </w:tcPr>
          <w:p>
            <w:pPr>
              <w:jc w:val="center"/>
              <w:spacing w:after="0"/>
              <w:rPr>
                <w:sz w:val="20"/>
                <w:szCs w:val="20"/>
                <w:color w:val="auto"/>
              </w:rPr>
            </w:pPr>
            <w:r>
              <w:rPr>
                <w:rFonts w:ascii="Arial" w:cs="Arial" w:eastAsia="Arial" w:hAnsi="Arial"/>
                <w:sz w:val="18"/>
                <w:szCs w:val="18"/>
                <w:color w:val="auto"/>
                <w:w w:val="90"/>
              </w:rPr>
              <w:t>N/A</w:t>
            </w:r>
            <w:r>
              <w:rPr>
                <w:rFonts w:ascii="Arial" w:cs="Arial" w:eastAsia="Arial" w:hAnsi="Arial"/>
                <w:sz w:val="23"/>
                <w:szCs w:val="23"/>
                <w:color w:val="auto"/>
                <w:w w:val="90"/>
                <w:vertAlign w:val="superscript"/>
              </w:rPr>
              <w:t>(2)</w:t>
            </w:r>
          </w:p>
        </w:tc>
        <w:tc>
          <w:tcPr>
            <w:tcW w:w="80" w:type="dxa"/>
            <w:vAlign w:val="bottom"/>
            <w:shd w:val="clear" w:color="auto" w:fill="E1E1E1"/>
          </w:tcPr>
          <w:p>
            <w:pPr>
              <w:spacing w:after="0"/>
              <w:rPr>
                <w:sz w:val="18"/>
                <w:szCs w:val="18"/>
                <w:color w:val="auto"/>
              </w:rPr>
            </w:pPr>
          </w:p>
        </w:tc>
        <w:tc>
          <w:tcPr>
            <w:tcW w:w="100" w:type="dxa"/>
            <w:vAlign w:val="bottom"/>
            <w:shd w:val="clear" w:color="auto" w:fill="E1E1E1"/>
          </w:tcPr>
          <w:p>
            <w:pPr>
              <w:spacing w:after="0"/>
              <w:rPr>
                <w:sz w:val="18"/>
                <w:szCs w:val="18"/>
                <w:color w:val="auto"/>
              </w:rPr>
            </w:pPr>
          </w:p>
        </w:tc>
        <w:tc>
          <w:tcPr>
            <w:tcW w:w="820" w:type="dxa"/>
            <w:vAlign w:val="bottom"/>
            <w:vMerge w:val="restart"/>
            <w:shd w:val="clear" w:color="auto" w:fill="E1E1E1"/>
          </w:tcPr>
          <w:p>
            <w:pPr>
              <w:jc w:val="center"/>
              <w:ind w:left="220"/>
              <w:spacing w:after="0"/>
              <w:rPr>
                <w:sz w:val="20"/>
                <w:szCs w:val="20"/>
                <w:color w:val="auto"/>
              </w:rPr>
            </w:pPr>
            <w:r>
              <w:rPr>
                <w:rFonts w:ascii="Arial" w:cs="Arial" w:eastAsia="Arial" w:hAnsi="Arial"/>
                <w:sz w:val="18"/>
                <w:szCs w:val="18"/>
                <w:color w:val="auto"/>
                <w:w w:val="99"/>
              </w:rPr>
              <w:t>150%</w:t>
            </w:r>
          </w:p>
        </w:tc>
        <w:tc>
          <w:tcPr>
            <w:tcW w:w="320" w:type="dxa"/>
            <w:vAlign w:val="bottom"/>
            <w:shd w:val="clear" w:color="auto" w:fill="E1E1E1"/>
          </w:tcPr>
          <w:p>
            <w:pPr>
              <w:spacing w:after="0"/>
              <w:rPr>
                <w:sz w:val="18"/>
                <w:szCs w:val="18"/>
                <w:color w:val="auto"/>
              </w:rPr>
            </w:pPr>
          </w:p>
        </w:tc>
        <w:tc>
          <w:tcPr>
            <w:tcW w:w="100" w:type="dxa"/>
            <w:vAlign w:val="bottom"/>
            <w:tcBorders>
              <w:right w:val="single" w:sz="8" w:color="E1E1E1"/>
            </w:tcBorders>
            <w:shd w:val="clear" w:color="auto" w:fill="E1E1E1"/>
          </w:tcPr>
          <w:p>
            <w:pPr>
              <w:spacing w:after="0"/>
              <w:rPr>
                <w:sz w:val="18"/>
                <w:szCs w:val="18"/>
                <w:color w:val="auto"/>
              </w:rPr>
            </w:pPr>
          </w:p>
        </w:tc>
        <w:tc>
          <w:tcPr>
            <w:tcW w:w="80" w:type="dxa"/>
            <w:vAlign w:val="bottom"/>
            <w:shd w:val="clear" w:color="auto" w:fill="E1E1E1"/>
          </w:tcPr>
          <w:p>
            <w:pPr>
              <w:spacing w:after="0"/>
              <w:rPr>
                <w:sz w:val="18"/>
                <w:szCs w:val="18"/>
                <w:color w:val="auto"/>
              </w:rPr>
            </w:pPr>
          </w:p>
        </w:tc>
        <w:tc>
          <w:tcPr>
            <w:tcW w:w="1560" w:type="dxa"/>
            <w:vAlign w:val="bottom"/>
            <w:vMerge w:val="restart"/>
            <w:shd w:val="clear" w:color="auto" w:fill="E1E1E1"/>
          </w:tcPr>
          <w:p>
            <w:pPr>
              <w:jc w:val="center"/>
              <w:spacing w:after="0"/>
              <w:rPr>
                <w:sz w:val="20"/>
                <w:szCs w:val="20"/>
                <w:color w:val="auto"/>
              </w:rPr>
            </w:pPr>
            <w:r>
              <w:rPr>
                <w:rFonts w:ascii="Arial" w:cs="Arial" w:eastAsia="Arial" w:hAnsi="Arial"/>
                <w:sz w:val="18"/>
                <w:szCs w:val="18"/>
                <w:color w:val="auto"/>
                <w:w w:val="90"/>
              </w:rPr>
              <w:t>N/A</w:t>
            </w:r>
            <w:r>
              <w:rPr>
                <w:rFonts w:ascii="Arial" w:cs="Arial" w:eastAsia="Arial" w:hAnsi="Arial"/>
                <w:sz w:val="23"/>
                <w:szCs w:val="23"/>
                <w:color w:val="auto"/>
                <w:w w:val="90"/>
                <w:vertAlign w:val="superscript"/>
              </w:rPr>
              <w:t>(2)</w:t>
            </w:r>
          </w:p>
        </w:tc>
        <w:tc>
          <w:tcPr>
            <w:tcW w:w="80" w:type="dxa"/>
            <w:vAlign w:val="bottom"/>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00" w:type="dxa"/>
            <w:vAlign w:val="bottom"/>
            <w:shd w:val="clear" w:color="auto" w:fill="E1E1E1"/>
          </w:tcPr>
          <w:p>
            <w:pPr>
              <w:spacing w:after="0"/>
              <w:rPr>
                <w:sz w:val="10"/>
                <w:szCs w:val="10"/>
                <w:color w:val="auto"/>
              </w:rPr>
            </w:pPr>
          </w:p>
        </w:tc>
        <w:tc>
          <w:tcPr>
            <w:tcW w:w="3960" w:type="dxa"/>
            <w:vAlign w:val="bottom"/>
            <w:vMerge w:val="restart"/>
            <w:shd w:val="clear" w:color="auto" w:fill="E1E1E1"/>
          </w:tcPr>
          <w:p>
            <w:pPr>
              <w:spacing w:after="0"/>
              <w:rPr>
                <w:sz w:val="20"/>
                <w:szCs w:val="20"/>
                <w:color w:val="auto"/>
              </w:rPr>
            </w:pPr>
            <w:r>
              <w:rPr>
                <w:rFonts w:ascii="Arial" w:cs="Arial" w:eastAsia="Arial" w:hAnsi="Arial"/>
                <w:sz w:val="18"/>
                <w:szCs w:val="18"/>
                <w:i w:val="1"/>
                <w:iCs w:val="1"/>
                <w:color w:val="auto"/>
              </w:rPr>
              <w:t>Sr. Vice President, Chief Product Officer</w:t>
            </w:r>
          </w:p>
        </w:tc>
        <w:tc>
          <w:tcPr>
            <w:tcW w:w="80" w:type="dxa"/>
            <w:vAlign w:val="bottom"/>
            <w:shd w:val="clear" w:color="auto" w:fill="E1E1E1"/>
          </w:tcPr>
          <w:p>
            <w:pPr>
              <w:spacing w:after="0"/>
              <w:rPr>
                <w:sz w:val="10"/>
                <w:szCs w:val="10"/>
                <w:color w:val="auto"/>
              </w:rPr>
            </w:pPr>
          </w:p>
        </w:tc>
        <w:tc>
          <w:tcPr>
            <w:tcW w:w="100" w:type="dxa"/>
            <w:vAlign w:val="bottom"/>
            <w:shd w:val="clear" w:color="auto" w:fill="E1E1E1"/>
          </w:tcPr>
          <w:p>
            <w:pPr>
              <w:spacing w:after="0"/>
              <w:rPr>
                <w:sz w:val="10"/>
                <w:szCs w:val="10"/>
                <w:color w:val="auto"/>
              </w:rPr>
            </w:pPr>
          </w:p>
        </w:tc>
        <w:tc>
          <w:tcPr>
            <w:tcW w:w="1140" w:type="dxa"/>
            <w:vAlign w:val="bottom"/>
            <w:vMerge w:val="continue"/>
            <w:shd w:val="clear" w:color="auto" w:fill="E1E1E1"/>
          </w:tcPr>
          <w:p>
            <w:pPr>
              <w:spacing w:after="0"/>
              <w:rPr>
                <w:sz w:val="10"/>
                <w:szCs w:val="10"/>
                <w:color w:val="auto"/>
              </w:rPr>
            </w:pPr>
          </w:p>
        </w:tc>
        <w:tc>
          <w:tcPr>
            <w:tcW w:w="180" w:type="dxa"/>
            <w:vAlign w:val="bottom"/>
            <w:shd w:val="clear" w:color="auto" w:fill="E1E1E1"/>
          </w:tcPr>
          <w:p>
            <w:pPr>
              <w:spacing w:after="0"/>
              <w:rPr>
                <w:sz w:val="10"/>
                <w:szCs w:val="10"/>
                <w:color w:val="auto"/>
              </w:rPr>
            </w:pPr>
          </w:p>
        </w:tc>
        <w:tc>
          <w:tcPr>
            <w:tcW w:w="1560" w:type="dxa"/>
            <w:vAlign w:val="bottom"/>
            <w:vMerge w:val="continue"/>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100" w:type="dxa"/>
            <w:vAlign w:val="bottom"/>
            <w:shd w:val="clear" w:color="auto" w:fill="E1E1E1"/>
          </w:tcPr>
          <w:p>
            <w:pPr>
              <w:spacing w:after="0"/>
              <w:rPr>
                <w:sz w:val="10"/>
                <w:szCs w:val="10"/>
                <w:color w:val="auto"/>
              </w:rPr>
            </w:pPr>
          </w:p>
        </w:tc>
        <w:tc>
          <w:tcPr>
            <w:tcW w:w="820" w:type="dxa"/>
            <w:vAlign w:val="bottom"/>
            <w:vMerge w:val="continue"/>
            <w:shd w:val="clear" w:color="auto" w:fill="E1E1E1"/>
          </w:tcPr>
          <w:p>
            <w:pPr>
              <w:spacing w:after="0"/>
              <w:rPr>
                <w:sz w:val="10"/>
                <w:szCs w:val="10"/>
                <w:color w:val="auto"/>
              </w:rPr>
            </w:pPr>
          </w:p>
        </w:tc>
        <w:tc>
          <w:tcPr>
            <w:tcW w:w="320" w:type="dxa"/>
            <w:vAlign w:val="bottom"/>
            <w:shd w:val="clear" w:color="auto" w:fill="E1E1E1"/>
          </w:tcPr>
          <w:p>
            <w:pPr>
              <w:spacing w:after="0"/>
              <w:rPr>
                <w:sz w:val="10"/>
                <w:szCs w:val="10"/>
                <w:color w:val="auto"/>
              </w:rPr>
            </w:pPr>
          </w:p>
        </w:tc>
        <w:tc>
          <w:tcPr>
            <w:tcW w:w="100" w:type="dxa"/>
            <w:vAlign w:val="bottom"/>
            <w:tcBorders>
              <w:right w:val="single" w:sz="8" w:color="E1E1E1"/>
            </w:tcBorders>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1560" w:type="dxa"/>
            <w:vAlign w:val="bottom"/>
            <w:vMerge w:val="continue"/>
            <w:shd w:val="clear" w:color="auto" w:fill="E1E1E1"/>
          </w:tcPr>
          <w:p>
            <w:pPr>
              <w:spacing w:after="0"/>
              <w:rPr>
                <w:sz w:val="10"/>
                <w:szCs w:val="10"/>
                <w:color w:val="auto"/>
              </w:rPr>
            </w:pPr>
          </w:p>
        </w:tc>
        <w:tc>
          <w:tcPr>
            <w:tcW w:w="80" w:type="dxa"/>
            <w:vAlign w:val="bottom"/>
            <w:shd w:val="clear" w:color="auto" w:fill="E1E1E1"/>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0" w:type="dxa"/>
            <w:vAlign w:val="bottom"/>
            <w:tcBorders>
              <w:bottom w:val="single" w:sz="8" w:color="8798C3"/>
            </w:tcBorders>
            <w:shd w:val="clear" w:color="auto" w:fill="E1E1E1"/>
          </w:tcPr>
          <w:p>
            <w:pPr>
              <w:spacing w:after="0"/>
              <w:rPr>
                <w:sz w:val="11"/>
                <w:szCs w:val="11"/>
                <w:color w:val="auto"/>
              </w:rPr>
            </w:pPr>
          </w:p>
        </w:tc>
        <w:tc>
          <w:tcPr>
            <w:tcW w:w="3960" w:type="dxa"/>
            <w:vAlign w:val="bottom"/>
            <w:tcBorders>
              <w:bottom w:val="single" w:sz="8" w:color="8798C3"/>
            </w:tcBorders>
            <w:vMerge w:val="continue"/>
            <w:shd w:val="clear" w:color="auto" w:fill="E1E1E1"/>
          </w:tcPr>
          <w:p>
            <w:pPr>
              <w:spacing w:after="0"/>
              <w:rPr>
                <w:sz w:val="11"/>
                <w:szCs w:val="11"/>
                <w:color w:val="auto"/>
              </w:rPr>
            </w:pPr>
          </w:p>
        </w:tc>
        <w:tc>
          <w:tcPr>
            <w:tcW w:w="80" w:type="dxa"/>
            <w:vAlign w:val="bottom"/>
            <w:tcBorders>
              <w:bottom w:val="single" w:sz="8" w:color="8798C3"/>
            </w:tcBorders>
            <w:shd w:val="clear" w:color="auto" w:fill="E1E1E1"/>
          </w:tcPr>
          <w:p>
            <w:pPr>
              <w:spacing w:after="0"/>
              <w:rPr>
                <w:sz w:val="11"/>
                <w:szCs w:val="11"/>
                <w:color w:val="auto"/>
              </w:rPr>
            </w:pPr>
          </w:p>
        </w:tc>
        <w:tc>
          <w:tcPr>
            <w:tcW w:w="100" w:type="dxa"/>
            <w:vAlign w:val="bottom"/>
            <w:tcBorders>
              <w:bottom w:val="single" w:sz="8" w:color="8798C3"/>
            </w:tcBorders>
            <w:shd w:val="clear" w:color="auto" w:fill="E1E1E1"/>
          </w:tcPr>
          <w:p>
            <w:pPr>
              <w:spacing w:after="0"/>
              <w:rPr>
                <w:sz w:val="11"/>
                <w:szCs w:val="11"/>
                <w:color w:val="auto"/>
              </w:rPr>
            </w:pPr>
          </w:p>
        </w:tc>
        <w:tc>
          <w:tcPr>
            <w:tcW w:w="1140" w:type="dxa"/>
            <w:vAlign w:val="bottom"/>
            <w:tcBorders>
              <w:bottom w:val="single" w:sz="8" w:color="8798C3"/>
            </w:tcBorders>
            <w:shd w:val="clear" w:color="auto" w:fill="E1E1E1"/>
          </w:tcPr>
          <w:p>
            <w:pPr>
              <w:spacing w:after="0"/>
              <w:rPr>
                <w:sz w:val="11"/>
                <w:szCs w:val="11"/>
                <w:color w:val="auto"/>
              </w:rPr>
            </w:pPr>
          </w:p>
        </w:tc>
        <w:tc>
          <w:tcPr>
            <w:tcW w:w="180" w:type="dxa"/>
            <w:vAlign w:val="bottom"/>
            <w:tcBorders>
              <w:bottom w:val="single" w:sz="8" w:color="8798C3"/>
            </w:tcBorders>
            <w:shd w:val="clear" w:color="auto" w:fill="E1E1E1"/>
          </w:tcPr>
          <w:p>
            <w:pPr>
              <w:spacing w:after="0"/>
              <w:rPr>
                <w:sz w:val="11"/>
                <w:szCs w:val="11"/>
                <w:color w:val="auto"/>
              </w:rPr>
            </w:pPr>
          </w:p>
        </w:tc>
        <w:tc>
          <w:tcPr>
            <w:tcW w:w="1560" w:type="dxa"/>
            <w:vAlign w:val="bottom"/>
            <w:tcBorders>
              <w:bottom w:val="single" w:sz="8" w:color="8798C3"/>
            </w:tcBorders>
            <w:shd w:val="clear" w:color="auto" w:fill="E1E1E1"/>
          </w:tcPr>
          <w:p>
            <w:pPr>
              <w:spacing w:after="0"/>
              <w:rPr>
                <w:sz w:val="11"/>
                <w:szCs w:val="11"/>
                <w:color w:val="auto"/>
              </w:rPr>
            </w:pPr>
          </w:p>
        </w:tc>
        <w:tc>
          <w:tcPr>
            <w:tcW w:w="80" w:type="dxa"/>
            <w:vAlign w:val="bottom"/>
            <w:tcBorders>
              <w:bottom w:val="single" w:sz="8" w:color="8798C3"/>
            </w:tcBorders>
            <w:shd w:val="clear" w:color="auto" w:fill="E1E1E1"/>
          </w:tcPr>
          <w:p>
            <w:pPr>
              <w:spacing w:after="0"/>
              <w:rPr>
                <w:sz w:val="11"/>
                <w:szCs w:val="11"/>
                <w:color w:val="auto"/>
              </w:rPr>
            </w:pPr>
          </w:p>
        </w:tc>
        <w:tc>
          <w:tcPr>
            <w:tcW w:w="100" w:type="dxa"/>
            <w:vAlign w:val="bottom"/>
            <w:tcBorders>
              <w:bottom w:val="single" w:sz="8" w:color="8798C3"/>
            </w:tcBorders>
            <w:shd w:val="clear" w:color="auto" w:fill="E1E1E1"/>
          </w:tcPr>
          <w:p>
            <w:pPr>
              <w:spacing w:after="0"/>
              <w:rPr>
                <w:sz w:val="11"/>
                <w:szCs w:val="11"/>
                <w:color w:val="auto"/>
              </w:rPr>
            </w:pPr>
          </w:p>
        </w:tc>
        <w:tc>
          <w:tcPr>
            <w:tcW w:w="820" w:type="dxa"/>
            <w:vAlign w:val="bottom"/>
            <w:tcBorders>
              <w:bottom w:val="single" w:sz="8" w:color="8798C3"/>
            </w:tcBorders>
            <w:shd w:val="clear" w:color="auto" w:fill="E1E1E1"/>
          </w:tcPr>
          <w:p>
            <w:pPr>
              <w:spacing w:after="0"/>
              <w:rPr>
                <w:sz w:val="11"/>
                <w:szCs w:val="11"/>
                <w:color w:val="auto"/>
              </w:rPr>
            </w:pPr>
          </w:p>
        </w:tc>
        <w:tc>
          <w:tcPr>
            <w:tcW w:w="320" w:type="dxa"/>
            <w:vAlign w:val="bottom"/>
            <w:tcBorders>
              <w:bottom w:val="single" w:sz="8" w:color="8798C3"/>
            </w:tcBorders>
            <w:shd w:val="clear" w:color="auto" w:fill="E1E1E1"/>
          </w:tcPr>
          <w:p>
            <w:pPr>
              <w:spacing w:after="0"/>
              <w:rPr>
                <w:sz w:val="11"/>
                <w:szCs w:val="11"/>
                <w:color w:val="auto"/>
              </w:rPr>
            </w:pPr>
          </w:p>
        </w:tc>
        <w:tc>
          <w:tcPr>
            <w:tcW w:w="100" w:type="dxa"/>
            <w:vAlign w:val="bottom"/>
            <w:tcBorders>
              <w:bottom w:val="single" w:sz="8" w:color="8798C3"/>
              <w:right w:val="single" w:sz="8" w:color="E1E1E1"/>
            </w:tcBorders>
            <w:shd w:val="clear" w:color="auto" w:fill="E1E1E1"/>
          </w:tcPr>
          <w:p>
            <w:pPr>
              <w:spacing w:after="0"/>
              <w:rPr>
                <w:sz w:val="11"/>
                <w:szCs w:val="11"/>
                <w:color w:val="auto"/>
              </w:rPr>
            </w:pPr>
          </w:p>
        </w:tc>
        <w:tc>
          <w:tcPr>
            <w:tcW w:w="80" w:type="dxa"/>
            <w:vAlign w:val="bottom"/>
            <w:tcBorders>
              <w:bottom w:val="single" w:sz="8" w:color="8798C3"/>
            </w:tcBorders>
            <w:shd w:val="clear" w:color="auto" w:fill="E1E1E1"/>
          </w:tcPr>
          <w:p>
            <w:pPr>
              <w:spacing w:after="0"/>
              <w:rPr>
                <w:sz w:val="11"/>
                <w:szCs w:val="11"/>
                <w:color w:val="auto"/>
              </w:rPr>
            </w:pPr>
          </w:p>
        </w:tc>
        <w:tc>
          <w:tcPr>
            <w:tcW w:w="1560" w:type="dxa"/>
            <w:vAlign w:val="bottom"/>
            <w:tcBorders>
              <w:bottom w:val="single" w:sz="8" w:color="8798C3"/>
            </w:tcBorders>
            <w:shd w:val="clear" w:color="auto" w:fill="E1E1E1"/>
          </w:tcPr>
          <w:p>
            <w:pPr>
              <w:spacing w:after="0"/>
              <w:rPr>
                <w:sz w:val="11"/>
                <w:szCs w:val="11"/>
                <w:color w:val="auto"/>
              </w:rPr>
            </w:pPr>
          </w:p>
        </w:tc>
        <w:tc>
          <w:tcPr>
            <w:tcW w:w="80" w:type="dxa"/>
            <w:vAlign w:val="bottom"/>
            <w:tcBorders>
              <w:bottom w:val="single" w:sz="8" w:color="8798C3"/>
            </w:tcBorders>
            <w:shd w:val="clear" w:color="auto" w:fill="E1E1E1"/>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444500</wp:posOffset>
            </wp:positionH>
            <wp:positionV relativeFrom="page">
              <wp:posOffset>450850</wp:posOffset>
            </wp:positionV>
            <wp:extent cx="6546850" cy="2327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90">
                      <a:extLst>
                        <a:ext uri="{28A0092B-C50C-407E-A947-70E740481C1C}"/>
                      </a:extLst>
                    </a:blip>
                    <a:srcRect/>
                    <a:stretch>
                      <a:fillRect/>
                    </a:stretch>
                  </pic:blipFill>
                  <pic:spPr bwMode="auto">
                    <a:xfrm>
                      <a:off x="0" y="0"/>
                      <a:ext cx="6546850" cy="2327910"/>
                    </a:xfrm>
                    <a:prstGeom prst="rect">
                      <a:avLst/>
                    </a:prstGeom>
                    <a:noFill/>
                  </pic:spPr>
                </pic:pic>
              </a:graphicData>
            </a:graphic>
          </wp:anchor>
        </w:drawing>
      </w:r>
    </w:p>
    <w:p>
      <w:pPr>
        <w:ind w:left="100" w:right="780" w:hanging="9"/>
        <w:spacing w:after="0" w:line="262" w:lineRule="auto"/>
        <w:tabs>
          <w:tab w:leader="none" w:pos="3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Ilgenfritz’s local Managing Director’s Service Agreement provides for six months notice period for termination, during which he will receive his full salary payments, and could be entitled to a pro rata share of any bonus entitlements through the end of the notice period, each of which would be included in the “Accrued Amounts” described above.</w:t>
      </w:r>
    </w:p>
    <w:p>
      <w:pPr>
        <w:spacing w:after="0" w:line="37" w:lineRule="exact"/>
        <w:rPr>
          <w:rFonts w:ascii="Arial" w:cs="Arial" w:eastAsia="Arial" w:hAnsi="Arial"/>
          <w:sz w:val="18"/>
          <w:szCs w:val="18"/>
          <w:color w:val="auto"/>
        </w:rPr>
      </w:pPr>
    </w:p>
    <w:p>
      <w:pPr>
        <w:ind w:left="360" w:hanging="269"/>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COBRA coverage which is not applicable in Germany where he is employed.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-175895</wp:posOffset>
                </wp:positionV>
                <wp:extent cx="651510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6096">
                          <a:solidFill>
                            <a:srgbClr val="8798C3"/>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8499pt" to="513.2pt,-13.8499pt" o:allowincell="f" strokecolor="#8798C3" strokeweight="0.48pt"/>
            </w:pict>
          </mc:Fallback>
        </mc:AlternateContent>
      </w: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i w:val="1"/>
          <w:iCs w:val="1"/>
          <w:color w:val="auto"/>
        </w:rPr>
        <w:t>Qualifying Termination in Connection with a Change of Control</w:t>
      </w:r>
    </w:p>
    <w:p>
      <w:pPr>
        <w:spacing w:after="0" w:line="222" w:lineRule="exact"/>
        <w:rPr>
          <w:sz w:val="20"/>
          <w:szCs w:val="20"/>
          <w:color w:val="auto"/>
        </w:rPr>
      </w:pPr>
    </w:p>
    <w:p>
      <w:pPr>
        <w:ind w:right="220"/>
        <w:spacing w:after="0" w:line="282" w:lineRule="auto"/>
        <w:rPr>
          <w:sz w:val="20"/>
          <w:szCs w:val="20"/>
          <w:color w:val="auto"/>
        </w:rPr>
      </w:pPr>
      <w:r>
        <w:rPr>
          <w:rFonts w:ascii="Arial" w:cs="Arial" w:eastAsia="Arial" w:hAnsi="Arial"/>
          <w:sz w:val="20"/>
          <w:szCs w:val="20"/>
          <w:color w:val="auto"/>
        </w:rPr>
        <w:t>For this purpose, a change in control of Cohu means the occurrence of any of the following, in one or a series of related transactions:</w:t>
      </w:r>
    </w:p>
    <w:p>
      <w:pPr>
        <w:spacing w:after="0" w:line="151" w:lineRule="exact"/>
        <w:rPr>
          <w:sz w:val="20"/>
          <w:szCs w:val="20"/>
          <w:color w:val="auto"/>
        </w:rPr>
      </w:pPr>
    </w:p>
    <w:p>
      <w:pPr>
        <w:ind w:left="360" w:right="160" w:hanging="360"/>
        <w:spacing w:after="0" w:line="248" w:lineRule="auto"/>
        <w:tabs>
          <w:tab w:leader="none" w:pos="359" w:val="left"/>
        </w:tabs>
        <w:numPr>
          <w:ilvl w:val="0"/>
          <w:numId w:val="49"/>
        </w:numPr>
        <w:rPr>
          <w:rFonts w:ascii="Arial" w:cs="Arial" w:eastAsia="Arial" w:hAnsi="Arial"/>
          <w:sz w:val="20"/>
          <w:szCs w:val="20"/>
          <w:color w:val="auto"/>
        </w:rPr>
      </w:pPr>
      <w:r>
        <w:rPr>
          <w:rFonts w:ascii="Arial" w:cs="Arial" w:eastAsia="Arial" w:hAnsi="Arial"/>
          <w:sz w:val="20"/>
          <w:szCs w:val="20"/>
          <w:color w:val="auto"/>
        </w:rPr>
        <w:t>Any one person, or more than one person acting as a group (“Person”) acquires ownership of Cohu’s securities that, together with the stock held by such Person, constitutes more than 50% of the total voting power of Cohu’s then outstanding stock;</w:t>
      </w:r>
    </w:p>
    <w:p>
      <w:pPr>
        <w:spacing w:after="0" w:line="1" w:lineRule="exact"/>
        <w:rPr>
          <w:rFonts w:ascii="Arial" w:cs="Arial" w:eastAsia="Arial" w:hAnsi="Arial"/>
          <w:sz w:val="20"/>
          <w:szCs w:val="20"/>
          <w:color w:val="auto"/>
        </w:rPr>
      </w:pPr>
    </w:p>
    <w:p>
      <w:pPr>
        <w:ind w:left="360" w:right="480" w:hanging="360"/>
        <w:spacing w:after="0"/>
        <w:tabs>
          <w:tab w:leader="none" w:pos="3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 change in the effective control of Cohu which occurs on the date that a majority of members of the Board is replaced during any 12-month period (six-month period in the case of our CEO) by members of the Board whose appointment or election is not endorsed by a majority of the members of the Board prior to the date of the appointment or election; or</w:t>
      </w:r>
    </w:p>
    <w:p>
      <w:pPr>
        <w:spacing w:after="0" w:line="1" w:lineRule="exact"/>
        <w:rPr>
          <w:rFonts w:ascii="Arial" w:cs="Arial" w:eastAsia="Arial" w:hAnsi="Arial"/>
          <w:sz w:val="20"/>
          <w:szCs w:val="20"/>
          <w:color w:val="auto"/>
        </w:rPr>
      </w:pPr>
    </w:p>
    <w:p>
      <w:pPr>
        <w:ind w:left="360" w:right="60" w:hanging="360"/>
        <w:spacing w:after="0" w:line="243" w:lineRule="auto"/>
        <w:tabs>
          <w:tab w:leader="none" w:pos="361"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closing of any transaction involving a change in ownership of a substantial portion of Cohu’s assets which occurs on the date that any Person acquires (or has acquired during any 12 month period ending on the date of the most recent acquisition by such Person or Persons) assets from Cohu that have a total gross fair market value equal to or more than 50% of the total gross fair market value of all of the assets of Cohu immediately prior to such acquisition or acquisitions.</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The term “change in control” shall not include a consolidation, merger, or other reorganization if upon consummation of such transaction all of the outstanding voting stock of Cohu is owned, directly or indirectly, by a holding company, and the holders of Cohu’s common stock immediately prior to the transaction have substantially the same proportionate ownership and voting control of such holding company after such transaction.</w:t>
      </w:r>
    </w:p>
    <w:p>
      <w:pPr>
        <w:spacing w:after="0" w:line="180" w:lineRule="exact"/>
        <w:rPr>
          <w:sz w:val="20"/>
          <w:szCs w:val="20"/>
          <w:color w:val="auto"/>
        </w:rPr>
      </w:pPr>
    </w:p>
    <w:p>
      <w:pPr>
        <w:ind w:right="180"/>
        <w:spacing w:after="0" w:line="282" w:lineRule="auto"/>
        <w:rPr>
          <w:sz w:val="20"/>
          <w:szCs w:val="20"/>
          <w:color w:val="auto"/>
        </w:rPr>
      </w:pPr>
      <w:r>
        <w:rPr>
          <w:rFonts w:ascii="Arial" w:cs="Arial" w:eastAsia="Arial" w:hAnsi="Arial"/>
          <w:sz w:val="20"/>
          <w:szCs w:val="20"/>
          <w:color w:val="auto"/>
        </w:rPr>
        <w:t>A transaction will not be deemed a change in control unless the transaction qualifies as a change in control event for the purposes of Section 409A of the Internal Revenue Code.</w:t>
      </w:r>
    </w:p>
    <w:p>
      <w:pPr>
        <w:spacing w:after="0" w:line="148"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Additionally, 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49</w:t>
      </w:r>
    </w:p>
    <w:p>
      <w:pPr>
        <w:sectPr>
          <w:pgSz w:w="12240" w:h="15840" w:orient="portrait"/>
          <w:cols w:equalWidth="0" w:num="1">
            <w:col w:w="10780"/>
          </w:cols>
          <w:pgMar w:left="720" w:top="705" w:right="740" w:bottom="0" w:gutter="0" w:footer="0" w:header="0"/>
        </w:sectPr>
      </w:pPr>
    </w:p>
    <w:bookmarkStart w:id="153" w:name="page154"/>
    <w:bookmarkEnd w:id="153"/>
    <w:p>
      <w:pPr>
        <w:ind w:right="120"/>
        <w:spacing w:after="0" w:line="253" w:lineRule="auto"/>
        <w:rPr>
          <w:sz w:val="20"/>
          <w:szCs w:val="20"/>
          <w:color w:val="auto"/>
        </w:rPr>
      </w:pPr>
      <w:r>
        <w:rPr>
          <w:rFonts w:ascii="Arial" w:cs="Arial" w:eastAsia="Arial" w:hAnsi="Arial"/>
          <w:sz w:val="20"/>
          <w:szCs w:val="20"/>
          <w:color w:val="auto"/>
        </w:rPr>
        <w:t>In the event of the occurrence of both a change in control and the subsequent termination of employment (as applicable), as of December 27, 2025, the amounts payable to our NEOs would have been as follows. In the event of the occurrence of a change in control on December 27, 2025, the amounts payable to our NEOs would have been as set forth in the following chart solely under the RSUs/PSUs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119380</wp:posOffset>
            </wp:positionV>
            <wp:extent cx="6892290" cy="17595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91">
                      <a:extLst>
                        <a:ext uri="{28A0092B-C50C-407E-A947-70E740481C1C}"/>
                      </a:extLst>
                    </a:blip>
                    <a:srcRect/>
                    <a:stretch>
                      <a:fillRect/>
                    </a:stretch>
                  </pic:blipFill>
                  <pic:spPr bwMode="auto">
                    <a:xfrm>
                      <a:off x="0" y="0"/>
                      <a:ext cx="6892290" cy="175958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00" w:type="dxa"/>
            <w:vAlign w:val="bottom"/>
            <w:tcBorders>
              <w:top w:val="single" w:sz="8" w:color="162890"/>
            </w:tcBorders>
            <w:shd w:val="clear" w:color="auto" w:fill="162890"/>
          </w:tcPr>
          <w:p>
            <w:pPr>
              <w:spacing w:after="0"/>
              <w:rPr>
                <w:sz w:val="24"/>
                <w:szCs w:val="24"/>
                <w:color w:val="auto"/>
              </w:rPr>
            </w:pPr>
          </w:p>
        </w:tc>
        <w:tc>
          <w:tcPr>
            <w:tcW w:w="2740" w:type="dxa"/>
            <w:vAlign w:val="bottom"/>
            <w:tcBorders>
              <w:top w:val="single" w:sz="8" w:color="162890"/>
            </w:tcBorders>
            <w:shd w:val="clear" w:color="auto" w:fill="162890"/>
          </w:tcPr>
          <w:p>
            <w:pPr>
              <w:spacing w:after="0"/>
              <w:rPr>
                <w:sz w:val="24"/>
                <w:szCs w:val="24"/>
                <w:color w:val="auto"/>
              </w:rPr>
            </w:pPr>
          </w:p>
        </w:tc>
        <w:tc>
          <w:tcPr>
            <w:tcW w:w="8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8798C3"/>
            </w:tcBorders>
          </w:tcPr>
          <w:p>
            <w:pPr>
              <w:spacing w:after="0"/>
              <w:rPr>
                <w:sz w:val="24"/>
                <w:szCs w:val="24"/>
                <w:color w:val="auto"/>
              </w:rPr>
            </w:pPr>
          </w:p>
        </w:tc>
        <w:tc>
          <w:tcPr>
            <w:tcW w:w="80" w:type="dxa"/>
            <w:vAlign w:val="bottom"/>
            <w:tcBorders>
              <w:top w:val="single" w:sz="8" w:color="162890"/>
            </w:tcBorders>
            <w:shd w:val="clear" w:color="auto" w:fill="162890"/>
          </w:tcPr>
          <w:p>
            <w:pPr>
              <w:spacing w:after="0"/>
              <w:rPr>
                <w:sz w:val="24"/>
                <w:szCs w:val="24"/>
                <w:color w:val="auto"/>
              </w:rPr>
            </w:pPr>
          </w:p>
        </w:tc>
        <w:tc>
          <w:tcPr>
            <w:tcW w:w="1400" w:type="dxa"/>
            <w:vAlign w:val="bottom"/>
            <w:tcBorders>
              <w:top w:val="single" w:sz="8" w:color="162890"/>
            </w:tcBorders>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w w:val="98"/>
              </w:rPr>
              <w:t>Total</w:t>
            </w:r>
          </w:p>
        </w:tc>
        <w:tc>
          <w:tcPr>
            <w:tcW w:w="8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8798C3"/>
            </w:tcBorders>
          </w:tcPr>
          <w:p>
            <w:pPr>
              <w:spacing w:after="0"/>
              <w:rPr>
                <w:sz w:val="24"/>
                <w:szCs w:val="24"/>
                <w:color w:val="auto"/>
              </w:rPr>
            </w:pPr>
          </w:p>
        </w:tc>
        <w:tc>
          <w:tcPr>
            <w:tcW w:w="80" w:type="dxa"/>
            <w:vAlign w:val="bottom"/>
            <w:tcBorders>
              <w:top w:val="single" w:sz="8" w:color="162890"/>
            </w:tcBorders>
            <w:shd w:val="clear" w:color="auto" w:fill="162890"/>
          </w:tcPr>
          <w:p>
            <w:pPr>
              <w:spacing w:after="0"/>
              <w:rPr>
                <w:sz w:val="24"/>
                <w:szCs w:val="24"/>
                <w:color w:val="auto"/>
              </w:rPr>
            </w:pPr>
          </w:p>
        </w:tc>
        <w:tc>
          <w:tcPr>
            <w:tcW w:w="1400" w:type="dxa"/>
            <w:vAlign w:val="bottom"/>
            <w:tcBorders>
              <w:top w:val="single" w:sz="8" w:color="162890"/>
            </w:tcBorders>
            <w:gridSpan w:val="2"/>
            <w:vMerge w:val="restart"/>
            <w:shd w:val="clear" w:color="auto" w:fill="162890"/>
          </w:tcPr>
          <w:p>
            <w:pPr>
              <w:ind w:left="140"/>
              <w:spacing w:after="0"/>
              <w:rPr>
                <w:sz w:val="20"/>
                <w:szCs w:val="20"/>
                <w:color w:val="auto"/>
              </w:rPr>
            </w:pPr>
            <w:r>
              <w:rPr>
                <w:rFonts w:ascii="Arial" w:cs="Arial" w:eastAsia="Arial" w:hAnsi="Arial"/>
                <w:sz w:val="22"/>
                <w:szCs w:val="22"/>
                <w:b w:val="1"/>
                <w:bCs w:val="1"/>
                <w:color w:val="FFFFFF"/>
              </w:rPr>
              <w:t>Severance</w:t>
            </w:r>
          </w:p>
        </w:tc>
        <w:tc>
          <w:tcPr>
            <w:tcW w:w="100" w:type="dxa"/>
            <w:vAlign w:val="bottom"/>
            <w:tcBorders>
              <w:top w:val="single" w:sz="8" w:color="162890"/>
              <w:right w:val="single" w:sz="8" w:color="162890"/>
            </w:tcBorders>
            <w:shd w:val="clear" w:color="auto" w:fill="162890"/>
          </w:tcPr>
          <w:p>
            <w:pPr>
              <w:spacing w:after="0"/>
              <w:rPr>
                <w:sz w:val="24"/>
                <w:szCs w:val="24"/>
                <w:color w:val="auto"/>
              </w:rPr>
            </w:pPr>
          </w:p>
        </w:tc>
        <w:tc>
          <w:tcPr>
            <w:tcW w:w="60" w:type="dxa"/>
            <w:vAlign w:val="bottom"/>
            <w:tcBorders>
              <w:top w:val="single" w:sz="8" w:color="162890"/>
            </w:tcBorders>
            <w:shd w:val="clear" w:color="auto" w:fill="162890"/>
          </w:tcPr>
          <w:p>
            <w:pPr>
              <w:spacing w:after="0"/>
              <w:rPr>
                <w:sz w:val="24"/>
                <w:szCs w:val="24"/>
                <w:color w:val="auto"/>
              </w:rPr>
            </w:pPr>
          </w:p>
        </w:tc>
        <w:tc>
          <w:tcPr>
            <w:tcW w:w="1140" w:type="dxa"/>
            <w:vAlign w:val="bottom"/>
            <w:tcBorders>
              <w:top w:val="single" w:sz="8" w:color="162890"/>
            </w:tcBorders>
            <w:vMerge w:val="restart"/>
            <w:shd w:val="clear" w:color="auto" w:fill="162890"/>
          </w:tcPr>
          <w:p>
            <w:pPr>
              <w:jc w:val="right"/>
              <w:spacing w:after="0"/>
              <w:rPr>
                <w:sz w:val="20"/>
                <w:szCs w:val="20"/>
                <w:color w:val="auto"/>
              </w:rPr>
            </w:pPr>
            <w:r>
              <w:rPr>
                <w:rFonts w:ascii="Arial" w:cs="Arial" w:eastAsia="Arial" w:hAnsi="Arial"/>
                <w:sz w:val="22"/>
                <w:szCs w:val="22"/>
                <w:b w:val="1"/>
                <w:bCs w:val="1"/>
                <w:color w:val="FFFFFF"/>
              </w:rPr>
              <w:t>Annual</w:t>
            </w:r>
          </w:p>
        </w:tc>
        <w:tc>
          <w:tcPr>
            <w:tcW w:w="260" w:type="dxa"/>
            <w:vAlign w:val="bottom"/>
            <w:tcBorders>
              <w:top w:val="single" w:sz="8" w:color="162890"/>
            </w:tcBorders>
            <w:shd w:val="clear" w:color="auto" w:fill="162890"/>
          </w:tcPr>
          <w:p>
            <w:pPr>
              <w:spacing w:after="0"/>
              <w:rPr>
                <w:sz w:val="24"/>
                <w:szCs w:val="24"/>
                <w:color w:val="auto"/>
              </w:rPr>
            </w:pPr>
          </w:p>
        </w:tc>
        <w:tc>
          <w:tcPr>
            <w:tcW w:w="120" w:type="dxa"/>
            <w:vAlign w:val="bottom"/>
            <w:tcBorders>
              <w:top w:val="single" w:sz="8" w:color="162890"/>
              <w:right w:val="single" w:sz="8" w:color="162890"/>
            </w:tcBorders>
            <w:shd w:val="clear" w:color="auto" w:fill="162890"/>
          </w:tcPr>
          <w:p>
            <w:pPr>
              <w:spacing w:after="0"/>
              <w:rPr>
                <w:sz w:val="24"/>
                <w:szCs w:val="24"/>
                <w:color w:val="auto"/>
              </w:rPr>
            </w:pPr>
          </w:p>
        </w:tc>
        <w:tc>
          <w:tcPr>
            <w:tcW w:w="60" w:type="dxa"/>
            <w:vAlign w:val="bottom"/>
            <w:tcBorders>
              <w:top w:val="single" w:sz="8" w:color="162890"/>
            </w:tcBorders>
            <w:shd w:val="clear" w:color="auto" w:fill="162890"/>
          </w:tcPr>
          <w:p>
            <w:pPr>
              <w:spacing w:after="0"/>
              <w:rPr>
                <w:sz w:val="24"/>
                <w:szCs w:val="24"/>
                <w:color w:val="auto"/>
              </w:rPr>
            </w:pPr>
          </w:p>
        </w:tc>
        <w:tc>
          <w:tcPr>
            <w:tcW w:w="1400" w:type="dxa"/>
            <w:vAlign w:val="bottom"/>
            <w:tcBorders>
              <w:top w:val="single" w:sz="8" w:color="162890"/>
            </w:tcBorders>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Medical</w:t>
            </w:r>
          </w:p>
        </w:tc>
        <w:tc>
          <w:tcPr>
            <w:tcW w:w="8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8798C3"/>
            </w:tcBorders>
          </w:tcPr>
          <w:p>
            <w:pPr>
              <w:spacing w:after="0"/>
              <w:rPr>
                <w:sz w:val="24"/>
                <w:szCs w:val="24"/>
                <w:color w:val="auto"/>
              </w:rPr>
            </w:pPr>
          </w:p>
        </w:tc>
        <w:tc>
          <w:tcPr>
            <w:tcW w:w="80" w:type="dxa"/>
            <w:vAlign w:val="bottom"/>
            <w:tcBorders>
              <w:top w:val="single" w:sz="8" w:color="162890"/>
            </w:tcBorders>
            <w:shd w:val="clear" w:color="auto" w:fill="162890"/>
          </w:tcPr>
          <w:p>
            <w:pPr>
              <w:spacing w:after="0"/>
              <w:rPr>
                <w:sz w:val="24"/>
                <w:szCs w:val="24"/>
                <w:color w:val="auto"/>
              </w:rPr>
            </w:pPr>
          </w:p>
        </w:tc>
        <w:tc>
          <w:tcPr>
            <w:tcW w:w="1400" w:type="dxa"/>
            <w:vAlign w:val="bottom"/>
            <w:tcBorders>
              <w:top w:val="single" w:sz="8" w:color="162890"/>
            </w:tcBorders>
            <w:gridSpan w:val="2"/>
            <w:vMerge w:val="restart"/>
            <w:shd w:val="clear" w:color="auto" w:fill="162890"/>
          </w:tcPr>
          <w:p>
            <w:pPr>
              <w:jc w:val="right"/>
              <w:ind w:right="31"/>
              <w:spacing w:after="0"/>
              <w:rPr>
                <w:sz w:val="20"/>
                <w:szCs w:val="20"/>
                <w:color w:val="auto"/>
              </w:rPr>
            </w:pPr>
            <w:r>
              <w:rPr>
                <w:rFonts w:ascii="Arial" w:cs="Arial" w:eastAsia="Arial" w:hAnsi="Arial"/>
                <w:sz w:val="22"/>
                <w:szCs w:val="22"/>
                <w:b w:val="1"/>
                <w:bCs w:val="1"/>
                <w:color w:val="FFFFFF"/>
              </w:rPr>
              <w:t>RSUs/PSUs</w:t>
            </w:r>
          </w:p>
        </w:tc>
        <w:tc>
          <w:tcPr>
            <w:tcW w:w="80" w:type="dxa"/>
            <w:vAlign w:val="bottom"/>
            <w:tcBorders>
              <w:top w:val="single" w:sz="8" w:color="162890"/>
            </w:tcBorders>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0" w:type="dxa"/>
            <w:vAlign w:val="bottom"/>
            <w:shd w:val="clear" w:color="auto" w:fill="162890"/>
          </w:tcPr>
          <w:p>
            <w:pPr>
              <w:spacing w:after="0"/>
              <w:rPr>
                <w:sz w:val="8"/>
                <w:szCs w:val="8"/>
                <w:color w:val="auto"/>
              </w:rPr>
            </w:pPr>
          </w:p>
        </w:tc>
        <w:tc>
          <w:tcPr>
            <w:tcW w:w="2740" w:type="dxa"/>
            <w:vAlign w:val="bottom"/>
            <w:vMerge w:val="restart"/>
            <w:shd w:val="clear" w:color="auto" w:fill="162890"/>
          </w:tcPr>
          <w:p>
            <w:pPr>
              <w:spacing w:after="0"/>
              <w:rPr>
                <w:sz w:val="20"/>
                <w:szCs w:val="20"/>
                <w:color w:val="auto"/>
              </w:rPr>
            </w:pPr>
            <w:r>
              <w:rPr>
                <w:rFonts w:ascii="Arial" w:cs="Arial" w:eastAsia="Arial" w:hAnsi="Arial"/>
                <w:sz w:val="22"/>
                <w:szCs w:val="22"/>
                <w:b w:val="1"/>
                <w:bCs w:val="1"/>
                <w:color w:val="FFFFFF"/>
                <w:shd w:val="clear" w:color="auto" w:fill="162890"/>
              </w:rPr>
              <w:t>Named Executive Officer</w:t>
            </w:r>
          </w:p>
        </w:tc>
        <w:tc>
          <w:tcPr>
            <w:tcW w:w="80" w:type="dxa"/>
            <w:vAlign w:val="bottom"/>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400" w:type="dxa"/>
            <w:vAlign w:val="bottom"/>
            <w:vMerge w:val="continue"/>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400" w:type="dxa"/>
            <w:vAlign w:val="bottom"/>
            <w:gridSpan w:val="2"/>
            <w:vMerge w:val="continue"/>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140" w:type="dxa"/>
            <w:vAlign w:val="bottom"/>
            <w:vMerge w:val="continue"/>
            <w:shd w:val="clear" w:color="auto" w:fill="162890"/>
          </w:tcPr>
          <w:p>
            <w:pPr>
              <w:spacing w:after="0"/>
              <w:rPr>
                <w:sz w:val="8"/>
                <w:szCs w:val="8"/>
                <w:color w:val="auto"/>
              </w:rPr>
            </w:pPr>
          </w:p>
        </w:tc>
        <w:tc>
          <w:tcPr>
            <w:tcW w:w="260" w:type="dxa"/>
            <w:vAlign w:val="bottom"/>
            <w:vMerge w:val="restart"/>
            <w:shd w:val="clear" w:color="auto" w:fill="162890"/>
          </w:tcPr>
          <w:p>
            <w:pPr>
              <w:jc w:val="right"/>
              <w:ind w:right="31"/>
              <w:spacing w:after="0"/>
              <w:rPr>
                <w:sz w:val="20"/>
                <w:szCs w:val="20"/>
                <w:color w:val="auto"/>
              </w:rPr>
            </w:pPr>
            <w:r>
              <w:rPr>
                <w:rFonts w:ascii="Arial" w:cs="Arial" w:eastAsia="Arial" w:hAnsi="Arial"/>
                <w:sz w:val="14"/>
                <w:szCs w:val="14"/>
                <w:b w:val="1"/>
                <w:bCs w:val="1"/>
                <w:color w:val="FFFFFF"/>
                <w:w w:val="81"/>
              </w:rPr>
              <w:t>(1)</w:t>
            </w:r>
          </w:p>
        </w:tc>
        <w:tc>
          <w:tcPr>
            <w:tcW w:w="120" w:type="dxa"/>
            <w:vAlign w:val="bottom"/>
            <w:tcBorders>
              <w:right w:val="single" w:sz="8" w:color="162890"/>
            </w:tcBorders>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140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rPr>
              <w:t>Benefits</w:t>
            </w:r>
          </w:p>
        </w:tc>
        <w:tc>
          <w:tcPr>
            <w:tcW w:w="80" w:type="dxa"/>
            <w:vAlign w:val="bottom"/>
            <w:shd w:val="clear" w:color="auto" w:fill="162890"/>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400" w:type="dxa"/>
            <w:vAlign w:val="bottom"/>
            <w:gridSpan w:val="2"/>
            <w:vMerge w:val="continue"/>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00" w:type="dxa"/>
            <w:vAlign w:val="bottom"/>
            <w:shd w:val="clear" w:color="auto" w:fill="162890"/>
          </w:tcPr>
          <w:p>
            <w:pPr>
              <w:spacing w:after="0"/>
              <w:rPr>
                <w:sz w:val="13"/>
                <w:szCs w:val="13"/>
                <w:color w:val="auto"/>
              </w:rPr>
            </w:pPr>
          </w:p>
        </w:tc>
        <w:tc>
          <w:tcPr>
            <w:tcW w:w="2740" w:type="dxa"/>
            <w:vAlign w:val="bottom"/>
            <w:vMerge w:val="continue"/>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1400" w:type="dxa"/>
            <w:vAlign w:val="bottom"/>
            <w:vMerge w:val="restart"/>
            <w:shd w:val="clear" w:color="auto" w:fill="162890"/>
          </w:tcPr>
          <w:p>
            <w:pPr>
              <w:jc w:val="right"/>
              <w:ind w:right="455"/>
              <w:spacing w:after="0"/>
              <w:rPr>
                <w:sz w:val="20"/>
                <w:szCs w:val="20"/>
                <w:color w:val="auto"/>
              </w:rPr>
            </w:pPr>
            <w:r>
              <w:rPr>
                <w:rFonts w:ascii="Arial" w:cs="Arial" w:eastAsia="Arial" w:hAnsi="Arial"/>
                <w:sz w:val="22"/>
                <w:szCs w:val="22"/>
                <w:b w:val="1"/>
                <w:bCs w:val="1"/>
                <w:color w:val="FFFFFF"/>
              </w:rPr>
              <w:t>($)</w:t>
            </w:r>
          </w:p>
        </w:tc>
        <w:tc>
          <w:tcPr>
            <w:tcW w:w="80" w:type="dxa"/>
            <w:vAlign w:val="bottom"/>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740" w:type="dxa"/>
            <w:vAlign w:val="bottom"/>
            <w:vMerge w:val="restart"/>
            <w:shd w:val="clear" w:color="auto" w:fill="162890"/>
          </w:tcPr>
          <w:p>
            <w:pPr>
              <w:jc w:val="right"/>
              <w:spacing w:after="0"/>
              <w:rPr>
                <w:sz w:val="20"/>
                <w:szCs w:val="20"/>
                <w:color w:val="auto"/>
              </w:rPr>
            </w:pPr>
            <w:r>
              <w:rPr>
                <w:rFonts w:ascii="Arial" w:cs="Arial" w:eastAsia="Arial" w:hAnsi="Arial"/>
                <w:sz w:val="22"/>
                <w:szCs w:val="22"/>
                <w:b w:val="1"/>
                <w:bCs w:val="1"/>
                <w:color w:val="FFFFFF"/>
              </w:rPr>
              <w:t>($)</w:t>
            </w:r>
          </w:p>
        </w:tc>
        <w:tc>
          <w:tcPr>
            <w:tcW w:w="660" w:type="dxa"/>
            <w:vAlign w:val="bottom"/>
            <w:shd w:val="clear" w:color="auto" w:fill="162890"/>
          </w:tcPr>
          <w:p>
            <w:pPr>
              <w:jc w:val="right"/>
              <w:ind w:right="411"/>
              <w:spacing w:after="0" w:line="150" w:lineRule="exact"/>
              <w:rPr>
                <w:sz w:val="20"/>
                <w:szCs w:val="20"/>
                <w:color w:val="auto"/>
              </w:rPr>
            </w:pPr>
            <w:r>
              <w:rPr>
                <w:rFonts w:ascii="Arial" w:cs="Arial" w:eastAsia="Arial" w:hAnsi="Arial"/>
                <w:sz w:val="14"/>
                <w:szCs w:val="14"/>
                <w:b w:val="1"/>
                <w:bCs w:val="1"/>
                <w:color w:val="FFFFFF"/>
                <w:w w:val="93"/>
              </w:rPr>
              <w:t>(1)</w:t>
            </w:r>
          </w:p>
        </w:tc>
        <w:tc>
          <w:tcPr>
            <w:tcW w:w="100" w:type="dxa"/>
            <w:vAlign w:val="bottom"/>
            <w:tcBorders>
              <w:right w:val="single" w:sz="8" w:color="162890"/>
            </w:tcBorders>
            <w:shd w:val="clear" w:color="auto" w:fill="162890"/>
          </w:tcPr>
          <w:p>
            <w:pPr>
              <w:spacing w:after="0"/>
              <w:rPr>
                <w:sz w:val="13"/>
                <w:szCs w:val="13"/>
                <w:color w:val="auto"/>
              </w:rPr>
            </w:pPr>
          </w:p>
        </w:tc>
        <w:tc>
          <w:tcPr>
            <w:tcW w:w="60" w:type="dxa"/>
            <w:vAlign w:val="bottom"/>
            <w:shd w:val="clear" w:color="auto" w:fill="162890"/>
          </w:tcPr>
          <w:p>
            <w:pPr>
              <w:spacing w:after="0"/>
              <w:rPr>
                <w:sz w:val="13"/>
                <w:szCs w:val="13"/>
                <w:color w:val="auto"/>
              </w:rPr>
            </w:pPr>
          </w:p>
        </w:tc>
        <w:tc>
          <w:tcPr>
            <w:tcW w:w="1140" w:type="dxa"/>
            <w:vAlign w:val="bottom"/>
            <w:vMerge w:val="restart"/>
            <w:shd w:val="clear" w:color="auto" w:fill="162890"/>
          </w:tcPr>
          <w:p>
            <w:pPr>
              <w:jc w:val="right"/>
              <w:spacing w:after="0"/>
              <w:rPr>
                <w:sz w:val="20"/>
                <w:szCs w:val="20"/>
                <w:color w:val="auto"/>
              </w:rPr>
            </w:pPr>
            <w:r>
              <w:rPr>
                <w:rFonts w:ascii="Arial" w:cs="Arial" w:eastAsia="Arial" w:hAnsi="Arial"/>
                <w:sz w:val="22"/>
                <w:szCs w:val="22"/>
                <w:b w:val="1"/>
                <w:bCs w:val="1"/>
                <w:color w:val="FFFFFF"/>
              </w:rPr>
              <w:t>Bonus ($)</w:t>
            </w:r>
          </w:p>
        </w:tc>
        <w:tc>
          <w:tcPr>
            <w:tcW w:w="260" w:type="dxa"/>
            <w:vAlign w:val="bottom"/>
            <w:vMerge w:val="continue"/>
            <w:shd w:val="clear" w:color="auto" w:fill="162890"/>
          </w:tcPr>
          <w:p>
            <w:pPr>
              <w:spacing w:after="0"/>
              <w:rPr>
                <w:sz w:val="13"/>
                <w:szCs w:val="13"/>
                <w:color w:val="auto"/>
              </w:rPr>
            </w:pPr>
          </w:p>
        </w:tc>
        <w:tc>
          <w:tcPr>
            <w:tcW w:w="120" w:type="dxa"/>
            <w:vAlign w:val="bottom"/>
            <w:tcBorders>
              <w:right w:val="single" w:sz="8" w:color="162890"/>
            </w:tcBorders>
            <w:shd w:val="clear" w:color="auto" w:fill="162890"/>
          </w:tcPr>
          <w:p>
            <w:pPr>
              <w:spacing w:after="0"/>
              <w:rPr>
                <w:sz w:val="13"/>
                <w:szCs w:val="13"/>
                <w:color w:val="auto"/>
              </w:rPr>
            </w:pPr>
          </w:p>
        </w:tc>
        <w:tc>
          <w:tcPr>
            <w:tcW w:w="60" w:type="dxa"/>
            <w:vAlign w:val="bottom"/>
            <w:shd w:val="clear" w:color="auto" w:fill="162890"/>
          </w:tcPr>
          <w:p>
            <w:pPr>
              <w:spacing w:after="0"/>
              <w:rPr>
                <w:sz w:val="13"/>
                <w:szCs w:val="13"/>
                <w:color w:val="auto"/>
              </w:rPr>
            </w:pPr>
          </w:p>
        </w:tc>
        <w:tc>
          <w:tcPr>
            <w:tcW w:w="1400" w:type="dxa"/>
            <w:vAlign w:val="bottom"/>
            <w:vMerge w:val="continue"/>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740" w:type="dxa"/>
            <w:vAlign w:val="bottom"/>
            <w:vMerge w:val="restart"/>
            <w:shd w:val="clear" w:color="auto" w:fill="162890"/>
          </w:tcPr>
          <w:p>
            <w:pPr>
              <w:jc w:val="right"/>
              <w:spacing w:after="0"/>
              <w:rPr>
                <w:sz w:val="20"/>
                <w:szCs w:val="20"/>
                <w:color w:val="auto"/>
              </w:rPr>
            </w:pPr>
            <w:r>
              <w:rPr>
                <w:rFonts w:ascii="Arial" w:cs="Arial" w:eastAsia="Arial" w:hAnsi="Arial"/>
                <w:sz w:val="22"/>
                <w:szCs w:val="22"/>
                <w:b w:val="1"/>
                <w:bCs w:val="1"/>
                <w:color w:val="FFFFFF"/>
              </w:rPr>
              <w:t>($)</w:t>
            </w:r>
          </w:p>
        </w:tc>
        <w:tc>
          <w:tcPr>
            <w:tcW w:w="660" w:type="dxa"/>
            <w:vAlign w:val="bottom"/>
            <w:shd w:val="clear" w:color="auto" w:fill="162890"/>
          </w:tcPr>
          <w:p>
            <w:pPr>
              <w:jc w:val="right"/>
              <w:ind w:right="411"/>
              <w:spacing w:after="0" w:line="150" w:lineRule="exact"/>
              <w:rPr>
                <w:sz w:val="20"/>
                <w:szCs w:val="20"/>
                <w:color w:val="auto"/>
              </w:rPr>
            </w:pPr>
            <w:r>
              <w:rPr>
                <w:rFonts w:ascii="Arial" w:cs="Arial" w:eastAsia="Arial" w:hAnsi="Arial"/>
                <w:sz w:val="14"/>
                <w:szCs w:val="14"/>
                <w:b w:val="1"/>
                <w:bCs w:val="1"/>
                <w:color w:val="FFFFFF"/>
                <w:w w:val="93"/>
              </w:rPr>
              <w:t>(3)</w:t>
            </w:r>
          </w:p>
        </w:tc>
        <w:tc>
          <w:tcPr>
            <w:tcW w:w="80" w:type="dxa"/>
            <w:vAlign w:val="bottom"/>
            <w:shd w:val="clear" w:color="auto" w:fill="162890"/>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0" w:type="dxa"/>
            <w:vAlign w:val="bottom"/>
            <w:shd w:val="clear" w:color="auto" w:fill="162890"/>
          </w:tcPr>
          <w:p>
            <w:pPr>
              <w:spacing w:after="0"/>
              <w:rPr>
                <w:sz w:val="14"/>
                <w:szCs w:val="14"/>
                <w:color w:val="auto"/>
              </w:rPr>
            </w:pPr>
          </w:p>
        </w:tc>
        <w:tc>
          <w:tcPr>
            <w:tcW w:w="2740" w:type="dxa"/>
            <w:vAlign w:val="bottom"/>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restart"/>
            <w:shd w:val="clear" w:color="auto" w:fill="162890"/>
          </w:tcPr>
          <w:p>
            <w:pPr>
              <w:spacing w:after="0"/>
              <w:rPr>
                <w:sz w:val="14"/>
                <w:szCs w:val="14"/>
                <w:color w:val="auto"/>
              </w:rPr>
            </w:pPr>
          </w:p>
        </w:tc>
        <w:tc>
          <w:tcPr>
            <w:tcW w:w="1400" w:type="dxa"/>
            <w:vAlign w:val="bottom"/>
            <w:vMerge w:val="continue"/>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20" w:type="dxa"/>
            <w:vAlign w:val="bottom"/>
            <w:vMerge w:val="restart"/>
          </w:tcPr>
          <w:p>
            <w:pPr>
              <w:spacing w:after="0"/>
              <w:rPr>
                <w:sz w:val="14"/>
                <w:szCs w:val="14"/>
                <w:color w:val="auto"/>
              </w:rPr>
            </w:pPr>
          </w:p>
        </w:tc>
        <w:tc>
          <w:tcPr>
            <w:tcW w:w="80" w:type="dxa"/>
            <w:vAlign w:val="bottom"/>
            <w:vMerge w:val="restart"/>
            <w:shd w:val="clear" w:color="auto" w:fill="162890"/>
          </w:tcPr>
          <w:p>
            <w:pPr>
              <w:spacing w:after="0"/>
              <w:rPr>
                <w:sz w:val="14"/>
                <w:szCs w:val="14"/>
                <w:color w:val="auto"/>
              </w:rPr>
            </w:pPr>
          </w:p>
        </w:tc>
        <w:tc>
          <w:tcPr>
            <w:tcW w:w="740" w:type="dxa"/>
            <w:vAlign w:val="bottom"/>
            <w:vMerge w:val="continue"/>
            <w:shd w:val="clear" w:color="auto" w:fill="162890"/>
          </w:tcPr>
          <w:p>
            <w:pPr>
              <w:spacing w:after="0"/>
              <w:rPr>
                <w:sz w:val="14"/>
                <w:szCs w:val="14"/>
                <w:color w:val="auto"/>
              </w:rPr>
            </w:pPr>
          </w:p>
        </w:tc>
        <w:tc>
          <w:tcPr>
            <w:tcW w:w="660" w:type="dxa"/>
            <w:vAlign w:val="bottom"/>
            <w:shd w:val="clear" w:color="auto" w:fill="162890"/>
          </w:tcPr>
          <w:p>
            <w:pPr>
              <w:spacing w:after="0"/>
              <w:rPr>
                <w:sz w:val="14"/>
                <w:szCs w:val="14"/>
                <w:color w:val="auto"/>
              </w:rPr>
            </w:pPr>
          </w:p>
        </w:tc>
        <w:tc>
          <w:tcPr>
            <w:tcW w:w="100" w:type="dxa"/>
            <w:vAlign w:val="bottom"/>
            <w:tcBorders>
              <w:right w:val="single" w:sz="8" w:color="162890"/>
            </w:tcBorders>
            <w:shd w:val="clear" w:color="auto" w:fill="162890"/>
          </w:tcPr>
          <w:p>
            <w:pPr>
              <w:spacing w:after="0"/>
              <w:rPr>
                <w:sz w:val="14"/>
                <w:szCs w:val="14"/>
                <w:color w:val="auto"/>
              </w:rPr>
            </w:pPr>
          </w:p>
        </w:tc>
        <w:tc>
          <w:tcPr>
            <w:tcW w:w="60" w:type="dxa"/>
            <w:vAlign w:val="bottom"/>
            <w:vMerge w:val="restart"/>
            <w:shd w:val="clear" w:color="auto" w:fill="162890"/>
          </w:tcPr>
          <w:p>
            <w:pPr>
              <w:spacing w:after="0"/>
              <w:rPr>
                <w:sz w:val="14"/>
                <w:szCs w:val="14"/>
                <w:color w:val="auto"/>
              </w:rPr>
            </w:pPr>
          </w:p>
        </w:tc>
        <w:tc>
          <w:tcPr>
            <w:tcW w:w="1140" w:type="dxa"/>
            <w:vAlign w:val="bottom"/>
            <w:vMerge w:val="continue"/>
            <w:shd w:val="clear" w:color="auto" w:fill="162890"/>
          </w:tcPr>
          <w:p>
            <w:pPr>
              <w:spacing w:after="0"/>
              <w:rPr>
                <w:sz w:val="14"/>
                <w:szCs w:val="14"/>
                <w:color w:val="auto"/>
              </w:rPr>
            </w:pPr>
          </w:p>
        </w:tc>
        <w:tc>
          <w:tcPr>
            <w:tcW w:w="260" w:type="dxa"/>
            <w:vAlign w:val="bottom"/>
            <w:shd w:val="clear" w:color="auto" w:fill="162890"/>
          </w:tcPr>
          <w:p>
            <w:pPr>
              <w:spacing w:after="0"/>
              <w:rPr>
                <w:sz w:val="14"/>
                <w:szCs w:val="14"/>
                <w:color w:val="auto"/>
              </w:rPr>
            </w:pPr>
          </w:p>
        </w:tc>
        <w:tc>
          <w:tcPr>
            <w:tcW w:w="120" w:type="dxa"/>
            <w:vAlign w:val="bottom"/>
            <w:tcBorders>
              <w:right w:val="single" w:sz="8" w:color="162890"/>
            </w:tcBorders>
            <w:shd w:val="clear" w:color="auto" w:fill="162890"/>
          </w:tcPr>
          <w:p>
            <w:pPr>
              <w:spacing w:after="0"/>
              <w:rPr>
                <w:sz w:val="14"/>
                <w:szCs w:val="14"/>
                <w:color w:val="auto"/>
              </w:rPr>
            </w:pPr>
          </w:p>
        </w:tc>
        <w:tc>
          <w:tcPr>
            <w:tcW w:w="60" w:type="dxa"/>
            <w:vAlign w:val="bottom"/>
            <w:vMerge w:val="restart"/>
            <w:shd w:val="clear" w:color="auto" w:fill="162890"/>
          </w:tcPr>
          <w:p>
            <w:pPr>
              <w:spacing w:after="0"/>
              <w:rPr>
                <w:sz w:val="14"/>
                <w:szCs w:val="14"/>
                <w:color w:val="auto"/>
              </w:rPr>
            </w:pPr>
          </w:p>
        </w:tc>
        <w:tc>
          <w:tcPr>
            <w:tcW w:w="1400" w:type="dxa"/>
            <w:vAlign w:val="bottom"/>
            <w:vMerge w:val="restart"/>
            <w:shd w:val="clear" w:color="auto" w:fill="162890"/>
          </w:tcPr>
          <w:p>
            <w:pPr>
              <w:jc w:val="center"/>
              <w:spacing w:after="0" w:line="254" w:lineRule="exact"/>
              <w:rPr>
                <w:sz w:val="20"/>
                <w:szCs w:val="20"/>
                <w:color w:val="auto"/>
              </w:rPr>
            </w:pPr>
            <w:r>
              <w:rPr>
                <w:rFonts w:ascii="Arial" w:cs="Arial" w:eastAsia="Arial" w:hAnsi="Arial"/>
                <w:sz w:val="22"/>
                <w:szCs w:val="22"/>
                <w:b w:val="1"/>
                <w:bCs w:val="1"/>
                <w:color w:val="FFFFFF"/>
                <w:w w:val="89"/>
              </w:rPr>
              <w:t>($)</w:t>
            </w:r>
            <w:r>
              <w:rPr>
                <w:rFonts w:ascii="Arial" w:cs="Arial" w:eastAsia="Arial" w:hAnsi="Arial"/>
                <w:sz w:val="27"/>
                <w:szCs w:val="27"/>
                <w:b w:val="1"/>
                <w:bCs w:val="1"/>
                <w:color w:val="FFFFFF"/>
                <w:w w:val="89"/>
                <w:vertAlign w:val="superscript"/>
              </w:rPr>
              <w:t>(2)</w:t>
            </w:r>
          </w:p>
        </w:tc>
        <w:tc>
          <w:tcPr>
            <w:tcW w:w="80" w:type="dxa"/>
            <w:vAlign w:val="bottom"/>
            <w:vMerge w:val="restart"/>
            <w:shd w:val="clear" w:color="auto" w:fill="162890"/>
          </w:tcPr>
          <w:p>
            <w:pPr>
              <w:spacing w:after="0"/>
              <w:rPr>
                <w:sz w:val="14"/>
                <w:szCs w:val="14"/>
                <w:color w:val="auto"/>
              </w:rPr>
            </w:pPr>
          </w:p>
        </w:tc>
        <w:tc>
          <w:tcPr>
            <w:tcW w:w="20" w:type="dxa"/>
            <w:vAlign w:val="bottom"/>
            <w:vMerge w:val="restart"/>
          </w:tcPr>
          <w:p>
            <w:pPr>
              <w:spacing w:after="0"/>
              <w:rPr>
                <w:sz w:val="14"/>
                <w:szCs w:val="14"/>
                <w:color w:val="auto"/>
              </w:rPr>
            </w:pPr>
          </w:p>
        </w:tc>
        <w:tc>
          <w:tcPr>
            <w:tcW w:w="80" w:type="dxa"/>
            <w:vAlign w:val="bottom"/>
            <w:vMerge w:val="restart"/>
            <w:shd w:val="clear" w:color="auto" w:fill="162890"/>
          </w:tcPr>
          <w:p>
            <w:pPr>
              <w:spacing w:after="0"/>
              <w:rPr>
                <w:sz w:val="14"/>
                <w:szCs w:val="14"/>
                <w:color w:val="auto"/>
              </w:rPr>
            </w:pPr>
          </w:p>
        </w:tc>
        <w:tc>
          <w:tcPr>
            <w:tcW w:w="740" w:type="dxa"/>
            <w:vAlign w:val="bottom"/>
            <w:vMerge w:val="continue"/>
            <w:shd w:val="clear" w:color="auto" w:fill="162890"/>
          </w:tcPr>
          <w:p>
            <w:pPr>
              <w:spacing w:after="0"/>
              <w:rPr>
                <w:sz w:val="14"/>
                <w:szCs w:val="14"/>
                <w:color w:val="auto"/>
              </w:rPr>
            </w:pPr>
          </w:p>
        </w:tc>
        <w:tc>
          <w:tcPr>
            <w:tcW w:w="660" w:type="dxa"/>
            <w:vAlign w:val="bottom"/>
            <w:shd w:val="clear" w:color="auto" w:fill="162890"/>
          </w:tcPr>
          <w:p>
            <w:pPr>
              <w:spacing w:after="0"/>
              <w:rPr>
                <w:sz w:val="14"/>
                <w:szCs w:val="14"/>
                <w:color w:val="auto"/>
              </w:rPr>
            </w:pPr>
          </w:p>
        </w:tc>
        <w:tc>
          <w:tcPr>
            <w:tcW w:w="80" w:type="dxa"/>
            <w:vAlign w:val="bottom"/>
            <w:shd w:val="clear" w:color="auto" w:fill="162890"/>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0" w:type="dxa"/>
            <w:vAlign w:val="bottom"/>
            <w:tcBorders>
              <w:bottom w:val="single" w:sz="8" w:color="162890"/>
            </w:tcBorders>
            <w:shd w:val="clear" w:color="auto" w:fill="162890"/>
          </w:tcPr>
          <w:p>
            <w:pPr>
              <w:spacing w:after="0"/>
              <w:rPr>
                <w:sz w:val="13"/>
                <w:szCs w:val="13"/>
                <w:color w:val="auto"/>
              </w:rPr>
            </w:pPr>
          </w:p>
        </w:tc>
        <w:tc>
          <w:tcPr>
            <w:tcW w:w="2740" w:type="dxa"/>
            <w:vAlign w:val="bottom"/>
            <w:tcBorders>
              <w:bottom w:val="single" w:sz="8" w:color="162890"/>
            </w:tcBorders>
            <w:shd w:val="clear" w:color="auto" w:fill="162890"/>
          </w:tcPr>
          <w:p>
            <w:pPr>
              <w:spacing w:after="0"/>
              <w:rPr>
                <w:sz w:val="13"/>
                <w:szCs w:val="13"/>
                <w:color w:val="auto"/>
              </w:rPr>
            </w:pPr>
          </w:p>
        </w:tc>
        <w:tc>
          <w:tcPr>
            <w:tcW w:w="80" w:type="dxa"/>
            <w:vAlign w:val="bottom"/>
            <w:tcBorders>
              <w:bottom w:val="single" w:sz="8" w:color="162890"/>
            </w:tcBorders>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162890"/>
            </w:tcBorders>
            <w:vMerge w:val="continue"/>
            <w:shd w:val="clear" w:color="auto" w:fill="162890"/>
          </w:tcPr>
          <w:p>
            <w:pPr>
              <w:spacing w:after="0"/>
              <w:rPr>
                <w:sz w:val="13"/>
                <w:szCs w:val="13"/>
                <w:color w:val="auto"/>
              </w:rPr>
            </w:pPr>
          </w:p>
        </w:tc>
        <w:tc>
          <w:tcPr>
            <w:tcW w:w="1400" w:type="dxa"/>
            <w:vAlign w:val="bottom"/>
            <w:tcBorders>
              <w:bottom w:val="single" w:sz="8" w:color="162890"/>
            </w:tcBorders>
            <w:shd w:val="clear" w:color="auto" w:fill="162890"/>
          </w:tcPr>
          <w:p>
            <w:pPr>
              <w:spacing w:after="0"/>
              <w:rPr>
                <w:sz w:val="13"/>
                <w:szCs w:val="13"/>
                <w:color w:val="auto"/>
              </w:rPr>
            </w:pPr>
          </w:p>
        </w:tc>
        <w:tc>
          <w:tcPr>
            <w:tcW w:w="80" w:type="dxa"/>
            <w:vAlign w:val="bottom"/>
            <w:tcBorders>
              <w:bottom w:val="single" w:sz="8" w:color="162890"/>
            </w:tcBorders>
            <w:shd w:val="clear" w:color="auto" w:fill="162890"/>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Borders>
              <w:bottom w:val="single" w:sz="8" w:color="162890"/>
            </w:tcBorders>
            <w:vMerge w:val="continue"/>
            <w:shd w:val="clear" w:color="auto" w:fill="162890"/>
          </w:tcPr>
          <w:p>
            <w:pPr>
              <w:spacing w:after="0"/>
              <w:rPr>
                <w:sz w:val="13"/>
                <w:szCs w:val="13"/>
                <w:color w:val="auto"/>
              </w:rPr>
            </w:pPr>
          </w:p>
        </w:tc>
        <w:tc>
          <w:tcPr>
            <w:tcW w:w="740" w:type="dxa"/>
            <w:vAlign w:val="bottom"/>
            <w:tcBorders>
              <w:bottom w:val="single" w:sz="8" w:color="162890"/>
            </w:tcBorders>
            <w:shd w:val="clear" w:color="auto" w:fill="162890"/>
          </w:tcPr>
          <w:p>
            <w:pPr>
              <w:spacing w:after="0"/>
              <w:rPr>
                <w:sz w:val="13"/>
                <w:szCs w:val="13"/>
                <w:color w:val="auto"/>
              </w:rPr>
            </w:pPr>
          </w:p>
        </w:tc>
        <w:tc>
          <w:tcPr>
            <w:tcW w:w="660" w:type="dxa"/>
            <w:vAlign w:val="bottom"/>
            <w:tcBorders>
              <w:bottom w:val="single" w:sz="8" w:color="162890"/>
            </w:tcBorders>
            <w:shd w:val="clear" w:color="auto" w:fill="162890"/>
          </w:tcPr>
          <w:p>
            <w:pPr>
              <w:spacing w:after="0"/>
              <w:rPr>
                <w:sz w:val="13"/>
                <w:szCs w:val="13"/>
                <w:color w:val="auto"/>
              </w:rPr>
            </w:pPr>
          </w:p>
        </w:tc>
        <w:tc>
          <w:tcPr>
            <w:tcW w:w="100" w:type="dxa"/>
            <w:vAlign w:val="bottom"/>
            <w:tcBorders>
              <w:bottom w:val="single" w:sz="8" w:color="162890"/>
              <w:right w:val="single" w:sz="8" w:color="162890"/>
            </w:tcBorders>
            <w:shd w:val="clear" w:color="auto" w:fill="162890"/>
          </w:tcPr>
          <w:p>
            <w:pPr>
              <w:spacing w:after="0"/>
              <w:rPr>
                <w:sz w:val="13"/>
                <w:szCs w:val="13"/>
                <w:color w:val="auto"/>
              </w:rPr>
            </w:pPr>
          </w:p>
        </w:tc>
        <w:tc>
          <w:tcPr>
            <w:tcW w:w="60" w:type="dxa"/>
            <w:vAlign w:val="bottom"/>
            <w:tcBorders>
              <w:bottom w:val="single" w:sz="8" w:color="162890"/>
            </w:tcBorders>
            <w:vMerge w:val="continue"/>
            <w:shd w:val="clear" w:color="auto" w:fill="162890"/>
          </w:tcPr>
          <w:p>
            <w:pPr>
              <w:spacing w:after="0"/>
              <w:rPr>
                <w:sz w:val="13"/>
                <w:szCs w:val="13"/>
                <w:color w:val="auto"/>
              </w:rPr>
            </w:pPr>
          </w:p>
        </w:tc>
        <w:tc>
          <w:tcPr>
            <w:tcW w:w="1140" w:type="dxa"/>
            <w:vAlign w:val="bottom"/>
            <w:tcBorders>
              <w:bottom w:val="single" w:sz="8" w:color="162890"/>
            </w:tcBorders>
            <w:shd w:val="clear" w:color="auto" w:fill="162890"/>
          </w:tcPr>
          <w:p>
            <w:pPr>
              <w:spacing w:after="0"/>
              <w:rPr>
                <w:sz w:val="13"/>
                <w:szCs w:val="13"/>
                <w:color w:val="auto"/>
              </w:rPr>
            </w:pPr>
          </w:p>
        </w:tc>
        <w:tc>
          <w:tcPr>
            <w:tcW w:w="260" w:type="dxa"/>
            <w:vAlign w:val="bottom"/>
            <w:tcBorders>
              <w:bottom w:val="single" w:sz="8" w:color="162890"/>
            </w:tcBorders>
            <w:shd w:val="clear" w:color="auto" w:fill="162890"/>
          </w:tcPr>
          <w:p>
            <w:pPr>
              <w:spacing w:after="0"/>
              <w:rPr>
                <w:sz w:val="13"/>
                <w:szCs w:val="13"/>
                <w:color w:val="auto"/>
              </w:rPr>
            </w:pPr>
          </w:p>
        </w:tc>
        <w:tc>
          <w:tcPr>
            <w:tcW w:w="120" w:type="dxa"/>
            <w:vAlign w:val="bottom"/>
            <w:tcBorders>
              <w:bottom w:val="single" w:sz="8" w:color="162890"/>
              <w:right w:val="single" w:sz="8" w:color="162890"/>
            </w:tcBorders>
            <w:shd w:val="clear" w:color="auto" w:fill="162890"/>
          </w:tcPr>
          <w:p>
            <w:pPr>
              <w:spacing w:after="0"/>
              <w:rPr>
                <w:sz w:val="13"/>
                <w:szCs w:val="13"/>
                <w:color w:val="auto"/>
              </w:rPr>
            </w:pPr>
          </w:p>
        </w:tc>
        <w:tc>
          <w:tcPr>
            <w:tcW w:w="60" w:type="dxa"/>
            <w:vAlign w:val="bottom"/>
            <w:tcBorders>
              <w:bottom w:val="single" w:sz="8" w:color="162890"/>
            </w:tcBorders>
            <w:vMerge w:val="continue"/>
            <w:shd w:val="clear" w:color="auto" w:fill="162890"/>
          </w:tcPr>
          <w:p>
            <w:pPr>
              <w:spacing w:after="0"/>
              <w:rPr>
                <w:sz w:val="13"/>
                <w:szCs w:val="13"/>
                <w:color w:val="auto"/>
              </w:rPr>
            </w:pPr>
          </w:p>
        </w:tc>
        <w:tc>
          <w:tcPr>
            <w:tcW w:w="1400" w:type="dxa"/>
            <w:vAlign w:val="bottom"/>
            <w:tcBorders>
              <w:bottom w:val="single" w:sz="8" w:color="162890"/>
            </w:tcBorders>
            <w:vMerge w:val="continue"/>
            <w:shd w:val="clear" w:color="auto" w:fill="162890"/>
          </w:tcPr>
          <w:p>
            <w:pPr>
              <w:spacing w:after="0"/>
              <w:rPr>
                <w:sz w:val="13"/>
                <w:szCs w:val="13"/>
                <w:color w:val="auto"/>
              </w:rPr>
            </w:pPr>
          </w:p>
        </w:tc>
        <w:tc>
          <w:tcPr>
            <w:tcW w:w="80" w:type="dxa"/>
            <w:vAlign w:val="bottom"/>
            <w:tcBorders>
              <w:bottom w:val="single" w:sz="8" w:color="162890"/>
            </w:tcBorders>
            <w:vMerge w:val="continue"/>
            <w:shd w:val="clear" w:color="auto" w:fill="162890"/>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Borders>
              <w:bottom w:val="single" w:sz="8" w:color="162890"/>
            </w:tcBorders>
            <w:vMerge w:val="continue"/>
            <w:shd w:val="clear" w:color="auto" w:fill="162890"/>
          </w:tcPr>
          <w:p>
            <w:pPr>
              <w:spacing w:after="0"/>
              <w:rPr>
                <w:sz w:val="13"/>
                <w:szCs w:val="13"/>
                <w:color w:val="auto"/>
              </w:rPr>
            </w:pPr>
          </w:p>
        </w:tc>
        <w:tc>
          <w:tcPr>
            <w:tcW w:w="740" w:type="dxa"/>
            <w:vAlign w:val="bottom"/>
            <w:tcBorders>
              <w:bottom w:val="single" w:sz="8" w:color="162890"/>
            </w:tcBorders>
            <w:shd w:val="clear" w:color="auto" w:fill="162890"/>
          </w:tcPr>
          <w:p>
            <w:pPr>
              <w:spacing w:after="0"/>
              <w:rPr>
                <w:sz w:val="13"/>
                <w:szCs w:val="13"/>
                <w:color w:val="auto"/>
              </w:rPr>
            </w:pPr>
          </w:p>
        </w:tc>
        <w:tc>
          <w:tcPr>
            <w:tcW w:w="660" w:type="dxa"/>
            <w:vAlign w:val="bottom"/>
            <w:tcBorders>
              <w:bottom w:val="single" w:sz="8" w:color="162890"/>
            </w:tcBorders>
            <w:shd w:val="clear" w:color="auto" w:fill="162890"/>
          </w:tcPr>
          <w:p>
            <w:pPr>
              <w:spacing w:after="0"/>
              <w:rPr>
                <w:sz w:val="13"/>
                <w:szCs w:val="13"/>
                <w:color w:val="auto"/>
              </w:rPr>
            </w:pPr>
          </w:p>
        </w:tc>
        <w:tc>
          <w:tcPr>
            <w:tcW w:w="80" w:type="dxa"/>
            <w:vAlign w:val="bottom"/>
            <w:tcBorders>
              <w:bottom w:val="single" w:sz="8" w:color="162890"/>
            </w:tcBorders>
            <w:shd w:val="clear" w:color="auto" w:fill="162890"/>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100" w:type="dxa"/>
            <w:vAlign w:val="bottom"/>
            <w:tcBorders>
              <w:top w:val="single" w:sz="8" w:color="8798C3"/>
            </w:tcBorders>
          </w:tcPr>
          <w:p>
            <w:pPr>
              <w:spacing w:after="0"/>
              <w:rPr>
                <w:sz w:val="24"/>
                <w:szCs w:val="24"/>
                <w:color w:val="auto"/>
              </w:rPr>
            </w:pPr>
          </w:p>
        </w:tc>
        <w:tc>
          <w:tcPr>
            <w:tcW w:w="2820" w:type="dxa"/>
            <w:vAlign w:val="bottom"/>
            <w:tcBorders>
              <w:top w:val="single" w:sz="8" w:color="8798C3"/>
            </w:tcBorders>
            <w:gridSpan w:val="2"/>
          </w:tcPr>
          <w:p>
            <w:pPr>
              <w:spacing w:after="0"/>
              <w:rPr>
                <w:sz w:val="20"/>
                <w:szCs w:val="20"/>
                <w:color w:val="auto"/>
              </w:rPr>
            </w:pPr>
            <w:r>
              <w:rPr>
                <w:rFonts w:ascii="Arial" w:cs="Arial" w:eastAsia="Arial" w:hAnsi="Arial"/>
                <w:sz w:val="20"/>
                <w:szCs w:val="20"/>
                <w:color w:val="auto"/>
              </w:rPr>
              <w:t>Luis A. Müller</w:t>
            </w:r>
          </w:p>
        </w:tc>
        <w:tc>
          <w:tcPr>
            <w:tcW w:w="1500" w:type="dxa"/>
            <w:vAlign w:val="bottom"/>
            <w:tcBorders>
              <w:top w:val="single" w:sz="8" w:color="8798C3"/>
            </w:tcBorders>
            <w:gridSpan w:val="3"/>
          </w:tcPr>
          <w:p>
            <w:pPr>
              <w:ind w:left="160"/>
              <w:spacing w:after="0"/>
              <w:rPr>
                <w:sz w:val="20"/>
                <w:szCs w:val="20"/>
                <w:color w:val="auto"/>
              </w:rPr>
            </w:pPr>
            <w:r>
              <w:rPr>
                <w:rFonts w:ascii="Arial" w:cs="Arial" w:eastAsia="Arial" w:hAnsi="Arial"/>
                <w:sz w:val="20"/>
                <w:szCs w:val="20"/>
                <w:color w:val="auto"/>
              </w:rPr>
              <w:t>14,507,704</w:t>
            </w:r>
          </w:p>
        </w:tc>
        <w:tc>
          <w:tcPr>
            <w:tcW w:w="80" w:type="dxa"/>
            <w:vAlign w:val="bottom"/>
            <w:tcBorders>
              <w:top w:val="single" w:sz="8" w:color="8798C3"/>
            </w:tcBorders>
          </w:tcPr>
          <w:p>
            <w:pPr>
              <w:spacing w:after="0"/>
              <w:rPr>
                <w:sz w:val="24"/>
                <w:szCs w:val="24"/>
                <w:color w:val="auto"/>
              </w:rPr>
            </w:pPr>
          </w:p>
        </w:tc>
        <w:tc>
          <w:tcPr>
            <w:tcW w:w="1500" w:type="dxa"/>
            <w:vAlign w:val="bottom"/>
            <w:tcBorders>
              <w:top w:val="single" w:sz="8" w:color="8798C3"/>
            </w:tcBorders>
            <w:gridSpan w:val="4"/>
          </w:tcPr>
          <w:p>
            <w:pPr>
              <w:ind w:left="140"/>
              <w:spacing w:after="0"/>
              <w:rPr>
                <w:sz w:val="20"/>
                <w:szCs w:val="20"/>
                <w:color w:val="auto"/>
              </w:rPr>
            </w:pPr>
            <w:r>
              <w:rPr>
                <w:rFonts w:ascii="Arial" w:cs="Arial" w:eastAsia="Arial" w:hAnsi="Arial"/>
                <w:sz w:val="20"/>
                <w:szCs w:val="20"/>
                <w:color w:val="auto"/>
              </w:rPr>
              <w:t>3,003,000</w:t>
            </w:r>
          </w:p>
        </w:tc>
        <w:tc>
          <w:tcPr>
            <w:tcW w:w="100" w:type="dxa"/>
            <w:vAlign w:val="bottom"/>
            <w:tcBorders>
              <w:top w:val="single" w:sz="8" w:color="8798C3"/>
            </w:tcBorders>
          </w:tcPr>
          <w:p>
            <w:pPr>
              <w:spacing w:after="0"/>
              <w:rPr>
                <w:sz w:val="24"/>
                <w:szCs w:val="24"/>
                <w:color w:val="auto"/>
              </w:rPr>
            </w:pPr>
          </w:p>
        </w:tc>
        <w:tc>
          <w:tcPr>
            <w:tcW w:w="1200" w:type="dxa"/>
            <w:vAlign w:val="bottom"/>
            <w:tcBorders>
              <w:top w:val="single" w:sz="8" w:color="8798C3"/>
            </w:tcBorders>
            <w:gridSpan w:val="2"/>
          </w:tcPr>
          <w:p>
            <w:pPr>
              <w:jc w:val="right"/>
              <w:ind w:right="255"/>
              <w:spacing w:after="0"/>
              <w:rPr>
                <w:sz w:val="20"/>
                <w:szCs w:val="20"/>
                <w:color w:val="auto"/>
              </w:rPr>
            </w:pPr>
            <w:r>
              <w:rPr>
                <w:rFonts w:ascii="Arial" w:cs="Arial" w:eastAsia="Arial" w:hAnsi="Arial"/>
                <w:sz w:val="20"/>
                <w:szCs w:val="20"/>
                <w:color w:val="auto"/>
              </w:rPr>
              <w:t>786,500</w:t>
            </w:r>
          </w:p>
        </w:tc>
        <w:tc>
          <w:tcPr>
            <w:tcW w:w="260" w:type="dxa"/>
            <w:vAlign w:val="bottom"/>
            <w:tcBorders>
              <w:top w:val="single" w:sz="8" w:color="8798C3"/>
            </w:tcBorders>
          </w:tcPr>
          <w:p>
            <w:pPr>
              <w:spacing w:after="0"/>
              <w:rPr>
                <w:sz w:val="24"/>
                <w:szCs w:val="24"/>
                <w:color w:val="auto"/>
              </w:rPr>
            </w:pPr>
          </w:p>
        </w:tc>
        <w:tc>
          <w:tcPr>
            <w:tcW w:w="120" w:type="dxa"/>
            <w:vAlign w:val="bottom"/>
            <w:tcBorders>
              <w:top w:val="single" w:sz="8" w:color="8798C3"/>
            </w:tcBorders>
          </w:tcPr>
          <w:p>
            <w:pPr>
              <w:spacing w:after="0"/>
              <w:rPr>
                <w:sz w:val="24"/>
                <w:szCs w:val="24"/>
                <w:color w:val="auto"/>
              </w:rPr>
            </w:pPr>
          </w:p>
        </w:tc>
        <w:tc>
          <w:tcPr>
            <w:tcW w:w="1460" w:type="dxa"/>
            <w:vAlign w:val="bottom"/>
            <w:tcBorders>
              <w:top w:val="single" w:sz="8" w:color="8798C3"/>
            </w:tcBorders>
            <w:gridSpan w:val="2"/>
          </w:tcPr>
          <w:p>
            <w:pPr>
              <w:jc w:val="right"/>
              <w:spacing w:after="0"/>
              <w:rPr>
                <w:sz w:val="20"/>
                <w:szCs w:val="20"/>
                <w:color w:val="auto"/>
              </w:rPr>
            </w:pPr>
            <w:r>
              <w:rPr>
                <w:rFonts w:ascii="Arial" w:cs="Arial" w:eastAsia="Arial" w:hAnsi="Arial"/>
                <w:sz w:val="20"/>
                <w:szCs w:val="20"/>
                <w:color w:val="auto"/>
              </w:rPr>
              <w:t>112,140</w:t>
            </w:r>
          </w:p>
        </w:tc>
        <w:tc>
          <w:tcPr>
            <w:tcW w:w="80" w:type="dxa"/>
            <w:vAlign w:val="bottom"/>
            <w:tcBorders>
              <w:top w:val="single" w:sz="8" w:color="8798C3"/>
            </w:tcBorders>
          </w:tcPr>
          <w:p>
            <w:pPr>
              <w:spacing w:after="0"/>
              <w:rPr>
                <w:sz w:val="24"/>
                <w:szCs w:val="24"/>
                <w:color w:val="auto"/>
              </w:rPr>
            </w:pPr>
          </w:p>
        </w:tc>
        <w:tc>
          <w:tcPr>
            <w:tcW w:w="20" w:type="dxa"/>
            <w:vAlign w:val="bottom"/>
            <w:tcBorders>
              <w:top w:val="single" w:sz="8" w:color="8798C3"/>
            </w:tcBorders>
            <w:shd w:val="clear" w:color="auto" w:fill="8798C3"/>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20"/>
                <w:szCs w:val="20"/>
                <w:color w:val="auto"/>
              </w:rPr>
              <w:t>10,606,064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0" w:type="dxa"/>
            <w:vAlign w:val="bottom"/>
            <w:tcBorders>
              <w:bottom w:val="single" w:sz="8" w:color="8798C3"/>
            </w:tcBorders>
          </w:tcPr>
          <w:p>
            <w:pPr>
              <w:spacing w:after="0"/>
              <w:rPr>
                <w:sz w:val="7"/>
                <w:szCs w:val="7"/>
                <w:color w:val="auto"/>
              </w:rPr>
            </w:pPr>
          </w:p>
        </w:tc>
        <w:tc>
          <w:tcPr>
            <w:tcW w:w="2820" w:type="dxa"/>
            <w:vAlign w:val="bottom"/>
            <w:tcBorders>
              <w:bottom w:val="single" w:sz="8" w:color="8798C3"/>
            </w:tcBorders>
            <w:gridSpan w:val="2"/>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1480" w:type="dxa"/>
            <w:vAlign w:val="bottom"/>
            <w:tcBorders>
              <w:bottom w:val="single" w:sz="8" w:color="8798C3"/>
            </w:tcBorders>
            <w:gridSpan w:val="2"/>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1500" w:type="dxa"/>
            <w:vAlign w:val="bottom"/>
            <w:tcBorders>
              <w:bottom w:val="single" w:sz="8" w:color="8798C3"/>
            </w:tcBorders>
            <w:gridSpan w:val="4"/>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1200" w:type="dxa"/>
            <w:vAlign w:val="bottom"/>
            <w:tcBorders>
              <w:bottom w:val="single" w:sz="8" w:color="8798C3"/>
            </w:tcBorders>
            <w:gridSpan w:val="2"/>
          </w:tcPr>
          <w:p>
            <w:pPr>
              <w:spacing w:after="0"/>
              <w:rPr>
                <w:sz w:val="7"/>
                <w:szCs w:val="7"/>
                <w:color w:val="auto"/>
              </w:rPr>
            </w:pPr>
          </w:p>
        </w:tc>
        <w:tc>
          <w:tcPr>
            <w:tcW w:w="260" w:type="dxa"/>
            <w:vAlign w:val="bottom"/>
            <w:tcBorders>
              <w:bottom w:val="single" w:sz="8" w:color="8798C3"/>
            </w:tcBorders>
          </w:tcPr>
          <w:p>
            <w:pPr>
              <w:spacing w:after="0"/>
              <w:rPr>
                <w:sz w:val="7"/>
                <w:szCs w:val="7"/>
                <w:color w:val="auto"/>
              </w:rPr>
            </w:pPr>
          </w:p>
        </w:tc>
        <w:tc>
          <w:tcPr>
            <w:tcW w:w="120" w:type="dxa"/>
            <w:vAlign w:val="bottom"/>
            <w:tcBorders>
              <w:bottom w:val="single" w:sz="8" w:color="8798C3"/>
            </w:tcBorders>
          </w:tcPr>
          <w:p>
            <w:pPr>
              <w:spacing w:after="0"/>
              <w:rPr>
                <w:sz w:val="7"/>
                <w:szCs w:val="7"/>
                <w:color w:val="auto"/>
              </w:rPr>
            </w:pPr>
          </w:p>
        </w:tc>
        <w:tc>
          <w:tcPr>
            <w:tcW w:w="1460" w:type="dxa"/>
            <w:vAlign w:val="bottom"/>
            <w:tcBorders>
              <w:bottom w:val="single" w:sz="8" w:color="8798C3"/>
            </w:tcBorders>
            <w:gridSpan w:val="2"/>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1480" w:type="dxa"/>
            <w:vAlign w:val="bottom"/>
            <w:gridSpan w:val="3"/>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100" w:type="dxa"/>
            <w:vAlign w:val="bottom"/>
            <w:shd w:val="clear" w:color="auto" w:fill="E1E1E1"/>
          </w:tcPr>
          <w:p>
            <w:pPr>
              <w:spacing w:after="0"/>
              <w:rPr>
                <w:sz w:val="24"/>
                <w:szCs w:val="24"/>
                <w:color w:val="auto"/>
              </w:rPr>
            </w:pPr>
          </w:p>
        </w:tc>
        <w:tc>
          <w:tcPr>
            <w:tcW w:w="2740" w:type="dxa"/>
            <w:vAlign w:val="bottom"/>
            <w:shd w:val="clear" w:color="auto" w:fill="E1E1E1"/>
          </w:tcPr>
          <w:p>
            <w:pPr>
              <w:spacing w:after="0"/>
              <w:rPr>
                <w:sz w:val="20"/>
                <w:szCs w:val="20"/>
                <w:color w:val="auto"/>
              </w:rPr>
            </w:pPr>
            <w:r>
              <w:rPr>
                <w:rFonts w:ascii="Arial" w:cs="Arial" w:eastAsia="Arial" w:hAnsi="Arial"/>
                <w:sz w:val="20"/>
                <w:szCs w:val="20"/>
                <w:color w:val="auto"/>
              </w:rPr>
              <w:t>Jeffrey D. Jones</w:t>
            </w: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400" w:type="dxa"/>
            <w:vAlign w:val="bottom"/>
            <w:shd w:val="clear" w:color="auto" w:fill="E1E1E1"/>
          </w:tcPr>
          <w:p>
            <w:pPr>
              <w:ind w:left="60"/>
              <w:spacing w:after="0"/>
              <w:rPr>
                <w:sz w:val="20"/>
                <w:szCs w:val="20"/>
                <w:color w:val="auto"/>
              </w:rPr>
            </w:pPr>
            <w:r>
              <w:rPr>
                <w:rFonts w:ascii="Arial" w:cs="Arial" w:eastAsia="Arial" w:hAnsi="Arial"/>
                <w:sz w:val="20"/>
                <w:szCs w:val="20"/>
                <w:color w:val="auto"/>
              </w:rPr>
              <w:t>4,992,112</w:t>
            </w: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400" w:type="dxa"/>
            <w:vAlign w:val="bottom"/>
            <w:gridSpan w:val="2"/>
            <w:shd w:val="clear" w:color="auto" w:fill="E1E1E1"/>
          </w:tcPr>
          <w:p>
            <w:pPr>
              <w:ind w:left="40"/>
              <w:spacing w:after="0"/>
              <w:rPr>
                <w:sz w:val="20"/>
                <w:szCs w:val="20"/>
                <w:color w:val="auto"/>
              </w:rPr>
            </w:pPr>
            <w:r>
              <w:rPr>
                <w:rFonts w:ascii="Arial" w:cs="Arial" w:eastAsia="Arial" w:hAnsi="Arial"/>
                <w:sz w:val="20"/>
                <w:szCs w:val="20"/>
                <w:color w:val="auto"/>
              </w:rPr>
              <w:t>1,194,375</w:t>
            </w:r>
          </w:p>
        </w:tc>
        <w:tc>
          <w:tcPr>
            <w:tcW w:w="100" w:type="dxa"/>
            <w:vAlign w:val="bottom"/>
            <w:tcBorders>
              <w:right w:val="single" w:sz="8" w:color="E1E1E1"/>
            </w:tcBorders>
            <w:shd w:val="clear" w:color="auto" w:fill="E1E1E1"/>
          </w:tcPr>
          <w:p>
            <w:pPr>
              <w:spacing w:after="0"/>
              <w:rPr>
                <w:sz w:val="24"/>
                <w:szCs w:val="24"/>
                <w:color w:val="auto"/>
              </w:rPr>
            </w:pPr>
          </w:p>
        </w:tc>
        <w:tc>
          <w:tcPr>
            <w:tcW w:w="60" w:type="dxa"/>
            <w:vAlign w:val="bottom"/>
            <w:shd w:val="clear" w:color="auto" w:fill="E1E1E1"/>
          </w:tcPr>
          <w:p>
            <w:pPr>
              <w:spacing w:after="0"/>
              <w:rPr>
                <w:sz w:val="24"/>
                <w:szCs w:val="24"/>
                <w:color w:val="auto"/>
              </w:rPr>
            </w:pPr>
          </w:p>
        </w:tc>
        <w:tc>
          <w:tcPr>
            <w:tcW w:w="1140" w:type="dxa"/>
            <w:vAlign w:val="bottom"/>
            <w:shd w:val="clear" w:color="auto" w:fill="E1E1E1"/>
          </w:tcPr>
          <w:p>
            <w:pPr>
              <w:jc w:val="right"/>
              <w:ind w:right="255"/>
              <w:spacing w:after="0"/>
              <w:rPr>
                <w:sz w:val="20"/>
                <w:szCs w:val="20"/>
                <w:color w:val="auto"/>
              </w:rPr>
            </w:pPr>
            <w:r>
              <w:rPr>
                <w:rFonts w:ascii="Arial" w:cs="Arial" w:eastAsia="Arial" w:hAnsi="Arial"/>
                <w:sz w:val="20"/>
                <w:szCs w:val="20"/>
                <w:color w:val="auto"/>
              </w:rPr>
              <w:t>341,250</w:t>
            </w:r>
          </w:p>
        </w:tc>
        <w:tc>
          <w:tcPr>
            <w:tcW w:w="260" w:type="dxa"/>
            <w:vAlign w:val="bottom"/>
            <w:shd w:val="clear" w:color="auto" w:fill="E1E1E1"/>
          </w:tcPr>
          <w:p>
            <w:pPr>
              <w:spacing w:after="0"/>
              <w:rPr>
                <w:sz w:val="24"/>
                <w:szCs w:val="24"/>
                <w:color w:val="auto"/>
              </w:rPr>
            </w:pPr>
          </w:p>
        </w:tc>
        <w:tc>
          <w:tcPr>
            <w:tcW w:w="120" w:type="dxa"/>
            <w:vAlign w:val="bottom"/>
            <w:tcBorders>
              <w:right w:val="single" w:sz="8" w:color="E1E1E1"/>
            </w:tcBorders>
            <w:shd w:val="clear" w:color="auto" w:fill="E1E1E1"/>
          </w:tcPr>
          <w:p>
            <w:pPr>
              <w:spacing w:after="0"/>
              <w:rPr>
                <w:sz w:val="24"/>
                <w:szCs w:val="24"/>
                <w:color w:val="auto"/>
              </w:rPr>
            </w:pPr>
          </w:p>
        </w:tc>
        <w:tc>
          <w:tcPr>
            <w:tcW w:w="60" w:type="dxa"/>
            <w:vAlign w:val="bottom"/>
            <w:shd w:val="clear" w:color="auto" w:fill="E1E1E1"/>
          </w:tcPr>
          <w:p>
            <w:pPr>
              <w:spacing w:after="0"/>
              <w:rPr>
                <w:sz w:val="24"/>
                <w:szCs w:val="24"/>
                <w:color w:val="auto"/>
              </w:rPr>
            </w:pPr>
          </w:p>
        </w:tc>
        <w:tc>
          <w:tcPr>
            <w:tcW w:w="1400" w:type="dxa"/>
            <w:vAlign w:val="bottom"/>
            <w:shd w:val="clear" w:color="auto" w:fill="E1E1E1"/>
          </w:tcPr>
          <w:p>
            <w:pPr>
              <w:jc w:val="right"/>
              <w:spacing w:after="0"/>
              <w:rPr>
                <w:sz w:val="20"/>
                <w:szCs w:val="20"/>
                <w:color w:val="auto"/>
              </w:rPr>
            </w:pPr>
            <w:r>
              <w:rPr>
                <w:rFonts w:ascii="Arial" w:cs="Arial" w:eastAsia="Arial" w:hAnsi="Arial"/>
                <w:sz w:val="20"/>
                <w:szCs w:val="20"/>
                <w:color w:val="auto"/>
              </w:rPr>
              <w:t>58,447</w:t>
            </w: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400" w:type="dxa"/>
            <w:vAlign w:val="bottom"/>
            <w:gridSpan w:val="2"/>
            <w:shd w:val="clear" w:color="auto" w:fill="E1E1E1"/>
          </w:tcPr>
          <w:p>
            <w:pPr>
              <w:jc w:val="right"/>
              <w:spacing w:after="0"/>
              <w:rPr>
                <w:sz w:val="20"/>
                <w:szCs w:val="20"/>
                <w:color w:val="auto"/>
              </w:rPr>
            </w:pPr>
            <w:r>
              <w:rPr>
                <w:rFonts w:ascii="Arial" w:cs="Arial" w:eastAsia="Arial" w:hAnsi="Arial"/>
                <w:sz w:val="20"/>
                <w:szCs w:val="20"/>
                <w:color w:val="auto"/>
              </w:rPr>
              <w:t>3,398,040</w:t>
            </w:r>
          </w:p>
        </w:tc>
        <w:tc>
          <w:tcPr>
            <w:tcW w:w="8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tcBorders>
              <w:bottom w:val="single" w:sz="8" w:color="8798C3"/>
            </w:tcBorders>
            <w:shd w:val="clear" w:color="auto" w:fill="E1E1E1"/>
          </w:tcPr>
          <w:p>
            <w:pPr>
              <w:spacing w:after="0"/>
              <w:rPr>
                <w:sz w:val="9"/>
                <w:szCs w:val="9"/>
                <w:color w:val="auto"/>
              </w:rPr>
            </w:pPr>
          </w:p>
        </w:tc>
        <w:tc>
          <w:tcPr>
            <w:tcW w:w="274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4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740" w:type="dxa"/>
            <w:vAlign w:val="bottom"/>
            <w:tcBorders>
              <w:bottom w:val="single" w:sz="8" w:color="8798C3"/>
            </w:tcBorders>
            <w:shd w:val="clear" w:color="auto" w:fill="E1E1E1"/>
          </w:tcPr>
          <w:p>
            <w:pPr>
              <w:spacing w:after="0"/>
              <w:rPr>
                <w:sz w:val="9"/>
                <w:szCs w:val="9"/>
                <w:color w:val="auto"/>
              </w:rPr>
            </w:pPr>
          </w:p>
        </w:tc>
        <w:tc>
          <w:tcPr>
            <w:tcW w:w="66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E1E1E1"/>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1140" w:type="dxa"/>
            <w:vAlign w:val="bottom"/>
            <w:tcBorders>
              <w:bottom w:val="single" w:sz="8" w:color="8798C3"/>
            </w:tcBorders>
            <w:shd w:val="clear" w:color="auto" w:fill="E1E1E1"/>
          </w:tcPr>
          <w:p>
            <w:pPr>
              <w:spacing w:after="0"/>
              <w:rPr>
                <w:sz w:val="9"/>
                <w:szCs w:val="9"/>
                <w:color w:val="auto"/>
              </w:rPr>
            </w:pPr>
          </w:p>
        </w:tc>
        <w:tc>
          <w:tcPr>
            <w:tcW w:w="260" w:type="dxa"/>
            <w:vAlign w:val="bottom"/>
            <w:tcBorders>
              <w:bottom w:val="single" w:sz="8" w:color="8798C3"/>
            </w:tcBorders>
            <w:shd w:val="clear" w:color="auto" w:fill="E1E1E1"/>
          </w:tcPr>
          <w:p>
            <w:pPr>
              <w:spacing w:after="0"/>
              <w:rPr>
                <w:sz w:val="9"/>
                <w:szCs w:val="9"/>
                <w:color w:val="auto"/>
              </w:rPr>
            </w:pPr>
          </w:p>
        </w:tc>
        <w:tc>
          <w:tcPr>
            <w:tcW w:w="120" w:type="dxa"/>
            <w:vAlign w:val="bottom"/>
            <w:tcBorders>
              <w:bottom w:val="single" w:sz="8" w:color="8798C3"/>
              <w:right w:val="single" w:sz="8" w:color="E1E1E1"/>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14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740" w:type="dxa"/>
            <w:vAlign w:val="bottom"/>
            <w:shd w:val="clear" w:color="auto" w:fill="E1E1E1"/>
          </w:tcPr>
          <w:p>
            <w:pPr>
              <w:spacing w:after="0"/>
              <w:rPr>
                <w:sz w:val="9"/>
                <w:szCs w:val="9"/>
                <w:color w:val="auto"/>
              </w:rPr>
            </w:pPr>
          </w:p>
        </w:tc>
        <w:tc>
          <w:tcPr>
            <w:tcW w:w="660" w:type="dxa"/>
            <w:vAlign w:val="bottom"/>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20"/>
                <w:szCs w:val="20"/>
                <w:color w:val="auto"/>
              </w:rPr>
              <w:t>Christopher G. Bohrson</w:t>
            </w:r>
          </w:p>
        </w:tc>
        <w:tc>
          <w:tcPr>
            <w:tcW w:w="1500" w:type="dxa"/>
            <w:vAlign w:val="bottom"/>
            <w:gridSpan w:val="3"/>
          </w:tcPr>
          <w:p>
            <w:pPr>
              <w:ind w:left="160"/>
              <w:spacing w:after="0"/>
              <w:rPr>
                <w:sz w:val="20"/>
                <w:szCs w:val="20"/>
                <w:color w:val="auto"/>
              </w:rPr>
            </w:pPr>
            <w:r>
              <w:rPr>
                <w:rFonts w:ascii="Arial" w:cs="Arial" w:eastAsia="Arial" w:hAnsi="Arial"/>
                <w:sz w:val="20"/>
                <w:szCs w:val="20"/>
                <w:color w:val="auto"/>
              </w:rPr>
              <w:t>4,013,722</w:t>
            </w:r>
          </w:p>
        </w:tc>
        <w:tc>
          <w:tcPr>
            <w:tcW w:w="80" w:type="dxa"/>
            <w:vAlign w:val="bottom"/>
          </w:tcPr>
          <w:p>
            <w:pPr>
              <w:spacing w:after="0"/>
              <w:rPr>
                <w:sz w:val="24"/>
                <w:szCs w:val="24"/>
                <w:color w:val="auto"/>
              </w:rPr>
            </w:pPr>
          </w:p>
        </w:tc>
        <w:tc>
          <w:tcPr>
            <w:tcW w:w="1500" w:type="dxa"/>
            <w:vAlign w:val="bottom"/>
            <w:gridSpan w:val="4"/>
          </w:tcPr>
          <w:p>
            <w:pPr>
              <w:ind w:left="140"/>
              <w:spacing w:after="0"/>
              <w:rPr>
                <w:sz w:val="20"/>
                <w:szCs w:val="20"/>
                <w:color w:val="auto"/>
              </w:rPr>
            </w:pPr>
            <w:r>
              <w:rPr>
                <w:rFonts w:ascii="Arial" w:cs="Arial" w:eastAsia="Arial" w:hAnsi="Arial"/>
                <w:sz w:val="20"/>
                <w:szCs w:val="20"/>
                <w:color w:val="auto"/>
              </w:rPr>
              <w:t>1,115,625</w:t>
            </w:r>
          </w:p>
        </w:tc>
        <w:tc>
          <w:tcPr>
            <w:tcW w:w="100" w:type="dxa"/>
            <w:vAlign w:val="bottom"/>
          </w:tcPr>
          <w:p>
            <w:pPr>
              <w:spacing w:after="0"/>
              <w:rPr>
                <w:sz w:val="24"/>
                <w:szCs w:val="24"/>
                <w:color w:val="auto"/>
              </w:rPr>
            </w:pPr>
          </w:p>
        </w:tc>
        <w:tc>
          <w:tcPr>
            <w:tcW w:w="1200" w:type="dxa"/>
            <w:vAlign w:val="bottom"/>
            <w:gridSpan w:val="2"/>
          </w:tcPr>
          <w:p>
            <w:pPr>
              <w:jc w:val="right"/>
              <w:ind w:right="255"/>
              <w:spacing w:after="0"/>
              <w:rPr>
                <w:sz w:val="20"/>
                <w:szCs w:val="20"/>
                <w:color w:val="auto"/>
              </w:rPr>
            </w:pPr>
            <w:r>
              <w:rPr>
                <w:rFonts w:ascii="Arial" w:cs="Arial" w:eastAsia="Arial" w:hAnsi="Arial"/>
                <w:sz w:val="20"/>
                <w:szCs w:val="20"/>
                <w:color w:val="auto"/>
              </w:rPr>
              <w:t>318,750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58,447</w:t>
            </w:r>
          </w:p>
        </w:tc>
        <w:tc>
          <w:tcPr>
            <w:tcW w:w="80" w:type="dxa"/>
            <w:vAlign w:val="bottom"/>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20"/>
                <w:szCs w:val="20"/>
                <w:color w:val="auto"/>
              </w:rPr>
              <w:t>2,520,900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0" w:type="dxa"/>
            <w:vAlign w:val="bottom"/>
            <w:tcBorders>
              <w:bottom w:val="single" w:sz="8" w:color="8798C3"/>
            </w:tcBorders>
          </w:tcPr>
          <w:p>
            <w:pPr>
              <w:spacing w:after="0"/>
              <w:rPr>
                <w:sz w:val="7"/>
                <w:szCs w:val="7"/>
                <w:color w:val="auto"/>
              </w:rPr>
            </w:pPr>
          </w:p>
        </w:tc>
        <w:tc>
          <w:tcPr>
            <w:tcW w:w="2820" w:type="dxa"/>
            <w:vAlign w:val="bottom"/>
            <w:tcBorders>
              <w:bottom w:val="single" w:sz="8" w:color="8798C3"/>
            </w:tcBorders>
            <w:gridSpan w:val="2"/>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1480" w:type="dxa"/>
            <w:vAlign w:val="bottom"/>
            <w:tcBorders>
              <w:bottom w:val="single" w:sz="8" w:color="8798C3"/>
            </w:tcBorders>
            <w:gridSpan w:val="2"/>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1500" w:type="dxa"/>
            <w:vAlign w:val="bottom"/>
            <w:tcBorders>
              <w:bottom w:val="single" w:sz="8" w:color="8798C3"/>
            </w:tcBorders>
            <w:gridSpan w:val="4"/>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1200" w:type="dxa"/>
            <w:vAlign w:val="bottom"/>
            <w:tcBorders>
              <w:bottom w:val="single" w:sz="8" w:color="8798C3"/>
            </w:tcBorders>
            <w:gridSpan w:val="2"/>
          </w:tcPr>
          <w:p>
            <w:pPr>
              <w:spacing w:after="0"/>
              <w:rPr>
                <w:sz w:val="7"/>
                <w:szCs w:val="7"/>
                <w:color w:val="auto"/>
              </w:rPr>
            </w:pPr>
          </w:p>
        </w:tc>
        <w:tc>
          <w:tcPr>
            <w:tcW w:w="260" w:type="dxa"/>
            <w:vAlign w:val="bottom"/>
            <w:tcBorders>
              <w:bottom w:val="single" w:sz="8" w:color="8798C3"/>
            </w:tcBorders>
          </w:tcPr>
          <w:p>
            <w:pPr>
              <w:spacing w:after="0"/>
              <w:rPr>
                <w:sz w:val="7"/>
                <w:szCs w:val="7"/>
                <w:color w:val="auto"/>
              </w:rPr>
            </w:pPr>
          </w:p>
        </w:tc>
        <w:tc>
          <w:tcPr>
            <w:tcW w:w="120" w:type="dxa"/>
            <w:vAlign w:val="bottom"/>
            <w:tcBorders>
              <w:bottom w:val="single" w:sz="8" w:color="8798C3"/>
            </w:tcBorders>
          </w:tcPr>
          <w:p>
            <w:pPr>
              <w:spacing w:after="0"/>
              <w:rPr>
                <w:sz w:val="7"/>
                <w:szCs w:val="7"/>
                <w:color w:val="auto"/>
              </w:rPr>
            </w:pPr>
          </w:p>
        </w:tc>
        <w:tc>
          <w:tcPr>
            <w:tcW w:w="1460" w:type="dxa"/>
            <w:vAlign w:val="bottom"/>
            <w:tcBorders>
              <w:bottom w:val="single" w:sz="8" w:color="8798C3"/>
            </w:tcBorders>
            <w:gridSpan w:val="2"/>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shd w:val="clear" w:color="auto" w:fill="8798C3"/>
          </w:tcPr>
          <w:p>
            <w:pPr>
              <w:spacing w:after="0"/>
              <w:rPr>
                <w:sz w:val="7"/>
                <w:szCs w:val="7"/>
                <w:color w:val="auto"/>
              </w:rPr>
            </w:pPr>
          </w:p>
        </w:tc>
        <w:tc>
          <w:tcPr>
            <w:tcW w:w="1480" w:type="dxa"/>
            <w:vAlign w:val="bottom"/>
            <w:gridSpan w:val="3"/>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0"/>
        </w:trPr>
        <w:tc>
          <w:tcPr>
            <w:tcW w:w="100" w:type="dxa"/>
            <w:vAlign w:val="bottom"/>
            <w:shd w:val="clear" w:color="auto" w:fill="E1E1E1"/>
          </w:tcPr>
          <w:p>
            <w:pPr>
              <w:spacing w:after="0"/>
              <w:rPr>
                <w:sz w:val="24"/>
                <w:szCs w:val="24"/>
                <w:color w:val="auto"/>
              </w:rPr>
            </w:pPr>
          </w:p>
        </w:tc>
        <w:tc>
          <w:tcPr>
            <w:tcW w:w="2740" w:type="dxa"/>
            <w:vAlign w:val="bottom"/>
            <w:shd w:val="clear" w:color="auto" w:fill="E1E1E1"/>
          </w:tcPr>
          <w:p>
            <w:pPr>
              <w:spacing w:after="0"/>
              <w:rPr>
                <w:sz w:val="20"/>
                <w:szCs w:val="20"/>
                <w:color w:val="auto"/>
              </w:rPr>
            </w:pPr>
            <w:r>
              <w:rPr>
                <w:rFonts w:ascii="Arial" w:cs="Arial" w:eastAsia="Arial" w:hAnsi="Arial"/>
                <w:sz w:val="20"/>
                <w:szCs w:val="20"/>
                <w:color w:val="auto"/>
              </w:rPr>
              <w:t>Klaus Ilgenfritz</w:t>
            </w: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400" w:type="dxa"/>
            <w:vAlign w:val="bottom"/>
            <w:shd w:val="clear" w:color="auto" w:fill="E1E1E1"/>
          </w:tcPr>
          <w:p>
            <w:pPr>
              <w:ind w:left="60"/>
              <w:spacing w:after="0"/>
              <w:rPr>
                <w:sz w:val="20"/>
                <w:szCs w:val="20"/>
                <w:color w:val="auto"/>
              </w:rPr>
            </w:pPr>
            <w:r>
              <w:rPr>
                <w:rFonts w:ascii="Arial" w:cs="Arial" w:eastAsia="Arial" w:hAnsi="Arial"/>
                <w:sz w:val="20"/>
                <w:szCs w:val="20"/>
                <w:color w:val="auto"/>
              </w:rPr>
              <w:t>2,685,842</w:t>
            </w: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400" w:type="dxa"/>
            <w:vAlign w:val="bottom"/>
            <w:gridSpan w:val="2"/>
            <w:shd w:val="clear" w:color="auto" w:fill="E1E1E1"/>
          </w:tcPr>
          <w:p>
            <w:pPr>
              <w:ind w:left="40"/>
              <w:spacing w:after="0"/>
              <w:rPr>
                <w:sz w:val="20"/>
                <w:szCs w:val="20"/>
                <w:color w:val="auto"/>
              </w:rPr>
            </w:pPr>
            <w:r>
              <w:rPr>
                <w:rFonts w:ascii="Arial" w:cs="Arial" w:eastAsia="Arial" w:hAnsi="Arial"/>
                <w:sz w:val="20"/>
                <w:szCs w:val="20"/>
                <w:color w:val="auto"/>
              </w:rPr>
              <w:t>932,785</w:t>
            </w:r>
          </w:p>
        </w:tc>
        <w:tc>
          <w:tcPr>
            <w:tcW w:w="100" w:type="dxa"/>
            <w:vAlign w:val="bottom"/>
            <w:tcBorders>
              <w:right w:val="single" w:sz="8" w:color="8798C3"/>
            </w:tcBorders>
            <w:shd w:val="clear" w:color="auto" w:fill="E1E1E1"/>
          </w:tcPr>
          <w:p>
            <w:pPr>
              <w:spacing w:after="0"/>
              <w:rPr>
                <w:sz w:val="24"/>
                <w:szCs w:val="24"/>
                <w:color w:val="auto"/>
              </w:rPr>
            </w:pPr>
          </w:p>
        </w:tc>
        <w:tc>
          <w:tcPr>
            <w:tcW w:w="60" w:type="dxa"/>
            <w:vAlign w:val="bottom"/>
            <w:shd w:val="clear" w:color="auto" w:fill="E1E1E1"/>
          </w:tcPr>
          <w:p>
            <w:pPr>
              <w:spacing w:after="0"/>
              <w:rPr>
                <w:sz w:val="24"/>
                <w:szCs w:val="24"/>
                <w:color w:val="auto"/>
              </w:rPr>
            </w:pPr>
          </w:p>
        </w:tc>
        <w:tc>
          <w:tcPr>
            <w:tcW w:w="1140" w:type="dxa"/>
            <w:vAlign w:val="bottom"/>
            <w:shd w:val="clear" w:color="auto" w:fill="E1E1E1"/>
          </w:tcPr>
          <w:p>
            <w:pPr>
              <w:jc w:val="right"/>
              <w:ind w:right="255"/>
              <w:spacing w:after="0"/>
              <w:rPr>
                <w:sz w:val="20"/>
                <w:szCs w:val="20"/>
                <w:color w:val="auto"/>
              </w:rPr>
            </w:pPr>
            <w:r>
              <w:rPr>
                <w:rFonts w:ascii="Arial" w:cs="Arial" w:eastAsia="Arial" w:hAnsi="Arial"/>
                <w:sz w:val="20"/>
                <w:szCs w:val="20"/>
                <w:color w:val="auto"/>
              </w:rPr>
              <w:t>254,396</w:t>
            </w:r>
          </w:p>
        </w:tc>
        <w:tc>
          <w:tcPr>
            <w:tcW w:w="260" w:type="dxa"/>
            <w:vAlign w:val="bottom"/>
            <w:shd w:val="clear" w:color="auto" w:fill="E1E1E1"/>
          </w:tcPr>
          <w:p>
            <w:pPr>
              <w:spacing w:after="0"/>
              <w:rPr>
                <w:sz w:val="24"/>
                <w:szCs w:val="24"/>
                <w:color w:val="auto"/>
              </w:rPr>
            </w:pPr>
          </w:p>
        </w:tc>
        <w:tc>
          <w:tcPr>
            <w:tcW w:w="120" w:type="dxa"/>
            <w:vAlign w:val="bottom"/>
            <w:tcBorders>
              <w:right w:val="single" w:sz="8" w:color="8798C3"/>
            </w:tcBorders>
            <w:shd w:val="clear" w:color="auto" w:fill="E1E1E1"/>
          </w:tcPr>
          <w:p>
            <w:pPr>
              <w:spacing w:after="0"/>
              <w:rPr>
                <w:sz w:val="24"/>
                <w:szCs w:val="24"/>
                <w:color w:val="auto"/>
              </w:rPr>
            </w:pPr>
          </w:p>
        </w:tc>
        <w:tc>
          <w:tcPr>
            <w:tcW w:w="60" w:type="dxa"/>
            <w:vAlign w:val="bottom"/>
            <w:shd w:val="clear" w:color="auto" w:fill="E1E1E1"/>
          </w:tcPr>
          <w:p>
            <w:pPr>
              <w:spacing w:after="0"/>
              <w:rPr>
                <w:sz w:val="24"/>
                <w:szCs w:val="24"/>
                <w:color w:val="auto"/>
              </w:rPr>
            </w:pPr>
          </w:p>
        </w:tc>
        <w:tc>
          <w:tcPr>
            <w:tcW w:w="1400" w:type="dxa"/>
            <w:vAlign w:val="bottom"/>
            <w:shd w:val="clear" w:color="auto" w:fill="E1E1E1"/>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1400" w:type="dxa"/>
            <w:vAlign w:val="bottom"/>
            <w:gridSpan w:val="2"/>
            <w:shd w:val="clear" w:color="auto" w:fill="E1E1E1"/>
          </w:tcPr>
          <w:p>
            <w:pPr>
              <w:jc w:val="right"/>
              <w:spacing w:after="0"/>
              <w:rPr>
                <w:sz w:val="20"/>
                <w:szCs w:val="20"/>
                <w:color w:val="auto"/>
              </w:rPr>
            </w:pPr>
            <w:r>
              <w:rPr>
                <w:rFonts w:ascii="Arial" w:cs="Arial" w:eastAsia="Arial" w:hAnsi="Arial"/>
                <w:sz w:val="20"/>
                <w:szCs w:val="20"/>
                <w:color w:val="auto"/>
              </w:rPr>
              <w:t>1,498,662</w:t>
            </w:r>
          </w:p>
        </w:tc>
        <w:tc>
          <w:tcPr>
            <w:tcW w:w="80" w:type="dxa"/>
            <w:vAlign w:val="bottom"/>
            <w:shd w:val="clear" w:color="auto" w:fill="E1E1E1"/>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0" w:type="dxa"/>
            <w:vAlign w:val="bottom"/>
            <w:shd w:val="clear" w:color="auto" w:fill="E1E1E1"/>
          </w:tcPr>
          <w:p>
            <w:pPr>
              <w:spacing w:after="0"/>
              <w:rPr>
                <w:sz w:val="9"/>
                <w:szCs w:val="9"/>
                <w:color w:val="auto"/>
              </w:rPr>
            </w:pPr>
          </w:p>
        </w:tc>
        <w:tc>
          <w:tcPr>
            <w:tcW w:w="2740" w:type="dxa"/>
            <w:vAlign w:val="bottom"/>
            <w:shd w:val="clear" w:color="auto" w:fill="E1E1E1"/>
          </w:tcPr>
          <w:p>
            <w:pPr>
              <w:spacing w:after="0"/>
              <w:rPr>
                <w:sz w:val="9"/>
                <w:szCs w:val="9"/>
                <w:color w:val="auto"/>
              </w:rPr>
            </w:pPr>
          </w:p>
        </w:tc>
        <w:tc>
          <w:tcPr>
            <w:tcW w:w="80" w:type="dxa"/>
            <w:vAlign w:val="bottom"/>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14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740" w:type="dxa"/>
            <w:vAlign w:val="bottom"/>
            <w:tcBorders>
              <w:bottom w:val="single" w:sz="8" w:color="8798C3"/>
            </w:tcBorders>
            <w:shd w:val="clear" w:color="auto" w:fill="E1E1E1"/>
          </w:tcPr>
          <w:p>
            <w:pPr>
              <w:spacing w:after="0"/>
              <w:rPr>
                <w:sz w:val="9"/>
                <w:szCs w:val="9"/>
                <w:color w:val="auto"/>
              </w:rPr>
            </w:pPr>
          </w:p>
        </w:tc>
        <w:tc>
          <w:tcPr>
            <w:tcW w:w="66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1140" w:type="dxa"/>
            <w:vAlign w:val="bottom"/>
            <w:tcBorders>
              <w:bottom w:val="single" w:sz="8" w:color="8798C3"/>
            </w:tcBorders>
            <w:shd w:val="clear" w:color="auto" w:fill="E1E1E1"/>
          </w:tcPr>
          <w:p>
            <w:pPr>
              <w:spacing w:after="0"/>
              <w:rPr>
                <w:sz w:val="9"/>
                <w:szCs w:val="9"/>
                <w:color w:val="auto"/>
              </w:rPr>
            </w:pPr>
          </w:p>
        </w:tc>
        <w:tc>
          <w:tcPr>
            <w:tcW w:w="260" w:type="dxa"/>
            <w:vAlign w:val="bottom"/>
            <w:tcBorders>
              <w:bottom w:val="single" w:sz="8" w:color="8798C3"/>
            </w:tcBorders>
            <w:shd w:val="clear" w:color="auto" w:fill="E1E1E1"/>
          </w:tcPr>
          <w:p>
            <w:pPr>
              <w:spacing w:after="0"/>
              <w:rPr>
                <w:sz w:val="9"/>
                <w:szCs w:val="9"/>
                <w:color w:val="auto"/>
              </w:rPr>
            </w:pPr>
          </w:p>
        </w:tc>
        <w:tc>
          <w:tcPr>
            <w:tcW w:w="120" w:type="dxa"/>
            <w:vAlign w:val="bottom"/>
            <w:tcBorders>
              <w:bottom w:val="single" w:sz="8" w:color="8798C3"/>
              <w:right w:val="single" w:sz="8" w:color="8798C3"/>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140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740" w:type="dxa"/>
            <w:vAlign w:val="bottom"/>
            <w:tcBorders>
              <w:bottom w:val="single" w:sz="8" w:color="8798C3"/>
            </w:tcBorders>
            <w:shd w:val="clear" w:color="auto" w:fill="E1E1E1"/>
          </w:tcPr>
          <w:p>
            <w:pPr>
              <w:spacing w:after="0"/>
              <w:rPr>
                <w:sz w:val="9"/>
                <w:szCs w:val="9"/>
                <w:color w:val="auto"/>
              </w:rPr>
            </w:pPr>
          </w:p>
        </w:tc>
        <w:tc>
          <w:tcPr>
            <w:tcW w:w="66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60" w:right="40" w:hanging="360"/>
        <w:spacing w:after="0" w:line="262" w:lineRule="auto"/>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Reflects the cash severance benefits payable in the event of a qualifying termination under the Change in Control Agreements for Dr. Müller and Messrs. Jones, Bohrson and Ilgenfritz. These amounts are based on the individual’s base salary and target bonus rate in effect as of December 27, 2025.</w:t>
      </w:r>
    </w:p>
    <w:p>
      <w:pPr>
        <w:spacing w:after="0" w:line="69" w:lineRule="exact"/>
        <w:rPr>
          <w:rFonts w:ascii="Arial" w:cs="Arial" w:eastAsia="Arial" w:hAnsi="Arial"/>
          <w:sz w:val="16"/>
          <w:szCs w:val="16"/>
          <w:color w:val="auto"/>
        </w:rPr>
      </w:pPr>
    </w:p>
    <w:p>
      <w:pPr>
        <w:ind w:left="360" w:right="260" w:hanging="360"/>
        <w:spacing w:after="0" w:line="280" w:lineRule="auto"/>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Reflects reimbursement for continued health care benefits pursuant to COBRA, 24 months for Dr. Müller, and 18 months for Messrs. Jones, and Bohrson. Mr. Ilgenfritz is employed in Germany and COBRA is not applicable in this jurisdiction.</w:t>
      </w:r>
    </w:p>
    <w:p>
      <w:pPr>
        <w:ind w:left="360" w:right="20" w:hanging="360"/>
        <w:spacing w:after="0" w:line="248" w:lineRule="auto"/>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 As these awards were granted in 2024 or earlier, the applicable stock award agreement provides for acceleration upon a change in control. Amounts presented above for RSUs and PSUs have been calculated based on the total unvested RSUs and PSUs and the closing price of Cohu’s common stock of $23.49 per share on December 27, 2025, prior to the payment of associated taxes, held by Dr. Müller and Messrs. Jones, Bohrson and Ilgenfritz as of December 27, 2025.</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Estimated Payments Upon a Qualifying Termination Not in Connection with a Change of Control</w:t>
      </w:r>
    </w:p>
    <w:p>
      <w:pPr>
        <w:spacing w:after="0" w:line="22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In the event of termination of employment not in connection with a change of control in the case for Dr. Müller and Messrs. Jones, Bohrson and Ilgenfritz by Cohu without cause, or by Dr. Müller for Good Reason as of December 27, 2025, the amounts payable to each NEO would have been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6880225" cy="14439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2">
                      <a:extLst>
                        <a:ext uri="{28A0092B-C50C-407E-A947-70E740481C1C}"/>
                      </a:extLst>
                    </a:blip>
                    <a:srcRect/>
                    <a:stretch>
                      <a:fillRect/>
                    </a:stretch>
                  </pic:blipFill>
                  <pic:spPr bwMode="auto">
                    <a:xfrm>
                      <a:off x="0" y="0"/>
                      <a:ext cx="6880225" cy="14439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 w:type="dxa"/>
            <w:vAlign w:val="bottom"/>
            <w:shd w:val="clear" w:color="auto" w:fill="162890"/>
          </w:tcPr>
          <w:p>
            <w:pPr>
              <w:spacing w:after="0" w:line="20" w:lineRule="exact"/>
              <w:rPr>
                <w:sz w:val="1"/>
                <w:szCs w:val="1"/>
                <w:color w:val="auto"/>
              </w:rPr>
            </w:pPr>
          </w:p>
        </w:tc>
        <w:tc>
          <w:tcPr>
            <w:tcW w:w="3120" w:type="dxa"/>
            <w:vAlign w:val="bottom"/>
            <w:shd w:val="clear" w:color="auto" w:fill="162890"/>
          </w:tcPr>
          <w:p>
            <w:pPr>
              <w:spacing w:after="0" w:line="20" w:lineRule="exact"/>
              <w:rPr>
                <w:sz w:val="1"/>
                <w:szCs w:val="1"/>
                <w:color w:val="auto"/>
              </w:rPr>
            </w:pPr>
          </w:p>
        </w:tc>
        <w:tc>
          <w:tcPr>
            <w:tcW w:w="100" w:type="dxa"/>
            <w:vAlign w:val="bottom"/>
            <w:tcBorders>
              <w:right w:val="single" w:sz="8" w:color="162890"/>
            </w:tcBorders>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2300" w:type="dxa"/>
            <w:vAlign w:val="bottom"/>
            <w:gridSpan w:val="2"/>
            <w:vMerge w:val="restart"/>
            <w:shd w:val="clear" w:color="auto" w:fill="162890"/>
          </w:tcPr>
          <w:p>
            <w:pPr>
              <w:ind w:left="880"/>
              <w:spacing w:after="0"/>
              <w:rPr>
                <w:sz w:val="20"/>
                <w:szCs w:val="20"/>
                <w:color w:val="auto"/>
              </w:rPr>
            </w:pPr>
            <w:r>
              <w:rPr>
                <w:rFonts w:ascii="Arial" w:cs="Arial" w:eastAsia="Arial" w:hAnsi="Arial"/>
                <w:sz w:val="22"/>
                <w:szCs w:val="22"/>
                <w:b w:val="1"/>
                <w:bCs w:val="1"/>
                <w:color w:val="FFFFFF"/>
              </w:rPr>
              <w:t>Total</w:t>
            </w:r>
          </w:p>
        </w:tc>
        <w:tc>
          <w:tcPr>
            <w:tcW w:w="120" w:type="dxa"/>
            <w:vAlign w:val="bottom"/>
            <w:tcBorders>
              <w:right w:val="single" w:sz="8" w:color="162890"/>
            </w:tcBorders>
            <w:shd w:val="clear" w:color="auto" w:fill="162890"/>
          </w:tcPr>
          <w:p>
            <w:pPr>
              <w:spacing w:after="0" w:line="20" w:lineRule="exact"/>
              <w:rPr>
                <w:sz w:val="1"/>
                <w:szCs w:val="1"/>
                <w:color w:val="auto"/>
              </w:rPr>
            </w:pPr>
          </w:p>
        </w:tc>
        <w:tc>
          <w:tcPr>
            <w:tcW w:w="60" w:type="dxa"/>
            <w:vAlign w:val="bottom"/>
            <w:shd w:val="clear" w:color="auto" w:fill="162890"/>
          </w:tcPr>
          <w:p>
            <w:pPr>
              <w:spacing w:after="0" w:line="20" w:lineRule="exact"/>
              <w:rPr>
                <w:sz w:val="1"/>
                <w:szCs w:val="1"/>
                <w:color w:val="auto"/>
              </w:rPr>
            </w:pPr>
          </w:p>
        </w:tc>
        <w:tc>
          <w:tcPr>
            <w:tcW w:w="2320" w:type="dxa"/>
            <w:vAlign w:val="bottom"/>
            <w:gridSpan w:val="2"/>
            <w:vMerge w:val="restart"/>
            <w:shd w:val="clear" w:color="auto" w:fill="162890"/>
          </w:tcPr>
          <w:p>
            <w:pPr>
              <w:jc w:val="right"/>
              <w:ind w:right="527"/>
              <w:spacing w:after="0"/>
              <w:rPr>
                <w:sz w:val="20"/>
                <w:szCs w:val="20"/>
                <w:color w:val="auto"/>
              </w:rPr>
            </w:pPr>
            <w:r>
              <w:rPr>
                <w:rFonts w:ascii="Arial" w:cs="Arial" w:eastAsia="Arial" w:hAnsi="Arial"/>
                <w:sz w:val="22"/>
                <w:szCs w:val="22"/>
                <w:b w:val="1"/>
                <w:bCs w:val="1"/>
                <w:color w:val="FFFFFF"/>
              </w:rPr>
              <w:t>Severance</w:t>
            </w:r>
          </w:p>
        </w:tc>
        <w:tc>
          <w:tcPr>
            <w:tcW w:w="100" w:type="dxa"/>
            <w:vAlign w:val="bottom"/>
            <w:tcBorders>
              <w:right w:val="single" w:sz="8" w:color="162890"/>
            </w:tcBorders>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232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w w:val="99"/>
              </w:rPr>
              <w:t>Medical</w:t>
            </w:r>
          </w:p>
        </w:tc>
        <w:tc>
          <w:tcPr>
            <w:tcW w:w="80" w:type="dxa"/>
            <w:vAlign w:val="bottom"/>
            <w:shd w:val="clear" w:color="auto" w:fill="162890"/>
          </w:tcPr>
          <w:p>
            <w:pPr>
              <w:spacing w:after="0" w:line="20" w:lineRule="exact"/>
              <w:rPr>
                <w:sz w:val="1"/>
                <w:szCs w:val="1"/>
                <w:color w:val="auto"/>
              </w:rPr>
            </w:pPr>
          </w:p>
        </w:tc>
        <w:tc>
          <w:tcPr>
            <w:tcW w:w="20" w:type="dxa"/>
            <w:vAlign w:val="bottom"/>
            <w:shd w:val="clear" w:color="auto" w:fill="8798C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00" w:type="dxa"/>
            <w:vAlign w:val="bottom"/>
            <w:shd w:val="clear" w:color="auto" w:fill="162890"/>
          </w:tcPr>
          <w:p>
            <w:pPr>
              <w:spacing w:after="0"/>
              <w:rPr>
                <w:sz w:val="24"/>
                <w:szCs w:val="24"/>
                <w:color w:val="auto"/>
              </w:rPr>
            </w:pPr>
          </w:p>
        </w:tc>
        <w:tc>
          <w:tcPr>
            <w:tcW w:w="3120" w:type="dxa"/>
            <w:vAlign w:val="bottom"/>
            <w:shd w:val="clear" w:color="auto" w:fill="162890"/>
          </w:tcPr>
          <w:p>
            <w:pPr>
              <w:spacing w:after="0"/>
              <w:rPr>
                <w:sz w:val="24"/>
                <w:szCs w:val="24"/>
                <w:color w:val="auto"/>
              </w:rPr>
            </w:pP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2300" w:type="dxa"/>
            <w:vAlign w:val="bottom"/>
            <w:gridSpan w:val="2"/>
            <w:vMerge w:val="continue"/>
            <w:shd w:val="clear" w:color="auto" w:fill="162890"/>
          </w:tcPr>
          <w:p>
            <w:pPr>
              <w:spacing w:after="0"/>
              <w:rPr>
                <w:sz w:val="24"/>
                <w:szCs w:val="24"/>
                <w:color w:val="auto"/>
              </w:rPr>
            </w:pPr>
          </w:p>
        </w:tc>
        <w:tc>
          <w:tcPr>
            <w:tcW w:w="120" w:type="dxa"/>
            <w:vAlign w:val="bottom"/>
            <w:tcBorders>
              <w:right w:val="single" w:sz="8" w:color="162890"/>
            </w:tcBorders>
            <w:shd w:val="clear" w:color="auto" w:fill="162890"/>
          </w:tcPr>
          <w:p>
            <w:pPr>
              <w:spacing w:after="0"/>
              <w:rPr>
                <w:sz w:val="24"/>
                <w:szCs w:val="24"/>
                <w:color w:val="auto"/>
              </w:rPr>
            </w:pPr>
          </w:p>
        </w:tc>
        <w:tc>
          <w:tcPr>
            <w:tcW w:w="60" w:type="dxa"/>
            <w:vAlign w:val="bottom"/>
            <w:shd w:val="clear" w:color="auto" w:fill="162890"/>
          </w:tcPr>
          <w:p>
            <w:pPr>
              <w:spacing w:after="0"/>
              <w:rPr>
                <w:sz w:val="24"/>
                <w:szCs w:val="24"/>
                <w:color w:val="auto"/>
              </w:rPr>
            </w:pPr>
          </w:p>
        </w:tc>
        <w:tc>
          <w:tcPr>
            <w:tcW w:w="2320" w:type="dxa"/>
            <w:vAlign w:val="bottom"/>
            <w:gridSpan w:val="2"/>
            <w:vMerge w:val="continue"/>
            <w:shd w:val="clear" w:color="auto" w:fill="162890"/>
          </w:tcPr>
          <w:p>
            <w:pPr>
              <w:spacing w:after="0"/>
              <w:rPr>
                <w:sz w:val="24"/>
                <w:szCs w:val="24"/>
                <w:color w:val="auto"/>
              </w:rPr>
            </w:pPr>
          </w:p>
        </w:tc>
        <w:tc>
          <w:tcPr>
            <w:tcW w:w="100" w:type="dxa"/>
            <w:vAlign w:val="bottom"/>
            <w:tcBorders>
              <w:right w:val="single" w:sz="8" w:color="162890"/>
            </w:tcBorders>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2320" w:type="dxa"/>
            <w:vAlign w:val="bottom"/>
            <w:vMerge w:val="continue"/>
            <w:shd w:val="clear" w:color="auto" w:fill="162890"/>
          </w:tcPr>
          <w:p>
            <w:pPr>
              <w:spacing w:after="0"/>
              <w:rPr>
                <w:sz w:val="24"/>
                <w:szCs w:val="24"/>
                <w:color w:val="auto"/>
              </w:rPr>
            </w:pPr>
          </w:p>
        </w:tc>
        <w:tc>
          <w:tcPr>
            <w:tcW w:w="80" w:type="dxa"/>
            <w:vAlign w:val="bottom"/>
            <w:shd w:val="clear" w:color="auto" w:fill="162890"/>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0" w:type="dxa"/>
            <w:vAlign w:val="bottom"/>
            <w:shd w:val="clear" w:color="auto" w:fill="162890"/>
          </w:tcPr>
          <w:p>
            <w:pPr>
              <w:spacing w:after="0"/>
              <w:rPr>
                <w:sz w:val="8"/>
                <w:szCs w:val="8"/>
                <w:color w:val="auto"/>
              </w:rPr>
            </w:pPr>
          </w:p>
        </w:tc>
        <w:tc>
          <w:tcPr>
            <w:tcW w:w="3120" w:type="dxa"/>
            <w:vAlign w:val="bottom"/>
            <w:vMerge w:val="restart"/>
            <w:shd w:val="clear" w:color="auto" w:fill="162890"/>
          </w:tcPr>
          <w:p>
            <w:pPr>
              <w:spacing w:after="0"/>
              <w:rPr>
                <w:sz w:val="20"/>
                <w:szCs w:val="20"/>
                <w:color w:val="auto"/>
              </w:rPr>
            </w:pPr>
            <w:r>
              <w:rPr>
                <w:rFonts w:ascii="Arial" w:cs="Arial" w:eastAsia="Arial" w:hAnsi="Arial"/>
                <w:sz w:val="22"/>
                <w:szCs w:val="22"/>
                <w:b w:val="1"/>
                <w:bCs w:val="1"/>
                <w:color w:val="FFFFFF"/>
              </w:rPr>
              <w:t>Named Executive Officer</w:t>
            </w: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2300" w:type="dxa"/>
            <w:vAlign w:val="bottom"/>
            <w:gridSpan w:val="2"/>
            <w:vMerge w:val="continue"/>
            <w:shd w:val="clear" w:color="auto" w:fill="162890"/>
          </w:tcPr>
          <w:p>
            <w:pPr>
              <w:spacing w:after="0"/>
              <w:rPr>
                <w:sz w:val="8"/>
                <w:szCs w:val="8"/>
                <w:color w:val="auto"/>
              </w:rPr>
            </w:pPr>
          </w:p>
        </w:tc>
        <w:tc>
          <w:tcPr>
            <w:tcW w:w="120" w:type="dxa"/>
            <w:vAlign w:val="bottom"/>
            <w:tcBorders>
              <w:right w:val="single" w:sz="8" w:color="162890"/>
            </w:tcBorders>
            <w:shd w:val="clear" w:color="auto" w:fill="162890"/>
          </w:tcPr>
          <w:p>
            <w:pPr>
              <w:spacing w:after="0"/>
              <w:rPr>
                <w:sz w:val="8"/>
                <w:szCs w:val="8"/>
                <w:color w:val="auto"/>
              </w:rPr>
            </w:pPr>
          </w:p>
        </w:tc>
        <w:tc>
          <w:tcPr>
            <w:tcW w:w="60" w:type="dxa"/>
            <w:vAlign w:val="bottom"/>
            <w:shd w:val="clear" w:color="auto" w:fill="162890"/>
          </w:tcPr>
          <w:p>
            <w:pPr>
              <w:spacing w:after="0"/>
              <w:rPr>
                <w:sz w:val="8"/>
                <w:szCs w:val="8"/>
                <w:color w:val="auto"/>
              </w:rPr>
            </w:pPr>
          </w:p>
        </w:tc>
        <w:tc>
          <w:tcPr>
            <w:tcW w:w="2320" w:type="dxa"/>
            <w:vAlign w:val="bottom"/>
            <w:gridSpan w:val="2"/>
            <w:vMerge w:val="continue"/>
            <w:shd w:val="clear" w:color="auto" w:fill="162890"/>
          </w:tcPr>
          <w:p>
            <w:pPr>
              <w:spacing w:after="0"/>
              <w:rPr>
                <w:sz w:val="8"/>
                <w:szCs w:val="8"/>
                <w:color w:val="auto"/>
              </w:rPr>
            </w:pPr>
          </w:p>
        </w:tc>
        <w:tc>
          <w:tcPr>
            <w:tcW w:w="100" w:type="dxa"/>
            <w:vAlign w:val="bottom"/>
            <w:tcBorders>
              <w:right w:val="single" w:sz="8" w:color="162890"/>
            </w:tcBorders>
            <w:shd w:val="clear" w:color="auto" w:fill="162890"/>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2320" w:type="dxa"/>
            <w:vAlign w:val="bottom"/>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rPr>
              <w:t>Benefits</w:t>
            </w:r>
          </w:p>
        </w:tc>
        <w:tc>
          <w:tcPr>
            <w:tcW w:w="80" w:type="dxa"/>
            <w:vAlign w:val="bottom"/>
            <w:shd w:val="clear" w:color="auto" w:fill="162890"/>
          </w:tcPr>
          <w:p>
            <w:pPr>
              <w:spacing w:after="0"/>
              <w:rPr>
                <w:sz w:val="8"/>
                <w:szCs w:val="8"/>
                <w:color w:val="auto"/>
              </w:rPr>
            </w:pPr>
          </w:p>
        </w:tc>
        <w:tc>
          <w:tcPr>
            <w:tcW w:w="20" w:type="dxa"/>
            <w:vAlign w:val="bottom"/>
            <w:shd w:val="clear" w:color="auto" w:fill="8798C3"/>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00" w:type="dxa"/>
            <w:vAlign w:val="bottom"/>
            <w:shd w:val="clear" w:color="auto" w:fill="162890"/>
          </w:tcPr>
          <w:p>
            <w:pPr>
              <w:spacing w:after="0"/>
              <w:rPr>
                <w:sz w:val="13"/>
                <w:szCs w:val="13"/>
                <w:color w:val="auto"/>
              </w:rPr>
            </w:pPr>
          </w:p>
        </w:tc>
        <w:tc>
          <w:tcPr>
            <w:tcW w:w="3120" w:type="dxa"/>
            <w:vAlign w:val="bottom"/>
            <w:vMerge w:val="continue"/>
            <w:shd w:val="clear" w:color="auto" w:fill="162890"/>
          </w:tcPr>
          <w:p>
            <w:pPr>
              <w:spacing w:after="0"/>
              <w:rPr>
                <w:sz w:val="13"/>
                <w:szCs w:val="13"/>
                <w:color w:val="auto"/>
              </w:rPr>
            </w:pPr>
          </w:p>
        </w:tc>
        <w:tc>
          <w:tcPr>
            <w:tcW w:w="100" w:type="dxa"/>
            <w:vAlign w:val="bottom"/>
            <w:tcBorders>
              <w:right w:val="single" w:sz="8" w:color="162890"/>
            </w:tcBorders>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2240" w:type="dxa"/>
            <w:vAlign w:val="bottom"/>
            <w:vMerge w:val="restart"/>
            <w:shd w:val="clear" w:color="auto" w:fill="162890"/>
          </w:tcPr>
          <w:p>
            <w:pPr>
              <w:jc w:val="right"/>
              <w:ind w:right="855"/>
              <w:spacing w:after="0"/>
              <w:rPr>
                <w:sz w:val="20"/>
                <w:szCs w:val="20"/>
                <w:color w:val="auto"/>
              </w:rPr>
            </w:pPr>
            <w:r>
              <w:rPr>
                <w:rFonts w:ascii="Arial" w:cs="Arial" w:eastAsia="Arial" w:hAnsi="Arial"/>
                <w:sz w:val="22"/>
                <w:szCs w:val="22"/>
                <w:b w:val="1"/>
                <w:bCs w:val="1"/>
                <w:color w:val="FFFFFF"/>
              </w:rPr>
              <w:t>($)</w:t>
            </w:r>
          </w:p>
        </w:tc>
        <w:tc>
          <w:tcPr>
            <w:tcW w:w="60" w:type="dxa"/>
            <w:vAlign w:val="bottom"/>
            <w:shd w:val="clear" w:color="auto" w:fill="162890"/>
          </w:tcPr>
          <w:p>
            <w:pPr>
              <w:spacing w:after="0"/>
              <w:rPr>
                <w:sz w:val="13"/>
                <w:szCs w:val="13"/>
                <w:color w:val="auto"/>
              </w:rPr>
            </w:pPr>
          </w:p>
        </w:tc>
        <w:tc>
          <w:tcPr>
            <w:tcW w:w="120" w:type="dxa"/>
            <w:vAlign w:val="bottom"/>
            <w:tcBorders>
              <w:right w:val="single" w:sz="8" w:color="162890"/>
            </w:tcBorders>
            <w:shd w:val="clear" w:color="auto" w:fill="162890"/>
          </w:tcPr>
          <w:p>
            <w:pPr>
              <w:spacing w:after="0"/>
              <w:rPr>
                <w:sz w:val="13"/>
                <w:szCs w:val="13"/>
                <w:color w:val="auto"/>
              </w:rPr>
            </w:pPr>
          </w:p>
        </w:tc>
        <w:tc>
          <w:tcPr>
            <w:tcW w:w="60" w:type="dxa"/>
            <w:vAlign w:val="bottom"/>
            <w:shd w:val="clear" w:color="auto" w:fill="162890"/>
          </w:tcPr>
          <w:p>
            <w:pPr>
              <w:spacing w:after="0"/>
              <w:rPr>
                <w:sz w:val="13"/>
                <w:szCs w:val="13"/>
                <w:color w:val="auto"/>
              </w:rPr>
            </w:pPr>
          </w:p>
        </w:tc>
        <w:tc>
          <w:tcPr>
            <w:tcW w:w="1200" w:type="dxa"/>
            <w:vAlign w:val="bottom"/>
            <w:vMerge w:val="restart"/>
            <w:shd w:val="clear" w:color="auto" w:fill="162890"/>
          </w:tcPr>
          <w:p>
            <w:pPr>
              <w:jc w:val="right"/>
              <w:spacing w:after="0"/>
              <w:rPr>
                <w:sz w:val="20"/>
                <w:szCs w:val="20"/>
                <w:color w:val="auto"/>
              </w:rPr>
            </w:pPr>
            <w:r>
              <w:rPr>
                <w:rFonts w:ascii="Arial" w:cs="Arial" w:eastAsia="Arial" w:hAnsi="Arial"/>
                <w:sz w:val="22"/>
                <w:szCs w:val="22"/>
                <w:b w:val="1"/>
                <w:bCs w:val="1"/>
                <w:color w:val="FFFFFF"/>
              </w:rPr>
              <w:t>($)</w:t>
            </w:r>
          </w:p>
        </w:tc>
        <w:tc>
          <w:tcPr>
            <w:tcW w:w="1120" w:type="dxa"/>
            <w:vAlign w:val="bottom"/>
            <w:shd w:val="clear" w:color="auto" w:fill="162890"/>
          </w:tcPr>
          <w:p>
            <w:pPr>
              <w:jc w:val="right"/>
              <w:ind w:right="847"/>
              <w:spacing w:after="0" w:line="150" w:lineRule="exact"/>
              <w:rPr>
                <w:sz w:val="20"/>
                <w:szCs w:val="20"/>
                <w:color w:val="auto"/>
              </w:rPr>
            </w:pPr>
            <w:r>
              <w:rPr>
                <w:rFonts w:ascii="Arial" w:cs="Arial" w:eastAsia="Arial" w:hAnsi="Arial"/>
                <w:sz w:val="14"/>
                <w:szCs w:val="14"/>
                <w:b w:val="1"/>
                <w:bCs w:val="1"/>
                <w:color w:val="FFFFFF"/>
                <w:w w:val="93"/>
              </w:rPr>
              <w:t>(1)</w:t>
            </w:r>
          </w:p>
        </w:tc>
        <w:tc>
          <w:tcPr>
            <w:tcW w:w="100" w:type="dxa"/>
            <w:vAlign w:val="bottom"/>
            <w:tcBorders>
              <w:right w:val="single" w:sz="8" w:color="162890"/>
            </w:tcBorders>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2320" w:type="dxa"/>
            <w:vAlign w:val="bottom"/>
            <w:vMerge w:val="continue"/>
            <w:shd w:val="clear" w:color="auto" w:fill="162890"/>
          </w:tcPr>
          <w:p>
            <w:pPr>
              <w:spacing w:after="0"/>
              <w:rPr>
                <w:sz w:val="13"/>
                <w:szCs w:val="13"/>
                <w:color w:val="auto"/>
              </w:rPr>
            </w:pPr>
          </w:p>
        </w:tc>
        <w:tc>
          <w:tcPr>
            <w:tcW w:w="80" w:type="dxa"/>
            <w:vAlign w:val="bottom"/>
            <w:shd w:val="clear" w:color="auto" w:fill="162890"/>
          </w:tcPr>
          <w:p>
            <w:pPr>
              <w:spacing w:after="0"/>
              <w:rPr>
                <w:sz w:val="13"/>
                <w:szCs w:val="13"/>
                <w:color w:val="auto"/>
              </w:rPr>
            </w:pPr>
          </w:p>
        </w:tc>
        <w:tc>
          <w:tcPr>
            <w:tcW w:w="20" w:type="dxa"/>
            <w:vAlign w:val="bottom"/>
            <w:shd w:val="clear" w:color="auto" w:fill="8798C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0" w:type="dxa"/>
            <w:vAlign w:val="bottom"/>
            <w:shd w:val="clear" w:color="auto" w:fill="162890"/>
          </w:tcPr>
          <w:p>
            <w:pPr>
              <w:spacing w:after="0"/>
              <w:rPr>
                <w:sz w:val="14"/>
                <w:szCs w:val="14"/>
                <w:color w:val="auto"/>
              </w:rPr>
            </w:pPr>
          </w:p>
        </w:tc>
        <w:tc>
          <w:tcPr>
            <w:tcW w:w="3120" w:type="dxa"/>
            <w:vAlign w:val="bottom"/>
            <w:shd w:val="clear" w:color="auto" w:fill="162890"/>
          </w:tcPr>
          <w:p>
            <w:pPr>
              <w:spacing w:after="0"/>
              <w:rPr>
                <w:sz w:val="14"/>
                <w:szCs w:val="14"/>
                <w:color w:val="auto"/>
              </w:rPr>
            </w:pPr>
          </w:p>
        </w:tc>
        <w:tc>
          <w:tcPr>
            <w:tcW w:w="100" w:type="dxa"/>
            <w:vAlign w:val="bottom"/>
            <w:tcBorders>
              <w:right w:val="single" w:sz="8" w:color="162890"/>
            </w:tcBorders>
            <w:shd w:val="clear" w:color="auto" w:fill="162890"/>
          </w:tcPr>
          <w:p>
            <w:pPr>
              <w:spacing w:after="0"/>
              <w:rPr>
                <w:sz w:val="14"/>
                <w:szCs w:val="14"/>
                <w:color w:val="auto"/>
              </w:rPr>
            </w:pPr>
          </w:p>
        </w:tc>
        <w:tc>
          <w:tcPr>
            <w:tcW w:w="80" w:type="dxa"/>
            <w:vAlign w:val="bottom"/>
            <w:vMerge w:val="restart"/>
            <w:shd w:val="clear" w:color="auto" w:fill="162890"/>
          </w:tcPr>
          <w:p>
            <w:pPr>
              <w:spacing w:after="0"/>
              <w:rPr>
                <w:sz w:val="14"/>
                <w:szCs w:val="14"/>
                <w:color w:val="auto"/>
              </w:rPr>
            </w:pPr>
          </w:p>
        </w:tc>
        <w:tc>
          <w:tcPr>
            <w:tcW w:w="2240" w:type="dxa"/>
            <w:vAlign w:val="bottom"/>
            <w:vMerge w:val="continue"/>
            <w:shd w:val="clear" w:color="auto" w:fill="162890"/>
          </w:tcPr>
          <w:p>
            <w:pPr>
              <w:spacing w:after="0"/>
              <w:rPr>
                <w:sz w:val="14"/>
                <w:szCs w:val="14"/>
                <w:color w:val="auto"/>
              </w:rPr>
            </w:pPr>
          </w:p>
        </w:tc>
        <w:tc>
          <w:tcPr>
            <w:tcW w:w="60" w:type="dxa"/>
            <w:vAlign w:val="bottom"/>
            <w:shd w:val="clear" w:color="auto" w:fill="162890"/>
          </w:tcPr>
          <w:p>
            <w:pPr>
              <w:spacing w:after="0"/>
              <w:rPr>
                <w:sz w:val="14"/>
                <w:szCs w:val="14"/>
                <w:color w:val="auto"/>
              </w:rPr>
            </w:pPr>
          </w:p>
        </w:tc>
        <w:tc>
          <w:tcPr>
            <w:tcW w:w="120" w:type="dxa"/>
            <w:vAlign w:val="bottom"/>
            <w:tcBorders>
              <w:right w:val="single" w:sz="8" w:color="162890"/>
            </w:tcBorders>
            <w:shd w:val="clear" w:color="auto" w:fill="162890"/>
          </w:tcPr>
          <w:p>
            <w:pPr>
              <w:spacing w:after="0"/>
              <w:rPr>
                <w:sz w:val="14"/>
                <w:szCs w:val="14"/>
                <w:color w:val="auto"/>
              </w:rPr>
            </w:pPr>
          </w:p>
        </w:tc>
        <w:tc>
          <w:tcPr>
            <w:tcW w:w="60" w:type="dxa"/>
            <w:vAlign w:val="bottom"/>
            <w:vMerge w:val="restart"/>
            <w:shd w:val="clear" w:color="auto" w:fill="162890"/>
          </w:tcPr>
          <w:p>
            <w:pPr>
              <w:spacing w:after="0"/>
              <w:rPr>
                <w:sz w:val="14"/>
                <w:szCs w:val="14"/>
                <w:color w:val="auto"/>
              </w:rPr>
            </w:pPr>
          </w:p>
        </w:tc>
        <w:tc>
          <w:tcPr>
            <w:tcW w:w="1200" w:type="dxa"/>
            <w:vAlign w:val="bottom"/>
            <w:vMerge w:val="continue"/>
            <w:shd w:val="clear" w:color="auto" w:fill="162890"/>
          </w:tcPr>
          <w:p>
            <w:pPr>
              <w:spacing w:after="0"/>
              <w:rPr>
                <w:sz w:val="14"/>
                <w:szCs w:val="14"/>
                <w:color w:val="auto"/>
              </w:rPr>
            </w:pPr>
          </w:p>
        </w:tc>
        <w:tc>
          <w:tcPr>
            <w:tcW w:w="1120" w:type="dxa"/>
            <w:vAlign w:val="bottom"/>
            <w:shd w:val="clear" w:color="auto" w:fill="162890"/>
          </w:tcPr>
          <w:p>
            <w:pPr>
              <w:spacing w:after="0"/>
              <w:rPr>
                <w:sz w:val="14"/>
                <w:szCs w:val="14"/>
                <w:color w:val="auto"/>
              </w:rPr>
            </w:pPr>
          </w:p>
        </w:tc>
        <w:tc>
          <w:tcPr>
            <w:tcW w:w="100" w:type="dxa"/>
            <w:vAlign w:val="bottom"/>
            <w:tcBorders>
              <w:right w:val="single" w:sz="8" w:color="162890"/>
            </w:tcBorders>
            <w:shd w:val="clear" w:color="auto" w:fill="162890"/>
          </w:tcPr>
          <w:p>
            <w:pPr>
              <w:spacing w:after="0"/>
              <w:rPr>
                <w:sz w:val="14"/>
                <w:szCs w:val="14"/>
                <w:color w:val="auto"/>
              </w:rPr>
            </w:pPr>
          </w:p>
        </w:tc>
        <w:tc>
          <w:tcPr>
            <w:tcW w:w="80" w:type="dxa"/>
            <w:vAlign w:val="bottom"/>
            <w:vMerge w:val="restart"/>
            <w:shd w:val="clear" w:color="auto" w:fill="162890"/>
          </w:tcPr>
          <w:p>
            <w:pPr>
              <w:spacing w:after="0"/>
              <w:rPr>
                <w:sz w:val="14"/>
                <w:szCs w:val="14"/>
                <w:color w:val="auto"/>
              </w:rPr>
            </w:pPr>
          </w:p>
        </w:tc>
        <w:tc>
          <w:tcPr>
            <w:tcW w:w="2320" w:type="dxa"/>
            <w:vAlign w:val="bottom"/>
            <w:vMerge w:val="restart"/>
            <w:shd w:val="clear" w:color="auto" w:fill="162890"/>
          </w:tcPr>
          <w:p>
            <w:pPr>
              <w:jc w:val="center"/>
              <w:spacing w:after="0" w:line="255" w:lineRule="exact"/>
              <w:rPr>
                <w:sz w:val="20"/>
                <w:szCs w:val="20"/>
                <w:color w:val="auto"/>
              </w:rPr>
            </w:pPr>
            <w:r>
              <w:rPr>
                <w:rFonts w:ascii="Arial" w:cs="Arial" w:eastAsia="Arial" w:hAnsi="Arial"/>
                <w:sz w:val="29"/>
                <w:szCs w:val="29"/>
                <w:b w:val="1"/>
                <w:bCs w:val="1"/>
                <w:color w:val="FFFFFF"/>
                <w:vertAlign w:val="subscript"/>
              </w:rPr>
              <w:t>($)</w:t>
            </w:r>
            <w:r>
              <w:rPr>
                <w:rFonts w:ascii="Arial" w:cs="Arial" w:eastAsia="Arial" w:hAnsi="Arial"/>
                <w:sz w:val="11"/>
                <w:szCs w:val="11"/>
                <w:b w:val="1"/>
                <w:bCs w:val="1"/>
                <w:color w:val="FFFFFF"/>
              </w:rPr>
              <w:t>(2)</w:t>
            </w:r>
          </w:p>
        </w:tc>
        <w:tc>
          <w:tcPr>
            <w:tcW w:w="80" w:type="dxa"/>
            <w:vAlign w:val="bottom"/>
            <w:vMerge w:val="restart"/>
            <w:shd w:val="clear" w:color="auto" w:fill="162890"/>
          </w:tcPr>
          <w:p>
            <w:pPr>
              <w:spacing w:after="0"/>
              <w:rPr>
                <w:sz w:val="14"/>
                <w:szCs w:val="14"/>
                <w:color w:val="auto"/>
              </w:rPr>
            </w:pPr>
          </w:p>
        </w:tc>
        <w:tc>
          <w:tcPr>
            <w:tcW w:w="20" w:type="dxa"/>
            <w:vAlign w:val="bottom"/>
            <w:shd w:val="clear" w:color="auto" w:fill="8798C3"/>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00" w:type="dxa"/>
            <w:vAlign w:val="bottom"/>
            <w:tcBorders>
              <w:bottom w:val="single" w:sz="8" w:color="162890"/>
            </w:tcBorders>
            <w:shd w:val="clear" w:color="auto" w:fill="162890"/>
          </w:tcPr>
          <w:p>
            <w:pPr>
              <w:spacing w:after="0"/>
              <w:rPr>
                <w:sz w:val="12"/>
                <w:szCs w:val="12"/>
                <w:color w:val="auto"/>
              </w:rPr>
            </w:pPr>
          </w:p>
        </w:tc>
        <w:tc>
          <w:tcPr>
            <w:tcW w:w="3120" w:type="dxa"/>
            <w:vAlign w:val="bottom"/>
            <w:tcBorders>
              <w:bottom w:val="single" w:sz="8" w:color="162890"/>
            </w:tcBorders>
            <w:shd w:val="clear" w:color="auto" w:fill="162890"/>
          </w:tcPr>
          <w:p>
            <w:pPr>
              <w:spacing w:after="0"/>
              <w:rPr>
                <w:sz w:val="12"/>
                <w:szCs w:val="12"/>
                <w:color w:val="auto"/>
              </w:rPr>
            </w:pPr>
          </w:p>
        </w:tc>
        <w:tc>
          <w:tcPr>
            <w:tcW w:w="100" w:type="dxa"/>
            <w:vAlign w:val="bottom"/>
            <w:tcBorders>
              <w:bottom w:val="single" w:sz="8" w:color="162890"/>
              <w:right w:val="single" w:sz="8" w:color="162890"/>
            </w:tcBorders>
            <w:shd w:val="clear" w:color="auto" w:fill="162890"/>
          </w:tcPr>
          <w:p>
            <w:pPr>
              <w:spacing w:after="0"/>
              <w:rPr>
                <w:sz w:val="12"/>
                <w:szCs w:val="12"/>
                <w:color w:val="auto"/>
              </w:rPr>
            </w:pPr>
          </w:p>
        </w:tc>
        <w:tc>
          <w:tcPr>
            <w:tcW w:w="80" w:type="dxa"/>
            <w:vAlign w:val="bottom"/>
            <w:tcBorders>
              <w:bottom w:val="single" w:sz="8" w:color="162890"/>
            </w:tcBorders>
            <w:vMerge w:val="continue"/>
            <w:shd w:val="clear" w:color="auto" w:fill="162890"/>
          </w:tcPr>
          <w:p>
            <w:pPr>
              <w:spacing w:after="0"/>
              <w:rPr>
                <w:sz w:val="12"/>
                <w:szCs w:val="12"/>
                <w:color w:val="auto"/>
              </w:rPr>
            </w:pPr>
          </w:p>
        </w:tc>
        <w:tc>
          <w:tcPr>
            <w:tcW w:w="2240" w:type="dxa"/>
            <w:vAlign w:val="bottom"/>
            <w:tcBorders>
              <w:bottom w:val="single" w:sz="8" w:color="162890"/>
            </w:tcBorders>
            <w:shd w:val="clear" w:color="auto" w:fill="162890"/>
          </w:tcPr>
          <w:p>
            <w:pPr>
              <w:spacing w:after="0"/>
              <w:rPr>
                <w:sz w:val="12"/>
                <w:szCs w:val="12"/>
                <w:color w:val="auto"/>
              </w:rPr>
            </w:pPr>
          </w:p>
        </w:tc>
        <w:tc>
          <w:tcPr>
            <w:tcW w:w="60" w:type="dxa"/>
            <w:vAlign w:val="bottom"/>
            <w:tcBorders>
              <w:bottom w:val="single" w:sz="8" w:color="162890"/>
            </w:tcBorders>
            <w:shd w:val="clear" w:color="auto" w:fill="162890"/>
          </w:tcPr>
          <w:p>
            <w:pPr>
              <w:spacing w:after="0"/>
              <w:rPr>
                <w:sz w:val="12"/>
                <w:szCs w:val="12"/>
                <w:color w:val="auto"/>
              </w:rPr>
            </w:pPr>
          </w:p>
        </w:tc>
        <w:tc>
          <w:tcPr>
            <w:tcW w:w="120" w:type="dxa"/>
            <w:vAlign w:val="bottom"/>
            <w:tcBorders>
              <w:bottom w:val="single" w:sz="8" w:color="162890"/>
              <w:right w:val="single" w:sz="8" w:color="162890"/>
            </w:tcBorders>
            <w:shd w:val="clear" w:color="auto" w:fill="162890"/>
          </w:tcPr>
          <w:p>
            <w:pPr>
              <w:spacing w:after="0"/>
              <w:rPr>
                <w:sz w:val="12"/>
                <w:szCs w:val="12"/>
                <w:color w:val="auto"/>
              </w:rPr>
            </w:pPr>
          </w:p>
        </w:tc>
        <w:tc>
          <w:tcPr>
            <w:tcW w:w="60" w:type="dxa"/>
            <w:vAlign w:val="bottom"/>
            <w:tcBorders>
              <w:bottom w:val="single" w:sz="8" w:color="162890"/>
            </w:tcBorders>
            <w:vMerge w:val="continue"/>
            <w:shd w:val="clear" w:color="auto" w:fill="162890"/>
          </w:tcPr>
          <w:p>
            <w:pPr>
              <w:spacing w:after="0"/>
              <w:rPr>
                <w:sz w:val="12"/>
                <w:szCs w:val="12"/>
                <w:color w:val="auto"/>
              </w:rPr>
            </w:pPr>
          </w:p>
        </w:tc>
        <w:tc>
          <w:tcPr>
            <w:tcW w:w="1200" w:type="dxa"/>
            <w:vAlign w:val="bottom"/>
            <w:tcBorders>
              <w:bottom w:val="single" w:sz="8" w:color="162890"/>
            </w:tcBorders>
            <w:shd w:val="clear" w:color="auto" w:fill="162890"/>
          </w:tcPr>
          <w:p>
            <w:pPr>
              <w:spacing w:after="0"/>
              <w:rPr>
                <w:sz w:val="12"/>
                <w:szCs w:val="12"/>
                <w:color w:val="auto"/>
              </w:rPr>
            </w:pPr>
          </w:p>
        </w:tc>
        <w:tc>
          <w:tcPr>
            <w:tcW w:w="1120" w:type="dxa"/>
            <w:vAlign w:val="bottom"/>
            <w:tcBorders>
              <w:bottom w:val="single" w:sz="8" w:color="162890"/>
            </w:tcBorders>
            <w:shd w:val="clear" w:color="auto" w:fill="162890"/>
          </w:tcPr>
          <w:p>
            <w:pPr>
              <w:spacing w:after="0"/>
              <w:rPr>
                <w:sz w:val="12"/>
                <w:szCs w:val="12"/>
                <w:color w:val="auto"/>
              </w:rPr>
            </w:pPr>
          </w:p>
        </w:tc>
        <w:tc>
          <w:tcPr>
            <w:tcW w:w="100" w:type="dxa"/>
            <w:vAlign w:val="bottom"/>
            <w:tcBorders>
              <w:bottom w:val="single" w:sz="8" w:color="162890"/>
              <w:right w:val="single" w:sz="8" w:color="162890"/>
            </w:tcBorders>
            <w:shd w:val="clear" w:color="auto" w:fill="162890"/>
          </w:tcPr>
          <w:p>
            <w:pPr>
              <w:spacing w:after="0"/>
              <w:rPr>
                <w:sz w:val="12"/>
                <w:szCs w:val="12"/>
                <w:color w:val="auto"/>
              </w:rPr>
            </w:pPr>
          </w:p>
        </w:tc>
        <w:tc>
          <w:tcPr>
            <w:tcW w:w="80" w:type="dxa"/>
            <w:vAlign w:val="bottom"/>
            <w:tcBorders>
              <w:bottom w:val="single" w:sz="8" w:color="162890"/>
            </w:tcBorders>
            <w:vMerge w:val="continue"/>
            <w:shd w:val="clear" w:color="auto" w:fill="162890"/>
          </w:tcPr>
          <w:p>
            <w:pPr>
              <w:spacing w:after="0"/>
              <w:rPr>
                <w:sz w:val="12"/>
                <w:szCs w:val="12"/>
                <w:color w:val="auto"/>
              </w:rPr>
            </w:pPr>
          </w:p>
        </w:tc>
        <w:tc>
          <w:tcPr>
            <w:tcW w:w="2320" w:type="dxa"/>
            <w:vAlign w:val="bottom"/>
            <w:tcBorders>
              <w:bottom w:val="single" w:sz="8" w:color="162890"/>
            </w:tcBorders>
            <w:vMerge w:val="continue"/>
            <w:shd w:val="clear" w:color="auto" w:fill="162890"/>
          </w:tcPr>
          <w:p>
            <w:pPr>
              <w:spacing w:after="0"/>
              <w:rPr>
                <w:sz w:val="12"/>
                <w:szCs w:val="12"/>
                <w:color w:val="auto"/>
              </w:rPr>
            </w:pPr>
          </w:p>
        </w:tc>
        <w:tc>
          <w:tcPr>
            <w:tcW w:w="80" w:type="dxa"/>
            <w:vAlign w:val="bottom"/>
            <w:tcBorders>
              <w:bottom w:val="single" w:sz="8" w:color="162890"/>
            </w:tcBorders>
            <w:vMerge w:val="continue"/>
            <w:shd w:val="clear" w:color="auto" w:fill="162890"/>
          </w:tcPr>
          <w:p>
            <w:pPr>
              <w:spacing w:after="0"/>
              <w:rPr>
                <w:sz w:val="12"/>
                <w:szCs w:val="12"/>
                <w:color w:val="auto"/>
              </w:rPr>
            </w:pPr>
          </w:p>
        </w:tc>
        <w:tc>
          <w:tcPr>
            <w:tcW w:w="20" w:type="dxa"/>
            <w:vAlign w:val="bottom"/>
            <w:tcBorders>
              <w:bottom w:val="single" w:sz="8" w:color="8798C3"/>
            </w:tcBorders>
            <w:shd w:val="clear" w:color="auto" w:fill="8798C3"/>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100" w:type="dxa"/>
            <w:vAlign w:val="bottom"/>
            <w:tcBorders>
              <w:top w:val="single" w:sz="8" w:color="8798C3"/>
            </w:tcBorders>
          </w:tcPr>
          <w:p>
            <w:pPr>
              <w:spacing w:after="0"/>
              <w:rPr>
                <w:sz w:val="24"/>
                <w:szCs w:val="24"/>
                <w:color w:val="auto"/>
              </w:rPr>
            </w:pPr>
          </w:p>
        </w:tc>
        <w:tc>
          <w:tcPr>
            <w:tcW w:w="3220" w:type="dxa"/>
            <w:vAlign w:val="bottom"/>
            <w:tcBorders>
              <w:top w:val="single" w:sz="8" w:color="8798C3"/>
            </w:tcBorders>
            <w:gridSpan w:val="2"/>
          </w:tcPr>
          <w:p>
            <w:pPr>
              <w:spacing w:after="0"/>
              <w:rPr>
                <w:sz w:val="20"/>
                <w:szCs w:val="20"/>
                <w:color w:val="auto"/>
              </w:rPr>
            </w:pPr>
            <w:r>
              <w:rPr>
                <w:rFonts w:ascii="Arial" w:cs="Arial" w:eastAsia="Arial" w:hAnsi="Arial"/>
                <w:sz w:val="20"/>
                <w:szCs w:val="20"/>
                <w:color w:val="auto"/>
              </w:rPr>
              <w:t>Luis A. Müller</w:t>
            </w:r>
          </w:p>
        </w:tc>
        <w:tc>
          <w:tcPr>
            <w:tcW w:w="2320" w:type="dxa"/>
            <w:vAlign w:val="bottom"/>
            <w:tcBorders>
              <w:top w:val="single" w:sz="8" w:color="8798C3"/>
            </w:tcBorders>
            <w:gridSpan w:val="2"/>
          </w:tcPr>
          <w:p>
            <w:pPr>
              <w:jc w:val="right"/>
              <w:spacing w:after="0"/>
              <w:rPr>
                <w:sz w:val="20"/>
                <w:szCs w:val="20"/>
                <w:color w:val="auto"/>
              </w:rPr>
            </w:pPr>
            <w:r>
              <w:rPr>
                <w:rFonts w:ascii="Arial" w:cs="Arial" w:eastAsia="Arial" w:hAnsi="Arial"/>
                <w:sz w:val="20"/>
                <w:szCs w:val="20"/>
                <w:color w:val="auto"/>
              </w:rPr>
              <w:t>1,156,605</w:t>
            </w:r>
          </w:p>
        </w:tc>
        <w:tc>
          <w:tcPr>
            <w:tcW w:w="60" w:type="dxa"/>
            <w:vAlign w:val="bottom"/>
            <w:tcBorders>
              <w:top w:val="single" w:sz="8" w:color="8798C3"/>
            </w:tcBorders>
          </w:tcPr>
          <w:p>
            <w:pPr>
              <w:spacing w:after="0"/>
              <w:rPr>
                <w:sz w:val="24"/>
                <w:szCs w:val="24"/>
                <w:color w:val="auto"/>
              </w:rPr>
            </w:pPr>
          </w:p>
        </w:tc>
        <w:tc>
          <w:tcPr>
            <w:tcW w:w="120" w:type="dxa"/>
            <w:vAlign w:val="bottom"/>
            <w:tcBorders>
              <w:top w:val="single" w:sz="8" w:color="8798C3"/>
            </w:tcBorders>
          </w:tcPr>
          <w:p>
            <w:pPr>
              <w:spacing w:after="0"/>
              <w:rPr>
                <w:sz w:val="24"/>
                <w:szCs w:val="24"/>
                <w:color w:val="auto"/>
              </w:rPr>
            </w:pPr>
          </w:p>
        </w:tc>
        <w:tc>
          <w:tcPr>
            <w:tcW w:w="60" w:type="dxa"/>
            <w:vAlign w:val="bottom"/>
            <w:tcBorders>
              <w:top w:val="single" w:sz="8" w:color="8798C3"/>
            </w:tcBorders>
          </w:tcPr>
          <w:p>
            <w:pPr>
              <w:spacing w:after="0"/>
              <w:rPr>
                <w:sz w:val="24"/>
                <w:szCs w:val="24"/>
                <w:color w:val="auto"/>
              </w:rPr>
            </w:pPr>
          </w:p>
        </w:tc>
        <w:tc>
          <w:tcPr>
            <w:tcW w:w="1200" w:type="dxa"/>
            <w:vAlign w:val="bottom"/>
            <w:tcBorders>
              <w:top w:val="single" w:sz="8" w:color="8798C3"/>
            </w:tcBorders>
          </w:tcPr>
          <w:p>
            <w:pPr>
              <w:spacing w:after="0"/>
              <w:rPr>
                <w:sz w:val="24"/>
                <w:szCs w:val="24"/>
                <w:color w:val="auto"/>
              </w:rPr>
            </w:pPr>
          </w:p>
        </w:tc>
        <w:tc>
          <w:tcPr>
            <w:tcW w:w="1120" w:type="dxa"/>
            <w:vAlign w:val="bottom"/>
            <w:tcBorders>
              <w:top w:val="single" w:sz="8" w:color="8798C3"/>
            </w:tcBorders>
          </w:tcPr>
          <w:p>
            <w:pPr>
              <w:jc w:val="right"/>
              <w:spacing w:after="0"/>
              <w:rPr>
                <w:sz w:val="20"/>
                <w:szCs w:val="20"/>
                <w:color w:val="auto"/>
              </w:rPr>
            </w:pPr>
            <w:r>
              <w:rPr>
                <w:rFonts w:ascii="Arial" w:cs="Arial" w:eastAsia="Arial" w:hAnsi="Arial"/>
                <w:sz w:val="20"/>
                <w:szCs w:val="20"/>
                <w:color w:val="auto"/>
              </w:rPr>
              <w:t>1,072,500</w:t>
            </w:r>
          </w:p>
        </w:tc>
        <w:tc>
          <w:tcPr>
            <w:tcW w:w="100" w:type="dxa"/>
            <w:vAlign w:val="bottom"/>
            <w:tcBorders>
              <w:top w:val="single" w:sz="8" w:color="8798C3"/>
            </w:tcBorders>
          </w:tcPr>
          <w:p>
            <w:pPr>
              <w:spacing w:after="0"/>
              <w:rPr>
                <w:sz w:val="24"/>
                <w:szCs w:val="24"/>
                <w:color w:val="auto"/>
              </w:rPr>
            </w:pPr>
          </w:p>
        </w:tc>
        <w:tc>
          <w:tcPr>
            <w:tcW w:w="2400" w:type="dxa"/>
            <w:vAlign w:val="bottom"/>
            <w:tcBorders>
              <w:top w:val="single" w:sz="8" w:color="8798C3"/>
            </w:tcBorders>
            <w:gridSpan w:val="2"/>
          </w:tcPr>
          <w:p>
            <w:pPr>
              <w:jc w:val="right"/>
              <w:spacing w:after="0"/>
              <w:rPr>
                <w:sz w:val="20"/>
                <w:szCs w:val="20"/>
                <w:color w:val="auto"/>
              </w:rPr>
            </w:pPr>
            <w:r>
              <w:rPr>
                <w:rFonts w:ascii="Arial" w:cs="Arial" w:eastAsia="Arial" w:hAnsi="Arial"/>
                <w:sz w:val="20"/>
                <w:szCs w:val="20"/>
                <w:color w:val="auto"/>
              </w:rPr>
              <w:t>84,105</w:t>
            </w:r>
          </w:p>
        </w:tc>
        <w:tc>
          <w:tcPr>
            <w:tcW w:w="80" w:type="dxa"/>
            <w:vAlign w:val="bottom"/>
            <w:tcBorders>
              <w:top w:val="single" w:sz="8" w:color="8798C3"/>
            </w:tcBorders>
          </w:tcPr>
          <w:p>
            <w:pPr>
              <w:spacing w:after="0"/>
              <w:rPr>
                <w:sz w:val="24"/>
                <w:szCs w:val="24"/>
                <w:color w:val="auto"/>
              </w:rPr>
            </w:pPr>
          </w:p>
        </w:tc>
        <w:tc>
          <w:tcPr>
            <w:tcW w:w="20" w:type="dxa"/>
            <w:vAlign w:val="bottom"/>
            <w:tcBorders>
              <w:top w:val="single" w:sz="8" w:color="8798C3"/>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0" w:type="dxa"/>
            <w:vAlign w:val="bottom"/>
            <w:tcBorders>
              <w:bottom w:val="single" w:sz="8" w:color="8798C3"/>
            </w:tcBorders>
          </w:tcPr>
          <w:p>
            <w:pPr>
              <w:spacing w:after="0"/>
              <w:rPr>
                <w:sz w:val="7"/>
                <w:szCs w:val="7"/>
                <w:color w:val="auto"/>
              </w:rPr>
            </w:pPr>
          </w:p>
        </w:tc>
        <w:tc>
          <w:tcPr>
            <w:tcW w:w="3220" w:type="dxa"/>
            <w:vAlign w:val="bottom"/>
            <w:tcBorders>
              <w:bottom w:val="single" w:sz="8" w:color="8798C3"/>
            </w:tcBorders>
            <w:gridSpan w:val="2"/>
          </w:tcPr>
          <w:p>
            <w:pPr>
              <w:spacing w:after="0"/>
              <w:rPr>
                <w:sz w:val="7"/>
                <w:szCs w:val="7"/>
                <w:color w:val="auto"/>
              </w:rPr>
            </w:pPr>
          </w:p>
        </w:tc>
        <w:tc>
          <w:tcPr>
            <w:tcW w:w="2320" w:type="dxa"/>
            <w:vAlign w:val="bottom"/>
            <w:tcBorders>
              <w:bottom w:val="single" w:sz="8" w:color="8798C3"/>
            </w:tcBorders>
            <w:gridSpan w:val="2"/>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20" w:type="dxa"/>
            <w:vAlign w:val="bottom"/>
            <w:tcBorders>
              <w:bottom w:val="single" w:sz="8" w:color="8798C3"/>
            </w:tcBorders>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200" w:type="dxa"/>
            <w:vAlign w:val="bottom"/>
            <w:tcBorders>
              <w:bottom w:val="single" w:sz="8" w:color="8798C3"/>
            </w:tcBorders>
          </w:tcPr>
          <w:p>
            <w:pPr>
              <w:spacing w:after="0"/>
              <w:rPr>
                <w:sz w:val="7"/>
                <w:szCs w:val="7"/>
                <w:color w:val="auto"/>
              </w:rPr>
            </w:pPr>
          </w:p>
        </w:tc>
        <w:tc>
          <w:tcPr>
            <w:tcW w:w="1120" w:type="dxa"/>
            <w:vAlign w:val="bottom"/>
            <w:tcBorders>
              <w:bottom w:val="single" w:sz="8" w:color="8798C3"/>
            </w:tcBorders>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2400" w:type="dxa"/>
            <w:vAlign w:val="bottom"/>
            <w:tcBorders>
              <w:bottom w:val="single" w:sz="8" w:color="8798C3"/>
            </w:tcBorders>
            <w:gridSpan w:val="2"/>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100" w:type="dxa"/>
            <w:vAlign w:val="bottom"/>
            <w:shd w:val="clear" w:color="auto" w:fill="E1E1E1"/>
          </w:tcPr>
          <w:p>
            <w:pPr>
              <w:spacing w:after="0"/>
              <w:rPr>
                <w:sz w:val="24"/>
                <w:szCs w:val="24"/>
                <w:color w:val="auto"/>
              </w:rPr>
            </w:pPr>
          </w:p>
        </w:tc>
        <w:tc>
          <w:tcPr>
            <w:tcW w:w="3120" w:type="dxa"/>
            <w:vAlign w:val="bottom"/>
            <w:shd w:val="clear" w:color="auto" w:fill="E1E1E1"/>
          </w:tcPr>
          <w:p>
            <w:pPr>
              <w:spacing w:after="0"/>
              <w:rPr>
                <w:sz w:val="20"/>
                <w:szCs w:val="20"/>
                <w:color w:val="auto"/>
              </w:rPr>
            </w:pPr>
            <w:r>
              <w:rPr>
                <w:rFonts w:ascii="Arial" w:cs="Arial" w:eastAsia="Arial" w:hAnsi="Arial"/>
                <w:sz w:val="20"/>
                <w:szCs w:val="20"/>
                <w:color w:val="auto"/>
              </w:rPr>
              <w:t>Jeffrey D. Jones</w:t>
            </w:r>
          </w:p>
        </w:tc>
        <w:tc>
          <w:tcPr>
            <w:tcW w:w="100" w:type="dxa"/>
            <w:vAlign w:val="bottom"/>
            <w:tcBorders>
              <w:right w:val="single" w:sz="8" w:color="E1E1E1"/>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240" w:type="dxa"/>
            <w:vAlign w:val="bottom"/>
            <w:shd w:val="clear" w:color="auto" w:fill="E1E1E1"/>
          </w:tcPr>
          <w:p>
            <w:pPr>
              <w:jc w:val="right"/>
              <w:spacing w:after="0"/>
              <w:rPr>
                <w:sz w:val="20"/>
                <w:szCs w:val="20"/>
                <w:color w:val="auto"/>
              </w:rPr>
            </w:pPr>
            <w:r>
              <w:rPr>
                <w:rFonts w:ascii="Arial" w:cs="Arial" w:eastAsia="Arial" w:hAnsi="Arial"/>
                <w:sz w:val="20"/>
                <w:szCs w:val="20"/>
                <w:color w:val="auto"/>
              </w:rPr>
              <w:t>493,964</w:t>
            </w:r>
          </w:p>
        </w:tc>
        <w:tc>
          <w:tcPr>
            <w:tcW w:w="60" w:type="dxa"/>
            <w:vAlign w:val="bottom"/>
            <w:shd w:val="clear" w:color="auto" w:fill="E1E1E1"/>
          </w:tcPr>
          <w:p>
            <w:pPr>
              <w:spacing w:after="0"/>
              <w:rPr>
                <w:sz w:val="24"/>
                <w:szCs w:val="24"/>
                <w:color w:val="auto"/>
              </w:rPr>
            </w:pPr>
          </w:p>
        </w:tc>
        <w:tc>
          <w:tcPr>
            <w:tcW w:w="120" w:type="dxa"/>
            <w:vAlign w:val="bottom"/>
            <w:tcBorders>
              <w:right w:val="single" w:sz="8" w:color="E1E1E1"/>
            </w:tcBorders>
            <w:shd w:val="clear" w:color="auto" w:fill="E1E1E1"/>
          </w:tcPr>
          <w:p>
            <w:pPr>
              <w:spacing w:after="0"/>
              <w:rPr>
                <w:sz w:val="24"/>
                <w:szCs w:val="24"/>
                <w:color w:val="auto"/>
              </w:rPr>
            </w:pPr>
          </w:p>
        </w:tc>
        <w:tc>
          <w:tcPr>
            <w:tcW w:w="60" w:type="dxa"/>
            <w:vAlign w:val="bottom"/>
            <w:shd w:val="clear" w:color="auto" w:fill="E1E1E1"/>
          </w:tcPr>
          <w:p>
            <w:pPr>
              <w:spacing w:after="0"/>
              <w:rPr>
                <w:sz w:val="24"/>
                <w:szCs w:val="24"/>
                <w:color w:val="auto"/>
              </w:rPr>
            </w:pPr>
          </w:p>
        </w:tc>
        <w:tc>
          <w:tcPr>
            <w:tcW w:w="1200" w:type="dxa"/>
            <w:vAlign w:val="bottom"/>
            <w:shd w:val="clear" w:color="auto" w:fill="E1E1E1"/>
          </w:tcPr>
          <w:p>
            <w:pPr>
              <w:spacing w:after="0"/>
              <w:rPr>
                <w:sz w:val="24"/>
                <w:szCs w:val="24"/>
                <w:color w:val="auto"/>
              </w:rPr>
            </w:pPr>
          </w:p>
        </w:tc>
        <w:tc>
          <w:tcPr>
            <w:tcW w:w="1120" w:type="dxa"/>
            <w:vAlign w:val="bottom"/>
            <w:shd w:val="clear" w:color="auto" w:fill="E1E1E1"/>
          </w:tcPr>
          <w:p>
            <w:pPr>
              <w:jc w:val="right"/>
              <w:spacing w:after="0"/>
              <w:rPr>
                <w:sz w:val="20"/>
                <w:szCs w:val="20"/>
                <w:color w:val="auto"/>
              </w:rPr>
            </w:pPr>
            <w:r>
              <w:rPr>
                <w:rFonts w:ascii="Arial" w:cs="Arial" w:eastAsia="Arial" w:hAnsi="Arial"/>
                <w:sz w:val="20"/>
                <w:szCs w:val="20"/>
                <w:color w:val="auto"/>
              </w:rPr>
              <w:t>455,000</w:t>
            </w:r>
          </w:p>
        </w:tc>
        <w:tc>
          <w:tcPr>
            <w:tcW w:w="100" w:type="dxa"/>
            <w:vAlign w:val="bottom"/>
            <w:tcBorders>
              <w:right w:val="single" w:sz="8" w:color="E1E1E1"/>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320" w:type="dxa"/>
            <w:vAlign w:val="bottom"/>
            <w:shd w:val="clear" w:color="auto" w:fill="E1E1E1"/>
          </w:tcPr>
          <w:p>
            <w:pPr>
              <w:jc w:val="right"/>
              <w:spacing w:after="0"/>
              <w:rPr>
                <w:sz w:val="20"/>
                <w:szCs w:val="20"/>
                <w:color w:val="auto"/>
              </w:rPr>
            </w:pPr>
            <w:r>
              <w:rPr>
                <w:rFonts w:ascii="Arial" w:cs="Arial" w:eastAsia="Arial" w:hAnsi="Arial"/>
                <w:sz w:val="20"/>
                <w:szCs w:val="20"/>
                <w:color w:val="auto"/>
              </w:rPr>
              <w:t>38,964</w:t>
            </w:r>
          </w:p>
        </w:tc>
        <w:tc>
          <w:tcPr>
            <w:tcW w:w="80" w:type="dxa"/>
            <w:vAlign w:val="bottom"/>
            <w:shd w:val="clear" w:color="auto" w:fill="E1E1E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0" w:type="dxa"/>
            <w:vAlign w:val="bottom"/>
            <w:tcBorders>
              <w:bottom w:val="single" w:sz="8" w:color="8798C3"/>
            </w:tcBorders>
            <w:shd w:val="clear" w:color="auto" w:fill="E1E1E1"/>
          </w:tcPr>
          <w:p>
            <w:pPr>
              <w:spacing w:after="0"/>
              <w:rPr>
                <w:sz w:val="9"/>
                <w:szCs w:val="9"/>
                <w:color w:val="auto"/>
              </w:rPr>
            </w:pPr>
          </w:p>
        </w:tc>
        <w:tc>
          <w:tcPr>
            <w:tcW w:w="312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E1E1E1"/>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240" w:type="dxa"/>
            <w:vAlign w:val="bottom"/>
            <w:tcBorders>
              <w:bottom w:val="single" w:sz="8" w:color="8798C3"/>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120" w:type="dxa"/>
            <w:vAlign w:val="bottom"/>
            <w:tcBorders>
              <w:bottom w:val="single" w:sz="8" w:color="8798C3"/>
              <w:right w:val="single" w:sz="8" w:color="E1E1E1"/>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1200" w:type="dxa"/>
            <w:vAlign w:val="bottom"/>
            <w:tcBorders>
              <w:bottom w:val="single" w:sz="8" w:color="8798C3"/>
            </w:tcBorders>
            <w:shd w:val="clear" w:color="auto" w:fill="E1E1E1"/>
          </w:tcPr>
          <w:p>
            <w:pPr>
              <w:spacing w:after="0"/>
              <w:rPr>
                <w:sz w:val="9"/>
                <w:szCs w:val="9"/>
                <w:color w:val="auto"/>
              </w:rPr>
            </w:pPr>
          </w:p>
        </w:tc>
        <w:tc>
          <w:tcPr>
            <w:tcW w:w="112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E1E1E1"/>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32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20"/>
                <w:szCs w:val="20"/>
                <w:color w:val="auto"/>
              </w:rPr>
              <w:t>Christopher G. Bohrson</w:t>
            </w:r>
          </w:p>
        </w:tc>
        <w:tc>
          <w:tcPr>
            <w:tcW w:w="2320" w:type="dxa"/>
            <w:vAlign w:val="bottom"/>
            <w:gridSpan w:val="2"/>
          </w:tcPr>
          <w:p>
            <w:pPr>
              <w:jc w:val="right"/>
              <w:spacing w:after="0"/>
              <w:rPr>
                <w:sz w:val="20"/>
                <w:szCs w:val="20"/>
                <w:color w:val="auto"/>
              </w:rPr>
            </w:pPr>
            <w:r>
              <w:rPr>
                <w:rFonts w:ascii="Arial" w:cs="Arial" w:eastAsia="Arial" w:hAnsi="Arial"/>
                <w:sz w:val="20"/>
                <w:szCs w:val="20"/>
                <w:color w:val="auto"/>
              </w:rPr>
              <w:t>463,964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425,000</w:t>
            </w:r>
          </w:p>
        </w:tc>
        <w:tc>
          <w:tcPr>
            <w:tcW w:w="10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20"/>
                <w:szCs w:val="20"/>
                <w:color w:val="auto"/>
              </w:rPr>
              <w:t>38,964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00" w:type="dxa"/>
            <w:vAlign w:val="bottom"/>
            <w:tcBorders>
              <w:bottom w:val="single" w:sz="8" w:color="8798C3"/>
            </w:tcBorders>
          </w:tcPr>
          <w:p>
            <w:pPr>
              <w:spacing w:after="0"/>
              <w:rPr>
                <w:sz w:val="7"/>
                <w:szCs w:val="7"/>
                <w:color w:val="auto"/>
              </w:rPr>
            </w:pPr>
          </w:p>
        </w:tc>
        <w:tc>
          <w:tcPr>
            <w:tcW w:w="3220" w:type="dxa"/>
            <w:vAlign w:val="bottom"/>
            <w:tcBorders>
              <w:bottom w:val="single" w:sz="8" w:color="8798C3"/>
            </w:tcBorders>
            <w:gridSpan w:val="2"/>
          </w:tcPr>
          <w:p>
            <w:pPr>
              <w:spacing w:after="0"/>
              <w:rPr>
                <w:sz w:val="7"/>
                <w:szCs w:val="7"/>
                <w:color w:val="auto"/>
              </w:rPr>
            </w:pPr>
          </w:p>
        </w:tc>
        <w:tc>
          <w:tcPr>
            <w:tcW w:w="2320" w:type="dxa"/>
            <w:vAlign w:val="bottom"/>
            <w:tcBorders>
              <w:bottom w:val="single" w:sz="8" w:color="8798C3"/>
            </w:tcBorders>
            <w:gridSpan w:val="2"/>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20" w:type="dxa"/>
            <w:vAlign w:val="bottom"/>
            <w:tcBorders>
              <w:bottom w:val="single" w:sz="8" w:color="8798C3"/>
            </w:tcBorders>
          </w:tcPr>
          <w:p>
            <w:pPr>
              <w:spacing w:after="0"/>
              <w:rPr>
                <w:sz w:val="7"/>
                <w:szCs w:val="7"/>
                <w:color w:val="auto"/>
              </w:rPr>
            </w:pPr>
          </w:p>
        </w:tc>
        <w:tc>
          <w:tcPr>
            <w:tcW w:w="60" w:type="dxa"/>
            <w:vAlign w:val="bottom"/>
            <w:tcBorders>
              <w:bottom w:val="single" w:sz="8" w:color="8798C3"/>
            </w:tcBorders>
          </w:tcPr>
          <w:p>
            <w:pPr>
              <w:spacing w:after="0"/>
              <w:rPr>
                <w:sz w:val="7"/>
                <w:szCs w:val="7"/>
                <w:color w:val="auto"/>
              </w:rPr>
            </w:pPr>
          </w:p>
        </w:tc>
        <w:tc>
          <w:tcPr>
            <w:tcW w:w="1200" w:type="dxa"/>
            <w:vAlign w:val="bottom"/>
            <w:tcBorders>
              <w:bottom w:val="single" w:sz="8" w:color="8798C3"/>
            </w:tcBorders>
          </w:tcPr>
          <w:p>
            <w:pPr>
              <w:spacing w:after="0"/>
              <w:rPr>
                <w:sz w:val="7"/>
                <w:szCs w:val="7"/>
                <w:color w:val="auto"/>
              </w:rPr>
            </w:pPr>
          </w:p>
        </w:tc>
        <w:tc>
          <w:tcPr>
            <w:tcW w:w="1120" w:type="dxa"/>
            <w:vAlign w:val="bottom"/>
            <w:tcBorders>
              <w:bottom w:val="single" w:sz="8" w:color="8798C3"/>
            </w:tcBorders>
          </w:tcPr>
          <w:p>
            <w:pPr>
              <w:spacing w:after="0"/>
              <w:rPr>
                <w:sz w:val="7"/>
                <w:szCs w:val="7"/>
                <w:color w:val="auto"/>
              </w:rPr>
            </w:pPr>
          </w:p>
        </w:tc>
        <w:tc>
          <w:tcPr>
            <w:tcW w:w="100" w:type="dxa"/>
            <w:vAlign w:val="bottom"/>
            <w:tcBorders>
              <w:bottom w:val="single" w:sz="8" w:color="8798C3"/>
            </w:tcBorders>
          </w:tcPr>
          <w:p>
            <w:pPr>
              <w:spacing w:after="0"/>
              <w:rPr>
                <w:sz w:val="7"/>
                <w:szCs w:val="7"/>
                <w:color w:val="auto"/>
              </w:rPr>
            </w:pPr>
          </w:p>
        </w:tc>
        <w:tc>
          <w:tcPr>
            <w:tcW w:w="2400" w:type="dxa"/>
            <w:vAlign w:val="bottom"/>
            <w:tcBorders>
              <w:bottom w:val="single" w:sz="8" w:color="8798C3"/>
            </w:tcBorders>
            <w:gridSpan w:val="2"/>
          </w:tcPr>
          <w:p>
            <w:pPr>
              <w:spacing w:after="0"/>
              <w:rPr>
                <w:sz w:val="7"/>
                <w:szCs w:val="7"/>
                <w:color w:val="auto"/>
              </w:rPr>
            </w:pPr>
          </w:p>
        </w:tc>
        <w:tc>
          <w:tcPr>
            <w:tcW w:w="80" w:type="dxa"/>
            <w:vAlign w:val="bottom"/>
            <w:tcBorders>
              <w:bottom w:val="single" w:sz="8" w:color="8798C3"/>
            </w:tcBorders>
          </w:tcPr>
          <w:p>
            <w:pPr>
              <w:spacing w:after="0"/>
              <w:rPr>
                <w:sz w:val="7"/>
                <w:szCs w:val="7"/>
                <w:color w:val="auto"/>
              </w:rPr>
            </w:pPr>
          </w:p>
        </w:tc>
        <w:tc>
          <w:tcPr>
            <w:tcW w:w="20" w:type="dxa"/>
            <w:vAlign w:val="bottom"/>
            <w:tcBorders>
              <w:bottom w:val="single" w:sz="8" w:color="8798C3"/>
            </w:tcBorders>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100" w:type="dxa"/>
            <w:vAlign w:val="bottom"/>
            <w:shd w:val="clear" w:color="auto" w:fill="E1E1E1"/>
          </w:tcPr>
          <w:p>
            <w:pPr>
              <w:spacing w:after="0"/>
              <w:rPr>
                <w:sz w:val="24"/>
                <w:szCs w:val="24"/>
                <w:color w:val="auto"/>
              </w:rPr>
            </w:pPr>
          </w:p>
        </w:tc>
        <w:tc>
          <w:tcPr>
            <w:tcW w:w="3120" w:type="dxa"/>
            <w:vAlign w:val="bottom"/>
            <w:shd w:val="clear" w:color="auto" w:fill="E1E1E1"/>
          </w:tcPr>
          <w:p>
            <w:pPr>
              <w:spacing w:after="0"/>
              <w:rPr>
                <w:sz w:val="20"/>
                <w:szCs w:val="20"/>
                <w:color w:val="auto"/>
              </w:rPr>
            </w:pPr>
            <w:r>
              <w:rPr>
                <w:rFonts w:ascii="Arial" w:cs="Arial" w:eastAsia="Arial" w:hAnsi="Arial"/>
                <w:sz w:val="20"/>
                <w:szCs w:val="20"/>
                <w:color w:val="auto"/>
              </w:rPr>
              <w:t>Klaus Ilgenfritz</w:t>
            </w: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240" w:type="dxa"/>
            <w:vAlign w:val="bottom"/>
            <w:shd w:val="clear" w:color="auto" w:fill="E1E1E1"/>
          </w:tcPr>
          <w:p>
            <w:pPr>
              <w:jc w:val="right"/>
              <w:spacing w:after="0"/>
              <w:rPr>
                <w:sz w:val="20"/>
                <w:szCs w:val="20"/>
                <w:color w:val="auto"/>
              </w:rPr>
            </w:pPr>
            <w:r>
              <w:rPr>
                <w:rFonts w:ascii="Arial" w:cs="Arial" w:eastAsia="Arial" w:hAnsi="Arial"/>
                <w:sz w:val="20"/>
                <w:szCs w:val="20"/>
                <w:color w:val="auto"/>
              </w:rPr>
              <w:t>466,392</w:t>
            </w:r>
          </w:p>
        </w:tc>
        <w:tc>
          <w:tcPr>
            <w:tcW w:w="60" w:type="dxa"/>
            <w:vAlign w:val="bottom"/>
            <w:shd w:val="clear" w:color="auto" w:fill="E1E1E1"/>
          </w:tcPr>
          <w:p>
            <w:pPr>
              <w:spacing w:after="0"/>
              <w:rPr>
                <w:sz w:val="24"/>
                <w:szCs w:val="24"/>
                <w:color w:val="auto"/>
              </w:rPr>
            </w:pPr>
          </w:p>
        </w:tc>
        <w:tc>
          <w:tcPr>
            <w:tcW w:w="120" w:type="dxa"/>
            <w:vAlign w:val="bottom"/>
            <w:tcBorders>
              <w:right w:val="single" w:sz="8" w:color="8798C3"/>
            </w:tcBorders>
            <w:shd w:val="clear" w:color="auto" w:fill="E1E1E1"/>
          </w:tcPr>
          <w:p>
            <w:pPr>
              <w:spacing w:after="0"/>
              <w:rPr>
                <w:sz w:val="24"/>
                <w:szCs w:val="24"/>
                <w:color w:val="auto"/>
              </w:rPr>
            </w:pPr>
          </w:p>
        </w:tc>
        <w:tc>
          <w:tcPr>
            <w:tcW w:w="60" w:type="dxa"/>
            <w:vAlign w:val="bottom"/>
            <w:shd w:val="clear" w:color="auto" w:fill="E1E1E1"/>
          </w:tcPr>
          <w:p>
            <w:pPr>
              <w:spacing w:after="0"/>
              <w:rPr>
                <w:sz w:val="24"/>
                <w:szCs w:val="24"/>
                <w:color w:val="auto"/>
              </w:rPr>
            </w:pPr>
          </w:p>
        </w:tc>
        <w:tc>
          <w:tcPr>
            <w:tcW w:w="1200" w:type="dxa"/>
            <w:vAlign w:val="bottom"/>
            <w:shd w:val="clear" w:color="auto" w:fill="E1E1E1"/>
          </w:tcPr>
          <w:p>
            <w:pPr>
              <w:spacing w:after="0"/>
              <w:rPr>
                <w:sz w:val="24"/>
                <w:szCs w:val="24"/>
                <w:color w:val="auto"/>
              </w:rPr>
            </w:pPr>
          </w:p>
        </w:tc>
        <w:tc>
          <w:tcPr>
            <w:tcW w:w="1120" w:type="dxa"/>
            <w:vAlign w:val="bottom"/>
            <w:shd w:val="clear" w:color="auto" w:fill="E1E1E1"/>
          </w:tcPr>
          <w:p>
            <w:pPr>
              <w:jc w:val="right"/>
              <w:spacing w:after="0"/>
              <w:rPr>
                <w:sz w:val="20"/>
                <w:szCs w:val="20"/>
                <w:color w:val="auto"/>
              </w:rPr>
            </w:pPr>
            <w:r>
              <w:rPr>
                <w:rFonts w:ascii="Arial" w:cs="Arial" w:eastAsia="Arial" w:hAnsi="Arial"/>
                <w:sz w:val="20"/>
                <w:szCs w:val="20"/>
                <w:color w:val="auto"/>
              </w:rPr>
              <w:t>466,392</w:t>
            </w:r>
          </w:p>
        </w:tc>
        <w:tc>
          <w:tcPr>
            <w:tcW w:w="100" w:type="dxa"/>
            <w:vAlign w:val="bottom"/>
            <w:tcBorders>
              <w:right w:val="single" w:sz="8" w:color="8798C3"/>
            </w:tcBorders>
            <w:shd w:val="clear" w:color="auto" w:fill="E1E1E1"/>
          </w:tcPr>
          <w:p>
            <w:pPr>
              <w:spacing w:after="0"/>
              <w:rPr>
                <w:sz w:val="24"/>
                <w:szCs w:val="24"/>
                <w:color w:val="auto"/>
              </w:rPr>
            </w:pPr>
          </w:p>
        </w:tc>
        <w:tc>
          <w:tcPr>
            <w:tcW w:w="80" w:type="dxa"/>
            <w:vAlign w:val="bottom"/>
            <w:shd w:val="clear" w:color="auto" w:fill="E1E1E1"/>
          </w:tcPr>
          <w:p>
            <w:pPr>
              <w:spacing w:after="0"/>
              <w:rPr>
                <w:sz w:val="24"/>
                <w:szCs w:val="24"/>
                <w:color w:val="auto"/>
              </w:rPr>
            </w:pPr>
          </w:p>
        </w:tc>
        <w:tc>
          <w:tcPr>
            <w:tcW w:w="2320" w:type="dxa"/>
            <w:vAlign w:val="bottom"/>
            <w:shd w:val="clear" w:color="auto" w:fill="E1E1E1"/>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1E1E1"/>
          </w:tcPr>
          <w:p>
            <w:pPr>
              <w:spacing w:after="0"/>
              <w:rPr>
                <w:sz w:val="24"/>
                <w:szCs w:val="24"/>
                <w:color w:val="auto"/>
              </w:rPr>
            </w:pPr>
          </w:p>
        </w:tc>
        <w:tc>
          <w:tcPr>
            <w:tcW w:w="20" w:type="dxa"/>
            <w:vAlign w:val="bottom"/>
            <w:shd w:val="clear" w:color="auto" w:fill="8798C3"/>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0" w:type="dxa"/>
            <w:vAlign w:val="bottom"/>
            <w:tcBorders>
              <w:bottom w:val="single" w:sz="8" w:color="8798C3"/>
            </w:tcBorders>
            <w:shd w:val="clear" w:color="auto" w:fill="E1E1E1"/>
          </w:tcPr>
          <w:p>
            <w:pPr>
              <w:spacing w:after="0"/>
              <w:rPr>
                <w:sz w:val="9"/>
                <w:szCs w:val="9"/>
                <w:color w:val="auto"/>
              </w:rPr>
            </w:pPr>
          </w:p>
        </w:tc>
        <w:tc>
          <w:tcPr>
            <w:tcW w:w="312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240" w:type="dxa"/>
            <w:vAlign w:val="bottom"/>
            <w:tcBorders>
              <w:bottom w:val="single" w:sz="8" w:color="8798C3"/>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120" w:type="dxa"/>
            <w:vAlign w:val="bottom"/>
            <w:tcBorders>
              <w:bottom w:val="single" w:sz="8" w:color="8798C3"/>
              <w:right w:val="single" w:sz="8" w:color="8798C3"/>
            </w:tcBorders>
            <w:shd w:val="clear" w:color="auto" w:fill="E1E1E1"/>
          </w:tcPr>
          <w:p>
            <w:pPr>
              <w:spacing w:after="0"/>
              <w:rPr>
                <w:sz w:val="9"/>
                <w:szCs w:val="9"/>
                <w:color w:val="auto"/>
              </w:rPr>
            </w:pPr>
          </w:p>
        </w:tc>
        <w:tc>
          <w:tcPr>
            <w:tcW w:w="60" w:type="dxa"/>
            <w:vAlign w:val="bottom"/>
            <w:tcBorders>
              <w:bottom w:val="single" w:sz="8" w:color="8798C3"/>
            </w:tcBorders>
            <w:shd w:val="clear" w:color="auto" w:fill="E1E1E1"/>
          </w:tcPr>
          <w:p>
            <w:pPr>
              <w:spacing w:after="0"/>
              <w:rPr>
                <w:sz w:val="9"/>
                <w:szCs w:val="9"/>
                <w:color w:val="auto"/>
              </w:rPr>
            </w:pPr>
          </w:p>
        </w:tc>
        <w:tc>
          <w:tcPr>
            <w:tcW w:w="1200" w:type="dxa"/>
            <w:vAlign w:val="bottom"/>
            <w:tcBorders>
              <w:bottom w:val="single" w:sz="8" w:color="8798C3"/>
            </w:tcBorders>
            <w:shd w:val="clear" w:color="auto" w:fill="E1E1E1"/>
          </w:tcPr>
          <w:p>
            <w:pPr>
              <w:spacing w:after="0"/>
              <w:rPr>
                <w:sz w:val="9"/>
                <w:szCs w:val="9"/>
                <w:color w:val="auto"/>
              </w:rPr>
            </w:pPr>
          </w:p>
        </w:tc>
        <w:tc>
          <w:tcPr>
            <w:tcW w:w="1120" w:type="dxa"/>
            <w:vAlign w:val="bottom"/>
            <w:tcBorders>
              <w:bottom w:val="single" w:sz="8" w:color="8798C3"/>
            </w:tcBorders>
            <w:shd w:val="clear" w:color="auto" w:fill="E1E1E1"/>
          </w:tcPr>
          <w:p>
            <w:pPr>
              <w:spacing w:after="0"/>
              <w:rPr>
                <w:sz w:val="9"/>
                <w:szCs w:val="9"/>
                <w:color w:val="auto"/>
              </w:rPr>
            </w:pPr>
          </w:p>
        </w:tc>
        <w:tc>
          <w:tcPr>
            <w:tcW w:w="100" w:type="dxa"/>
            <w:vAlign w:val="bottom"/>
            <w:tcBorders>
              <w:bottom w:val="single" w:sz="8" w:color="8798C3"/>
              <w:right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320" w:type="dxa"/>
            <w:vAlign w:val="bottom"/>
            <w:tcBorders>
              <w:bottom w:val="single" w:sz="8" w:color="8798C3"/>
            </w:tcBorders>
            <w:shd w:val="clear" w:color="auto" w:fill="E1E1E1"/>
          </w:tcPr>
          <w:p>
            <w:pPr>
              <w:spacing w:after="0"/>
              <w:rPr>
                <w:sz w:val="9"/>
                <w:szCs w:val="9"/>
                <w:color w:val="auto"/>
              </w:rPr>
            </w:pPr>
          </w:p>
        </w:tc>
        <w:tc>
          <w:tcPr>
            <w:tcW w:w="80" w:type="dxa"/>
            <w:vAlign w:val="bottom"/>
            <w:tcBorders>
              <w:bottom w:val="single" w:sz="8" w:color="8798C3"/>
            </w:tcBorders>
            <w:shd w:val="clear" w:color="auto" w:fill="E1E1E1"/>
          </w:tcPr>
          <w:p>
            <w:pPr>
              <w:spacing w:after="0"/>
              <w:rPr>
                <w:sz w:val="9"/>
                <w:szCs w:val="9"/>
                <w:color w:val="auto"/>
              </w:rPr>
            </w:pPr>
          </w:p>
        </w:tc>
        <w:tc>
          <w:tcPr>
            <w:tcW w:w="20" w:type="dxa"/>
            <w:vAlign w:val="bottom"/>
            <w:tcBorders>
              <w:bottom w:val="single" w:sz="8" w:color="8798C3"/>
            </w:tcBorders>
            <w:shd w:val="clear" w:color="auto" w:fill="8798C3"/>
          </w:tcPr>
          <w:p>
            <w:pPr>
              <w:spacing w:after="0"/>
              <w:rPr>
                <w:sz w:val="9"/>
                <w:szCs w:val="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60" w:right="220" w:hanging="360"/>
        <w:spacing w:after="0" w:line="248" w:lineRule="auto"/>
        <w:tabs>
          <w:tab w:leader="none" w:pos="3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Reflects the cash severance benefits payable in the event of a qualifying termination under Dr. Müller’s and Messrs. Jones’, and Bohrson’s respective Severance Agreement and Mr. Ilgenfritz’s local Managing Director’s Service Agreement. These amounts are based on the individual’s base salary in effect as of December 27, 2025.</w:t>
      </w:r>
    </w:p>
    <w:p>
      <w:pPr>
        <w:spacing w:after="0" w:line="1" w:lineRule="exact"/>
        <w:rPr>
          <w:rFonts w:ascii="Arial" w:cs="Arial" w:eastAsia="Arial" w:hAnsi="Arial"/>
          <w:sz w:val="16"/>
          <w:szCs w:val="16"/>
          <w:color w:val="auto"/>
        </w:rPr>
      </w:pPr>
    </w:p>
    <w:p>
      <w:pPr>
        <w:ind w:left="360" w:right="320" w:hanging="360"/>
        <w:spacing w:after="0" w:line="255" w:lineRule="auto"/>
        <w:tabs>
          <w:tab w:leader="none" w:pos="3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Reflects reimbursement for continued health care benefits pursuant to COBRA,18 months for Dr. Müller, and 12 months for Messrs. Jones, and Bohrson. Mr. Ilgenfritz is employed in Germany and COBRA is not applicable in this jurisdiction.</w:t>
      </w:r>
    </w:p>
    <w:p>
      <w:pPr>
        <w:spacing w:after="0" w:line="192"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Other than as described above, and in the “Employment Agreements” and “Post-Employment Compensation” sections of the Compensation Discussion and Analysis, there are no other benefits or payments that would be paid to our NEOs upon resignation, severance, retirement, termination or a change in control of Cohu.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2240" w:h="15840" w:orient="portrait"/>
          <w:cols w:equalWidth="0" w:num="1">
            <w:col w:w="10800"/>
          </w:cols>
          <w:pgMar w:left="720" w:top="701" w:right="720" w:bottom="0" w:gutter="0" w:footer="0" w:header="0"/>
        </w:sectPr>
      </w:pPr>
    </w:p>
    <w:bookmarkStart w:id="154" w:name="page155"/>
    <w:bookmarkEnd w:id="154"/>
    <w:p>
      <w:pPr>
        <w:ind w:left="360"/>
        <w:spacing w:after="0"/>
        <w:rPr>
          <w:sz w:val="20"/>
          <w:szCs w:val="20"/>
          <w:color w:val="auto"/>
        </w:rPr>
      </w:pPr>
      <w:r>
        <w:rPr>
          <w:rFonts w:ascii="Arial" w:cs="Arial" w:eastAsia="Arial" w:hAnsi="Arial"/>
          <w:sz w:val="40"/>
          <w:szCs w:val="40"/>
          <w:b w:val="1"/>
          <w:bCs w:val="1"/>
          <w:color w:val="FFFFFF"/>
        </w:rPr>
        <mc:AlternateContent>
          <mc:Choice Requires="wps">
            <w:drawing>
              <wp:anchor simplePos="0" relativeHeight="251657728" behindDoc="1" locked="0" layoutInCell="0" allowOverlap="1">
                <wp:simplePos x="0" y="0"/>
                <wp:positionH relativeFrom="page">
                  <wp:posOffset>462915</wp:posOffset>
                </wp:positionH>
                <wp:positionV relativeFrom="page">
                  <wp:posOffset>462915</wp:posOffset>
                </wp:positionV>
                <wp:extent cx="6845935" cy="583565"/>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583565"/>
                        </a:xfrm>
                        <a:prstGeom prst="rect">
                          <a:avLst/>
                        </a:prstGeom>
                        <a:solidFill>
                          <a:srgbClr val="162890"/>
                        </a:solidFill>
                      </wps:spPr>
                      <wps:bodyPr/>
                    </wps:wsp>
                  </a:graphicData>
                </a:graphic>
              </wp:anchor>
            </w:drawing>
          </mc:Choice>
          <mc:Fallback>
            <w:pict>
              <v:rect id="Shape 180" o:spid="_x0000_s1205" style="position:absolute;margin-left:36.45pt;margin-top:36.45pt;width:539.05pt;height:45.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6289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459740</wp:posOffset>
                </wp:positionV>
                <wp:extent cx="685800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6.2pt" to="576pt,36.2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459740</wp:posOffset>
                </wp:positionH>
                <wp:positionV relativeFrom="page">
                  <wp:posOffset>456565</wp:posOffset>
                </wp:positionV>
                <wp:extent cx="0" cy="597535"/>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5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2pt,35.95pt" to="36.2pt,8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7312025</wp:posOffset>
                </wp:positionH>
                <wp:positionV relativeFrom="page">
                  <wp:posOffset>456565</wp:posOffset>
                </wp:positionV>
                <wp:extent cx="0" cy="597535"/>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5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5.75pt,35.95pt" to="575.75pt,83pt" o:allowincell="f" strokecolor="#000000" strokeweight="0.4799pt">
                <w10:wrap anchorx="page" anchory="page"/>
              </v:line>
            </w:pict>
          </mc:Fallback>
        </mc:AlternateContent>
        <w:t>Audit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178435</wp:posOffset>
                </wp:positionV>
                <wp:extent cx="685800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4">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05pt" to="540pt,14.05pt" o:allowincell="f" strokecolor="#000000" strokeweight="0.4798pt"/>
            </w:pict>
          </mc:Fallback>
        </mc:AlternateConten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Audit Committee Report</w:t>
      </w: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spacing w:after="0" w:line="174" w:lineRule="exact"/>
        <w:rPr>
          <w:sz w:val="20"/>
          <w:szCs w:val="20"/>
          <w:color w:val="auto"/>
        </w:rPr>
      </w:pPr>
    </w:p>
    <w:p>
      <w:pPr>
        <w:spacing w:after="0"/>
        <w:rPr>
          <w:sz w:val="20"/>
          <w:szCs w:val="20"/>
          <w:color w:val="auto"/>
        </w:rPr>
      </w:pPr>
      <w:r>
        <w:rPr>
          <w:rFonts w:ascii="Arial" w:cs="Arial" w:eastAsia="Arial" w:hAnsi="Arial"/>
          <w:sz w:val="24"/>
          <w:szCs w:val="24"/>
          <w:color w:val="162890"/>
        </w:rPr>
        <w:t>Composition</w:t>
      </w:r>
    </w:p>
    <w:p>
      <w:pPr>
        <w:spacing w:after="0" w:line="232"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The Audit Committee of the Board of Directors is composed of three (3) independent directors, as defined in the Nasdaq listing standards, and operates under a written charter adopted by the Board of Directors. The current members of the Audit Committee are William E. Bendush (Chair), Karen M. Rapp and Yon Y. Jorden. Each member of the Audit Committee qualifies as an “Audit Committee financial expert” under Item 407(d)(5) of Regulation S-K.</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color w:val="162890"/>
        </w:rPr>
        <w:t>Responsibilities</w:t>
      </w:r>
    </w:p>
    <w:p>
      <w:pPr>
        <w:spacing w:after="0" w:line="235"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The Audit Committee manages Cohu’s relationship with its independent registered public accounting firm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spacing w:after="0" w:line="191" w:lineRule="exact"/>
        <w:rPr>
          <w:sz w:val="20"/>
          <w:szCs w:val="20"/>
          <w:color w:val="auto"/>
        </w:rPr>
      </w:pPr>
    </w:p>
    <w:p>
      <w:pPr>
        <w:jc w:val="both"/>
        <w:ind w:right="120"/>
        <w:spacing w:after="0" w:line="253" w:lineRule="auto"/>
        <w:rPr>
          <w:sz w:val="20"/>
          <w:szCs w:val="20"/>
          <w:color w:val="auto"/>
        </w:rPr>
      </w:pPr>
      <w:r>
        <w:rPr>
          <w:rFonts w:ascii="Arial" w:cs="Arial" w:eastAsia="Arial" w:hAnsi="Arial"/>
          <w:sz w:val="20"/>
          <w:szCs w:val="20"/>
          <w:color w:val="auto"/>
        </w:rPr>
        <w:t>Cohu’s management has responsibility for preparing Cohu’s financial statements and Cohu’s financial reporting process. Cohu’s independent registered public accounting firm, Ernst &amp; Young LLP, is responsible for expressing an opinion on (i) the conformity of Cohu’s audited financial statements with accounting principles generally accepted in the United States, and (ii) the effectiveness of Cohu’s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color w:val="162890"/>
        </w:rPr>
        <w:t>Review with Management and Independent Registered Public Accounting Firm</w:t>
      </w:r>
    </w:p>
    <w:p>
      <w:pPr>
        <w:spacing w:after="0" w:line="235"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color w:val="auto"/>
        </w:rPr>
        <w:t>In this context, the Audit Committee has reviewed and discussed the audited consolidated financial statements contained in Cohu’s Annual Report on Form 10-K for the year ended December 27, 2025, and Cohu’s effectiveness of internal control over financial reporting, together and separately, with management and the independent registered public accounting firm. The Audit Committee also discussed with Ernst &amp; Young LLP matters required to be discussed pursuant to standards of the Public Company Accounting Oversight Board (“PCAOB”) and the applicable requirements of the SEC.</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Ernst &amp; Young LLP also provided to the Audit Committee the written disclosures and the letter required by applicable requirements of the PCAOB regarding Ernst &amp; Young LLP’s communications with the Audit Committee concerning independence. The Audit Committee discussed with Ernst &amp; Young LLP any relationships that may impact their objectivity and independence, and satisfied itself as to Ernst &amp; Young LLP’s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ectPr>
          <w:pgSz w:w="12240" w:h="15840" w:orient="portrait"/>
          <w:cols w:equalWidth="0" w:num="1">
            <w:col w:w="10780"/>
          </w:cols>
          <w:pgMar w:left="720" w:top="914" w:right="740" w:bottom="0" w:gutter="0" w:footer="0" w:header="0"/>
        </w:sectPr>
      </w:pPr>
    </w:p>
    <w:bookmarkStart w:id="155" w:name="page156"/>
    <w:bookmarkEnd w:id="155"/>
    <w:p>
      <w:pPr>
        <w:spacing w:after="0"/>
        <w:rPr>
          <w:sz w:val="20"/>
          <w:szCs w:val="20"/>
          <w:color w:val="auto"/>
        </w:rPr>
      </w:pPr>
      <w:r>
        <w:rPr>
          <w:rFonts w:ascii="Arial" w:cs="Arial" w:eastAsia="Arial" w:hAnsi="Arial"/>
          <w:sz w:val="24"/>
          <w:szCs w:val="24"/>
          <w:color w:val="162890"/>
        </w:rPr>
        <w:t>Summary</w:t>
      </w:r>
    </w:p>
    <w:p>
      <w:pPr>
        <w:spacing w:after="0" w:line="235"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Based upon the Audit Committee’s review and discussions with management and Ernst &amp; Young LLP and the Audit Committee’s review of the representations of management, and the reports of Ernst &amp; Young LLP to the Audit Committee, the Audit Committee recommended to the Board of Directors, and the Board approved, that the audited consolidated financial statements be included in Cohu’s Annual Report on Form 10-K for the year ended December 27, 2025, for filing with the SEC.</w:t>
      </w:r>
    </w:p>
    <w:p>
      <w:pPr>
        <w:spacing w:after="0" w:line="182"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Audit Committee appointed Ernst &amp; Young LLP as Cohu’s independent registered public accounting firm for fiscal year 2026 and recommends to stockholders that they ratify the appointment of Ernst &amp; Young LLP as Cohu’s independent registered public accounting firm for fiscal year 2026.</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This report is submitted by the Audit Committee.</w:t>
      </w:r>
    </w:p>
    <w:p>
      <w:pPr>
        <w:spacing w:after="0" w:line="231" w:lineRule="exact"/>
        <w:rPr>
          <w:sz w:val="20"/>
          <w:szCs w:val="20"/>
          <w:color w:val="auto"/>
        </w:rPr>
      </w:pPr>
    </w:p>
    <w:p>
      <w:pPr>
        <w:ind w:left="2440"/>
        <w:spacing w:after="0"/>
        <w:tabs>
          <w:tab w:leader="none" w:pos="5300" w:val="left"/>
          <w:tab w:leader="none" w:pos="7060" w:val="left"/>
        </w:tabs>
        <w:rPr>
          <w:sz w:val="20"/>
          <w:szCs w:val="20"/>
          <w:color w:val="auto"/>
        </w:rPr>
      </w:pPr>
      <w:r>
        <w:rPr>
          <w:rFonts w:ascii="Arial" w:cs="Arial" w:eastAsia="Arial" w:hAnsi="Arial"/>
          <w:sz w:val="20"/>
          <w:szCs w:val="20"/>
          <w:color w:val="auto"/>
        </w:rPr>
        <w:t>William E. Bendush (Chair)</w:t>
      </w:r>
      <w:r>
        <w:rPr>
          <w:sz w:val="20"/>
          <w:szCs w:val="20"/>
          <w:color w:val="auto"/>
        </w:rPr>
        <w:tab/>
      </w:r>
      <w:r>
        <w:rPr>
          <w:rFonts w:ascii="Arial" w:cs="Arial" w:eastAsia="Arial" w:hAnsi="Arial"/>
          <w:sz w:val="20"/>
          <w:szCs w:val="20"/>
          <w:color w:val="auto"/>
        </w:rPr>
        <w:t>Karen M. Rapp</w:t>
      </w:r>
      <w:r>
        <w:rPr>
          <w:sz w:val="20"/>
          <w:szCs w:val="20"/>
          <w:color w:val="auto"/>
        </w:rPr>
        <w:tab/>
      </w:r>
      <w:r>
        <w:rPr>
          <w:rFonts w:ascii="Arial" w:cs="Arial" w:eastAsia="Arial" w:hAnsi="Arial"/>
          <w:sz w:val="20"/>
          <w:szCs w:val="20"/>
          <w:color w:val="auto"/>
        </w:rPr>
        <w:t>Yon Y. Jorden</w:t>
      </w:r>
    </w:p>
    <w:p>
      <w:pPr>
        <w:spacing w:after="0" w:line="11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Principal Accounting Fees and Services</w:t>
      </w:r>
    </w:p>
    <w:p>
      <w:pPr>
        <w:spacing w:after="0" w:line="236" w:lineRule="exact"/>
        <w:rPr>
          <w:sz w:val="20"/>
          <w:szCs w:val="20"/>
          <w:color w:val="auto"/>
        </w:rPr>
      </w:pPr>
    </w:p>
    <w:p>
      <w:pPr>
        <w:ind w:right="360"/>
        <w:spacing w:after="0" w:line="282" w:lineRule="auto"/>
        <w:rPr>
          <w:sz w:val="20"/>
          <w:szCs w:val="20"/>
          <w:color w:val="auto"/>
        </w:rPr>
      </w:pPr>
      <w:r>
        <w:rPr>
          <w:rFonts w:ascii="Arial" w:cs="Arial" w:eastAsia="Arial" w:hAnsi="Arial"/>
          <w:sz w:val="20"/>
          <w:szCs w:val="20"/>
          <w:color w:val="auto"/>
        </w:rPr>
        <w:t>The following table shows the fees billed to Cohu for the audit and other services provided by Ernst &amp; Young LLP for the years ended December 27, 2025, and December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94615</wp:posOffset>
            </wp:positionV>
            <wp:extent cx="6991350" cy="24701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3">
                      <a:extLst>
                        <a:ext uri="{28A0092B-C50C-407E-A947-70E740481C1C}"/>
                      </a:extLst>
                    </a:blip>
                    <a:srcRect/>
                    <a:stretch>
                      <a:fillRect/>
                    </a:stretch>
                  </pic:blipFill>
                  <pic:spPr bwMode="auto">
                    <a:xfrm>
                      <a:off x="0" y="0"/>
                      <a:ext cx="6991350" cy="247015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100" w:type="dxa"/>
            <w:vAlign w:val="bottom"/>
            <w:tcBorders>
              <w:top w:val="single" w:sz="8" w:color="162890"/>
            </w:tcBorders>
            <w:shd w:val="clear" w:color="auto" w:fill="162890"/>
          </w:tcPr>
          <w:p>
            <w:pPr>
              <w:spacing w:after="0"/>
              <w:rPr>
                <w:sz w:val="24"/>
                <w:szCs w:val="24"/>
                <w:color w:val="auto"/>
              </w:rPr>
            </w:pPr>
          </w:p>
        </w:tc>
        <w:tc>
          <w:tcPr>
            <w:tcW w:w="6340" w:type="dxa"/>
            <w:vAlign w:val="bottom"/>
            <w:tcBorders>
              <w:top w:val="single" w:sz="8" w:color="162890"/>
            </w:tcBorders>
            <w:shd w:val="clear" w:color="auto" w:fill="162890"/>
          </w:tcPr>
          <w:p>
            <w:pPr>
              <w:spacing w:after="0"/>
              <w:rPr>
                <w:sz w:val="20"/>
                <w:szCs w:val="20"/>
                <w:color w:val="auto"/>
              </w:rPr>
            </w:pPr>
            <w:r>
              <w:rPr>
                <w:rFonts w:ascii="Arial" w:cs="Arial" w:eastAsia="Arial" w:hAnsi="Arial"/>
                <w:sz w:val="22"/>
                <w:szCs w:val="22"/>
                <w:b w:val="1"/>
                <w:bCs w:val="1"/>
                <w:color w:val="FFFFFF"/>
              </w:rPr>
              <w:t>(in thousands)</w:t>
            </w:r>
          </w:p>
        </w:tc>
        <w:tc>
          <w:tcPr>
            <w:tcW w:w="100" w:type="dxa"/>
            <w:vAlign w:val="bottom"/>
            <w:tcBorders>
              <w:top w:val="single" w:sz="8" w:color="162890"/>
              <w:right w:val="single" w:sz="8" w:color="162890"/>
            </w:tcBorders>
            <w:shd w:val="clear" w:color="auto" w:fill="162890"/>
          </w:tcPr>
          <w:p>
            <w:pPr>
              <w:spacing w:after="0"/>
              <w:rPr>
                <w:sz w:val="24"/>
                <w:szCs w:val="24"/>
                <w:color w:val="auto"/>
              </w:rPr>
            </w:pPr>
          </w:p>
        </w:tc>
        <w:tc>
          <w:tcPr>
            <w:tcW w:w="80" w:type="dxa"/>
            <w:vAlign w:val="bottom"/>
            <w:tcBorders>
              <w:top w:val="single" w:sz="8" w:color="162890"/>
            </w:tcBorders>
            <w:shd w:val="clear" w:color="auto" w:fill="162890"/>
          </w:tcPr>
          <w:p>
            <w:pPr>
              <w:spacing w:after="0"/>
              <w:rPr>
                <w:sz w:val="24"/>
                <w:szCs w:val="24"/>
                <w:color w:val="auto"/>
              </w:rPr>
            </w:pPr>
          </w:p>
        </w:tc>
        <w:tc>
          <w:tcPr>
            <w:tcW w:w="1600" w:type="dxa"/>
            <w:vAlign w:val="bottom"/>
            <w:tcBorders>
              <w:top w:val="single" w:sz="8" w:color="162890"/>
            </w:tcBorders>
            <w:shd w:val="clear" w:color="auto" w:fill="162890"/>
          </w:tcPr>
          <w:p>
            <w:pPr>
              <w:jc w:val="right"/>
              <w:ind w:right="250"/>
              <w:spacing w:after="0"/>
              <w:rPr>
                <w:sz w:val="20"/>
                <w:szCs w:val="20"/>
                <w:color w:val="auto"/>
              </w:rPr>
            </w:pPr>
            <w:r>
              <w:rPr>
                <w:rFonts w:ascii="Arial" w:cs="Arial" w:eastAsia="Arial" w:hAnsi="Arial"/>
                <w:sz w:val="22"/>
                <w:szCs w:val="22"/>
                <w:b w:val="1"/>
                <w:bCs w:val="1"/>
                <w:color w:val="FFFFFF"/>
              </w:rPr>
              <w:t>2025</w:t>
            </w:r>
          </w:p>
        </w:tc>
        <w:tc>
          <w:tcPr>
            <w:tcW w:w="340" w:type="dxa"/>
            <w:vAlign w:val="bottom"/>
            <w:tcBorders>
              <w:top w:val="single" w:sz="8" w:color="162890"/>
            </w:tcBorders>
            <w:shd w:val="clear" w:color="auto" w:fill="162890"/>
          </w:tcPr>
          <w:p>
            <w:pPr>
              <w:spacing w:after="0"/>
              <w:rPr>
                <w:sz w:val="24"/>
                <w:szCs w:val="24"/>
                <w:color w:val="auto"/>
              </w:rPr>
            </w:pPr>
          </w:p>
        </w:tc>
        <w:tc>
          <w:tcPr>
            <w:tcW w:w="14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8798C3"/>
            </w:tcBorders>
          </w:tcPr>
          <w:p>
            <w:pPr>
              <w:spacing w:after="0"/>
              <w:rPr>
                <w:sz w:val="24"/>
                <w:szCs w:val="24"/>
                <w:color w:val="auto"/>
              </w:rPr>
            </w:pPr>
          </w:p>
        </w:tc>
        <w:tc>
          <w:tcPr>
            <w:tcW w:w="80" w:type="dxa"/>
            <w:vAlign w:val="bottom"/>
            <w:tcBorders>
              <w:top w:val="single" w:sz="8" w:color="162890"/>
            </w:tcBorders>
            <w:shd w:val="clear" w:color="auto" w:fill="162890"/>
          </w:tcPr>
          <w:p>
            <w:pPr>
              <w:spacing w:after="0"/>
              <w:rPr>
                <w:sz w:val="24"/>
                <w:szCs w:val="24"/>
                <w:color w:val="auto"/>
              </w:rPr>
            </w:pPr>
          </w:p>
        </w:tc>
        <w:tc>
          <w:tcPr>
            <w:tcW w:w="1280" w:type="dxa"/>
            <w:vAlign w:val="bottom"/>
            <w:tcBorders>
              <w:top w:val="single" w:sz="8" w:color="162890"/>
            </w:tcBorders>
            <w:shd w:val="clear" w:color="auto" w:fill="162890"/>
          </w:tcPr>
          <w:p>
            <w:pPr>
              <w:jc w:val="right"/>
              <w:spacing w:after="0"/>
              <w:rPr>
                <w:sz w:val="20"/>
                <w:szCs w:val="20"/>
                <w:color w:val="auto"/>
              </w:rPr>
            </w:pPr>
            <w:r>
              <w:rPr>
                <w:rFonts w:ascii="Arial" w:cs="Arial" w:eastAsia="Arial" w:hAnsi="Arial"/>
                <w:sz w:val="22"/>
                <w:szCs w:val="22"/>
                <w:b w:val="1"/>
                <w:bCs w:val="1"/>
                <w:color w:val="FFFFFF"/>
              </w:rPr>
              <w:t>2024</w:t>
            </w:r>
          </w:p>
        </w:tc>
        <w:tc>
          <w:tcPr>
            <w:tcW w:w="340" w:type="dxa"/>
            <w:vAlign w:val="bottom"/>
            <w:tcBorders>
              <w:top w:val="single" w:sz="8" w:color="162890"/>
            </w:tcBorders>
            <w:shd w:val="clear" w:color="auto" w:fill="162890"/>
          </w:tcPr>
          <w:p>
            <w:pPr>
              <w:spacing w:after="0"/>
              <w:rPr>
                <w:sz w:val="24"/>
                <w:szCs w:val="24"/>
                <w:color w:val="auto"/>
              </w:rPr>
            </w:pPr>
          </w:p>
        </w:tc>
        <w:tc>
          <w:tcPr>
            <w:tcW w:w="140" w:type="dxa"/>
            <w:vAlign w:val="bottom"/>
            <w:tcBorders>
              <w:top w:val="single" w:sz="8" w:color="162890"/>
            </w:tcBorders>
            <w:shd w:val="clear" w:color="auto" w:fill="162890"/>
          </w:tcPr>
          <w:p>
            <w:pPr>
              <w:spacing w:after="0"/>
              <w:rPr>
                <w:sz w:val="24"/>
                <w:szCs w:val="24"/>
                <w:color w:val="auto"/>
              </w:rPr>
            </w:pPr>
          </w:p>
        </w:tc>
        <w:tc>
          <w:tcPr>
            <w:tcW w:w="400" w:type="dxa"/>
            <w:vAlign w:val="bottom"/>
            <w:tcBorders>
              <w:top w:val="single" w:sz="8" w:color="162890"/>
            </w:tcBorders>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0" w:type="dxa"/>
            <w:vAlign w:val="bottom"/>
            <w:tcBorders>
              <w:bottom w:val="single" w:sz="8" w:color="8798C3"/>
            </w:tcBorders>
            <w:shd w:val="clear" w:color="auto" w:fill="162890"/>
          </w:tcPr>
          <w:p>
            <w:pPr>
              <w:spacing w:after="0"/>
              <w:rPr>
                <w:sz w:val="8"/>
                <w:szCs w:val="8"/>
                <w:color w:val="auto"/>
              </w:rPr>
            </w:pPr>
          </w:p>
        </w:tc>
        <w:tc>
          <w:tcPr>
            <w:tcW w:w="6340" w:type="dxa"/>
            <w:vAlign w:val="bottom"/>
            <w:tcBorders>
              <w:bottom w:val="single" w:sz="8" w:color="8798C3"/>
            </w:tcBorders>
            <w:shd w:val="clear" w:color="auto" w:fill="162890"/>
          </w:tcPr>
          <w:p>
            <w:pPr>
              <w:spacing w:after="0"/>
              <w:rPr>
                <w:sz w:val="8"/>
                <w:szCs w:val="8"/>
                <w:color w:val="auto"/>
              </w:rPr>
            </w:pPr>
          </w:p>
        </w:tc>
        <w:tc>
          <w:tcPr>
            <w:tcW w:w="100" w:type="dxa"/>
            <w:vAlign w:val="bottom"/>
            <w:tcBorders>
              <w:bottom w:val="single" w:sz="8" w:color="8798C3"/>
              <w:right w:val="single" w:sz="8" w:color="162890"/>
            </w:tcBorders>
            <w:shd w:val="clear" w:color="auto" w:fill="162890"/>
          </w:tcPr>
          <w:p>
            <w:pPr>
              <w:spacing w:after="0"/>
              <w:rPr>
                <w:sz w:val="8"/>
                <w:szCs w:val="8"/>
                <w:color w:val="auto"/>
              </w:rPr>
            </w:pPr>
          </w:p>
        </w:tc>
        <w:tc>
          <w:tcPr>
            <w:tcW w:w="80" w:type="dxa"/>
            <w:vAlign w:val="bottom"/>
            <w:tcBorders>
              <w:bottom w:val="single" w:sz="8" w:color="8798C3"/>
            </w:tcBorders>
            <w:shd w:val="clear" w:color="auto" w:fill="162890"/>
          </w:tcPr>
          <w:p>
            <w:pPr>
              <w:spacing w:after="0"/>
              <w:rPr>
                <w:sz w:val="8"/>
                <w:szCs w:val="8"/>
                <w:color w:val="auto"/>
              </w:rPr>
            </w:pPr>
          </w:p>
        </w:tc>
        <w:tc>
          <w:tcPr>
            <w:tcW w:w="1600" w:type="dxa"/>
            <w:vAlign w:val="bottom"/>
            <w:tcBorders>
              <w:bottom w:val="single" w:sz="8" w:color="8798C3"/>
            </w:tcBorders>
            <w:shd w:val="clear" w:color="auto" w:fill="162890"/>
          </w:tcPr>
          <w:p>
            <w:pPr>
              <w:spacing w:after="0"/>
              <w:rPr>
                <w:sz w:val="8"/>
                <w:szCs w:val="8"/>
                <w:color w:val="auto"/>
              </w:rPr>
            </w:pPr>
          </w:p>
        </w:tc>
        <w:tc>
          <w:tcPr>
            <w:tcW w:w="340" w:type="dxa"/>
            <w:vAlign w:val="bottom"/>
            <w:tcBorders>
              <w:bottom w:val="single" w:sz="8" w:color="8798C3"/>
            </w:tcBorders>
            <w:shd w:val="clear" w:color="auto" w:fill="162890"/>
          </w:tcPr>
          <w:p>
            <w:pPr>
              <w:spacing w:after="0"/>
              <w:rPr>
                <w:sz w:val="8"/>
                <w:szCs w:val="8"/>
                <w:color w:val="auto"/>
              </w:rPr>
            </w:pPr>
          </w:p>
        </w:tc>
        <w:tc>
          <w:tcPr>
            <w:tcW w:w="140" w:type="dxa"/>
            <w:vAlign w:val="bottom"/>
            <w:tcBorders>
              <w:bottom w:val="single" w:sz="8" w:color="8798C3"/>
            </w:tcBorders>
            <w:shd w:val="clear" w:color="auto" w:fill="162890"/>
          </w:tcPr>
          <w:p>
            <w:pPr>
              <w:spacing w:after="0"/>
              <w:rPr>
                <w:sz w:val="8"/>
                <w:szCs w:val="8"/>
                <w:color w:val="auto"/>
              </w:rPr>
            </w:pPr>
          </w:p>
        </w:tc>
        <w:tc>
          <w:tcPr>
            <w:tcW w:w="20" w:type="dxa"/>
            <w:vAlign w:val="bottom"/>
            <w:tcBorders>
              <w:bottom w:val="single" w:sz="8" w:color="8798C3"/>
            </w:tcBorders>
          </w:tcPr>
          <w:p>
            <w:pPr>
              <w:spacing w:after="0"/>
              <w:rPr>
                <w:sz w:val="8"/>
                <w:szCs w:val="8"/>
                <w:color w:val="auto"/>
              </w:rPr>
            </w:pPr>
          </w:p>
        </w:tc>
        <w:tc>
          <w:tcPr>
            <w:tcW w:w="80" w:type="dxa"/>
            <w:vAlign w:val="bottom"/>
            <w:shd w:val="clear" w:color="auto" w:fill="162890"/>
          </w:tcPr>
          <w:p>
            <w:pPr>
              <w:spacing w:after="0"/>
              <w:rPr>
                <w:sz w:val="8"/>
                <w:szCs w:val="8"/>
                <w:color w:val="auto"/>
              </w:rPr>
            </w:pPr>
          </w:p>
        </w:tc>
        <w:tc>
          <w:tcPr>
            <w:tcW w:w="1280" w:type="dxa"/>
            <w:vAlign w:val="bottom"/>
            <w:shd w:val="clear" w:color="auto" w:fill="162890"/>
          </w:tcPr>
          <w:p>
            <w:pPr>
              <w:spacing w:after="0"/>
              <w:rPr>
                <w:sz w:val="8"/>
                <w:szCs w:val="8"/>
                <w:color w:val="auto"/>
              </w:rPr>
            </w:pPr>
          </w:p>
        </w:tc>
        <w:tc>
          <w:tcPr>
            <w:tcW w:w="340" w:type="dxa"/>
            <w:vAlign w:val="bottom"/>
            <w:shd w:val="clear" w:color="auto" w:fill="162890"/>
          </w:tcPr>
          <w:p>
            <w:pPr>
              <w:spacing w:after="0"/>
              <w:rPr>
                <w:sz w:val="8"/>
                <w:szCs w:val="8"/>
                <w:color w:val="auto"/>
              </w:rPr>
            </w:pPr>
          </w:p>
        </w:tc>
        <w:tc>
          <w:tcPr>
            <w:tcW w:w="140" w:type="dxa"/>
            <w:vAlign w:val="bottom"/>
            <w:shd w:val="clear" w:color="auto" w:fill="162890"/>
          </w:tcPr>
          <w:p>
            <w:pPr>
              <w:spacing w:after="0"/>
              <w:rPr>
                <w:sz w:val="8"/>
                <w:szCs w:val="8"/>
                <w:color w:val="auto"/>
              </w:rPr>
            </w:pPr>
          </w:p>
        </w:tc>
        <w:tc>
          <w:tcPr>
            <w:tcW w:w="400" w:type="dxa"/>
            <w:vAlign w:val="bottom"/>
            <w:shd w:val="clear" w:color="auto" w:fill="162890"/>
          </w:tcPr>
          <w:p>
            <w:pPr>
              <w:spacing w:after="0"/>
              <w:rPr>
                <w:sz w:val="8"/>
                <w:szCs w:val="8"/>
                <w:color w:val="auto"/>
              </w:rPr>
            </w:pPr>
          </w:p>
        </w:tc>
        <w:tc>
          <w:tcPr>
            <w:tcW w:w="0" w:type="dxa"/>
            <w:vAlign w:val="bottom"/>
          </w:tcPr>
          <w:p>
            <w:pPr>
              <w:spacing w:after="0"/>
              <w:rPr>
                <w:sz w:val="1"/>
                <w:szCs w:val="1"/>
                <w:color w:val="auto"/>
              </w:rPr>
            </w:pPr>
          </w:p>
        </w:tc>
      </w:tr>
      <w:tr>
        <w:trPr>
          <w:trHeight w:val="438"/>
        </w:trPr>
        <w:tc>
          <w:tcPr>
            <w:tcW w:w="100" w:type="dxa"/>
            <w:vAlign w:val="bottom"/>
            <w:tcBorders>
              <w:bottom w:val="single" w:sz="8" w:color="8798C3"/>
            </w:tcBorders>
          </w:tcPr>
          <w:p>
            <w:pPr>
              <w:spacing w:after="0"/>
              <w:rPr>
                <w:sz w:val="24"/>
                <w:szCs w:val="24"/>
                <w:color w:val="auto"/>
              </w:rPr>
            </w:pPr>
          </w:p>
        </w:tc>
        <w:tc>
          <w:tcPr>
            <w:tcW w:w="6440" w:type="dxa"/>
            <w:vAlign w:val="bottom"/>
            <w:tcBorders>
              <w:bottom w:val="single" w:sz="8" w:color="8798C3"/>
            </w:tcBorders>
            <w:gridSpan w:val="2"/>
          </w:tcPr>
          <w:p>
            <w:pPr>
              <w:spacing w:after="0"/>
              <w:rPr>
                <w:sz w:val="20"/>
                <w:szCs w:val="20"/>
                <w:color w:val="auto"/>
              </w:rPr>
            </w:pPr>
            <w:r>
              <w:rPr>
                <w:rFonts w:ascii="Arial" w:cs="Arial" w:eastAsia="Arial" w:hAnsi="Arial"/>
                <w:sz w:val="20"/>
                <w:szCs w:val="20"/>
                <w:color w:val="auto"/>
              </w:rPr>
              <w:t>Audit Fees</w:t>
            </w:r>
            <w:r>
              <w:rPr>
                <w:rFonts w:ascii="Arial" w:cs="Arial" w:eastAsia="Arial" w:hAnsi="Arial"/>
                <w:sz w:val="25"/>
                <w:szCs w:val="25"/>
                <w:color w:val="auto"/>
                <w:vertAlign w:val="superscript"/>
              </w:rPr>
              <w:t>(1)</w:t>
            </w:r>
          </w:p>
        </w:tc>
        <w:tc>
          <w:tcPr>
            <w:tcW w:w="2020" w:type="dxa"/>
            <w:vAlign w:val="bottom"/>
            <w:tcBorders>
              <w:bottom w:val="single" w:sz="8" w:color="8798C3"/>
            </w:tcBorders>
            <w:gridSpan w:val="3"/>
          </w:tcPr>
          <w:p>
            <w:pPr>
              <w:jc w:val="right"/>
              <w:spacing w:after="0"/>
              <w:rPr>
                <w:sz w:val="20"/>
                <w:szCs w:val="20"/>
                <w:color w:val="auto"/>
              </w:rPr>
            </w:pPr>
            <w:r>
              <w:rPr>
                <w:rFonts w:ascii="Arial" w:cs="Arial" w:eastAsia="Arial" w:hAnsi="Arial"/>
                <w:sz w:val="20"/>
                <w:szCs w:val="20"/>
                <w:color w:val="auto"/>
              </w:rPr>
              <w:t>$2,618</w:t>
            </w:r>
          </w:p>
        </w:tc>
        <w:tc>
          <w:tcPr>
            <w:tcW w:w="140" w:type="dxa"/>
            <w:vAlign w:val="bottom"/>
            <w:tcBorders>
              <w:bottom w:val="single" w:sz="8" w:color="8798C3"/>
            </w:tcBorders>
          </w:tcPr>
          <w:p>
            <w:pPr>
              <w:spacing w:after="0"/>
              <w:rPr>
                <w:sz w:val="24"/>
                <w:szCs w:val="24"/>
                <w:color w:val="auto"/>
              </w:rPr>
            </w:pPr>
          </w:p>
        </w:tc>
        <w:tc>
          <w:tcPr>
            <w:tcW w:w="20" w:type="dxa"/>
            <w:vAlign w:val="bottom"/>
            <w:tcBorders>
              <w:bottom w:val="single" w:sz="8" w:color="8798C3"/>
            </w:tcBorders>
            <w:shd w:val="clear" w:color="auto" w:fill="8798C3"/>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20"/>
                <w:szCs w:val="20"/>
                <w:color w:val="auto"/>
              </w:rPr>
              <w:t>$2,460</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00" w:type="dxa"/>
            <w:vAlign w:val="bottom"/>
            <w:tcBorders>
              <w:bottom w:val="single" w:sz="8" w:color="8798C3"/>
            </w:tcBorders>
          </w:tcPr>
          <w:p>
            <w:pPr>
              <w:spacing w:after="0"/>
              <w:rPr>
                <w:sz w:val="24"/>
                <w:szCs w:val="24"/>
                <w:color w:val="auto"/>
              </w:rPr>
            </w:pPr>
          </w:p>
        </w:tc>
        <w:tc>
          <w:tcPr>
            <w:tcW w:w="6440" w:type="dxa"/>
            <w:vAlign w:val="bottom"/>
            <w:tcBorders>
              <w:bottom w:val="single" w:sz="8" w:color="8798C3"/>
            </w:tcBorders>
            <w:gridSpan w:val="2"/>
          </w:tcPr>
          <w:p>
            <w:pPr>
              <w:spacing w:after="0"/>
              <w:rPr>
                <w:sz w:val="20"/>
                <w:szCs w:val="20"/>
                <w:color w:val="auto"/>
              </w:rPr>
            </w:pPr>
            <w:r>
              <w:rPr>
                <w:rFonts w:ascii="Arial" w:cs="Arial" w:eastAsia="Arial" w:hAnsi="Arial"/>
                <w:sz w:val="20"/>
                <w:szCs w:val="20"/>
                <w:color w:val="auto"/>
              </w:rPr>
              <w:t>Audit-Related Fees</w:t>
            </w:r>
            <w:r>
              <w:rPr>
                <w:rFonts w:ascii="Arial" w:cs="Arial" w:eastAsia="Arial" w:hAnsi="Arial"/>
                <w:sz w:val="25"/>
                <w:szCs w:val="25"/>
                <w:color w:val="auto"/>
                <w:vertAlign w:val="superscript"/>
              </w:rPr>
              <w:t>(2)</w:t>
            </w:r>
          </w:p>
        </w:tc>
        <w:tc>
          <w:tcPr>
            <w:tcW w:w="2020" w:type="dxa"/>
            <w:vAlign w:val="bottom"/>
            <w:tcBorders>
              <w:bottom w:val="single" w:sz="8" w:color="8798C3"/>
            </w:tcBorders>
            <w:gridSpan w:val="3"/>
          </w:tcPr>
          <w:p>
            <w:pPr>
              <w:jc w:val="right"/>
              <w:spacing w:after="0"/>
              <w:rPr>
                <w:sz w:val="20"/>
                <w:szCs w:val="20"/>
                <w:color w:val="auto"/>
              </w:rPr>
            </w:pPr>
            <w:r>
              <w:rPr>
                <w:rFonts w:ascii="Arial" w:cs="Arial" w:eastAsia="Arial" w:hAnsi="Arial"/>
                <w:sz w:val="20"/>
                <w:szCs w:val="20"/>
                <w:color w:val="auto"/>
              </w:rPr>
              <w:t>84</w:t>
            </w:r>
          </w:p>
        </w:tc>
        <w:tc>
          <w:tcPr>
            <w:tcW w:w="140" w:type="dxa"/>
            <w:vAlign w:val="bottom"/>
            <w:tcBorders>
              <w:bottom w:val="single" w:sz="8" w:color="8798C3"/>
            </w:tcBorders>
          </w:tcPr>
          <w:p>
            <w:pPr>
              <w:spacing w:after="0"/>
              <w:rPr>
                <w:sz w:val="24"/>
                <w:szCs w:val="24"/>
                <w:color w:val="auto"/>
              </w:rPr>
            </w:pPr>
          </w:p>
        </w:tc>
        <w:tc>
          <w:tcPr>
            <w:tcW w:w="20" w:type="dxa"/>
            <w:vAlign w:val="bottom"/>
            <w:tcBorders>
              <w:bottom w:val="single" w:sz="8" w:color="8798C3"/>
            </w:tcBorders>
            <w:shd w:val="clear" w:color="auto" w:fill="8798C3"/>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20"/>
                <w:szCs w:val="20"/>
                <w:color w:val="auto"/>
              </w:rPr>
              <w:t>19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6440" w:type="dxa"/>
            <w:vAlign w:val="bottom"/>
            <w:gridSpan w:val="2"/>
            <w:vMerge w:val="restart"/>
          </w:tcPr>
          <w:p>
            <w:pPr>
              <w:spacing w:after="0"/>
              <w:rPr>
                <w:sz w:val="20"/>
                <w:szCs w:val="20"/>
                <w:color w:val="auto"/>
              </w:rPr>
            </w:pPr>
            <w:r>
              <w:rPr>
                <w:rFonts w:ascii="Arial" w:cs="Arial" w:eastAsia="Arial" w:hAnsi="Arial"/>
                <w:sz w:val="20"/>
                <w:szCs w:val="20"/>
                <w:color w:val="auto"/>
              </w:rPr>
              <w:t>Tax Fees:</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shd w:val="clear" w:color="auto" w:fill="8798C3"/>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64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 w:type="dxa"/>
            <w:vAlign w:val="bottom"/>
          </w:tcPr>
          <w:p>
            <w:pPr>
              <w:spacing w:after="0"/>
              <w:rPr>
                <w:sz w:val="24"/>
                <w:szCs w:val="24"/>
                <w:color w:val="auto"/>
              </w:rPr>
            </w:pPr>
          </w:p>
        </w:tc>
        <w:tc>
          <w:tcPr>
            <w:tcW w:w="6440" w:type="dxa"/>
            <w:vAlign w:val="bottom"/>
            <w:gridSpan w:val="2"/>
          </w:tcPr>
          <w:p>
            <w:pPr>
              <w:ind w:left="120"/>
              <w:spacing w:after="0"/>
              <w:rPr>
                <w:sz w:val="20"/>
                <w:szCs w:val="20"/>
                <w:color w:val="auto"/>
              </w:rPr>
            </w:pPr>
            <w:r>
              <w:rPr>
                <w:rFonts w:ascii="Arial" w:cs="Arial" w:eastAsia="Arial" w:hAnsi="Arial"/>
                <w:sz w:val="20"/>
                <w:szCs w:val="20"/>
                <w:color w:val="auto"/>
              </w:rPr>
              <w:t>Tax Compliance</w:t>
            </w:r>
            <w:r>
              <w:rPr>
                <w:rFonts w:ascii="Arial" w:cs="Arial" w:eastAsia="Arial" w:hAnsi="Arial"/>
                <w:sz w:val="25"/>
                <w:szCs w:val="25"/>
                <w:color w:val="auto"/>
                <w:vertAlign w:val="superscript"/>
              </w:rPr>
              <w:t>(3)</w:t>
            </w:r>
          </w:p>
        </w:tc>
        <w:tc>
          <w:tcPr>
            <w:tcW w:w="2020" w:type="dxa"/>
            <w:vAlign w:val="bottom"/>
            <w:gridSpan w:val="3"/>
          </w:tcPr>
          <w:p>
            <w:pPr>
              <w:jc w:val="right"/>
              <w:spacing w:after="0"/>
              <w:rPr>
                <w:sz w:val="20"/>
                <w:szCs w:val="20"/>
                <w:color w:val="auto"/>
              </w:rPr>
            </w:pPr>
            <w:r>
              <w:rPr>
                <w:rFonts w:ascii="Arial" w:cs="Arial" w:eastAsia="Arial" w:hAnsi="Arial"/>
                <w:sz w:val="20"/>
                <w:szCs w:val="20"/>
                <w:color w:val="auto"/>
              </w:rPr>
              <w:t>548</w:t>
            </w:r>
          </w:p>
        </w:tc>
        <w:tc>
          <w:tcPr>
            <w:tcW w:w="14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Arial" w:cs="Arial" w:eastAsia="Arial" w:hAnsi="Arial"/>
                <w:sz w:val="20"/>
                <w:szCs w:val="20"/>
                <w:color w:val="auto"/>
              </w:rPr>
              <w:t>268</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6440" w:type="dxa"/>
            <w:vAlign w:val="bottom"/>
            <w:gridSpan w:val="2"/>
          </w:tcPr>
          <w:p>
            <w:pPr>
              <w:ind w:left="120"/>
              <w:spacing w:after="0" w:line="227" w:lineRule="exact"/>
              <w:rPr>
                <w:sz w:val="20"/>
                <w:szCs w:val="20"/>
                <w:color w:val="auto"/>
              </w:rPr>
            </w:pPr>
            <w:r>
              <w:rPr>
                <w:rFonts w:ascii="Arial" w:cs="Arial" w:eastAsia="Arial" w:hAnsi="Arial"/>
                <w:sz w:val="20"/>
                <w:szCs w:val="20"/>
                <w:color w:val="auto"/>
              </w:rPr>
              <w:t>Tax Planning and Advice</w:t>
            </w:r>
            <w:r>
              <w:rPr>
                <w:rFonts w:ascii="Arial" w:cs="Arial" w:eastAsia="Arial" w:hAnsi="Arial"/>
                <w:sz w:val="25"/>
                <w:szCs w:val="25"/>
                <w:color w:val="auto"/>
                <w:vertAlign w:val="superscript"/>
              </w:rPr>
              <w:t>(4)</w:t>
            </w:r>
          </w:p>
        </w:tc>
        <w:tc>
          <w:tcPr>
            <w:tcW w:w="1680" w:type="dxa"/>
            <w:vAlign w:val="bottom"/>
            <w:gridSpan w:val="2"/>
          </w:tcPr>
          <w:p>
            <w:pPr>
              <w:spacing w:after="0"/>
              <w:rPr>
                <w:sz w:val="19"/>
                <w:szCs w:val="19"/>
                <w:color w:val="auto"/>
              </w:rPr>
            </w:pPr>
          </w:p>
        </w:tc>
        <w:tc>
          <w:tcPr>
            <w:tcW w:w="3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color w:val="auto"/>
                <w:w w:val="95"/>
              </w:rPr>
              <w:t>199</w:t>
            </w:r>
          </w:p>
        </w:tc>
        <w:tc>
          <w:tcPr>
            <w:tcW w:w="140" w:type="dxa"/>
            <w:vAlign w:val="bottom"/>
          </w:tcPr>
          <w:p>
            <w:pPr>
              <w:spacing w:after="0"/>
              <w:rPr>
                <w:sz w:val="19"/>
                <w:szCs w:val="19"/>
                <w:color w:val="auto"/>
              </w:rPr>
            </w:pPr>
          </w:p>
        </w:tc>
        <w:tc>
          <w:tcPr>
            <w:tcW w:w="1380" w:type="dxa"/>
            <w:vAlign w:val="bottom"/>
            <w:gridSpan w:val="3"/>
          </w:tcPr>
          <w:p>
            <w:pPr>
              <w:spacing w:after="0"/>
              <w:rPr>
                <w:sz w:val="19"/>
                <w:szCs w:val="19"/>
                <w:color w:val="auto"/>
              </w:rPr>
            </w:pPr>
          </w:p>
        </w:tc>
        <w:tc>
          <w:tcPr>
            <w:tcW w:w="3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color w:val="auto"/>
                <w:w w:val="95"/>
              </w:rPr>
              <w:t>113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1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Arial" w:cs="Arial" w:eastAsia="Arial" w:hAnsi="Arial"/>
                <w:sz w:val="20"/>
                <w:szCs w:val="20"/>
                <w:color w:val="auto"/>
              </w:rPr>
              <w:t>747</w:t>
            </w:r>
          </w:p>
        </w:tc>
        <w:tc>
          <w:tcPr>
            <w:tcW w:w="14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Arial" w:cs="Arial" w:eastAsia="Arial" w:hAnsi="Arial"/>
                <w:sz w:val="20"/>
                <w:szCs w:val="20"/>
                <w:color w:val="auto"/>
              </w:rPr>
              <w:t>381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6440" w:type="dxa"/>
            <w:vAlign w:val="bottom"/>
            <w:gridSpan w:val="2"/>
            <w:vMerge w:val="restart"/>
          </w:tcPr>
          <w:p>
            <w:pPr>
              <w:spacing w:after="0"/>
              <w:rPr>
                <w:sz w:val="20"/>
                <w:szCs w:val="20"/>
                <w:color w:val="auto"/>
              </w:rPr>
            </w:pPr>
            <w:r>
              <w:rPr>
                <w:rFonts w:ascii="Arial" w:cs="Arial" w:eastAsia="Arial" w:hAnsi="Arial"/>
                <w:sz w:val="20"/>
                <w:szCs w:val="20"/>
                <w:color w:val="auto"/>
              </w:rPr>
              <w:t>All Other Fees</w:t>
            </w:r>
          </w:p>
        </w:tc>
        <w:tc>
          <w:tcPr>
            <w:tcW w:w="2020" w:type="dxa"/>
            <w:vAlign w:val="bottom"/>
            <w:tcBorders>
              <w:bottom w:val="single" w:sz="8" w:color="8798C3"/>
            </w:tcBorders>
            <w:gridSpan w:val="3"/>
          </w:tcPr>
          <w:p>
            <w:pPr>
              <w:spacing w:after="0"/>
              <w:rPr>
                <w:sz w:val="20"/>
                <w:szCs w:val="20"/>
                <w:color w:val="auto"/>
              </w:rPr>
            </w:pPr>
          </w:p>
        </w:tc>
        <w:tc>
          <w:tcPr>
            <w:tcW w:w="140" w:type="dxa"/>
            <w:vAlign w:val="bottom"/>
            <w:tcBorders>
              <w:bottom w:val="single" w:sz="8" w:color="8798C3"/>
            </w:tcBorders>
          </w:tcPr>
          <w:p>
            <w:pPr>
              <w:spacing w:after="0"/>
              <w:rPr>
                <w:sz w:val="20"/>
                <w:szCs w:val="20"/>
                <w:color w:val="auto"/>
              </w:rPr>
            </w:pPr>
          </w:p>
        </w:tc>
        <w:tc>
          <w:tcPr>
            <w:tcW w:w="1720" w:type="dxa"/>
            <w:vAlign w:val="bottom"/>
            <w:tcBorders>
              <w:bottom w:val="single" w:sz="8" w:color="8798C3"/>
            </w:tcBorders>
            <w:gridSpan w:val="4"/>
          </w:tcPr>
          <w:p>
            <w:pPr>
              <w:spacing w:after="0"/>
              <w:rPr>
                <w:sz w:val="20"/>
                <w:szCs w:val="20"/>
                <w:color w:val="auto"/>
              </w:rPr>
            </w:pPr>
          </w:p>
        </w:tc>
        <w:tc>
          <w:tcPr>
            <w:tcW w:w="140" w:type="dxa"/>
            <w:vAlign w:val="bottom"/>
            <w:tcBorders>
              <w:bottom w:val="single" w:sz="8" w:color="8798C3"/>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440" w:type="dxa"/>
            <w:vAlign w:val="bottom"/>
            <w:gridSpan w:val="2"/>
            <w:vMerge w:val="continue"/>
          </w:tcPr>
          <w:p>
            <w:pPr>
              <w:spacing w:after="0"/>
              <w:rPr>
                <w:sz w:val="23"/>
                <w:szCs w:val="23"/>
                <w:color w:val="auto"/>
              </w:rPr>
            </w:pPr>
          </w:p>
        </w:tc>
        <w:tc>
          <w:tcPr>
            <w:tcW w:w="20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172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6440" w:type="dxa"/>
            <w:vAlign w:val="bottom"/>
            <w:gridSpan w:val="2"/>
          </w:tcPr>
          <w:p>
            <w:pPr>
              <w:spacing w:after="0"/>
              <w:rPr>
                <w:sz w:val="20"/>
                <w:szCs w:val="20"/>
                <w:color w:val="auto"/>
              </w:rPr>
            </w:pPr>
          </w:p>
        </w:tc>
        <w:tc>
          <w:tcPr>
            <w:tcW w:w="2020" w:type="dxa"/>
            <w:vAlign w:val="bottom"/>
            <w:gridSpan w:val="3"/>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4"/>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00" w:type="dxa"/>
            <w:vAlign w:val="bottom"/>
            <w:tcBorders>
              <w:top w:val="single" w:sz="8" w:color="8798C3"/>
            </w:tcBorders>
          </w:tcPr>
          <w:p>
            <w:pPr>
              <w:spacing w:after="0"/>
              <w:rPr>
                <w:sz w:val="23"/>
                <w:szCs w:val="23"/>
                <w:color w:val="auto"/>
              </w:rPr>
            </w:pPr>
          </w:p>
        </w:tc>
        <w:tc>
          <w:tcPr>
            <w:tcW w:w="6440" w:type="dxa"/>
            <w:vAlign w:val="bottom"/>
            <w:tcBorders>
              <w:top w:val="single" w:sz="8" w:color="8798C3"/>
              <w:right w:val="single" w:sz="8" w:color="8798C3"/>
            </w:tcBorders>
            <w:gridSpan w:val="2"/>
          </w:tcPr>
          <w:p>
            <w:pPr>
              <w:spacing w:after="0"/>
              <w:rPr>
                <w:sz w:val="20"/>
                <w:szCs w:val="20"/>
                <w:color w:val="auto"/>
              </w:rPr>
            </w:pPr>
            <w:r>
              <w:rPr>
                <w:rFonts w:ascii="Arial" w:cs="Arial" w:eastAsia="Arial" w:hAnsi="Arial"/>
                <w:sz w:val="20"/>
                <w:szCs w:val="20"/>
                <w:color w:val="auto"/>
              </w:rPr>
              <w:t>Total</w:t>
            </w:r>
          </w:p>
        </w:tc>
        <w:tc>
          <w:tcPr>
            <w:tcW w:w="2020" w:type="dxa"/>
            <w:vAlign w:val="bottom"/>
            <w:tcBorders>
              <w:top w:val="single" w:sz="8" w:color="8798C3"/>
              <w:bottom w:val="single" w:sz="8" w:color="8798C3"/>
            </w:tcBorders>
            <w:gridSpan w:val="3"/>
          </w:tcPr>
          <w:p>
            <w:pPr>
              <w:jc w:val="right"/>
              <w:spacing w:after="0"/>
              <w:rPr>
                <w:sz w:val="20"/>
                <w:szCs w:val="20"/>
                <w:color w:val="auto"/>
              </w:rPr>
            </w:pPr>
            <w:r>
              <w:rPr>
                <w:rFonts w:ascii="Arial" w:cs="Arial" w:eastAsia="Arial" w:hAnsi="Arial"/>
                <w:sz w:val="20"/>
                <w:szCs w:val="20"/>
                <w:color w:val="auto"/>
              </w:rPr>
              <w:t>$3,449</w:t>
            </w:r>
          </w:p>
        </w:tc>
        <w:tc>
          <w:tcPr>
            <w:tcW w:w="140" w:type="dxa"/>
            <w:vAlign w:val="bottom"/>
            <w:tcBorders>
              <w:top w:val="single" w:sz="8" w:color="8798C3"/>
              <w:bottom w:val="single" w:sz="8" w:color="8798C3"/>
            </w:tcBorders>
          </w:tcPr>
          <w:p>
            <w:pPr>
              <w:spacing w:after="0"/>
              <w:rPr>
                <w:sz w:val="23"/>
                <w:szCs w:val="23"/>
                <w:color w:val="auto"/>
              </w:rPr>
            </w:pPr>
          </w:p>
        </w:tc>
        <w:tc>
          <w:tcPr>
            <w:tcW w:w="20" w:type="dxa"/>
            <w:vAlign w:val="bottom"/>
            <w:tcBorders>
              <w:top w:val="single" w:sz="8" w:color="8798C3"/>
              <w:bottom w:val="single" w:sz="8" w:color="8798C3"/>
            </w:tcBorders>
            <w:shd w:val="clear" w:color="auto" w:fill="8798C3"/>
          </w:tcPr>
          <w:p>
            <w:pPr>
              <w:spacing w:after="0"/>
              <w:rPr>
                <w:sz w:val="23"/>
                <w:szCs w:val="23"/>
                <w:color w:val="auto"/>
              </w:rPr>
            </w:pPr>
          </w:p>
        </w:tc>
        <w:tc>
          <w:tcPr>
            <w:tcW w:w="1700" w:type="dxa"/>
            <w:vAlign w:val="bottom"/>
            <w:tcBorders>
              <w:bottom w:val="single" w:sz="8" w:color="8798C3"/>
            </w:tcBorders>
            <w:gridSpan w:val="3"/>
          </w:tcPr>
          <w:p>
            <w:pPr>
              <w:jc w:val="right"/>
              <w:spacing w:after="0"/>
              <w:rPr>
                <w:sz w:val="20"/>
                <w:szCs w:val="20"/>
                <w:color w:val="auto"/>
              </w:rPr>
            </w:pPr>
            <w:r>
              <w:rPr>
                <w:rFonts w:ascii="Arial" w:cs="Arial" w:eastAsia="Arial" w:hAnsi="Arial"/>
                <w:sz w:val="20"/>
                <w:szCs w:val="20"/>
                <w:color w:val="auto"/>
              </w:rPr>
              <w:t>$2,860</w:t>
            </w:r>
          </w:p>
        </w:tc>
        <w:tc>
          <w:tcPr>
            <w:tcW w:w="140" w:type="dxa"/>
            <w:vAlign w:val="bottom"/>
            <w:tcBorders>
              <w:bottom w:val="single" w:sz="8" w:color="8798C3"/>
            </w:tcBorders>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60" w:right="420" w:hanging="360"/>
        <w:spacing w:after="0" w:line="254" w:lineRule="auto"/>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Audit fees represent fees for professional services provided in connection with the audit of Cohu’s financial statements and review of Cohu’s quarterly financial statements and audit services provided in connection with other statutory or regulatory filings. In addition, audit fees include those fees related to Ernst &amp; Young LLP’s audit of the effectiveness of Cohu’s internal control over financial reporting pursuant to Section 404 of the Sarbanes-Oxley Act of 2002 and due diligence services provided in connection with Cohu’s convertible note financing.</w:t>
      </w:r>
    </w:p>
    <w:p>
      <w:pPr>
        <w:spacing w:after="0" w:line="15" w:lineRule="exact"/>
        <w:rPr>
          <w:rFonts w:ascii="Arial" w:cs="Arial" w:eastAsia="Arial" w:hAnsi="Arial"/>
          <w:sz w:val="16"/>
          <w:szCs w:val="16"/>
          <w:color w:val="auto"/>
        </w:rPr>
      </w:pPr>
    </w:p>
    <w:p>
      <w:pPr>
        <w:ind w:left="360" w:right="320" w:hanging="360"/>
        <w:spacing w:after="0" w:line="280" w:lineRule="auto"/>
        <w:tabs>
          <w:tab w:leader="none" w:pos="361" w:val="left"/>
        </w:tabs>
        <w:numPr>
          <w:ilvl w:val="0"/>
          <w:numId w:val="52"/>
        </w:numPr>
        <w:rPr>
          <w:rFonts w:ascii="Arial" w:cs="Arial" w:eastAsia="Arial" w:hAnsi="Arial"/>
          <w:sz w:val="16"/>
          <w:szCs w:val="16"/>
          <w:color w:val="auto"/>
        </w:rPr>
      </w:pPr>
      <w:r>
        <w:rPr>
          <w:rFonts w:ascii="Arial" w:cs="Arial" w:eastAsia="Arial" w:hAnsi="Arial"/>
          <w:sz w:val="16"/>
          <w:szCs w:val="16"/>
          <w:color w:val="auto"/>
        </w:rPr>
        <w:t>“Audit-Related Fees” include accounting consultation services related to business acquisitions, and other attestation services. Audit-Related Fees incurred in fiscal year 2025 and 2024 are for due diligence related services provided in conjunction with the acquisition of Tignis, Inc.</w:t>
      </w:r>
    </w:p>
    <w:p>
      <w:pPr>
        <w:ind w:left="360" w:right="600" w:hanging="360"/>
        <w:spacing w:after="0" w:line="278" w:lineRule="auto"/>
        <w:tabs>
          <w:tab w:leader="none" w:pos="36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Tax compliance fees consisted primarily of assistance with (i) review or preparation of Cohu’s federal, state and foreign tax returns and (ii) tax return examinations.</w:t>
      </w:r>
    </w:p>
    <w:p>
      <w:pPr>
        <w:ind w:left="360" w:hanging="360"/>
        <w:spacing w:after="0"/>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Tax planning and advisory fees were primarily driven by legal entity consolidation and restructuring initiatives arising from acquisitions.</w:t>
      </w:r>
    </w:p>
    <w:p>
      <w:pPr>
        <w:spacing w:after="0" w:line="227"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The Audit Committee has established pre-approval policies and procedures concerning the engagement of Cohu’s independent registered public accounting firm to perform any services. These policies require that all services rendered by Cohu’s independent registered public accounting firm be pre-approved by the Audit Committee within specified, budgeted fee amounts. In addition to the approval of all audit fees in fiscal years 2025 and 2024, 100% of the non-audit fees were pre-approved by the Audit Committee.</w:t>
      </w:r>
    </w:p>
    <w:p>
      <w:pPr>
        <w:spacing w:after="0" w:line="182" w:lineRule="exact"/>
        <w:rPr>
          <w:sz w:val="20"/>
          <w:szCs w:val="20"/>
          <w:color w:val="auto"/>
        </w:rPr>
      </w:pPr>
    </w:p>
    <w:p>
      <w:pPr>
        <w:ind w:right="320"/>
        <w:spacing w:after="0" w:line="271" w:lineRule="auto"/>
        <w:rPr>
          <w:sz w:val="20"/>
          <w:szCs w:val="20"/>
          <w:color w:val="auto"/>
        </w:rPr>
      </w:pPr>
      <w:r>
        <w:rPr>
          <w:rFonts w:ascii="Arial" w:cs="Arial" w:eastAsia="Arial" w:hAnsi="Arial"/>
          <w:sz w:val="19"/>
          <w:szCs w:val="19"/>
          <w:color w:val="auto"/>
        </w:rPr>
        <w:t>The Audit Committee has delegated to the Chair of the Audit Committee the authority to pre-approve audit-related and non-audit services not prohibited by law to be performed by Cohu’s independent registered public accounting firm with associated fees up to a maximum of $10,000 for any one such service, provided that the Chair shall report any decisions to pre-approve such audit-related or non-audit services and fees to the full Audit Committee at its next regular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52</w:t>
      </w:r>
    </w:p>
    <w:p>
      <w:pPr>
        <w:sectPr>
          <w:pgSz w:w="12240" w:h="15840" w:orient="portrait"/>
          <w:cols w:equalWidth="0" w:num="1">
            <w:col w:w="10960"/>
          </w:cols>
          <w:pgMar w:left="720" w:top="696" w:right="560" w:bottom="0" w:gutter="0" w:footer="0" w:header="0"/>
        </w:sectPr>
      </w:pPr>
    </w:p>
    <w:bookmarkStart w:id="156" w:name="page157"/>
    <w:bookmarkEnd w:id="156"/>
    <w:p>
      <w:pPr>
        <w:spacing w:after="0"/>
        <w:rPr>
          <w:sz w:val="20"/>
          <w:szCs w:val="20"/>
          <w:color w:val="auto"/>
        </w:rPr>
      </w:pPr>
      <w:r>
        <w:rPr>
          <w:rFonts w:ascii="Arial" w:cs="Arial" w:eastAsia="Arial" w:hAnsi="Arial"/>
          <w:sz w:val="24"/>
          <w:szCs w:val="24"/>
          <w:b w:val="1"/>
          <w:bCs w:val="1"/>
          <w:color w:val="auto"/>
        </w:rPr>
        <w:t>Certain Relationships and Related Party Transactions</w:t>
      </w:r>
    </w:p>
    <w:p>
      <w:pPr>
        <w:spacing w:after="0" w:line="239"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The Board is committed to upholding high legal and ethical conduct in fulfilling its responsibilities and recognizes that related party transactions can present a heightened risk of potential or actual conflicts of interest. Accordingly, as a general matter, it is Cohu’s preference to avoid related party transactions.</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Since the beginning of the last fiscal year, there has not been nor are there currently proposed any transactions or a series of similar transactions to which Cohu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spacing w:after="0" w:line="180"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Cohu’s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Cohu is a participant and in which any of the following persons has or will have a direct or indirect interest:</w:t>
      </w:r>
    </w:p>
    <w:p>
      <w:pPr>
        <w:spacing w:after="0" w:line="2" w:lineRule="exact"/>
        <w:rPr>
          <w:sz w:val="20"/>
          <w:szCs w:val="20"/>
          <w:color w:val="auto"/>
        </w:rPr>
      </w:pPr>
    </w:p>
    <w:p>
      <w:pPr>
        <w:ind w:left="1080" w:hanging="360"/>
        <w:spacing w:after="0"/>
        <w:tabs>
          <w:tab w:leader="none" w:pos="1080" w:val="left"/>
        </w:tabs>
        <w:numPr>
          <w:ilvl w:val="0"/>
          <w:numId w:val="53"/>
        </w:numPr>
        <w:rPr>
          <w:rFonts w:ascii="Arial" w:cs="Arial" w:eastAsia="Arial" w:hAnsi="Arial"/>
          <w:sz w:val="14"/>
          <w:szCs w:val="14"/>
          <w:color w:val="auto"/>
        </w:rPr>
      </w:pPr>
      <w:r>
        <w:rPr>
          <w:rFonts w:ascii="Arial" w:cs="Arial" w:eastAsia="Arial" w:hAnsi="Arial"/>
          <w:sz w:val="20"/>
          <w:szCs w:val="20"/>
          <w:color w:val="auto"/>
        </w:rPr>
        <w:t>An executive officer, director or director nominee of Cohu.</w:t>
      </w:r>
    </w:p>
    <w:p>
      <w:pPr>
        <w:ind w:left="1080" w:hanging="360"/>
        <w:spacing w:after="0"/>
        <w:tabs>
          <w:tab w:leader="none" w:pos="1080" w:val="left"/>
        </w:tabs>
        <w:numPr>
          <w:ilvl w:val="0"/>
          <w:numId w:val="53"/>
        </w:numPr>
        <w:rPr>
          <w:rFonts w:ascii="Arial" w:cs="Arial" w:eastAsia="Arial" w:hAnsi="Arial"/>
          <w:sz w:val="14"/>
          <w:szCs w:val="14"/>
          <w:color w:val="auto"/>
        </w:rPr>
      </w:pPr>
      <w:r>
        <w:rPr>
          <w:rFonts w:ascii="Arial" w:cs="Arial" w:eastAsia="Arial" w:hAnsi="Arial"/>
          <w:sz w:val="20"/>
          <w:szCs w:val="20"/>
          <w:color w:val="auto"/>
        </w:rPr>
        <w:t>Any person who is known to be the beneficial owner of more than 5% of Cohu’s common stock.</w:t>
      </w:r>
    </w:p>
    <w:p>
      <w:pPr>
        <w:ind w:left="1080" w:right="140" w:hanging="360"/>
        <w:spacing w:after="0" w:line="239" w:lineRule="auto"/>
        <w:tabs>
          <w:tab w:leader="none" w:pos="1080" w:val="left"/>
        </w:tabs>
        <w:numPr>
          <w:ilvl w:val="0"/>
          <w:numId w:val="53"/>
        </w:numPr>
        <w:rPr>
          <w:rFonts w:ascii="Arial" w:cs="Arial" w:eastAsia="Arial" w:hAnsi="Arial"/>
          <w:sz w:val="14"/>
          <w:szCs w:val="14"/>
          <w:color w:val="auto"/>
        </w:rPr>
      </w:pPr>
      <w:r>
        <w:rPr>
          <w:rFonts w:ascii="Arial" w:cs="Arial" w:eastAsia="Arial" w:hAnsi="Arial"/>
          <w:sz w:val="20"/>
          <w:szCs w:val="20"/>
          <w:color w:val="auto"/>
        </w:rPr>
        <w:t>Any person who is an immediate family member (as defined under Item 404 of Regulation S-K) of an executive officer, director or director nominee or beneficial owner of more than 5% of Cohu’s common stock.</w:t>
      </w:r>
    </w:p>
    <w:p>
      <w:pPr>
        <w:ind w:left="1080" w:right="20" w:hanging="360"/>
        <w:spacing w:after="0" w:line="247" w:lineRule="auto"/>
        <w:tabs>
          <w:tab w:leader="none" w:pos="1080" w:val="left"/>
        </w:tabs>
        <w:numPr>
          <w:ilvl w:val="0"/>
          <w:numId w:val="53"/>
        </w:numPr>
        <w:rPr>
          <w:rFonts w:ascii="Arial" w:cs="Arial" w:eastAsia="Arial" w:hAnsi="Arial"/>
          <w:sz w:val="14"/>
          <w:szCs w:val="14"/>
          <w:color w:val="auto"/>
        </w:rPr>
      </w:pPr>
      <w:r>
        <w:rPr>
          <w:rFonts w:ascii="Arial" w:cs="Arial" w:eastAsia="Arial" w:hAnsi="Arial"/>
          <w:sz w:val="20"/>
          <w:szCs w:val="20"/>
          <w:color w:val="auto"/>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p>
      <w:pPr>
        <w:spacing w:after="0" w:line="18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 addition, the Audit Committee is responsible for reviewing and investigating any matters pertaining to the integrity of management, including conflicts of interest and adherence to Cohu’s Code of Business Conduct and Ethics. Under this Code, directors, officers and all other employees are expected to avoid any relationship, influence or activity that would cause or even appear to cause a conflict of interest. Cohu’s Corporate Governance Guidelines require a director to promptly disclose to the Board any potential or actual conflict of interest. Under these Guidelines, the Board will determine an appropriate resolution on a case- by-case basis. All directors must recuse themselves from any discussion or decision affecting their personal, business or professional interests.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All related party transactions will be disclosed in Cohu’s applicable filings with the SEC as required under SEC rules.</w:t>
      </w: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Other Matters</w:t>
      </w:r>
    </w:p>
    <w:p>
      <w:pPr>
        <w:spacing w:after="0" w:line="239"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The Board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Stockholder Proposals - 2027 Annual Meeting</w:t>
      </w:r>
    </w:p>
    <w:p>
      <w:pPr>
        <w:spacing w:after="0" w:line="239"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2027 Annual Meeting of Stockholders of Cohu must be received at Cohu’s offices on or before December 3, 2026 to be considered for inclusion in Cohu’s proxy statement and form of proxy relating to such meeting.</w:t>
      </w:r>
    </w:p>
    <w:p>
      <w:pPr>
        <w:spacing w:after="0" w:line="182"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If a stockholder intends to submit a proposal at the 2027 Annual Meeting of Stockholders of Cohu, including nominations for candidates for membership on Cohu’s Board of Directors, which proposal is not otherwise intended to be included in Cohu’s proxy statement and form of proxy relating to such Meeting, the stockholder should provide Cohu with appropriate notice no earlier than November 5, 2026 and no later than December 3, 2026. If Cohu fails to receive notice of the proposal within such timeframe, any such proposal will be considered untimely, Cohu will not be required to consider or provide any information about the nature of the proposal in its proxy statement, and the proposal will not be submitted to the stockholders for approval at the 2027 Annual Meeting of Stockholders of Cohu.</w:t>
      </w:r>
    </w:p>
    <w:p>
      <w:pPr>
        <w:spacing w:after="0" w:line="188" w:lineRule="exact"/>
        <w:rPr>
          <w:sz w:val="20"/>
          <w:szCs w:val="20"/>
          <w:color w:val="auto"/>
        </w:rPr>
      </w:pPr>
    </w:p>
    <w:p>
      <w:pPr>
        <w:ind w:right="380"/>
        <w:spacing w:after="0" w:line="254" w:lineRule="auto"/>
        <w:rPr>
          <w:sz w:val="20"/>
          <w:szCs w:val="20"/>
          <w:color w:val="auto"/>
        </w:rPr>
      </w:pPr>
      <w:r>
        <w:rPr>
          <w:rFonts w:ascii="Arial" w:cs="Arial" w:eastAsia="Arial" w:hAnsi="Arial"/>
          <w:sz w:val="20"/>
          <w:szCs w:val="20"/>
          <w:color w:val="auto"/>
        </w:rPr>
        <w:t>In addition to satisfying the requirements of Cohu’s Bylaws, including the earlier notice deadlines set forth above and therein, to comply with universal proxy rules, stockholders who intend to solicit proxies in support of director nominees other than Cohu’s nominees must also provide notice that sets forth the information required by Rule 14a-19 of the Securities Exchange Act of 1934, as amended, no later than April 6, 2026.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ectPr>
          <w:pgSz w:w="12240" w:h="15840" w:orient="portrait"/>
          <w:cols w:equalWidth="0" w:num="1">
            <w:col w:w="10780"/>
          </w:cols>
          <w:pgMar w:left="720" w:top="692" w:right="740" w:bottom="0" w:gutter="0" w:footer="0" w:header="0"/>
        </w:sectPr>
      </w:pPr>
    </w:p>
    <w:bookmarkStart w:id="157" w:name="page158"/>
    <w:bookmarkEnd w:id="157"/>
    <w:p>
      <w:pPr>
        <w:spacing w:after="0"/>
        <w:rPr>
          <w:sz w:val="20"/>
          <w:szCs w:val="20"/>
          <w:color w:val="auto"/>
        </w:rPr>
      </w:pPr>
      <w:r>
        <w:rPr>
          <w:rFonts w:ascii="Arial" w:cs="Arial" w:eastAsia="Arial" w:hAnsi="Arial"/>
          <w:sz w:val="24"/>
          <w:szCs w:val="24"/>
          <w:b w:val="1"/>
          <w:bCs w:val="1"/>
          <w:color w:val="auto"/>
        </w:rPr>
        <w:t>Annual Report on Form 10-K</w:t>
      </w:r>
    </w:p>
    <w:p>
      <w:pPr>
        <w:spacing w:after="0" w:line="23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Copies of Cohu’s Annual Report on Form 10-K for the year ended December 27, 2025, as filed with the SEC are available to stockholders without charge upon written request addressed to Investor Relations, Cohu, Inc., 17087 Via Del Campo San Diego, CA 92127-1711. The Annual Report on Form 10-K is also available at </w:t>
      </w:r>
      <w:r>
        <w:rPr>
          <w:rFonts w:ascii="Arial" w:cs="Arial" w:eastAsia="Arial" w:hAnsi="Arial"/>
          <w:sz w:val="20"/>
          <w:szCs w:val="20"/>
          <w:u w:val="single" w:color="auto"/>
          <w:color w:val="1C2790"/>
        </w:rPr>
        <w:t>www.cohu.com</w:t>
      </w:r>
      <w:r>
        <w:rPr>
          <w:rFonts w:ascii="Arial" w:cs="Arial" w:eastAsia="Arial" w:hAnsi="Arial"/>
          <w:sz w:val="20"/>
          <w:szCs w:val="20"/>
          <w:color w:val="auto"/>
        </w:rPr>
        <w:t xml:space="preserve"> and </w:t>
      </w:r>
      <w:r>
        <w:rPr>
          <w:rFonts w:ascii="Arial" w:cs="Arial" w:eastAsia="Arial" w:hAnsi="Arial"/>
          <w:sz w:val="20"/>
          <w:szCs w:val="20"/>
          <w:u w:val="single" w:color="auto"/>
          <w:color w:val="1D3E9B"/>
        </w:rPr>
        <w:t>http://www.sec.gov</w:t>
      </w:r>
      <w:r>
        <w:rPr>
          <w:rFonts w:ascii="Arial" w:cs="Arial" w:eastAsia="Arial" w:hAnsi="Arial"/>
          <w:sz w:val="20"/>
          <w:szCs w:val="20"/>
          <w:color w:val="auto"/>
        </w:rPr>
        <w:t>.</w:t>
      </w:r>
    </w:p>
    <w:p>
      <w:pPr>
        <w:spacing w:after="0" w:line="172"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 Order of the Board of Directors,</w:t>
      </w:r>
    </w:p>
    <w:p>
      <w:pPr>
        <w:spacing w:after="0" w:line="231"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Emily R. Lough</w:t>
      </w:r>
    </w:p>
    <w:p>
      <w:pPr>
        <w:spacing w:after="0" w:line="24"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Secretary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April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2240" w:h="15840" w:orient="portrait"/>
          <w:cols w:equalWidth="0" w:num="1">
            <w:col w:w="10800"/>
          </w:cols>
          <w:pgMar w:left="720" w:top="692" w:right="720" w:bottom="0" w:gutter="0" w:footer="0" w:header="0"/>
        </w:sectPr>
      </w:pPr>
    </w:p>
    <w:bookmarkStart w:id="158" w:name="page159"/>
    <w:bookmarkEnd w:id="158"/>
    <w:p>
      <w:pPr>
        <w:ind w:left="360"/>
        <w:spacing w:after="0"/>
        <w:rPr>
          <w:sz w:val="20"/>
          <w:szCs w:val="20"/>
          <w:color w:val="auto"/>
        </w:rPr>
      </w:pPr>
      <w:r>
        <w:rPr>
          <w:rFonts w:ascii="Arial" w:cs="Arial" w:eastAsia="Arial" w:hAnsi="Arial"/>
          <w:sz w:val="40"/>
          <w:szCs w:val="40"/>
          <w:b w:val="1"/>
          <w:bCs w:val="1"/>
          <w:color w:val="FFFFFF"/>
        </w:rPr>
        <mc:AlternateContent>
          <mc:Choice Requires="wps">
            <w:drawing>
              <wp:anchor simplePos="0" relativeHeight="251657728" behindDoc="1" locked="0" layoutInCell="0" allowOverlap="1">
                <wp:simplePos x="0" y="0"/>
                <wp:positionH relativeFrom="page">
                  <wp:posOffset>462915</wp:posOffset>
                </wp:positionH>
                <wp:positionV relativeFrom="page">
                  <wp:posOffset>462915</wp:posOffset>
                </wp:positionV>
                <wp:extent cx="6845935" cy="583565"/>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583565"/>
                        </a:xfrm>
                        <a:prstGeom prst="rect">
                          <a:avLst/>
                        </a:prstGeom>
                        <a:solidFill>
                          <a:srgbClr val="162890"/>
                        </a:solidFill>
                      </wps:spPr>
                      <wps:bodyPr/>
                    </wps:wsp>
                  </a:graphicData>
                </a:graphic>
              </wp:anchor>
            </w:drawing>
          </mc:Choice>
          <mc:Fallback>
            <w:pict>
              <v:rect id="Shape 186" o:spid="_x0000_s1211" style="position:absolute;margin-left:36.45pt;margin-top:36.45pt;width:539.05pt;height:45.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6289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459740</wp:posOffset>
                </wp:positionV>
                <wp:extent cx="685800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6.2pt" to="576pt,36.2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459740</wp:posOffset>
                </wp:positionH>
                <wp:positionV relativeFrom="page">
                  <wp:posOffset>456565</wp:posOffset>
                </wp:positionV>
                <wp:extent cx="0" cy="597535"/>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5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2pt,35.95pt" to="36.2pt,8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7312025</wp:posOffset>
                </wp:positionH>
                <wp:positionV relativeFrom="page">
                  <wp:posOffset>456565</wp:posOffset>
                </wp:positionV>
                <wp:extent cx="0" cy="597535"/>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5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5.75pt,35.95pt" to="575.75pt,83pt" o:allowincell="f" strokecolor="#000000" strokeweight="0.4799pt">
                <w10:wrap anchorx="page" anchory="page"/>
              </v:line>
            </w:pict>
          </mc:Fallback>
        </mc:AlternateContent>
        <w:t>Voting Proposals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178435</wp:posOffset>
                </wp:positionV>
                <wp:extent cx="685800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4">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05pt" to="540pt,14.05pt" o:allowincell="f" strokecolor="#000000" strokeweight="0.4798pt"/>
            </w:pict>
          </mc:Fallback>
        </mc:AlternateConten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Proposal No. 1: Election of Directors</w:t>
      </w:r>
    </w:p>
    <w:p>
      <w:pPr>
        <w:spacing w:after="0" w:line="23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Cohu’s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three (3) Class 1 directors are standing for re-election for a term expiring in 2029. The shares represented by proxies in the accompanying form will be voted by the proxy holders in accordance with the instructions given by the voting stockholders. If no specific instructions are given, however, the shares will be voted for the election of the three (3) nominees named below. Should any nominee decline or become unable to accept nomination or election, which is not anticipated, the proxies will be voted for such substitute nominee as may be designated by a majority of the Board.</w:t>
      </w:r>
    </w:p>
    <w:p>
      <w:pPr>
        <w:spacing w:after="0" w:line="185"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color w:val="auto"/>
        </w:rPr>
        <w:t>Each of the three (3) director nominees currently serve as a member of the Board, and there is no family relationship between the nominees, other directors or any of Cohu’s officers. The following biographies describe the skills, qualities, attributes, and experience of the nominees that led our Board to determine that it is appropriate to nominate these directors. Biographies for each of our other continuing directors are also included below.</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color w:val="162890"/>
        </w:rPr>
        <w:t>Required Vote</w:t>
      </w:r>
    </w:p>
    <w:p>
      <w:pPr>
        <w:spacing w:after="0" w:line="23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Nominees that receive a majority of the votes cast for such nominee’s election (meaning the number of shares voted “For” a nominee must exceed the number of shares voted “Against” such nominee) will be elected as directors under Proposal No. 1. Brokers do not have discretion to vote on this proposal without your instruction. If you do not instruct your broker how to vote on this proposal, your broker will deliver a non-vote on this proposal. Abstentions and broker non-votes will have no effect on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color w:val="162890"/>
        </w:rPr>
        <w:t>Recommendation of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159385</wp:posOffset>
                </wp:positionV>
                <wp:extent cx="6894195" cy="76073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760730"/>
                        </a:xfrm>
                        <a:prstGeom prst="rect">
                          <a:avLst/>
                        </a:prstGeom>
                        <a:solidFill>
                          <a:srgbClr val="162890"/>
                        </a:solidFill>
                      </wps:spPr>
                      <wps:bodyPr/>
                    </wps:wsp>
                  </a:graphicData>
                </a:graphic>
              </wp:anchor>
            </w:drawing>
          </mc:Choice>
          <mc:Fallback>
            <w:pict>
              <v:rect id="Shape 191" o:spid="_x0000_s1216" style="position:absolute;margin-left:-1.3999pt;margin-top:12.55pt;width:542.85pt;height:5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w:r>
    </w:p>
    <w:p>
      <w:pPr>
        <w:spacing w:after="0" w:line="200" w:lineRule="exact"/>
        <w:rPr>
          <w:sz w:val="20"/>
          <w:szCs w:val="20"/>
          <w:color w:val="auto"/>
        </w:rPr>
      </w:pPr>
    </w:p>
    <w:p>
      <w:pPr>
        <w:spacing w:after="0" w:line="304" w:lineRule="exact"/>
        <w:rPr>
          <w:sz w:val="20"/>
          <w:szCs w:val="20"/>
          <w:color w:val="auto"/>
        </w:rPr>
      </w:pPr>
    </w:p>
    <w:p>
      <w:pPr>
        <w:ind w:right="20"/>
        <w:spacing w:after="0" w:line="294" w:lineRule="auto"/>
        <w:rPr>
          <w:sz w:val="20"/>
          <w:szCs w:val="20"/>
          <w:color w:val="auto"/>
        </w:rPr>
      </w:pPr>
      <w:r>
        <w:rPr>
          <w:rFonts w:ascii="Arial" w:cs="Arial" w:eastAsia="Arial" w:hAnsi="Arial"/>
          <w:sz w:val="26"/>
          <w:szCs w:val="26"/>
          <w:b w:val="1"/>
          <w:bCs w:val="1"/>
          <w:color w:val="FFFFFF"/>
        </w:rPr>
        <w:t>The Board of Directors unanimously recommends a vote √ “FOR” the nominees named below.</w:t>
      </w:r>
    </w:p>
    <w:p>
      <w:pPr>
        <w:spacing w:after="0" w:line="400" w:lineRule="exact"/>
        <w:rPr>
          <w:sz w:val="20"/>
          <w:szCs w:val="20"/>
          <w:color w:val="auto"/>
        </w:rPr>
      </w:pPr>
    </w:p>
    <w:p>
      <w:pPr>
        <w:spacing w:after="0"/>
        <w:rPr>
          <w:sz w:val="20"/>
          <w:szCs w:val="20"/>
          <w:color w:val="auto"/>
        </w:rPr>
      </w:pPr>
      <w:r>
        <w:rPr>
          <w:rFonts w:ascii="Arial" w:cs="Arial" w:eastAsia="Arial" w:hAnsi="Arial"/>
          <w:sz w:val="24"/>
          <w:szCs w:val="24"/>
          <w:color w:val="162890"/>
        </w:rPr>
        <w:t>Directors Whose Term Expires in 2029 (if elected) - Class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177165</wp:posOffset>
            </wp:positionV>
            <wp:extent cx="6892290" cy="27241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94">
                      <a:extLst>
                        <a:ext uri="{28A0092B-C50C-407E-A947-70E740481C1C}"/>
                      </a:extLst>
                    </a:blip>
                    <a:srcRect/>
                    <a:stretch>
                      <a:fillRect/>
                    </a:stretch>
                  </pic:blipFill>
                  <pic:spPr bwMode="auto">
                    <a:xfrm>
                      <a:off x="0" y="0"/>
                      <a:ext cx="6892290" cy="2724150"/>
                    </a:xfrm>
                    <a:prstGeom prst="rect">
                      <a:avLst/>
                    </a:prstGeom>
                    <a:noFill/>
                  </pic:spPr>
                </pic:pic>
              </a:graphicData>
            </a:graphic>
          </wp:anchor>
        </w:drawing>
      </w:r>
    </w:p>
    <w:p>
      <w:pPr>
        <w:sectPr>
          <w:pgSz w:w="12240" w:h="15840" w:orient="portrait"/>
          <w:cols w:equalWidth="0" w:num="1">
            <w:col w:w="10760"/>
          </w:cols>
          <w:pgMar w:left="720" w:top="91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162890"/>
        </w:rPr>
        <w:t>William E. Bendush</w:t>
      </w:r>
    </w:p>
    <w:p>
      <w:pPr>
        <w:spacing w:after="0" w:line="130" w:lineRule="exact"/>
        <w:rPr>
          <w:sz w:val="20"/>
          <w:szCs w:val="20"/>
          <w:color w:val="auto"/>
        </w:rPr>
      </w:pPr>
    </w:p>
    <w:p>
      <w:pPr>
        <w:ind w:left="100" w:right="1160"/>
        <w:spacing w:after="0" w:line="386" w:lineRule="auto"/>
        <w:rPr>
          <w:sz w:val="20"/>
          <w:szCs w:val="20"/>
          <w:color w:val="auto"/>
        </w:rPr>
      </w:pPr>
      <w:r>
        <w:rPr>
          <w:rFonts w:ascii="Arial" w:cs="Arial" w:eastAsia="Arial" w:hAnsi="Arial"/>
          <w:sz w:val="24"/>
          <w:szCs w:val="24"/>
          <w:color w:val="auto"/>
        </w:rPr>
        <w:t>Director since 2011 Age 77</w:t>
      </w:r>
    </w:p>
    <w:p>
      <w:pPr>
        <w:spacing w:after="0" w:line="251"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162890"/>
        </w:rPr>
        <w:t>Board Committees:</w:t>
      </w:r>
    </w:p>
    <w:p>
      <w:pPr>
        <w:spacing w:after="0" w:line="124" w:lineRule="exact"/>
        <w:rPr>
          <w:sz w:val="20"/>
          <w:szCs w:val="20"/>
          <w:color w:val="auto"/>
        </w:rPr>
      </w:pPr>
    </w:p>
    <w:p>
      <w:pPr>
        <w:ind w:left="100" w:right="180"/>
        <w:spacing w:after="0" w:line="386" w:lineRule="auto"/>
        <w:rPr>
          <w:sz w:val="20"/>
          <w:szCs w:val="20"/>
          <w:color w:val="auto"/>
        </w:rPr>
      </w:pPr>
      <w:r>
        <w:rPr>
          <w:rFonts w:ascii="Arial" w:cs="Arial" w:eastAsia="Arial" w:hAnsi="Arial"/>
          <w:sz w:val="24"/>
          <w:szCs w:val="24"/>
          <w:color w:val="auto"/>
        </w:rPr>
        <w:t>Audit Committee (Chair) Nominating and Governance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24"/>
          <w:szCs w:val="24"/>
          <w:color w:val="162890"/>
        </w:rPr>
        <w:t>Business Experience and Other Directorships</w:t>
      </w:r>
    </w:p>
    <w:p>
      <w:pPr>
        <w:spacing w:after="0" w:line="28"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color w:val="auto"/>
        </w:rPr>
        <w:t>Mr. Bendush is the retired Senior Vice President and Chief Financial Officer of Applied Micro Circuits Corporation (“AMCC”), a communications semiconductor company, and during his tenure an S&amp;P 500 constituent company, where he served from 1999 to 2003. Mr. Bendush was a director of Microsemi Corp. from 2003 until the company was acquired in 2018, and also previously served as a director at Conexant Systems, Inc. (from 2008 to 2011) and Smartflex Systems, Inc. (from 1993 to 1999).</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color w:val="162890"/>
        </w:rPr>
        <w:t>Experience Qualifications and Attributes</w:t>
      </w:r>
    </w:p>
    <w:p>
      <w:pPr>
        <w:spacing w:after="0" w:line="30"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We believe Mr. Bendush’s qualifications to sit on our Board include his extensive board and executive experience in the semiconductor industry and his experience with financial accounting matters for complex global organizations as well as his knowledge of business strategy. He has been a member of four public company audit committees and chaired three, and also served as Chair of Microsemi’s compensation and nominating and governance committees during portions of his tenure there. Mr. Bendush qualifies as an “audit committee financial expert” under SEC guidelines.</w:t>
      </w:r>
    </w:p>
    <w:p>
      <w:pPr>
        <w:spacing w:after="0" w:line="200" w:lineRule="exact"/>
        <w:rPr>
          <w:sz w:val="20"/>
          <w:szCs w:val="20"/>
          <w:color w:val="auto"/>
        </w:rPr>
      </w:pPr>
    </w:p>
    <w:p>
      <w:pPr>
        <w:sectPr>
          <w:pgSz w:w="12240" w:h="15840" w:orient="portrait"/>
          <w:cols w:equalWidth="0" w:num="2">
            <w:col w:w="3340" w:space="720"/>
            <w:col w:w="6700"/>
          </w:cols>
          <w:pgMar w:left="720" w:top="914"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55</w:t>
      </w:r>
    </w:p>
    <w:p>
      <w:pPr>
        <w:sectPr>
          <w:pgSz w:w="12240" w:h="15840" w:orient="portrait"/>
          <w:cols w:equalWidth="0" w:num="1">
            <w:col w:w="10760"/>
          </w:cols>
          <w:pgMar w:left="720" w:top="914" w:right="760" w:bottom="0" w:gutter="0" w:footer="0" w:header="0"/>
          <w:type w:val="continuous"/>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Karen M. Rapp</w:t>
      </w:r>
    </w:p>
    <w:p>
      <w:pPr>
        <w:spacing w:after="0" w:line="130" w:lineRule="exact"/>
        <w:rPr>
          <w:sz w:val="20"/>
          <w:szCs w:val="20"/>
          <w:color w:val="auto"/>
        </w:rPr>
      </w:pPr>
    </w:p>
    <w:p>
      <w:pPr>
        <w:ind w:right="1160"/>
        <w:spacing w:after="0" w:line="386" w:lineRule="auto"/>
        <w:rPr>
          <w:sz w:val="20"/>
          <w:szCs w:val="20"/>
          <w:color w:val="auto"/>
        </w:rPr>
      </w:pPr>
      <w:r>
        <w:rPr>
          <w:rFonts w:ascii="Arial" w:cs="Arial" w:eastAsia="Arial" w:hAnsi="Arial"/>
          <w:sz w:val="24"/>
          <w:szCs w:val="24"/>
          <w:color w:val="auto"/>
        </w:rPr>
        <w:t>Director since 2024 Age 58</w:t>
      </w:r>
    </w:p>
    <w:p>
      <w:pPr>
        <w:spacing w:after="0" w:line="342" w:lineRule="exact"/>
        <w:rPr>
          <w:sz w:val="20"/>
          <w:szCs w:val="20"/>
          <w:color w:val="auto"/>
        </w:rPr>
      </w:pPr>
    </w:p>
    <w:p>
      <w:pPr>
        <w:spacing w:after="0"/>
        <w:rPr>
          <w:sz w:val="20"/>
          <w:szCs w:val="20"/>
          <w:color w:val="auto"/>
        </w:rPr>
      </w:pPr>
      <w:r>
        <w:rPr>
          <w:rFonts w:ascii="Arial" w:cs="Arial" w:eastAsia="Arial" w:hAnsi="Arial"/>
          <w:sz w:val="24"/>
          <w:szCs w:val="24"/>
          <w:b w:val="1"/>
          <w:bCs w:val="1"/>
          <w:color w:val="162890"/>
        </w:rPr>
        <w:t>Board Committees:</w:t>
      </w:r>
    </w:p>
    <w:p>
      <w:pPr>
        <w:spacing w:after="0" w:line="124" w:lineRule="exact"/>
        <w:rPr>
          <w:sz w:val="20"/>
          <w:szCs w:val="20"/>
          <w:color w:val="auto"/>
        </w:rPr>
      </w:pPr>
    </w:p>
    <w:p>
      <w:pPr>
        <w:spacing w:after="0"/>
        <w:rPr>
          <w:sz w:val="20"/>
          <w:szCs w:val="20"/>
          <w:color w:val="auto"/>
        </w:rPr>
      </w:pPr>
      <w:r>
        <w:rPr>
          <w:rFonts w:ascii="Arial" w:cs="Arial" w:eastAsia="Arial" w:hAnsi="Arial"/>
          <w:sz w:val="24"/>
          <w:szCs w:val="24"/>
          <w:color w:val="auto"/>
        </w:rPr>
        <w:t>Audit Committee</w:t>
      </w:r>
    </w:p>
    <w:p>
      <w:pPr>
        <w:spacing w:after="0" w:line="200" w:lineRule="exact"/>
        <w:rPr>
          <w:sz w:val="20"/>
          <w:szCs w:val="20"/>
          <w:color w:val="auto"/>
        </w:rPr>
      </w:pPr>
    </w:p>
    <w:p>
      <w:pPr>
        <w:spacing w:after="0" w:line="358" w:lineRule="exact"/>
        <w:rPr>
          <w:sz w:val="20"/>
          <w:szCs w:val="20"/>
          <w:color w:val="auto"/>
        </w:rPr>
      </w:pPr>
    </w:p>
    <w:p>
      <w:pPr>
        <w:ind w:right="880"/>
        <w:spacing w:after="0" w:line="361" w:lineRule="auto"/>
        <w:rPr>
          <w:sz w:val="20"/>
          <w:szCs w:val="20"/>
          <w:color w:val="auto"/>
        </w:rPr>
      </w:pPr>
      <w:r>
        <w:rPr>
          <w:rFonts w:ascii="Arial" w:cs="Arial" w:eastAsia="Arial" w:hAnsi="Arial"/>
          <w:sz w:val="23"/>
          <w:szCs w:val="23"/>
          <w:b w:val="1"/>
          <w:bCs w:val="1"/>
          <w:color w:val="162890"/>
        </w:rPr>
        <w:t>Other Current Public Company Boards:</w:t>
      </w:r>
    </w:p>
    <w:p>
      <w:pPr>
        <w:ind w:right="380"/>
        <w:spacing w:after="0" w:line="282" w:lineRule="auto"/>
        <w:rPr>
          <w:sz w:val="20"/>
          <w:szCs w:val="20"/>
          <w:color w:val="auto"/>
        </w:rPr>
      </w:pPr>
      <w:r>
        <w:rPr>
          <w:rFonts w:ascii="Arial" w:cs="Arial" w:eastAsia="Arial" w:hAnsi="Arial"/>
          <w:sz w:val="24"/>
          <w:szCs w:val="24"/>
          <w:color w:val="auto"/>
        </w:rPr>
        <w:t>Microchip Technology Incorporated, Plexus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Nina L. Richardson</w:t>
      </w:r>
    </w:p>
    <w:p>
      <w:pPr>
        <w:spacing w:after="0" w:line="130" w:lineRule="exact"/>
        <w:rPr>
          <w:sz w:val="20"/>
          <w:szCs w:val="20"/>
          <w:color w:val="auto"/>
        </w:rPr>
      </w:pPr>
    </w:p>
    <w:p>
      <w:pPr>
        <w:ind w:right="1160"/>
        <w:spacing w:after="0" w:line="386" w:lineRule="auto"/>
        <w:rPr>
          <w:sz w:val="20"/>
          <w:szCs w:val="20"/>
          <w:color w:val="auto"/>
        </w:rPr>
      </w:pPr>
      <w:r>
        <w:rPr>
          <w:rFonts w:ascii="Arial" w:cs="Arial" w:eastAsia="Arial" w:hAnsi="Arial"/>
          <w:sz w:val="24"/>
          <w:szCs w:val="24"/>
          <w:color w:val="auto"/>
        </w:rPr>
        <w:t>Director since 2019 Age 67</w:t>
      </w:r>
    </w:p>
    <w:p>
      <w:pPr>
        <w:spacing w:after="0" w:line="296" w:lineRule="exact"/>
        <w:rPr>
          <w:sz w:val="20"/>
          <w:szCs w:val="20"/>
          <w:color w:val="auto"/>
        </w:rPr>
      </w:pPr>
    </w:p>
    <w:p>
      <w:pPr>
        <w:spacing w:after="0"/>
        <w:rPr>
          <w:sz w:val="20"/>
          <w:szCs w:val="20"/>
          <w:color w:val="auto"/>
        </w:rPr>
      </w:pPr>
      <w:r>
        <w:rPr>
          <w:rFonts w:ascii="Arial" w:cs="Arial" w:eastAsia="Arial" w:hAnsi="Arial"/>
          <w:sz w:val="24"/>
          <w:szCs w:val="24"/>
          <w:b w:val="1"/>
          <w:bCs w:val="1"/>
          <w:color w:val="162890"/>
        </w:rPr>
        <w:t>Board Committees:</w:t>
      </w:r>
    </w:p>
    <w:p>
      <w:pPr>
        <w:spacing w:after="0" w:line="124" w:lineRule="exact"/>
        <w:rPr>
          <w:sz w:val="20"/>
          <w:szCs w:val="20"/>
          <w:color w:val="auto"/>
        </w:rPr>
      </w:pPr>
    </w:p>
    <w:p>
      <w:pPr>
        <w:spacing w:after="0"/>
        <w:rPr>
          <w:sz w:val="20"/>
          <w:szCs w:val="20"/>
          <w:color w:val="auto"/>
        </w:rPr>
      </w:pPr>
      <w:r>
        <w:rPr>
          <w:rFonts w:ascii="Arial" w:cs="Arial" w:eastAsia="Arial" w:hAnsi="Arial"/>
          <w:sz w:val="24"/>
          <w:szCs w:val="24"/>
          <w:color w:val="auto"/>
        </w:rPr>
        <w:t>Compensation Committee</w:t>
      </w:r>
    </w:p>
    <w:p>
      <w:pPr>
        <w:spacing w:after="0" w:line="200" w:lineRule="exact"/>
        <w:rPr>
          <w:sz w:val="20"/>
          <w:szCs w:val="20"/>
          <w:color w:val="auto"/>
        </w:rPr>
      </w:pPr>
    </w:p>
    <w:p>
      <w:pPr>
        <w:spacing w:after="0" w:line="312" w:lineRule="exact"/>
        <w:rPr>
          <w:sz w:val="20"/>
          <w:szCs w:val="20"/>
          <w:color w:val="auto"/>
        </w:rPr>
      </w:pPr>
    </w:p>
    <w:p>
      <w:pPr>
        <w:ind w:right="880"/>
        <w:spacing w:after="0" w:line="361" w:lineRule="auto"/>
        <w:rPr>
          <w:sz w:val="20"/>
          <w:szCs w:val="20"/>
          <w:color w:val="auto"/>
        </w:rPr>
      </w:pPr>
      <w:r>
        <w:rPr>
          <w:rFonts w:ascii="Arial" w:cs="Arial" w:eastAsia="Arial" w:hAnsi="Arial"/>
          <w:sz w:val="23"/>
          <w:szCs w:val="23"/>
          <w:b w:val="1"/>
          <w:bCs w:val="1"/>
          <w:color w:val="162890"/>
        </w:rPr>
        <w:t>Other Current Public Company Boards:</w:t>
      </w:r>
    </w:p>
    <w:p>
      <w:pPr>
        <w:ind w:right="340"/>
        <w:spacing w:after="0" w:line="386" w:lineRule="auto"/>
        <w:rPr>
          <w:sz w:val="20"/>
          <w:szCs w:val="20"/>
          <w:color w:val="auto"/>
        </w:rPr>
      </w:pPr>
      <w:r>
        <w:rPr>
          <w:rFonts w:ascii="Arial" w:cs="Arial" w:eastAsia="Arial" w:hAnsi="Arial"/>
          <w:sz w:val="24"/>
          <w:szCs w:val="24"/>
          <w:color w:val="auto"/>
        </w:rPr>
        <w:t>Resideo Technologies Inc., Silicon Laboratories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162890"/>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-184785</wp:posOffset>
            </wp:positionV>
            <wp:extent cx="6892290" cy="39909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95">
                      <a:extLst>
                        <a:ext uri="{28A0092B-C50C-407E-A947-70E740481C1C}"/>
                      </a:extLst>
                    </a:blip>
                    <a:srcRect/>
                    <a:stretch>
                      <a:fillRect/>
                    </a:stretch>
                  </pic:blipFill>
                  <pic:spPr bwMode="auto">
                    <a:xfrm>
                      <a:off x="0" y="0"/>
                      <a:ext cx="6892290" cy="3990975"/>
                    </a:xfrm>
                    <a:prstGeom prst="rect">
                      <a:avLst/>
                    </a:prstGeom>
                    <a:noFill/>
                  </pic:spPr>
                </pic:pic>
              </a:graphicData>
            </a:graphic>
          </wp:anchor>
        </w:drawing>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Ms. Rapp served as chief financial officer of National Instruments Corporation from 2017 through January 2023. Prior to that, she served as Senior Vice President of Corporate Development of NXP Semiconductors N.V. Ms. Rapp also served in several positions at Freescale, including serving as Vice President and Chief Information Officer from April 2013 to December 2015 and as Director of Operations and Finance, Global Sales and Marketing from April 2010 to April 2013. Ms. Rapp also currently serves as a director of Microchip Technology, a position she has held since 2021 and where she serves as Chair of the compensation committee and a member of the audit committee; and as a director of Plexus Corp., a position she has held since 2018 and where she serves as a member of the compensation committee and a member of the audit committee.</w:t>
      </w:r>
    </w:p>
    <w:p>
      <w:pPr>
        <w:spacing w:after="0" w:line="253" w:lineRule="exact"/>
        <w:rPr>
          <w:sz w:val="20"/>
          <w:szCs w:val="20"/>
          <w:color w:val="auto"/>
        </w:rPr>
      </w:pPr>
    </w:p>
    <w:p>
      <w:pPr>
        <w:spacing w:after="0"/>
        <w:rPr>
          <w:sz w:val="20"/>
          <w:szCs w:val="20"/>
          <w:color w:val="auto"/>
        </w:rPr>
      </w:pPr>
      <w:r>
        <w:rPr>
          <w:rFonts w:ascii="Arial" w:cs="Arial" w:eastAsia="Arial" w:hAnsi="Arial"/>
          <w:sz w:val="24"/>
          <w:szCs w:val="24"/>
          <w:color w:val="162890"/>
        </w:rPr>
        <w:t>Experience Qualifications and Attributes</w:t>
      </w:r>
    </w:p>
    <w:p>
      <w:pPr>
        <w:spacing w:after="0" w:line="49" w:lineRule="exact"/>
        <w:rPr>
          <w:sz w:val="20"/>
          <w:szCs w:val="20"/>
          <w:color w:val="auto"/>
        </w:rPr>
      </w:pPr>
    </w:p>
    <w:p>
      <w:pPr>
        <w:ind w:right="300"/>
        <w:spacing w:after="0" w:line="255" w:lineRule="auto"/>
        <w:rPr>
          <w:sz w:val="20"/>
          <w:szCs w:val="20"/>
          <w:color w:val="auto"/>
        </w:rPr>
      </w:pPr>
      <w:r>
        <w:rPr>
          <w:rFonts w:ascii="Arial" w:cs="Arial" w:eastAsia="Arial" w:hAnsi="Arial"/>
          <w:sz w:val="20"/>
          <w:szCs w:val="20"/>
          <w:color w:val="auto"/>
        </w:rPr>
        <w:t>We believe Ms. Rapp qualifications to sit on our Board include her extensive executive experience in the semiconductor industry and her experience with financial accounting matters for complex global organizations as well as her knowledge of business strategy. Ms. Rapp qualifies as an “audit committee financial expert” under SEC guidelines. Ms. Rapp offers a broad perspective in that she has been a member of public company compensation and nominating and governance committees and is presently also a member of one public company sustainability committee. Ms. Rapp has also earned her NACD Director Certification ® credential.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129540</wp:posOffset>
            </wp:positionV>
            <wp:extent cx="6892290" cy="4362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96">
                      <a:extLst>
                        <a:ext uri="{28A0092B-C50C-407E-A947-70E740481C1C}"/>
                      </a:extLst>
                    </a:blip>
                    <a:srcRect/>
                    <a:stretch>
                      <a:fillRect/>
                    </a:stretch>
                  </pic:blipFill>
                  <pic:spPr bwMode="auto">
                    <a:xfrm>
                      <a:off x="0" y="0"/>
                      <a:ext cx="6892290" cy="436245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24"/>
          <w:szCs w:val="24"/>
          <w:color w:val="162890"/>
        </w:rPr>
        <w:t>Business Experience and Other Directorships</w:t>
      </w:r>
    </w:p>
    <w:p>
      <w:pPr>
        <w:spacing w:after="0" w:line="49"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Ms. Richardson served as chief operating officer of GoPro, Inc. from February 2013 to February 2015. Prior to that, she held several executive positions of increasing responsibility at Flex Ltd., a global electronics and manufacturing service provider, leading electronics manufacturing operations with over 1000 employees in multiple geographies. More recently, she served as managing director of Three Rivers Energy, Inc., a company she co-founded in 2004, until its sale in October of 2024 to Pilot Power. Ms. Richardson also currently serves as a director of Silicon Laboratories Inc., a position she has held since January 2016; and as a director of Resideo Technologies, Inc., a position she has held since October 2018. She also serves as a director at privately held technology company Tonal, a revolutionary strength and personal training platform and as a member of the board of managers of incubator, ExploraMed MSD1. She previously served as a director at Eargo, Inc. (from2020 to 2022), Zayo Group Holdings, Inc. (from 2015 to 2018), Callidus Software, Inc. (from 2017 to 2018) and Silicon Graphics International Corp. (“SGI”) (2016).</w:t>
      </w: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color w:val="162890"/>
        </w:rPr>
        <w:t>Experience Qualifications and Attributes</w:t>
      </w:r>
    </w:p>
    <w:p>
      <w:pPr>
        <w:spacing w:after="0" w:line="47"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We believe Ms. Richardson’s qualifications to sit on our Board include her extensive board and executive experience in engineering, manufacturing, sales, supply chain management and global operations. She has held executive positions in a variety of industry sectors including consumer electronics, technology, and manufacturing. Ms. Richardson offers a uniquely broad perspective in that she has been a member of six public company compensation committees and previously served as Chair of two public company 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56</w:t>
      </w:r>
    </w:p>
    <w:p>
      <w:pPr>
        <w:sectPr>
          <w:pgSz w:w="12240" w:h="15840" w:orient="portrait"/>
          <w:cols w:equalWidth="0" w:num="2">
            <w:col w:w="3240" w:space="720"/>
            <w:col w:w="6620"/>
          </w:cols>
          <w:pgMar w:left="820" w:top="716" w:right="840" w:bottom="0" w:gutter="0" w:footer="0" w:header="0"/>
        </w:sectPr>
      </w:pPr>
    </w:p>
    <w:bookmarkStart w:id="160" w:name="page161"/>
    <w:bookmarkEnd w:id="160"/>
    <w:p>
      <w:pPr>
        <w:spacing w:after="0"/>
        <w:rPr>
          <w:sz w:val="20"/>
          <w:szCs w:val="20"/>
          <w:color w:val="auto"/>
        </w:rPr>
      </w:pPr>
      <w:r>
        <w:rPr>
          <w:rFonts w:ascii="Arial" w:cs="Arial" w:eastAsia="Arial" w:hAnsi="Arial"/>
          <w:sz w:val="19"/>
          <w:szCs w:val="19"/>
          <w:color w:val="auto"/>
        </w:rPr>
        <w:t>Information Concerning Other Continuing Directors Not Standing for Election in 2026</w:t>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color w:val="162890"/>
        </w:rPr>
        <w:t>Directors Whose Term Expires in 2027 - Class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177165</wp:posOffset>
            </wp:positionV>
            <wp:extent cx="6892290" cy="21405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97">
                      <a:extLst>
                        <a:ext uri="{28A0092B-C50C-407E-A947-70E740481C1C}"/>
                      </a:extLst>
                    </a:blip>
                    <a:srcRect/>
                    <a:stretch>
                      <a:fillRect/>
                    </a:stretch>
                  </pic:blipFill>
                  <pic:spPr bwMode="auto">
                    <a:xfrm>
                      <a:off x="0" y="0"/>
                      <a:ext cx="6892290" cy="2140585"/>
                    </a:xfrm>
                    <a:prstGeom prst="rect">
                      <a:avLst/>
                    </a:prstGeom>
                    <a:noFill/>
                  </pic:spPr>
                </pic:pic>
              </a:graphicData>
            </a:graphic>
          </wp:anchor>
        </w:drawing>
      </w:r>
    </w:p>
    <w:p>
      <w:pPr>
        <w:sectPr>
          <w:pgSz w:w="12240" w:h="15840" w:orient="portrait"/>
          <w:cols w:equalWidth="0" w:num="1">
            <w:col w:w="10620"/>
          </w:cols>
          <w:pgMar w:left="720" w:top="701" w:right="900" w:bottom="0" w:gutter="0" w:footer="0" w:header="0"/>
        </w:sectPr>
      </w:pP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162890"/>
        </w:rPr>
        <w:t>Andrew M. Caggia</w:t>
      </w:r>
    </w:p>
    <w:p>
      <w:pPr>
        <w:spacing w:after="0" w:line="130" w:lineRule="exact"/>
        <w:rPr>
          <w:sz w:val="20"/>
          <w:szCs w:val="20"/>
          <w:color w:val="auto"/>
        </w:rPr>
      </w:pPr>
    </w:p>
    <w:p>
      <w:pPr>
        <w:ind w:left="100" w:right="1160"/>
        <w:spacing w:after="0" w:line="386" w:lineRule="auto"/>
        <w:rPr>
          <w:sz w:val="20"/>
          <w:szCs w:val="20"/>
          <w:color w:val="auto"/>
        </w:rPr>
      </w:pPr>
      <w:r>
        <w:rPr>
          <w:rFonts w:ascii="Arial" w:cs="Arial" w:eastAsia="Arial" w:hAnsi="Arial"/>
          <w:sz w:val="24"/>
          <w:szCs w:val="24"/>
          <w:color w:val="auto"/>
        </w:rPr>
        <w:t>Director since 2014 Age 77</w:t>
      </w:r>
    </w:p>
    <w:p>
      <w:pPr>
        <w:spacing w:after="0" w:line="296"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162890"/>
        </w:rPr>
        <w:t>Board Committees:</w:t>
      </w:r>
    </w:p>
    <w:p>
      <w:pPr>
        <w:spacing w:after="0" w:line="124" w:lineRule="exact"/>
        <w:rPr>
          <w:sz w:val="20"/>
          <w:szCs w:val="20"/>
          <w:color w:val="auto"/>
        </w:rPr>
      </w:pPr>
    </w:p>
    <w:p>
      <w:pPr>
        <w:ind w:left="100" w:right="180"/>
        <w:spacing w:after="0" w:line="386" w:lineRule="auto"/>
        <w:rPr>
          <w:sz w:val="20"/>
          <w:szCs w:val="20"/>
          <w:color w:val="auto"/>
        </w:rPr>
      </w:pPr>
      <w:r>
        <w:rPr>
          <w:rFonts w:ascii="Arial" w:cs="Arial" w:eastAsia="Arial" w:hAnsi="Arial"/>
          <w:sz w:val="24"/>
          <w:szCs w:val="24"/>
          <w:color w:val="auto"/>
        </w:rPr>
        <w:t>Nominating and Governance (Chair)</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24"/>
          <w:szCs w:val="24"/>
          <w:color w:val="162890"/>
        </w:rPr>
        <w:t>Business Experience and Other Directorships</w:t>
      </w:r>
    </w:p>
    <w:p>
      <w:pPr>
        <w:spacing w:after="0" w:line="30"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Mr. Caggia is the retired Senior Vice President and Chief Financial Officer of SMSC, where he worked from 2000 until his retirement in 2006. Mr. Caggia also served as a director of SMSC from 2001 until its purchase by Microchip Technology Incorporated in 2012. Prior to SMSC, Mr. Caggia was Senior Vice President and Chief Financial Officer of General Semiconductor, Inc. from 1997 to 2000.</w:t>
      </w:r>
    </w:p>
    <w:p>
      <w:pPr>
        <w:spacing w:after="0" w:line="189" w:lineRule="exact"/>
        <w:rPr>
          <w:sz w:val="20"/>
          <w:szCs w:val="20"/>
          <w:color w:val="auto"/>
        </w:rPr>
      </w:pPr>
    </w:p>
    <w:p>
      <w:pPr>
        <w:spacing w:after="0"/>
        <w:rPr>
          <w:sz w:val="20"/>
          <w:szCs w:val="20"/>
          <w:color w:val="auto"/>
        </w:rPr>
      </w:pPr>
      <w:r>
        <w:rPr>
          <w:rFonts w:ascii="Arial" w:cs="Arial" w:eastAsia="Arial" w:hAnsi="Arial"/>
          <w:sz w:val="24"/>
          <w:szCs w:val="24"/>
          <w:color w:val="162890"/>
        </w:rPr>
        <w:t>Experience Qualifications and Attributes</w:t>
      </w:r>
    </w:p>
    <w:p>
      <w:pPr>
        <w:spacing w:after="0" w:line="28"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We believe Mr. Caggia’s qualifications to sit on our Board include his extensive executive experience in the semiconductor industry and his experience with financial accounting matters for complex global organizations as well as his knowledge of business strategy. Mr. Caggia qualifies as an “audit committee financial expert” under SEC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124460</wp:posOffset>
            </wp:positionV>
            <wp:extent cx="6892290" cy="3600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98">
                      <a:extLst>
                        <a:ext uri="{28A0092B-C50C-407E-A947-70E740481C1C}"/>
                      </a:extLst>
                    </a:blip>
                    <a:srcRect/>
                    <a:stretch>
                      <a:fillRect/>
                    </a:stretch>
                  </pic:blipFill>
                  <pic:spPr bwMode="auto">
                    <a:xfrm>
                      <a:off x="0" y="0"/>
                      <a:ext cx="6892290" cy="360045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3340" w:space="720"/>
            <w:col w:w="6560"/>
          </w:cols>
          <w:pgMar w:left="720" w:top="701" w:right="900" w:bottom="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162890"/>
        </w:rPr>
        <w:t>Yon Y. Jorden</w:t>
      </w:r>
    </w:p>
    <w:p>
      <w:pPr>
        <w:spacing w:after="0" w:line="130" w:lineRule="exact"/>
        <w:rPr>
          <w:sz w:val="20"/>
          <w:szCs w:val="20"/>
          <w:color w:val="auto"/>
        </w:rPr>
      </w:pPr>
    </w:p>
    <w:p>
      <w:pPr>
        <w:ind w:left="100" w:right="1160"/>
        <w:spacing w:after="0" w:line="386" w:lineRule="auto"/>
        <w:rPr>
          <w:sz w:val="20"/>
          <w:szCs w:val="20"/>
          <w:color w:val="auto"/>
        </w:rPr>
      </w:pPr>
      <w:r>
        <w:rPr>
          <w:rFonts w:ascii="Arial" w:cs="Arial" w:eastAsia="Arial" w:hAnsi="Arial"/>
          <w:sz w:val="24"/>
          <w:szCs w:val="24"/>
          <w:color w:val="auto"/>
        </w:rPr>
        <w:t>Director since 2021 Age 71</w:t>
      </w:r>
    </w:p>
    <w:p>
      <w:pPr>
        <w:spacing w:after="0" w:line="296"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162890"/>
        </w:rPr>
        <w:t>Board Committees:</w:t>
      </w:r>
    </w:p>
    <w:p>
      <w:pPr>
        <w:spacing w:after="0" w:line="124" w:lineRule="exact"/>
        <w:rPr>
          <w:sz w:val="20"/>
          <w:szCs w:val="20"/>
          <w:color w:val="auto"/>
        </w:rPr>
      </w:pPr>
    </w:p>
    <w:p>
      <w:pPr>
        <w:ind w:left="100" w:right="180"/>
        <w:spacing w:after="0" w:line="386" w:lineRule="auto"/>
        <w:rPr>
          <w:sz w:val="20"/>
          <w:szCs w:val="20"/>
          <w:color w:val="auto"/>
        </w:rPr>
      </w:pPr>
      <w:r>
        <w:rPr>
          <w:rFonts w:ascii="Arial" w:cs="Arial" w:eastAsia="Arial" w:hAnsi="Arial"/>
          <w:sz w:val="24"/>
          <w:szCs w:val="24"/>
          <w:color w:val="auto"/>
        </w:rPr>
        <w:t>Audit Committee Nominating and Governance</w:t>
      </w:r>
    </w:p>
    <w:p>
      <w:pPr>
        <w:spacing w:after="0" w:line="296" w:lineRule="exact"/>
        <w:rPr>
          <w:sz w:val="20"/>
          <w:szCs w:val="20"/>
          <w:color w:val="auto"/>
        </w:rPr>
      </w:pPr>
    </w:p>
    <w:p>
      <w:pPr>
        <w:ind w:left="100" w:right="880"/>
        <w:spacing w:after="0" w:line="361" w:lineRule="auto"/>
        <w:rPr>
          <w:sz w:val="20"/>
          <w:szCs w:val="20"/>
          <w:color w:val="auto"/>
        </w:rPr>
      </w:pPr>
      <w:r>
        <w:rPr>
          <w:rFonts w:ascii="Arial" w:cs="Arial" w:eastAsia="Arial" w:hAnsi="Arial"/>
          <w:sz w:val="23"/>
          <w:szCs w:val="23"/>
          <w:b w:val="1"/>
          <w:bCs w:val="1"/>
          <w:color w:val="162890"/>
        </w:rPr>
        <w:t>Other Current Public Company Boards:</w:t>
      </w:r>
    </w:p>
    <w:p>
      <w:pPr>
        <w:ind w:left="100"/>
        <w:spacing w:after="0"/>
        <w:rPr>
          <w:sz w:val="20"/>
          <w:szCs w:val="20"/>
          <w:color w:val="auto"/>
        </w:rPr>
      </w:pPr>
      <w:r>
        <w:rPr>
          <w:rFonts w:ascii="Arial" w:cs="Arial" w:eastAsia="Arial" w:hAnsi="Arial"/>
          <w:sz w:val="24"/>
          <w:szCs w:val="24"/>
          <w:color w:val="auto"/>
        </w:rPr>
        <w:t>Alignment Healthcare,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162890"/>
        </w:rPr>
        <w:t>Business Experience and Other Directorships</w:t>
      </w:r>
    </w:p>
    <w:p>
      <w:pPr>
        <w:spacing w:after="0" w:line="3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Ms. Jorden is the retired Executive Vice President and Chief Financial Officer of AdvancePCS, a position she held from 2002 to 2004. Prior to that she served as chief financial officer of three other publicly traded companies: Informix, Oxford Health Plans and WellPoint, Inc. She currently serves as a director and is Chair of the audit committee of Alignment Healthcare, Inc., a position she has held since January 2022, and as a director for the not-for-profit Methodist Health System, a position she has held since 2008. She previously served as a director at Capstone Green Energy (from 2017 to 2025), Maxwell Technologies (from 2008 to 2017), BioScrip (from 2014 to 2015), Magnetek, Inc. (from 2004 to 2013) and U.S. Oncology (from 2008 to 2010).</w:t>
      </w:r>
    </w:p>
    <w:p>
      <w:pPr>
        <w:spacing w:after="0" w:line="189" w:lineRule="exact"/>
        <w:rPr>
          <w:sz w:val="20"/>
          <w:szCs w:val="20"/>
          <w:color w:val="auto"/>
        </w:rPr>
      </w:pPr>
    </w:p>
    <w:p>
      <w:pPr>
        <w:spacing w:after="0"/>
        <w:rPr>
          <w:sz w:val="20"/>
          <w:szCs w:val="20"/>
          <w:color w:val="auto"/>
        </w:rPr>
      </w:pPr>
      <w:r>
        <w:rPr>
          <w:rFonts w:ascii="Arial" w:cs="Arial" w:eastAsia="Arial" w:hAnsi="Arial"/>
          <w:sz w:val="24"/>
          <w:szCs w:val="24"/>
          <w:color w:val="162890"/>
        </w:rPr>
        <w:t>Experience Qualifications and Attributes</w:t>
      </w:r>
    </w:p>
    <w:p>
      <w:pPr>
        <w:spacing w:after="0" w:line="3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We believe Ms. Jorden’s qualifications to sit on our Board include her extensive board and financial executive experience across several industries and her experience with financial accounting matters for complex global organizations. Ms. Jorden qualifies as an “audit committee financial expert” under SEC guidelines. She has vast experience serving on seven different public company boards, including time serving as the chairperson of audit, compensation and nominating and governance committees. Ms. Jorden is also a board leadership fellow of the National Association of Corporate Directors, demonstrating her commitment and leadership as a board member.</w:t>
      </w:r>
    </w:p>
    <w:p>
      <w:pPr>
        <w:spacing w:after="0" w:line="200" w:lineRule="exact"/>
        <w:rPr>
          <w:sz w:val="20"/>
          <w:szCs w:val="20"/>
          <w:color w:val="auto"/>
        </w:rPr>
      </w:pPr>
    </w:p>
    <w:p>
      <w:pPr>
        <w:sectPr>
          <w:pgSz w:w="12240" w:h="15840" w:orient="portrait"/>
          <w:cols w:equalWidth="0" w:num="2">
            <w:col w:w="3340" w:space="720"/>
            <w:col w:w="6560"/>
          </w:cols>
          <w:pgMar w:left="720" w:top="701"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57</w:t>
      </w:r>
    </w:p>
    <w:p>
      <w:pPr>
        <w:sectPr>
          <w:pgSz w:w="12240" w:h="15840" w:orient="portrait"/>
          <w:cols w:equalWidth="0" w:num="1">
            <w:col w:w="10620"/>
          </w:cols>
          <w:pgMar w:left="720" w:top="701" w:right="900" w:bottom="0" w:gutter="0" w:footer="0" w:header="0"/>
          <w:type w:val="continuous"/>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162890"/>
        </w:rPr>
        <w:t>Luis A. Müller</w:t>
      </w:r>
    </w:p>
    <w:p>
      <w:pPr>
        <w:spacing w:after="0" w:line="130" w:lineRule="exact"/>
        <w:rPr>
          <w:sz w:val="20"/>
          <w:szCs w:val="20"/>
          <w:color w:val="auto"/>
        </w:rPr>
      </w:pPr>
    </w:p>
    <w:p>
      <w:pPr>
        <w:ind w:left="100" w:right="1160"/>
        <w:spacing w:after="0" w:line="386" w:lineRule="auto"/>
        <w:rPr>
          <w:sz w:val="20"/>
          <w:szCs w:val="20"/>
          <w:color w:val="auto"/>
        </w:rPr>
      </w:pPr>
      <w:r>
        <w:rPr>
          <w:rFonts w:ascii="Arial" w:cs="Arial" w:eastAsia="Arial" w:hAnsi="Arial"/>
          <w:sz w:val="24"/>
          <w:szCs w:val="24"/>
          <w:color w:val="auto"/>
        </w:rPr>
        <w:t>Director since 2014 Age 56</w:t>
      </w:r>
    </w:p>
    <w:p>
      <w:pPr>
        <w:spacing w:after="0" w:line="296" w:lineRule="exact"/>
        <w:rPr>
          <w:sz w:val="20"/>
          <w:szCs w:val="20"/>
          <w:color w:val="auto"/>
        </w:rPr>
      </w:pPr>
    </w:p>
    <w:p>
      <w:pPr>
        <w:ind w:left="100" w:right="880"/>
        <w:spacing w:after="0" w:line="361" w:lineRule="auto"/>
        <w:rPr>
          <w:sz w:val="20"/>
          <w:szCs w:val="20"/>
          <w:color w:val="auto"/>
        </w:rPr>
      </w:pPr>
      <w:r>
        <w:rPr>
          <w:rFonts w:ascii="Arial" w:cs="Arial" w:eastAsia="Arial" w:hAnsi="Arial"/>
          <w:sz w:val="23"/>
          <w:szCs w:val="23"/>
          <w:b w:val="1"/>
          <w:bCs w:val="1"/>
          <w:color w:val="162890"/>
        </w:rPr>
        <w:t>Other Current Public Company Boards:</w:t>
      </w:r>
    </w:p>
    <w:p>
      <w:pPr>
        <w:ind w:left="100"/>
        <w:spacing w:after="0"/>
        <w:rPr>
          <w:sz w:val="20"/>
          <w:szCs w:val="20"/>
          <w:color w:val="auto"/>
        </w:rPr>
      </w:pPr>
      <w:r>
        <w:rPr>
          <w:rFonts w:ascii="Arial" w:cs="Arial" w:eastAsia="Arial" w:hAnsi="Arial"/>
          <w:sz w:val="24"/>
          <w:szCs w:val="24"/>
          <w:color w:val="auto"/>
        </w:rPr>
        <w:t>Ralliant,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162890"/>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-178435</wp:posOffset>
            </wp:positionV>
            <wp:extent cx="6892290" cy="27260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99">
                      <a:extLst>
                        <a:ext uri="{28A0092B-C50C-407E-A947-70E740481C1C}"/>
                      </a:extLst>
                    </a:blip>
                    <a:srcRect/>
                    <a:stretch>
                      <a:fillRect/>
                    </a:stretch>
                  </pic:blipFill>
                  <pic:spPr bwMode="auto">
                    <a:xfrm>
                      <a:off x="0" y="0"/>
                      <a:ext cx="6892290" cy="2726055"/>
                    </a:xfrm>
                    <a:prstGeom prst="rect">
                      <a:avLst/>
                    </a:prstGeom>
                    <a:noFill/>
                  </pic:spPr>
                </pic:pic>
              </a:graphicData>
            </a:graphic>
          </wp:anchor>
        </w:drawing>
      </w:r>
    </w:p>
    <w:p>
      <w:pPr>
        <w:spacing w:after="0" w:line="10"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Dr. Müller has been the President and Chief Executive Officer of Cohu since December 28, 2014. He also currently serves as a director of Ralliant, Inc., a position he has held since August 2026. His previous roles at Cohu include serving as President of Cohu’s Semiconductor Equipment Group (“SEG”) from 2011 to 2014; Managing Director of Rasco GmbH from 2009 to 2011; Vice President of Delta Design’s High Speed Handling Group from 2008 to 2009; and Director of Engineering at Delta Design from 2005 to 2008. Prior to joining Cohu, Dr. Müller spent nine years at Teradyne Inc., where he held management positions in engineering and business development.</w:t>
      </w:r>
    </w:p>
    <w:p>
      <w:pPr>
        <w:spacing w:after="0" w:line="190" w:lineRule="exact"/>
        <w:rPr>
          <w:sz w:val="20"/>
          <w:szCs w:val="20"/>
          <w:color w:val="auto"/>
        </w:rPr>
      </w:pPr>
    </w:p>
    <w:p>
      <w:pPr>
        <w:spacing w:after="0"/>
        <w:rPr>
          <w:sz w:val="20"/>
          <w:szCs w:val="20"/>
          <w:color w:val="auto"/>
        </w:rPr>
      </w:pPr>
      <w:r>
        <w:rPr>
          <w:rFonts w:ascii="Arial" w:cs="Arial" w:eastAsia="Arial" w:hAnsi="Arial"/>
          <w:sz w:val="24"/>
          <w:szCs w:val="24"/>
          <w:color w:val="162890"/>
        </w:rPr>
        <w:t>Experience Qualifications and Attributes</w:t>
      </w:r>
    </w:p>
    <w:p>
      <w:pPr>
        <w:spacing w:after="0" w:line="30" w:lineRule="exact"/>
        <w:rPr>
          <w:sz w:val="20"/>
          <w:szCs w:val="20"/>
          <w:color w:val="auto"/>
        </w:rPr>
      </w:pPr>
    </w:p>
    <w:p>
      <w:pPr>
        <w:ind w:right="500"/>
        <w:spacing w:after="0" w:line="243" w:lineRule="auto"/>
        <w:rPr>
          <w:sz w:val="20"/>
          <w:szCs w:val="20"/>
          <w:color w:val="auto"/>
        </w:rPr>
      </w:pPr>
      <w:r>
        <w:rPr>
          <w:rFonts w:ascii="Arial" w:cs="Arial" w:eastAsia="Arial" w:hAnsi="Arial"/>
          <w:sz w:val="20"/>
          <w:szCs w:val="20"/>
          <w:color w:val="auto"/>
        </w:rPr>
        <w:t>We believe Dr. Müller’s qualifications to sit on our Board include his extensive executive, including CEO, experience in the semiconductor equipment industry, broad knowledge of business development and strategy, semiconductor technologies, corporate governance and international operations.</w:t>
      </w:r>
    </w:p>
    <w:p>
      <w:pPr>
        <w:spacing w:after="0" w:line="195" w:lineRule="exact"/>
        <w:rPr>
          <w:sz w:val="20"/>
          <w:szCs w:val="20"/>
          <w:color w:val="auto"/>
        </w:rPr>
      </w:pPr>
    </w:p>
    <w:p>
      <w:pPr>
        <w:sectPr>
          <w:pgSz w:w="12240" w:h="15840" w:orient="portrait"/>
          <w:cols w:equalWidth="0" w:num="2">
            <w:col w:w="3340" w:space="720"/>
            <w:col w:w="6620"/>
          </w:cols>
          <w:pgMar w:left="720" w:top="706" w:right="840" w:bottom="0" w:gutter="0" w:footer="0" w:header="0"/>
        </w:sectPr>
      </w:pPr>
    </w:p>
    <w:p>
      <w:pPr>
        <w:spacing w:after="0"/>
        <w:rPr>
          <w:sz w:val="20"/>
          <w:szCs w:val="20"/>
          <w:color w:val="auto"/>
        </w:rPr>
      </w:pPr>
      <w:r>
        <w:rPr>
          <w:rFonts w:ascii="Arial" w:cs="Arial" w:eastAsia="Arial" w:hAnsi="Arial"/>
          <w:sz w:val="23"/>
          <w:szCs w:val="23"/>
          <w:color w:val="162890"/>
        </w:rPr>
        <w:t>Directors Whose Term Expires in 2028 - Class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155575</wp:posOffset>
            </wp:positionV>
            <wp:extent cx="6892290" cy="28708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00">
                      <a:extLst>
                        <a:ext uri="{28A0092B-C50C-407E-A947-70E740481C1C}"/>
                      </a:extLst>
                    </a:blip>
                    <a:srcRect/>
                    <a:stretch>
                      <a:fillRect/>
                    </a:stretch>
                  </pic:blipFill>
                  <pic:spPr bwMode="auto">
                    <a:xfrm>
                      <a:off x="0" y="0"/>
                      <a:ext cx="6892290" cy="2870835"/>
                    </a:xfrm>
                    <a:prstGeom prst="rect">
                      <a:avLst/>
                    </a:prstGeom>
                    <a:noFill/>
                  </pic:spPr>
                </pic:pic>
              </a:graphicData>
            </a:graphic>
          </wp:anchor>
        </w:drawing>
      </w:r>
    </w:p>
    <w:p>
      <w:pPr>
        <w:sectPr>
          <w:pgSz w:w="12240" w:h="15840" w:orient="portrait"/>
          <w:cols w:equalWidth="0" w:num="1">
            <w:col w:w="10680"/>
          </w:cols>
          <w:pgMar w:left="720" w:top="706"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162890"/>
        </w:rPr>
        <w:t>Steven J. Bilodeau</w:t>
      </w:r>
    </w:p>
    <w:p>
      <w:pPr>
        <w:spacing w:after="0" w:line="133" w:lineRule="exact"/>
        <w:rPr>
          <w:sz w:val="20"/>
          <w:szCs w:val="20"/>
          <w:color w:val="auto"/>
        </w:rPr>
      </w:pPr>
    </w:p>
    <w:p>
      <w:pPr>
        <w:ind w:left="100" w:right="1500"/>
        <w:spacing w:after="0" w:line="386" w:lineRule="auto"/>
        <w:rPr>
          <w:sz w:val="20"/>
          <w:szCs w:val="20"/>
          <w:color w:val="auto"/>
        </w:rPr>
      </w:pPr>
      <w:r>
        <w:rPr>
          <w:rFonts w:ascii="Arial" w:cs="Arial" w:eastAsia="Arial" w:hAnsi="Arial"/>
          <w:sz w:val="24"/>
          <w:szCs w:val="24"/>
          <w:color w:val="auto"/>
        </w:rPr>
        <w:t>Director since 2009 Age 67</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162890"/>
        </w:rPr>
        <w:t>Board Committees:</w:t>
      </w:r>
    </w:p>
    <w:p>
      <w:pPr>
        <w:spacing w:after="0" w:line="124" w:lineRule="exact"/>
        <w:rPr>
          <w:sz w:val="20"/>
          <w:szCs w:val="20"/>
          <w:color w:val="auto"/>
        </w:rPr>
      </w:pPr>
    </w:p>
    <w:p>
      <w:pPr>
        <w:ind w:left="100"/>
        <w:spacing w:after="0" w:line="282" w:lineRule="auto"/>
        <w:rPr>
          <w:sz w:val="20"/>
          <w:szCs w:val="20"/>
          <w:color w:val="auto"/>
        </w:rPr>
      </w:pPr>
      <w:r>
        <w:rPr>
          <w:rFonts w:ascii="Arial" w:cs="Arial" w:eastAsia="Arial" w:hAnsi="Arial"/>
          <w:sz w:val="24"/>
          <w:szCs w:val="24"/>
          <w:color w:val="auto"/>
        </w:rPr>
        <w:t>Compensation Committee (Chair) Nominating and Governance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color w:val="162890"/>
        </w:rPr>
        <w:t>Business Experience and Other Directorships</w:t>
      </w:r>
    </w:p>
    <w:p>
      <w:pPr>
        <w:spacing w:after="0" w:line="30"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auto"/>
        </w:rPr>
        <w:t>Mr. Bilodeau is the retired President and Chief Executive Officer of Standard Microsystems Corporation (“SMSC”), a semiconductor manufacturer, where he served from 1999 until 2008. Mr. Bilodeau served as a director of Maxwell Technologies, Inc., from May 2016 and was appointed Chairperson in May 2017 until its sale to Tesla, Inc. in May</w:t>
      </w:r>
    </w:p>
    <w:p>
      <w:pPr>
        <w:spacing w:after="0" w:line="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2019. Mr. Bilodeau also served as a director of SMSC from 1999 until 2012, including as SMSC’s Chairperson of the Board from 2000 until 2012. Mr. Bilodeau also previously served as a director of NuHorizons Electronic Corp. (from 2009 to 2011), Conexant Systems, Inc. (from 2004 to 2011) and Gennum Corporation (from 2008 to 2012).</w:t>
      </w:r>
    </w:p>
    <w:p>
      <w:pPr>
        <w:spacing w:after="0" w:line="181" w:lineRule="exact"/>
        <w:rPr>
          <w:sz w:val="20"/>
          <w:szCs w:val="20"/>
          <w:color w:val="auto"/>
        </w:rPr>
      </w:pPr>
    </w:p>
    <w:p>
      <w:pPr>
        <w:spacing w:after="0"/>
        <w:rPr>
          <w:sz w:val="20"/>
          <w:szCs w:val="20"/>
          <w:color w:val="auto"/>
        </w:rPr>
      </w:pPr>
      <w:r>
        <w:rPr>
          <w:rFonts w:ascii="Arial" w:cs="Arial" w:eastAsia="Arial" w:hAnsi="Arial"/>
          <w:sz w:val="24"/>
          <w:szCs w:val="24"/>
          <w:color w:val="162890"/>
        </w:rPr>
        <w:t>Experience Qualifications and Attributes</w:t>
      </w:r>
    </w:p>
    <w:p>
      <w:pPr>
        <w:spacing w:after="0" w:line="30"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We believe Mr. Bilodeau’s qualifications to sit on our Board include his extensive board and executive, including CEO, experience in the high technology and semiconductor industries and his knowledge of international operations, business strategy and corporate governance. Mr. Bilodeau was first appointed Lead Independent Director of the Board in May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127635</wp:posOffset>
            </wp:positionV>
            <wp:extent cx="6892290" cy="28721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1">
                      <a:extLst>
                        <a:ext uri="{28A0092B-C50C-407E-A947-70E740481C1C}"/>
                      </a:extLst>
                    </a:blip>
                    <a:srcRect/>
                    <a:stretch>
                      <a:fillRect/>
                    </a:stretch>
                  </pic:blipFill>
                  <pic:spPr bwMode="auto">
                    <a:xfrm>
                      <a:off x="0" y="0"/>
                      <a:ext cx="6892290" cy="287210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3680" w:space="380"/>
            <w:col w:w="6620"/>
          </w:cols>
          <w:pgMar w:left="720" w:top="706"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162890"/>
        </w:rPr>
        <w:t>James A. Donahue</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24"/>
          <w:szCs w:val="24"/>
          <w:color w:val="auto"/>
        </w:rPr>
        <w:t>Director since 1999</w:t>
      </w:r>
    </w:p>
    <w:p>
      <w:pPr>
        <w:spacing w:after="0" w:line="120" w:lineRule="exact"/>
        <w:rPr>
          <w:sz w:val="20"/>
          <w:szCs w:val="20"/>
          <w:color w:val="auto"/>
        </w:rPr>
      </w:pPr>
    </w:p>
    <w:p>
      <w:pPr>
        <w:ind w:left="100" w:right="120"/>
        <w:spacing w:after="0" w:line="282" w:lineRule="auto"/>
        <w:rPr>
          <w:sz w:val="20"/>
          <w:szCs w:val="20"/>
          <w:color w:val="auto"/>
        </w:rPr>
      </w:pPr>
      <w:r>
        <w:rPr>
          <w:rFonts w:ascii="Arial" w:cs="Arial" w:eastAsia="Arial" w:hAnsi="Arial"/>
          <w:sz w:val="24"/>
          <w:szCs w:val="24"/>
          <w:color w:val="auto"/>
        </w:rPr>
        <w:t>(non-executive Director since 2015)</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24"/>
          <w:szCs w:val="24"/>
          <w:color w:val="auto"/>
        </w:rPr>
        <w:t>Age 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162890"/>
        </w:rPr>
        <w:t>Business Experience and Other Directorships</w:t>
      </w:r>
    </w:p>
    <w:p>
      <w:pPr>
        <w:spacing w:after="0" w:line="30"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Mr. Donahue has been the non-executive Chairperson of Cohu since December 24, 2015. Prior to this he served as Executive Chairperson of Cohu from December 28, 2014 to December 24, 2015, and as Chairperson of the Board from 2010 until 2014. Mr. Donahue was President and Chief Executive Officer of Cohu from 2000 to 2014, and President and Chief Operating Officer of Cohu from 1999 to 2000. He also served concurrently as President of Delta Design, Inc., a wholly owned subsidiary of Cohu from 1983 to 2010. Mr. Donahue also previously served as a director of SMSC from 2003 until 2012.</w:t>
      </w:r>
    </w:p>
    <w:p>
      <w:pPr>
        <w:spacing w:after="0" w:line="193" w:lineRule="exact"/>
        <w:rPr>
          <w:sz w:val="20"/>
          <w:szCs w:val="20"/>
          <w:color w:val="auto"/>
        </w:rPr>
      </w:pPr>
    </w:p>
    <w:p>
      <w:pPr>
        <w:spacing w:after="0"/>
        <w:rPr>
          <w:sz w:val="20"/>
          <w:szCs w:val="20"/>
          <w:color w:val="auto"/>
        </w:rPr>
      </w:pPr>
      <w:r>
        <w:rPr>
          <w:rFonts w:ascii="Arial" w:cs="Arial" w:eastAsia="Arial" w:hAnsi="Arial"/>
          <w:sz w:val="24"/>
          <w:szCs w:val="24"/>
          <w:color w:val="162890"/>
        </w:rPr>
        <w:t>Experience Qualifications and Attributes</w:t>
      </w:r>
    </w:p>
    <w:p>
      <w:pPr>
        <w:spacing w:after="0" w:line="30"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We believe Mr. Donahue’s qualifications to sit on our Board include his extensive board and executive, including CEO, experience in the semiconductor equipment industry and broad knowledge of business development and strategy, corporate governance and operations. Given these qualifications, the Board has determined that it is in the best interests of the Company and its stockholders for Mr. Donahue to continue serving on the Board.</w:t>
      </w:r>
    </w:p>
    <w:p>
      <w:pPr>
        <w:spacing w:after="0" w:line="247"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58</w:t>
      </w:r>
    </w:p>
    <w:p>
      <w:pPr>
        <w:sectPr>
          <w:pgSz w:w="12240" w:h="15840" w:orient="portrait"/>
          <w:cols w:equalWidth="0" w:num="2">
            <w:col w:w="3340" w:space="720"/>
            <w:col w:w="6620"/>
          </w:cols>
          <w:pgMar w:left="720" w:top="706" w:right="840" w:bottom="0" w:gutter="0" w:footer="0" w:header="0"/>
          <w:type w:val="continuous"/>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Andreas W. Mattes</w:t>
      </w:r>
    </w:p>
    <w:p>
      <w:pPr>
        <w:spacing w:after="0" w:line="130" w:lineRule="exact"/>
        <w:rPr>
          <w:sz w:val="20"/>
          <w:szCs w:val="20"/>
          <w:color w:val="auto"/>
        </w:rPr>
      </w:pPr>
    </w:p>
    <w:p>
      <w:pPr>
        <w:ind w:right="1160"/>
        <w:spacing w:after="0" w:line="386" w:lineRule="auto"/>
        <w:rPr>
          <w:sz w:val="20"/>
          <w:szCs w:val="20"/>
          <w:color w:val="auto"/>
        </w:rPr>
      </w:pPr>
      <w:r>
        <w:rPr>
          <w:rFonts w:ascii="Arial" w:cs="Arial" w:eastAsia="Arial" w:hAnsi="Arial"/>
          <w:sz w:val="24"/>
          <w:szCs w:val="24"/>
          <w:color w:val="auto"/>
        </w:rPr>
        <w:t>Director since 2022 Age 64</w:t>
      </w:r>
    </w:p>
    <w:p>
      <w:pPr>
        <w:spacing w:after="0" w:line="296" w:lineRule="exact"/>
        <w:rPr>
          <w:sz w:val="20"/>
          <w:szCs w:val="20"/>
          <w:color w:val="auto"/>
        </w:rPr>
      </w:pPr>
    </w:p>
    <w:p>
      <w:pPr>
        <w:spacing w:after="0"/>
        <w:rPr>
          <w:sz w:val="20"/>
          <w:szCs w:val="20"/>
          <w:color w:val="auto"/>
        </w:rPr>
      </w:pPr>
      <w:r>
        <w:rPr>
          <w:rFonts w:ascii="Arial" w:cs="Arial" w:eastAsia="Arial" w:hAnsi="Arial"/>
          <w:sz w:val="24"/>
          <w:szCs w:val="24"/>
          <w:b w:val="1"/>
          <w:bCs w:val="1"/>
          <w:color w:val="162890"/>
        </w:rPr>
        <w:t>Board Committees:</w:t>
      </w:r>
    </w:p>
    <w:p>
      <w:pPr>
        <w:spacing w:after="0" w:line="124" w:lineRule="exact"/>
        <w:rPr>
          <w:sz w:val="20"/>
          <w:szCs w:val="20"/>
          <w:color w:val="auto"/>
        </w:rPr>
      </w:pPr>
    </w:p>
    <w:p>
      <w:pPr>
        <w:spacing w:after="0"/>
        <w:rPr>
          <w:sz w:val="20"/>
          <w:szCs w:val="20"/>
          <w:color w:val="auto"/>
        </w:rPr>
      </w:pPr>
      <w:r>
        <w:rPr>
          <w:rFonts w:ascii="Arial" w:cs="Arial" w:eastAsia="Arial" w:hAnsi="Arial"/>
          <w:sz w:val="24"/>
          <w:szCs w:val="24"/>
          <w:color w:val="auto"/>
        </w:rPr>
        <w:t>Compensation Committee</w:t>
      </w:r>
    </w:p>
    <w:p>
      <w:pPr>
        <w:spacing w:after="0" w:line="200" w:lineRule="exact"/>
        <w:rPr>
          <w:sz w:val="20"/>
          <w:szCs w:val="20"/>
          <w:color w:val="auto"/>
        </w:rPr>
      </w:pPr>
    </w:p>
    <w:p>
      <w:pPr>
        <w:spacing w:after="0" w:line="312" w:lineRule="exact"/>
        <w:rPr>
          <w:sz w:val="20"/>
          <w:szCs w:val="20"/>
          <w:color w:val="auto"/>
        </w:rPr>
      </w:pPr>
    </w:p>
    <w:p>
      <w:pPr>
        <w:ind w:right="880"/>
        <w:spacing w:after="0" w:line="361" w:lineRule="auto"/>
        <w:rPr>
          <w:sz w:val="20"/>
          <w:szCs w:val="20"/>
          <w:color w:val="auto"/>
        </w:rPr>
      </w:pPr>
      <w:r>
        <w:rPr>
          <w:rFonts w:ascii="Arial" w:cs="Arial" w:eastAsia="Arial" w:hAnsi="Arial"/>
          <w:sz w:val="23"/>
          <w:szCs w:val="23"/>
          <w:b w:val="1"/>
          <w:bCs w:val="1"/>
          <w:color w:val="162890"/>
        </w:rPr>
        <w:t>Other Current Public Company Boards:</w:t>
      </w:r>
    </w:p>
    <w:p>
      <w:pPr>
        <w:spacing w:after="0"/>
        <w:rPr>
          <w:sz w:val="20"/>
          <w:szCs w:val="20"/>
          <w:color w:val="auto"/>
        </w:rPr>
      </w:pPr>
      <w:r>
        <w:rPr>
          <w:rFonts w:ascii="Arial" w:cs="Arial" w:eastAsia="Arial" w:hAnsi="Arial"/>
          <w:sz w:val="24"/>
          <w:szCs w:val="24"/>
          <w:color w:val="auto"/>
        </w:rPr>
        <w:t>ams-OSRAM AG</w:t>
      </w:r>
    </w:p>
    <w:p>
      <w:pPr>
        <w:spacing w:after="0" w:line="120" w:lineRule="exact"/>
        <w:rPr>
          <w:sz w:val="20"/>
          <w:szCs w:val="20"/>
          <w:color w:val="auto"/>
        </w:rPr>
      </w:pPr>
    </w:p>
    <w:p>
      <w:pPr>
        <w:spacing w:after="0"/>
        <w:rPr>
          <w:sz w:val="20"/>
          <w:szCs w:val="20"/>
          <w:color w:val="auto"/>
        </w:rPr>
      </w:pPr>
      <w:r>
        <w:rPr>
          <w:rFonts w:ascii="Arial" w:cs="Arial" w:eastAsia="Arial" w:hAnsi="Arial"/>
          <w:sz w:val="24"/>
          <w:szCs w:val="24"/>
          <w:color w:val="auto"/>
        </w:rPr>
        <w:t>AT&amp;S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162890"/>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-178435</wp:posOffset>
            </wp:positionV>
            <wp:extent cx="6892290" cy="4359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02">
                      <a:extLst>
                        <a:ext uri="{28A0092B-C50C-407E-A947-70E740481C1C}"/>
                      </a:extLst>
                    </a:blip>
                    <a:srcRect/>
                    <a:stretch>
                      <a:fillRect/>
                    </a:stretch>
                  </pic:blipFill>
                  <pic:spPr bwMode="auto">
                    <a:xfrm>
                      <a:off x="0" y="0"/>
                      <a:ext cx="6892290" cy="4359910"/>
                    </a:xfrm>
                    <a:prstGeom prst="rect">
                      <a:avLst/>
                    </a:prstGeom>
                    <a:noFill/>
                  </pic:spPr>
                </pic:pic>
              </a:graphicData>
            </a:graphic>
          </wp:anchor>
        </w:drawing>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Mr. Mattes is the retired Chief Executive Officer, President and board member of Coherent, Inc., a position he held from April 2020 to July 2022. From June 2019 until joining Coherent, he was a Senior Advisor to McKinsey &amp; Company. From 2013 to 2017, he was the Chief Executive Officer and board member of Diebold Nixdorf Incorporated, and also served as its President from 2013 to 2016. Prior to that, Mr. Mattes was Senior Vice President, Global Strategic Partnerships at Violin Memory in 2013. He has also held various senior management positions with Hewlett-Packard Co. From 2008 to 2011, he was the Senior Vice President and General Manager of Hewlett Packard’s Enterprise Services for the Americas, and from 2006 to 2008, he was Hewlett Packard’s Chief Sales Officer for the Enterprise Business. Mr. Mattes spent the first 20 years of his career, from 1985 to 2005, at Siemens, holding a variety of senior leadership positions. Mr. Mattes has over 20 years of public board experience on three continents and he currently also serves on the board of ams-OSRAM AG, a position he has held since June 2023. Mr. Mattes joined the Supervisory Board of AT&amp;S AG (Austria Technologie &amp; Systemtechnik) in July 2025 and was appointed Chairman at that time. He previously served on the board of Velodyne Lidar, Inc., from 2022 until its merger with Ouster in February 2023 (2022-2023).</w:t>
      </w: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color w:val="162890"/>
        </w:rPr>
        <w:t>Experience Qualifications and Attributes</w:t>
      </w:r>
    </w:p>
    <w:p>
      <w:pPr>
        <w:spacing w:after="0" w:line="47"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We believe Mr. Mattes’ qualifications to sit on our Board include his substantial technology industry experience, experience as Chief Executive Officer and board member of publicly traded companies, and extensive experience in managing large global businesses, sales organizations and mergers and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59</w:t>
      </w:r>
    </w:p>
    <w:p>
      <w:pPr>
        <w:sectPr>
          <w:pgSz w:w="12240" w:h="15840" w:orient="portrait"/>
          <w:cols w:equalWidth="0" w:num="2">
            <w:col w:w="3240" w:space="720"/>
            <w:col w:w="6620"/>
          </w:cols>
          <w:pgMar w:left="820" w:top="936" w:right="840" w:bottom="0" w:gutter="0" w:footer="0" w:header="0"/>
        </w:sectPr>
      </w:pPr>
    </w:p>
    <w:bookmarkStart w:id="163" w:name="page164"/>
    <w:bookmarkEnd w:id="163"/>
    <w:p>
      <w:pPr>
        <w:spacing w:after="0"/>
        <w:rPr>
          <w:sz w:val="20"/>
          <w:szCs w:val="20"/>
          <w:color w:val="auto"/>
        </w:rPr>
      </w:pPr>
      <w:r>
        <w:rPr>
          <w:rFonts w:ascii="Arial" w:cs="Arial" w:eastAsia="Arial" w:hAnsi="Arial"/>
          <w:sz w:val="28"/>
          <w:szCs w:val="28"/>
          <w:b w:val="1"/>
          <w:bCs w:val="1"/>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615315</wp:posOffset>
                </wp:positionV>
                <wp:extent cx="6894195" cy="7620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76200"/>
                        </a:xfrm>
                        <a:prstGeom prst="rect">
                          <a:avLst/>
                        </a:prstGeom>
                        <a:solidFill>
                          <a:srgbClr val="162890"/>
                        </a:solidFill>
                      </wps:spPr>
                      <wps:bodyPr/>
                    </wps:wsp>
                  </a:graphicData>
                </a:graphic>
              </wp:anchor>
            </w:drawing>
          </mc:Choice>
          <mc:Fallback>
            <w:pict>
              <v:rect id="Shape 201" o:spid="_x0000_s1226" style="position:absolute;margin-left:34.55pt;margin-top:48.45pt;width:542.85pt;height:6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62890" stroked="f">
                <w10:wrap anchorx="page" anchory="page"/>
              </v:rect>
            </w:pict>
          </mc:Fallback>
        </mc:AlternateContent>
        <w:t>Proposal No. 2: Advisory Vote to Approve Named Executive Compensation</w:t>
      </w:r>
    </w:p>
    <w:p>
      <w:pPr>
        <w:spacing w:after="0" w:line="245"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color w:val="auto"/>
        </w:rPr>
        <w:t>At our 2023 annual meeting, our Board recommended and our stockholders approved holding an advisory vote on the compensation of our NEOs every year. Accordingly, as required by Section 14A of the Securities Exchange Act of 1934, as amended, we are asking our stockholders to cast an advisory vote to approve the compensation of our NEOs as described in this proxy statement.</w:t>
      </w:r>
    </w:p>
    <w:p>
      <w:pPr>
        <w:spacing w:after="0" w:line="18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At last year’s annual meeting, we provided our stockholders with the opportunity to cast an advisory vote regarding the compensation of our NEOs as disclosed in the proxy statement for the 2025 Annual Meeting of Stockholders. At our 2025 Annual Meeting, our stockholders approved the proposal, with approximately 98.1% of the votes cast voting in favor of the proposal. The next advisory vote regarding the compensation of our NEOs is expected to be held at the 2027 annual meeting of stockholders</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We value the opinions of our stockholders and will continue to consider the outcome of future say-on-pay votes, as well as feedback received throughout the year, when making compensation decisions for our executive officers, including the NEOs. This year, we are again asking our stockholders to vote “FOR” the compensation of our NEOs as disclosed in this proxy statement.</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color w:val="162890"/>
        </w:rPr>
        <w:t>Compensation Program and Philosophy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As described under the Compensation Discussion and Analysis section of this proxy statement (the “CD&amp;A”), the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Compensation Committee has structured our executive compensation program to achieve the following key objectives:</w:t>
      </w:r>
    </w:p>
    <w:p>
      <w:pPr>
        <w:spacing w:after="0" w:line="202" w:lineRule="exact"/>
        <w:rPr>
          <w:sz w:val="20"/>
          <w:szCs w:val="20"/>
          <w:color w:val="auto"/>
        </w:rPr>
      </w:pPr>
    </w:p>
    <w:p>
      <w:pPr>
        <w:ind w:left="720" w:hanging="360"/>
        <w:spacing w:after="0"/>
        <w:tabs>
          <w:tab w:leader="none" w:pos="720" w:val="left"/>
        </w:tabs>
        <w:numPr>
          <w:ilvl w:val="0"/>
          <w:numId w:val="54"/>
        </w:numPr>
        <w:rPr>
          <w:rFonts w:ascii="Arial" w:cs="Arial" w:eastAsia="Arial" w:hAnsi="Arial"/>
          <w:sz w:val="14"/>
          <w:szCs w:val="14"/>
          <w:color w:val="auto"/>
        </w:rPr>
      </w:pPr>
      <w:r>
        <w:rPr>
          <w:rFonts w:ascii="Arial" w:cs="Arial" w:eastAsia="Arial" w:hAnsi="Arial"/>
          <w:sz w:val="20"/>
          <w:szCs w:val="20"/>
          <w:color w:val="auto"/>
        </w:rPr>
        <w:t>To pay for performance;</w:t>
      </w:r>
    </w:p>
    <w:p>
      <w:pPr>
        <w:spacing w:after="0" w:line="26" w:lineRule="exact"/>
        <w:rPr>
          <w:rFonts w:ascii="Arial" w:cs="Arial" w:eastAsia="Arial" w:hAnsi="Arial"/>
          <w:sz w:val="14"/>
          <w:szCs w:val="14"/>
          <w:color w:val="auto"/>
        </w:rPr>
      </w:pPr>
    </w:p>
    <w:p>
      <w:pPr>
        <w:ind w:left="720" w:hanging="360"/>
        <w:spacing w:after="0"/>
        <w:tabs>
          <w:tab w:leader="none" w:pos="720" w:val="left"/>
        </w:tabs>
        <w:numPr>
          <w:ilvl w:val="0"/>
          <w:numId w:val="54"/>
        </w:numPr>
        <w:rPr>
          <w:rFonts w:ascii="Arial" w:cs="Arial" w:eastAsia="Arial" w:hAnsi="Arial"/>
          <w:sz w:val="14"/>
          <w:szCs w:val="14"/>
          <w:color w:val="auto"/>
        </w:rPr>
      </w:pPr>
      <w:r>
        <w:rPr>
          <w:rFonts w:ascii="Arial" w:cs="Arial" w:eastAsia="Arial" w:hAnsi="Arial"/>
          <w:sz w:val="20"/>
          <w:szCs w:val="20"/>
          <w:color w:val="auto"/>
        </w:rPr>
        <w:t>To attract, motivate and retain talented executive officers;</w:t>
      </w:r>
    </w:p>
    <w:p>
      <w:pPr>
        <w:ind w:left="720" w:right="140" w:hanging="360"/>
        <w:spacing w:after="0"/>
        <w:tabs>
          <w:tab w:leader="none" w:pos="720" w:val="left"/>
        </w:tabs>
        <w:numPr>
          <w:ilvl w:val="0"/>
          <w:numId w:val="54"/>
        </w:numPr>
        <w:rPr>
          <w:rFonts w:ascii="Arial" w:cs="Arial" w:eastAsia="Arial" w:hAnsi="Arial"/>
          <w:sz w:val="14"/>
          <w:szCs w:val="14"/>
          <w:color w:val="auto"/>
        </w:rPr>
      </w:pPr>
      <w:r>
        <w:rPr>
          <w:rFonts w:ascii="Arial" w:cs="Arial" w:eastAsia="Arial" w:hAnsi="Arial"/>
          <w:sz w:val="20"/>
          <w:szCs w:val="20"/>
          <w:color w:val="auto"/>
        </w:rPr>
        <w:t>To motivate progress toward Company-wide financial and business objectives while balancing rewards for short-term and long-term performance; and</w:t>
      </w:r>
    </w:p>
    <w:p>
      <w:pPr>
        <w:ind w:left="720" w:hanging="360"/>
        <w:spacing w:after="0"/>
        <w:tabs>
          <w:tab w:leader="none" w:pos="720" w:val="left"/>
        </w:tabs>
        <w:numPr>
          <w:ilvl w:val="0"/>
          <w:numId w:val="54"/>
        </w:numPr>
        <w:rPr>
          <w:rFonts w:ascii="Arial" w:cs="Arial" w:eastAsia="Arial" w:hAnsi="Arial"/>
          <w:sz w:val="14"/>
          <w:szCs w:val="14"/>
          <w:color w:val="auto"/>
        </w:rPr>
      </w:pPr>
      <w:r>
        <w:rPr>
          <w:rFonts w:ascii="Arial" w:cs="Arial" w:eastAsia="Arial" w:hAnsi="Arial"/>
          <w:sz w:val="20"/>
          <w:szCs w:val="20"/>
          <w:color w:val="auto"/>
        </w:rPr>
        <w:t>To align the interests of our executive officers with those of stockholders.</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We urge stockholders to read the CD&amp;A beginning on page 20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on the compensation of our NEOs. The Compensation Committee and the Board of Directors believe that the policies and procedures articulated in the CD&amp;A are effective in achieving our goals and that the compensation of our NEOs reported in this proxy statement has contributed to Cohu’s recent and long-term success.</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color w:val="162890"/>
        </w:rPr>
        <w:t>Required Vote</w:t>
      </w:r>
    </w:p>
    <w:p>
      <w:pPr>
        <w:spacing w:after="0" w:line="235"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color w:val="auto"/>
        </w:rPr>
        <w:t>A majority of the votes cast is required for a non-binding approval of Proposal No. 2. Brokers do not have discretion to vote on this proposal without your instruction. If you do not instruct your broker how to vote on this proposal, your broker will deliver a non-vote on this proposal. Abstentions and broker non-votes will have no effect on the approval of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ectPr>
          <w:pgSz w:w="12240" w:h="15840" w:orient="portrait"/>
          <w:cols w:equalWidth="0" w:num="1">
            <w:col w:w="10780"/>
          </w:cols>
          <w:pgMar w:left="720" w:top="1235" w:right="740" w:bottom="0" w:gutter="0" w:footer="0" w:header="0"/>
        </w:sectPr>
      </w:pPr>
    </w:p>
    <w:bookmarkStart w:id="164" w:name="page165"/>
    <w:bookmarkEnd w:id="164"/>
    <w:p>
      <w:pPr>
        <w:spacing w:after="0"/>
        <w:rPr>
          <w:sz w:val="20"/>
          <w:szCs w:val="20"/>
          <w:color w:val="auto"/>
        </w:rPr>
      </w:pPr>
      <w:r>
        <w:rPr>
          <w:rFonts w:ascii="Arial" w:cs="Arial" w:eastAsia="Arial" w:hAnsi="Arial"/>
          <w:sz w:val="24"/>
          <w:szCs w:val="24"/>
          <w:color w:val="162890"/>
        </w:rPr>
        <w:t>Recommendation of the Board</w:t>
      </w:r>
    </w:p>
    <w:p>
      <w:pPr>
        <w:spacing w:after="0" w:line="235" w:lineRule="exact"/>
        <w:rPr>
          <w:sz w:val="20"/>
          <w:szCs w:val="20"/>
          <w:color w:val="auto"/>
        </w:rPr>
      </w:pPr>
    </w:p>
    <w:p>
      <w:pPr>
        <w:ind w:right="440"/>
        <w:spacing w:after="0" w:line="279" w:lineRule="auto"/>
        <w:rPr>
          <w:sz w:val="20"/>
          <w:szCs w:val="20"/>
          <w:color w:val="auto"/>
        </w:rPr>
      </w:pPr>
      <w:r>
        <w:rPr>
          <w:rFonts w:ascii="Arial" w:cs="Arial" w:eastAsia="Arial" w:hAnsi="Arial"/>
          <w:sz w:val="20"/>
          <w:szCs w:val="20"/>
          <w:color w:val="auto"/>
        </w:rPr>
        <w:t>For the above reasons, we are asking our stockholders to indicate their support for the compensation of our NEOs as described in this proxy statement by voting in favor of the following resolution:</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20"/>
          <w:szCs w:val="20"/>
          <w:b w:val="1"/>
          <w:bCs w:val="1"/>
          <w:i w:val="1"/>
          <w:iCs w:val="1"/>
          <w:color w:val="auto"/>
        </w:rPr>
        <w:t>“RESOLVED, that the stockholders of Cohu approve, in a non-binding vote, the compensation of Cohu’s NEOs as disclosed pursuant to the CD&amp;A, the tabular disclosure regarding such compensation, and the accompanying narrative disclosure set forth in the proxy statement relating to Cohu’s 2026 Annual Meeting of Stockholders.”</w:t>
      </w:r>
    </w:p>
    <w:p>
      <w:pPr>
        <w:spacing w:after="0" w:line="156"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Even though this say-on-pay vote is advisory and therefore will not be binding on Cohu, the Compensation Committee and the Board value the opinions of our stockholders. Accordingly, to the extent there is a significant vote against the compensation of our NEOs, we will consider our stockholders’ concerns and the Compensation Committee will evaluate what actions may be necessary or appropriate to address those concerns.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131445</wp:posOffset>
                </wp:positionV>
                <wp:extent cx="6845300" cy="758825"/>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758825"/>
                        </a:xfrm>
                        <a:prstGeom prst="rect">
                          <a:avLst/>
                        </a:prstGeom>
                        <a:solidFill>
                          <a:srgbClr val="162890"/>
                        </a:solidFill>
                      </wps:spPr>
                      <wps:bodyPr/>
                    </wps:wsp>
                  </a:graphicData>
                </a:graphic>
              </wp:anchor>
            </w:drawing>
          </mc:Choice>
          <mc:Fallback>
            <w:pict>
              <v:rect id="Shape 202" o:spid="_x0000_s1227" style="position:absolute;margin-left:0.5pt;margin-top:10.35pt;width:539pt;height:5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128270</wp:posOffset>
                </wp:positionV>
                <wp:extent cx="685800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pt" to="540pt,10.1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125095</wp:posOffset>
                </wp:positionV>
                <wp:extent cx="0" cy="77089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08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9.85pt" to="0.2pt,70.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6854825</wp:posOffset>
                </wp:positionH>
                <wp:positionV relativeFrom="paragraph">
                  <wp:posOffset>125095</wp:posOffset>
                </wp:positionV>
                <wp:extent cx="0" cy="77089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708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75pt,9.85pt" to="539.75pt,70.55pt" o:allowincell="f" strokecolor="#000000" strokeweight="0.4799pt"/>
            </w:pict>
          </mc:Fallback>
        </mc:AlternateContent>
      </w:r>
    </w:p>
    <w:p>
      <w:pPr>
        <w:spacing w:after="0" w:line="200" w:lineRule="exact"/>
        <w:rPr>
          <w:sz w:val="20"/>
          <w:szCs w:val="20"/>
          <w:color w:val="auto"/>
        </w:rPr>
      </w:pPr>
    </w:p>
    <w:p>
      <w:pPr>
        <w:spacing w:after="0" w:line="257" w:lineRule="exact"/>
        <w:rPr>
          <w:sz w:val="20"/>
          <w:szCs w:val="20"/>
          <w:color w:val="auto"/>
        </w:rPr>
      </w:pPr>
    </w:p>
    <w:p>
      <w:pPr>
        <w:ind w:left="120" w:right="1360"/>
        <w:spacing w:after="0" w:line="317" w:lineRule="auto"/>
        <w:rPr>
          <w:sz w:val="20"/>
          <w:szCs w:val="20"/>
          <w:color w:val="auto"/>
        </w:rPr>
      </w:pPr>
      <w:r>
        <w:rPr>
          <w:rFonts w:ascii="Arial" w:cs="Arial" w:eastAsia="Arial" w:hAnsi="Arial"/>
          <w:sz w:val="25"/>
          <w:szCs w:val="25"/>
          <w:b w:val="1"/>
          <w:bCs w:val="1"/>
          <w:color w:val="FFFFFF"/>
        </w:rPr>
        <w:t>The Board of Directors unanimously recommends a vote √ “FOR” approval, on an advisory basis, of the resolution on 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107950</wp:posOffset>
                </wp:positionV>
                <wp:extent cx="685800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5pt" to="540pt,8.5pt" o:allowincell="f" strokecolor="#000000"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w:t>
      </w:r>
    </w:p>
    <w:p>
      <w:pPr>
        <w:sectPr>
          <w:pgSz w:w="12240" w:h="15840" w:orient="portrait"/>
          <w:cols w:equalWidth="0" w:num="1">
            <w:col w:w="10780"/>
          </w:cols>
          <w:pgMar w:left="720" w:top="696" w:right="740" w:bottom="0" w:gutter="0" w:footer="0" w:header="0"/>
        </w:sectPr>
      </w:pPr>
    </w:p>
    <w:bookmarkStart w:id="165" w:name="page166"/>
    <w:bookmarkEnd w:id="165"/>
    <w:p>
      <w:pPr>
        <w:ind w:right="760"/>
        <w:spacing w:after="0" w:line="268" w:lineRule="auto"/>
        <w:rPr>
          <w:sz w:val="20"/>
          <w:szCs w:val="20"/>
          <w:color w:val="auto"/>
        </w:rPr>
      </w:pPr>
      <w:r>
        <w:rPr>
          <w:rFonts w:ascii="Arial" w:cs="Arial" w:eastAsia="Arial" w:hAnsi="Arial"/>
          <w:sz w:val="28"/>
          <w:szCs w:val="28"/>
          <w:b w:val="1"/>
          <w:bCs w:val="1"/>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615315</wp:posOffset>
                </wp:positionV>
                <wp:extent cx="6894195" cy="7620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76200"/>
                        </a:xfrm>
                        <a:prstGeom prst="rect">
                          <a:avLst/>
                        </a:prstGeom>
                        <a:solidFill>
                          <a:srgbClr val="162890"/>
                        </a:solidFill>
                      </wps:spPr>
                      <wps:bodyPr/>
                    </wps:wsp>
                  </a:graphicData>
                </a:graphic>
              </wp:anchor>
            </w:drawing>
          </mc:Choice>
          <mc:Fallback>
            <w:pict>
              <v:rect id="Shape 207" o:spid="_x0000_s1232" style="position:absolute;margin-left:34.55pt;margin-top:48.45pt;width:542.85pt;height:6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62890" stroked="f">
                <w10:wrap anchorx="page" anchory="page"/>
              </v:rect>
            </w:pict>
          </mc:Fallback>
        </mc:AlternateContent>
        <w:t>Proposal No. 3: Approve an Amendment to our Amended and Restated Certificate of Incorporation to Increase the Number of Authorized Shares of Common Stock from 90,000,000 to 150,000,000 Shares</w:t>
      </w:r>
    </w:p>
    <w:p>
      <w:pPr>
        <w:spacing w:after="0" w:line="13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We are seeking stockholder approval of an amendment to our Amended and Restated Certificate of Incorporation that would increase the number of authorized shares of common stock from 90,000,000 to 150,000,000 shares in order to support, among other things, the additional share issuances of Common Stock under the 2026 Plan as well as reserves required under our 1.5% convertible senior notes due 2031 (the “2031 Notes”). The proposed Certificate of Amendment to the Amended and Restated Certificate of Incorporation (the “Certificate of Amendment”) is attached hereto as </w:t>
      </w:r>
      <w:r>
        <w:rPr>
          <w:rFonts w:ascii="Arial" w:cs="Arial" w:eastAsia="Arial" w:hAnsi="Arial"/>
          <w:sz w:val="20"/>
          <w:szCs w:val="20"/>
          <w:b w:val="1"/>
          <w:bCs w:val="1"/>
          <w:u w:val="single" w:color="auto"/>
          <w:color w:val="auto"/>
        </w:rPr>
        <w:t>Appendix B</w:t>
      </w:r>
      <w:r>
        <w:rPr>
          <w:rFonts w:ascii="Arial" w:cs="Arial" w:eastAsia="Arial" w:hAnsi="Arial"/>
          <w:sz w:val="20"/>
          <w:szCs w:val="20"/>
          <w:color w:val="auto"/>
        </w:rPr>
        <w:t>.</w:t>
      </w:r>
    </w:p>
    <w:p>
      <w:pPr>
        <w:spacing w:after="0" w:line="173"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newly authorized shares of common stock would have the same rights as the currently outstanding shares of our common stock. As of March 16, 2026, 46,903,489 shares of our common stock were issued and outstanding, 2,105,011 shares were subject to existing awards under our equity compensation plans, and 15,685,593 shares of our common stock were reserved for future issuance under our equity compensation plans as well as possible satisfaction of our obligations under the 2031 Notes. Accordingly, 64,694,093 (or 71.9%) of the 90,000,000 authorized shares of our common stock are currently issued or reserved while only 25,305,907 (or 28.1%) of the authorized shares of our common stock remain available for future issuance.</w:t>
      </w:r>
    </w:p>
    <w:p>
      <w:pPr>
        <w:spacing w:after="0" w:line="191"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We believe that it would be prudent and advisable to have the additional shares available to provide additional flexibility regarding the potential use of shares of common stock for business and financial purposes in the future. Having an increased number of authorized but unissued shares of common stock would allow us to take prompt action with respect to corporate opportunities that may arise, without the delay and expense of convening a special meeting of stockholders for the purpose of approving an increase in our authorized shares. The additional shares could be used for various purposes without further stockholder approval. These purposes may include: (i) raising capital, if we have an appropriate opportunity, through offerings of common stock or securities that are convertible into common stock; (ii) expanding our business through potential strategic transactions, including mergers, acquisitions, and other business combinations or acquisitions of new technologies or products; (iii) establishing strategic relationships with other companies; (iv) exchanges of common stock or securities that are convertible into common stock for other outstanding securities; (v) providing equity incentives to attract and retain employees, officers or directors; and (vi) other purposes. However, at this time, beyond ongoing equity grants under our equity compensation plans in the ordinary course of business or potential satisfaction of our obligations under the 2031 Notes, we have no imminent plans, arrangements or understandings for any transactions that would involve the issuance of such additional authorized shares.</w:t>
      </w:r>
    </w:p>
    <w:p>
      <w:pPr>
        <w:spacing w:after="0" w:line="189" w:lineRule="exact"/>
        <w:rPr>
          <w:sz w:val="20"/>
          <w:szCs w:val="20"/>
          <w:color w:val="auto"/>
        </w:rPr>
      </w:pPr>
    </w:p>
    <w:p>
      <w:pPr>
        <w:ind w:right="180"/>
        <w:spacing w:after="0" w:line="281" w:lineRule="auto"/>
        <w:rPr>
          <w:sz w:val="20"/>
          <w:szCs w:val="20"/>
          <w:color w:val="auto"/>
        </w:rPr>
      </w:pPr>
      <w:r>
        <w:rPr>
          <w:rFonts w:ascii="Arial" w:cs="Arial" w:eastAsia="Arial" w:hAnsi="Arial"/>
          <w:sz w:val="19"/>
          <w:szCs w:val="19"/>
          <w:color w:val="auto"/>
        </w:rPr>
        <w:t>If the proposed amendment is approved by our stockholders, the additional authorized shares of common stock would have rights identical to our currently outstanding common stock. Our Amended and Restated Certificate of Incorporation also currently authorizes the issuance of 1,000,000 shares of preferred stock, none of which are issued or outstanding.</w:t>
      </w:r>
    </w:p>
    <w:p>
      <w:pPr>
        <w:spacing w:after="0" w:line="152"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The proposed amendment to our Amended and Restated Certificate of Incorporation would not change the authorized number of shares of preferred stock. Future issuances of shares of common stock or securities convertible into shares of common stock could have a dilutive effect on our earnings per share, book value per share and the voting interest and power of current stockholders since holders of common stock are not entitled to preemptive rights.</w:t>
      </w:r>
    </w:p>
    <w:p>
      <w:pPr>
        <w:spacing w:after="0" w:line="176"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SEC rules require disclosure of the possible anti-takeover effects of an increase in authorized capital stock and other charter and bylaw provisions that could have an anti-takeover effect. Although we have not proposed the increase in the number of authorized shares of common stock with the intent of using the additional shares to prevent or discourage any actual or threatened takeover of the Company, under certain circumstances, such shares could have an anti-takeover effect. The additional shares could be issued to dilute the stock ownership or voting rights of persons seeking to obtain control of the Company or could be issued to persons allied with the Board or management and thereby have the effect of making it more difficult to remove directors or members of management by diluting the stock ownership or voting rights of persons seeking to affect such a removal. Accordingly, if the proposed amendment is approved, the additional shares of authorized common stock may render more difficult or discourage a merger, tender offer or proxy contest, the assumption of control by a holder of a large block of common stock, or the replacement or removal of members of the Board or management.</w:t>
      </w:r>
    </w:p>
    <w:p>
      <w:pPr>
        <w:spacing w:after="0" w:line="188"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Following stockholder approval of this proposal, the authorized share increase would be implemented by our filing the Certificate of Amendment with the Secretary of State of the State of Delaware. However, at any time prior to the effectiveness of the filing of the Certificate of Amendment with the Secretary of State of the State of Delaware, the Board reserves the right to abandon this proposal and to not file the Certificate of Amendment, even if approved by the</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62</w:t>
      </w:r>
    </w:p>
    <w:p>
      <w:pPr>
        <w:sectPr>
          <w:pgSz w:w="12240" w:h="15840" w:orient="portrait"/>
          <w:cols w:equalWidth="0" w:num="1">
            <w:col w:w="10760"/>
          </w:cols>
          <w:pgMar w:left="720" w:top="1235" w:right="760" w:bottom="0" w:gutter="0" w:footer="0" w:header="0"/>
        </w:sectPr>
      </w:pPr>
    </w:p>
    <w:bookmarkStart w:id="166" w:name="page167"/>
    <w:bookmarkEnd w:id="166"/>
    <w:p>
      <w:pPr>
        <w:ind w:right="280"/>
        <w:spacing w:after="0" w:line="282" w:lineRule="auto"/>
        <w:rPr>
          <w:sz w:val="20"/>
          <w:szCs w:val="20"/>
          <w:color w:val="auto"/>
        </w:rPr>
      </w:pPr>
      <w:r>
        <w:rPr>
          <w:rFonts w:ascii="Arial" w:cs="Arial" w:eastAsia="Arial" w:hAnsi="Arial"/>
          <w:sz w:val="20"/>
          <w:szCs w:val="20"/>
          <w:color w:val="auto"/>
        </w:rPr>
        <w:t>stockholders of the Corporation, if the Board, in its discretion, determines that such amendment is no longer in the best interests of the Corporation or its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24"/>
          <w:szCs w:val="24"/>
          <w:color w:val="162890"/>
        </w:rPr>
        <w:t>Required Vote</w:t>
      </w:r>
    </w:p>
    <w:p>
      <w:pPr>
        <w:spacing w:after="0" w:line="23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affirmative vote of the holders of a majority of the issued and outstanding shares of the Company’s common stock as of the record date is required to approve Proposal No. 3. If you hold your shares through a broker and you do not instruct the broker on how to vote on this “routine” proposal, your broker will nevertheless have authority to vote your shares on this “routine” proposal in your broker’s discretion as such we do not expect any broker non-votes on this Proposal No. 3. Abstentions will have the effect of a vote “Against” this proposal.</w:t>
      </w:r>
    </w:p>
    <w:p>
      <w:pPr>
        <w:spacing w:after="0" w:line="182" w:lineRule="exact"/>
        <w:rPr>
          <w:sz w:val="20"/>
          <w:szCs w:val="20"/>
          <w:color w:val="auto"/>
        </w:rPr>
      </w:pPr>
    </w:p>
    <w:p>
      <w:pPr>
        <w:ind w:firstLine="55"/>
        <w:spacing w:after="0" w:line="243" w:lineRule="auto"/>
        <w:rPr>
          <w:sz w:val="20"/>
          <w:szCs w:val="20"/>
          <w:color w:val="auto"/>
        </w:rPr>
      </w:pPr>
      <w:r>
        <w:rPr>
          <w:rFonts w:ascii="Arial" w:cs="Arial" w:eastAsia="Arial" w:hAnsi="Arial"/>
          <w:sz w:val="20"/>
          <w:szCs w:val="20"/>
          <w:color w:val="auto"/>
        </w:rPr>
        <w:t>Effective as of August 1, 2023, Section 242 of the Delaware General Corporate Law (“DGCL”) was amended to add subsection (d), which, among other things, modifies the voting standard for the approval by stockholders of a Delaware corporation of an amendment to the corporation’s certificate of incorporation under certain circumstances to implement an increase or decrease in the number of authorized shares of one or more classes of the capital stock of the corporation. Prior to this amendment of Section 242, Delaware corporations were required to obtain the affirmative vote of a majority of the voting power of the outstanding shares entitled to vote on such a proposal, which is consistent with our current Amended and Restated Certificate of Incorporation in its current form. Pursuant to new Section 242(d)(2) of the DGCL, unless otherwise required by a corporation’s charter, the threshold for stockholder approval of a charter amendment to implement an increase or decrease in the number of authorized shares of a class of capital stock of a corporation is now the affirmative vote of a majority of the votes cast, so long as (a) the applicable class of shares is listed on a national securities exchange immediately before the charter amendment becomes effective and (b) the corporation will meet exchange listing requirements concerning minimum number of stockholders immediately after the amendment becomes effective. For this Proposal No. 3, we are seeking a vote consistent with our existing Amended and Restated Charter; provided, however, in the future we may seek a required vote consistent with DGCL 242(d) as recently revised.</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color w:val="162890"/>
        </w:rPr>
        <w:t>Recommendation of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167005</wp:posOffset>
                </wp:positionV>
                <wp:extent cx="6845300" cy="1138555"/>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1138555"/>
                        </a:xfrm>
                        <a:prstGeom prst="rect">
                          <a:avLst/>
                        </a:prstGeom>
                        <a:solidFill>
                          <a:srgbClr val="162890"/>
                        </a:solidFill>
                      </wps:spPr>
                      <wps:bodyPr/>
                    </wps:wsp>
                  </a:graphicData>
                </a:graphic>
              </wp:anchor>
            </w:drawing>
          </mc:Choice>
          <mc:Fallback>
            <w:pict>
              <v:rect id="Shape 208" o:spid="_x0000_s1233" style="position:absolute;margin-left:0.5pt;margin-top:13.15pt;width:539pt;height:8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162560</wp:posOffset>
                </wp:positionV>
                <wp:extent cx="685800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8pt" to="540pt,12.8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159385</wp:posOffset>
                </wp:positionV>
                <wp:extent cx="0" cy="115189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518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2.55pt" to="0.2pt,103.2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6854825</wp:posOffset>
                </wp:positionH>
                <wp:positionV relativeFrom="paragraph">
                  <wp:posOffset>159385</wp:posOffset>
                </wp:positionV>
                <wp:extent cx="0" cy="115189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518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75pt,12.55pt" to="539.75pt,103.25pt" o:allowincell="f" strokecolor="#000000" strokeweight="0.4799pt"/>
            </w:pict>
          </mc:Fallback>
        </mc:AlternateContent>
      </w:r>
    </w:p>
    <w:p>
      <w:pPr>
        <w:spacing w:after="0" w:line="200" w:lineRule="exact"/>
        <w:rPr>
          <w:sz w:val="20"/>
          <w:szCs w:val="20"/>
          <w:color w:val="auto"/>
        </w:rPr>
      </w:pPr>
    </w:p>
    <w:p>
      <w:pPr>
        <w:spacing w:after="0" w:line="313" w:lineRule="exact"/>
        <w:rPr>
          <w:sz w:val="20"/>
          <w:szCs w:val="20"/>
          <w:color w:val="auto"/>
        </w:rPr>
      </w:pPr>
    </w:p>
    <w:p>
      <w:pPr>
        <w:ind w:left="120" w:right="1320"/>
        <w:spacing w:after="0" w:line="258" w:lineRule="auto"/>
        <w:rPr>
          <w:sz w:val="20"/>
          <w:szCs w:val="20"/>
          <w:color w:val="auto"/>
        </w:rPr>
      </w:pPr>
      <w:r>
        <w:rPr>
          <w:rFonts w:ascii="Arial" w:cs="Arial" w:eastAsia="Arial" w:hAnsi="Arial"/>
          <w:sz w:val="26"/>
          <w:szCs w:val="26"/>
          <w:b w:val="1"/>
          <w:bCs w:val="1"/>
          <w:color w:val="FFFFFF"/>
        </w:rPr>
        <w:t>The Board of Directors unanimously recommends a vote √ “FOR” approval of an amendment to our Amended and Restated Certificate of Incorporation to increase the number of authorized shares of common stock from 90,000,000 to 150,000,000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153035</wp:posOffset>
                </wp:positionV>
                <wp:extent cx="6858000"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5pt" to="540pt,12.05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63</w:t>
      </w:r>
    </w:p>
    <w:p>
      <w:pPr>
        <w:sectPr>
          <w:pgSz w:w="12240" w:h="15840" w:orient="portrait"/>
          <w:cols w:equalWidth="0" w:num="1">
            <w:col w:w="10760"/>
          </w:cols>
          <w:pgMar w:left="720" w:top="701" w:right="760" w:bottom="0" w:gutter="0" w:footer="0" w:header="0"/>
        </w:sectPr>
      </w:pPr>
    </w:p>
    <w:bookmarkStart w:id="167" w:name="page168"/>
    <w:bookmarkEnd w:id="167"/>
    <w:p>
      <w:pPr>
        <w:spacing w:after="0"/>
        <w:rPr>
          <w:sz w:val="20"/>
          <w:szCs w:val="20"/>
          <w:color w:val="auto"/>
        </w:rPr>
      </w:pPr>
      <w:r>
        <w:rPr>
          <w:rFonts w:ascii="Arial" w:cs="Arial" w:eastAsia="Arial" w:hAnsi="Arial"/>
          <w:sz w:val="28"/>
          <w:szCs w:val="28"/>
          <w:b w:val="1"/>
          <w:bCs w:val="1"/>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615315</wp:posOffset>
                </wp:positionV>
                <wp:extent cx="6894195" cy="7620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76200"/>
                        </a:xfrm>
                        <a:prstGeom prst="rect">
                          <a:avLst/>
                        </a:prstGeom>
                        <a:solidFill>
                          <a:srgbClr val="162890"/>
                        </a:solidFill>
                      </wps:spPr>
                      <wps:bodyPr/>
                    </wps:wsp>
                  </a:graphicData>
                </a:graphic>
              </wp:anchor>
            </w:drawing>
          </mc:Choice>
          <mc:Fallback>
            <w:pict>
              <v:rect id="Shape 213" o:spid="_x0000_s1238" style="position:absolute;margin-left:34.55pt;margin-top:48.45pt;width:542.85pt;height:6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62890" stroked="f">
                <w10:wrap anchorx="page" anchory="page"/>
              </v:rect>
            </w:pict>
          </mc:Fallback>
        </mc:AlternateContent>
        <w:t>Proposal No. 4: Approval of the Cohu, Inc. 2026 Equity Incentive Plan</w:t>
      </w:r>
    </w:p>
    <w:p>
      <w:pPr>
        <w:spacing w:after="0" w:line="245"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We are asking stockholders to approve the Cohu, Inc. 2026 Equity Incentive Plan (the “2026 Plan”). The Board of Directors adopted the 2026 Plan on March 20, 2026, subject to its approval by stockholders. The 2026 Plan is the successor to the Cohu, Inc., 2005 Equity Incentive Plan (“2005 Plan”). Once approved by shareholders, (i) no additional awards may be granted under the 2005 Plan; (ii) any Returning Shares will become available for issuance pursuant to Awards granted under the 2026 Plan; and (iii) all awards granted under the 2005 Plan that are outstanding on the Effective Date will remain subject to the terms of the 2005 Plan (except to the extent such outstanding awards result in Returning Shares that become available for issuance pursuant to Awards granted under this Plan)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Requested Share Authorization</w:t>
      </w:r>
    </w:p>
    <w:p>
      <w:pPr>
        <w:spacing w:after="0" w:line="326"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color w:val="auto"/>
        </w:rPr>
        <w:t>The 2026 Plan empowers the Compensation Committee to provide incentive compensation in the form of stock options, stock appreciation rights, restricted stock and stock units, performance shares and units, other stock-based awards, and cash-based awards. Under the 2026 Plan, the initial reserve will be a maximum of 3,400,000 shares, consisting of the sum of:</w:t>
      </w:r>
    </w:p>
    <w:p>
      <w:pPr>
        <w:spacing w:after="0" w:line="69" w:lineRule="exact"/>
        <w:rPr>
          <w:sz w:val="20"/>
          <w:szCs w:val="20"/>
          <w:color w:val="auto"/>
        </w:rPr>
      </w:pPr>
    </w:p>
    <w:p>
      <w:pPr>
        <w:ind w:left="720" w:hanging="360"/>
        <w:spacing w:after="0"/>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3,400,000 new additionally requested shares</w:t>
      </w:r>
    </w:p>
    <w:p>
      <w:pPr>
        <w:spacing w:after="0" w:line="46" w:lineRule="exact"/>
        <w:rPr>
          <w:rFonts w:ascii="Arial" w:cs="Arial" w:eastAsia="Arial" w:hAnsi="Arial"/>
          <w:sz w:val="20"/>
          <w:szCs w:val="20"/>
          <w:color w:val="auto"/>
        </w:rPr>
      </w:pPr>
    </w:p>
    <w:p>
      <w:pPr>
        <w:ind w:left="720" w:hanging="360"/>
        <w:spacing w:after="0" w:line="329"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less one share for each share subject to any award granted under the 2005 Plan between March 20, 2026, and prior to the date of the Annual Meeting</w:t>
      </w:r>
    </w:p>
    <w:p>
      <w:pPr>
        <w:spacing w:after="0" w:line="197"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color w:val="auto"/>
        </w:rPr>
        <w:t>In no event shall the number of shares subject to any equity award granted under the 2005 Plan after March 20, 2026, and prior to the annual meeting exceed 10,000 shares. As further described below, the share reserve will automatically increase by an additional number of shares which is equal to any shares subject to outstanding awards granted under 2005 Plan that are outstanding as of the annual meeting, and with respect to grants made under the 2026 Plan after the annual meeting date, that may subsequently be forfeited after the annual meeting due to expiration or failure to vest or which are instead settled in cash.</w:t>
      </w:r>
    </w:p>
    <w:p>
      <w:pPr>
        <w:spacing w:after="0" w:line="185"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Our Board recommends stockholders approve the 2026 Plan to promote our long-term growth and profitability by aligning the interests of our key employees with those of other stockholders and providing additional incentives to enhance stockholder value.</w:t>
      </w:r>
    </w:p>
    <w:p>
      <w:pPr>
        <w:spacing w:after="0" w:line="17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 xml:space="preserve">Our Board believes that Cohu’s success is due to its highly talented employee base and that future success depends on our ability to continue attracting and retaining high-caliber employees. Our ability to grant equity awards is a necessary and powerful recruiting and retention tool to maintain and create stockholder value. Apart from our broad-based 1997 Employee Stock Purchase Plan (see </w:t>
      </w:r>
      <w:r>
        <w:rPr>
          <w:rFonts w:ascii="Arial" w:cs="Arial" w:eastAsia="Arial" w:hAnsi="Arial"/>
          <w:sz w:val="20"/>
          <w:szCs w:val="20"/>
          <w:u w:val="single" w:color="auto"/>
          <w:color w:val="auto"/>
        </w:rPr>
        <w:t>Proposal No. 5</w:t>
      </w:r>
      <w:r>
        <w:rPr>
          <w:rFonts w:ascii="Arial" w:cs="Arial" w:eastAsia="Arial" w:hAnsi="Arial"/>
          <w:sz w:val="20"/>
          <w:szCs w:val="20"/>
          <w:color w:val="auto"/>
        </w:rPr>
        <w:t xml:space="preserve"> in this proxy statement), the 2005 Plan is our only active current employee equity incentive plan. As a result, we believe that the current authorized number of shares under the 2005 Plan is completely inadequate to provide reasonable incentives to our employees going forward. Non-approval of the 2026 Plan may compel us to increase the cash component of employee compensation because the Company would need to replace components of compensation previously delivered through equity awards.</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20"/>
          <w:szCs w:val="20"/>
          <w:color w:val="auto"/>
        </w:rPr>
        <w:t>If this proposal is approved, the 2026 Plan will become effective on the date of the annual meeting and the 2005 Plan will terminate.</w:t>
      </w:r>
    </w:p>
    <w:p>
      <w:pPr>
        <w:spacing w:after="0" w:line="15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 connection with our share- based compensation programs, we are committed to using equity incentive awards prudently and within reasonable limits. We closely monitor our share award annual “burn rate.” Our annual burn rate is determined by dividing a) two-times the number of our common shares subject to “full-value” time-based awards we grant during a fiscal year (currently all in the form of RSUs) and the performance share units (“</w:t>
      </w:r>
      <w:r>
        <w:rPr>
          <w:rFonts w:ascii="Arial" w:cs="Arial" w:eastAsia="Arial" w:hAnsi="Arial"/>
          <w:sz w:val="20"/>
          <w:szCs w:val="20"/>
          <w:u w:val="single" w:color="auto"/>
          <w:color w:val="auto"/>
        </w:rPr>
        <w:t>PSUs</w:t>
      </w:r>
      <w:r>
        <w:rPr>
          <w:rFonts w:ascii="Arial" w:cs="Arial" w:eastAsia="Arial" w:hAnsi="Arial"/>
          <w:sz w:val="20"/>
          <w:szCs w:val="20"/>
          <w:color w:val="auto"/>
        </w:rPr>
        <w:t>”) that are earned and become vested based on the achievement of the applicable performance goals during the fiscal year by b) the weighted average number of our shares of common stock outstanding during that fiscal year. We do not include deferred stock unit awards issued in lieu of cash compensation of equal value in determining the burn rate illustrated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2240" w:h="15840" w:orient="portrait"/>
          <w:cols w:equalWidth="0" w:num="1">
            <w:col w:w="10780"/>
          </w:cols>
          <w:pgMar w:left="720" w:top="1285" w:right="740" w:bottom="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40"/>
        </w:trPr>
        <w:tc>
          <w:tcPr>
            <w:tcW w:w="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shd w:val="clear" w:color="auto" w:fill="162890"/>
          </w:tcPr>
          <w:p>
            <w:pPr>
              <w:spacing w:after="0"/>
              <w:rPr>
                <w:sz w:val="20"/>
                <w:szCs w:val="20"/>
                <w:color w:val="auto"/>
              </w:rPr>
            </w:pPr>
          </w:p>
        </w:tc>
        <w:tc>
          <w:tcPr>
            <w:tcW w:w="1360" w:type="dxa"/>
            <w:vAlign w:val="bottom"/>
            <w:tcBorders>
              <w:top w:val="single" w:sz="8" w:color="auto"/>
            </w:tcBorders>
            <w:shd w:val="clear" w:color="auto" w:fill="162890"/>
          </w:tcPr>
          <w:p>
            <w:pPr>
              <w:spacing w:after="0"/>
              <w:rPr>
                <w:sz w:val="20"/>
                <w:szCs w:val="20"/>
                <w:color w:val="auto"/>
              </w:rPr>
            </w:pPr>
          </w:p>
        </w:tc>
        <w:tc>
          <w:tcPr>
            <w:tcW w:w="1560" w:type="dxa"/>
            <w:vAlign w:val="bottom"/>
            <w:tcBorders>
              <w:top w:val="single" w:sz="8" w:color="auto"/>
            </w:tcBorders>
            <w:shd w:val="clear" w:color="auto" w:fill="162890"/>
          </w:tcPr>
          <w:p>
            <w:pPr>
              <w:spacing w:after="0"/>
              <w:rPr>
                <w:sz w:val="20"/>
                <w:szCs w:val="20"/>
                <w:color w:val="auto"/>
              </w:rPr>
            </w:pPr>
          </w:p>
        </w:tc>
        <w:tc>
          <w:tcPr>
            <w:tcW w:w="1120" w:type="dxa"/>
            <w:vAlign w:val="bottom"/>
            <w:tcBorders>
              <w:top w:val="single" w:sz="8" w:color="auto"/>
            </w:tcBorders>
            <w:shd w:val="clear" w:color="auto" w:fill="162890"/>
          </w:tcPr>
          <w:p>
            <w:pPr>
              <w:spacing w:after="0"/>
              <w:rPr>
                <w:sz w:val="20"/>
                <w:szCs w:val="20"/>
                <w:color w:val="auto"/>
              </w:rPr>
            </w:pPr>
          </w:p>
        </w:tc>
        <w:tc>
          <w:tcPr>
            <w:tcW w:w="1680" w:type="dxa"/>
            <w:vAlign w:val="bottom"/>
            <w:tcBorders>
              <w:top w:val="single" w:sz="8" w:color="auto"/>
            </w:tcBorders>
            <w:shd w:val="clear" w:color="auto" w:fill="162890"/>
          </w:tcPr>
          <w:p>
            <w:pPr>
              <w:spacing w:after="0"/>
              <w:rPr>
                <w:sz w:val="20"/>
                <w:szCs w:val="20"/>
                <w:color w:val="auto"/>
              </w:rPr>
            </w:pPr>
          </w:p>
        </w:tc>
        <w:tc>
          <w:tcPr>
            <w:tcW w:w="1820" w:type="dxa"/>
            <w:vAlign w:val="bottom"/>
            <w:tcBorders>
              <w:top w:val="single" w:sz="8" w:color="auto"/>
            </w:tcBorders>
            <w:shd w:val="clear" w:color="auto" w:fill="162890"/>
          </w:tcPr>
          <w:p>
            <w:pPr>
              <w:ind w:left="220"/>
              <w:spacing w:after="0"/>
              <w:rPr>
                <w:sz w:val="20"/>
                <w:szCs w:val="20"/>
                <w:color w:val="auto"/>
              </w:rPr>
            </w:pPr>
            <w:r>
              <w:rPr>
                <w:rFonts w:ascii="Arial" w:cs="Arial" w:eastAsia="Arial" w:hAnsi="Arial"/>
                <w:sz w:val="20"/>
                <w:szCs w:val="20"/>
                <w:b w:val="1"/>
                <w:bCs w:val="1"/>
                <w:color w:val="FFFFFF"/>
              </w:rPr>
              <w:t>Weighted</w:t>
            </w:r>
          </w:p>
        </w:tc>
        <w:tc>
          <w:tcPr>
            <w:tcW w:w="1300" w:type="dxa"/>
            <w:vAlign w:val="bottom"/>
            <w:tcBorders>
              <w:top w:val="single" w:sz="8" w:color="auto"/>
            </w:tcBorders>
            <w:shd w:val="clear" w:color="auto" w:fill="162890"/>
          </w:tcPr>
          <w:p>
            <w:pPr>
              <w:spacing w:after="0"/>
              <w:rPr>
                <w:sz w:val="20"/>
                <w:szCs w:val="20"/>
                <w:color w:val="auto"/>
              </w:rPr>
            </w:pPr>
          </w:p>
        </w:tc>
        <w:tc>
          <w:tcPr>
            <w:tcW w:w="20" w:type="dxa"/>
            <w:vAlign w:val="bottom"/>
            <w:tcBorders>
              <w:top w:val="single" w:sz="8" w:color="auto"/>
            </w:tcBorders>
            <w:shd w:val="clear" w:color="auto" w:fill="000000"/>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940" w:type="dxa"/>
            <w:vAlign w:val="bottom"/>
            <w:shd w:val="clear" w:color="auto" w:fill="162890"/>
          </w:tcPr>
          <w:p>
            <w:pPr>
              <w:spacing w:after="0"/>
              <w:rPr>
                <w:sz w:val="19"/>
                <w:szCs w:val="19"/>
                <w:color w:val="auto"/>
              </w:rPr>
            </w:pPr>
          </w:p>
        </w:tc>
        <w:tc>
          <w:tcPr>
            <w:tcW w:w="1360" w:type="dxa"/>
            <w:vAlign w:val="bottom"/>
            <w:shd w:val="clear" w:color="auto" w:fill="162890"/>
          </w:tcPr>
          <w:p>
            <w:pPr>
              <w:spacing w:after="0"/>
              <w:rPr>
                <w:sz w:val="19"/>
                <w:szCs w:val="19"/>
                <w:color w:val="auto"/>
              </w:rPr>
            </w:pPr>
          </w:p>
        </w:tc>
        <w:tc>
          <w:tcPr>
            <w:tcW w:w="1560" w:type="dxa"/>
            <w:vAlign w:val="bottom"/>
            <w:shd w:val="clear" w:color="auto" w:fill="162890"/>
          </w:tcPr>
          <w:p>
            <w:pPr>
              <w:spacing w:after="0"/>
              <w:rPr>
                <w:sz w:val="19"/>
                <w:szCs w:val="19"/>
                <w:color w:val="auto"/>
              </w:rPr>
            </w:pPr>
          </w:p>
        </w:tc>
        <w:tc>
          <w:tcPr>
            <w:tcW w:w="1120" w:type="dxa"/>
            <w:vAlign w:val="bottom"/>
            <w:shd w:val="clear" w:color="auto" w:fill="162890"/>
          </w:tcPr>
          <w:p>
            <w:pPr>
              <w:spacing w:after="0"/>
              <w:rPr>
                <w:sz w:val="19"/>
                <w:szCs w:val="19"/>
                <w:color w:val="auto"/>
              </w:rPr>
            </w:pPr>
          </w:p>
        </w:tc>
        <w:tc>
          <w:tcPr>
            <w:tcW w:w="1680" w:type="dxa"/>
            <w:vAlign w:val="bottom"/>
            <w:shd w:val="clear" w:color="auto" w:fill="162890"/>
          </w:tcPr>
          <w:p>
            <w:pPr>
              <w:ind w:left="220"/>
              <w:spacing w:after="0" w:line="228" w:lineRule="exact"/>
              <w:rPr>
                <w:sz w:val="20"/>
                <w:szCs w:val="20"/>
                <w:color w:val="auto"/>
              </w:rPr>
            </w:pPr>
            <w:r>
              <w:rPr>
                <w:rFonts w:ascii="Arial" w:cs="Arial" w:eastAsia="Arial" w:hAnsi="Arial"/>
                <w:sz w:val="20"/>
                <w:szCs w:val="20"/>
                <w:b w:val="1"/>
                <w:bCs w:val="1"/>
                <w:color w:val="FFFFFF"/>
              </w:rPr>
              <w:t>Total RSUs</w:t>
            </w:r>
          </w:p>
        </w:tc>
        <w:tc>
          <w:tcPr>
            <w:tcW w:w="1820" w:type="dxa"/>
            <w:vAlign w:val="bottom"/>
            <w:shd w:val="clear" w:color="auto" w:fill="162890"/>
          </w:tcPr>
          <w:p>
            <w:pPr>
              <w:ind w:left="220"/>
              <w:spacing w:after="0" w:line="228" w:lineRule="exact"/>
              <w:rPr>
                <w:sz w:val="20"/>
                <w:szCs w:val="20"/>
                <w:color w:val="auto"/>
              </w:rPr>
            </w:pPr>
            <w:r>
              <w:rPr>
                <w:rFonts w:ascii="Arial" w:cs="Arial" w:eastAsia="Arial" w:hAnsi="Arial"/>
                <w:sz w:val="20"/>
                <w:szCs w:val="20"/>
                <w:b w:val="1"/>
                <w:bCs w:val="1"/>
                <w:color w:val="FFFFFF"/>
              </w:rPr>
              <w:t>Average</w:t>
            </w:r>
          </w:p>
        </w:tc>
        <w:tc>
          <w:tcPr>
            <w:tcW w:w="1300" w:type="dxa"/>
            <w:vAlign w:val="bottom"/>
            <w:shd w:val="clear" w:color="auto" w:fill="162890"/>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162890"/>
          </w:tcPr>
          <w:p>
            <w:pPr>
              <w:spacing w:after="0"/>
              <w:rPr>
                <w:sz w:val="20"/>
                <w:szCs w:val="20"/>
                <w:color w:val="auto"/>
              </w:rPr>
            </w:pPr>
          </w:p>
        </w:tc>
        <w:tc>
          <w:tcPr>
            <w:tcW w:w="1360" w:type="dxa"/>
            <w:vAlign w:val="bottom"/>
            <w:shd w:val="clear" w:color="auto" w:fill="162890"/>
          </w:tcPr>
          <w:p>
            <w:pPr>
              <w:jc w:val="right"/>
              <w:ind w:right="281"/>
              <w:spacing w:after="0"/>
              <w:rPr>
                <w:sz w:val="20"/>
                <w:szCs w:val="20"/>
                <w:color w:val="auto"/>
              </w:rPr>
            </w:pPr>
            <w:r>
              <w:rPr>
                <w:rFonts w:ascii="Arial" w:cs="Arial" w:eastAsia="Arial" w:hAnsi="Arial"/>
                <w:sz w:val="20"/>
                <w:szCs w:val="20"/>
                <w:b w:val="1"/>
                <w:bCs w:val="1"/>
                <w:color w:val="FFFFFF"/>
              </w:rPr>
              <w:t>Options</w:t>
            </w:r>
          </w:p>
        </w:tc>
        <w:tc>
          <w:tcPr>
            <w:tcW w:w="1560" w:type="dxa"/>
            <w:vAlign w:val="bottom"/>
            <w:shd w:val="clear" w:color="auto" w:fill="162890"/>
          </w:tcPr>
          <w:p>
            <w:pPr>
              <w:ind w:left="220"/>
              <w:spacing w:after="0"/>
              <w:rPr>
                <w:sz w:val="20"/>
                <w:szCs w:val="20"/>
                <w:color w:val="auto"/>
              </w:rPr>
            </w:pPr>
            <w:r>
              <w:rPr>
                <w:rFonts w:ascii="Arial" w:cs="Arial" w:eastAsia="Arial" w:hAnsi="Arial"/>
                <w:sz w:val="20"/>
                <w:szCs w:val="20"/>
                <w:b w:val="1"/>
                <w:bCs w:val="1"/>
                <w:color w:val="FFFFFF"/>
              </w:rPr>
              <w:t>RSUs</w:t>
            </w:r>
          </w:p>
        </w:tc>
        <w:tc>
          <w:tcPr>
            <w:tcW w:w="1120" w:type="dxa"/>
            <w:vAlign w:val="bottom"/>
            <w:shd w:val="clear" w:color="auto" w:fill="162890"/>
          </w:tcPr>
          <w:p>
            <w:pPr>
              <w:ind w:left="100"/>
              <w:spacing w:after="0"/>
              <w:rPr>
                <w:sz w:val="20"/>
                <w:szCs w:val="20"/>
                <w:color w:val="auto"/>
              </w:rPr>
            </w:pPr>
            <w:r>
              <w:rPr>
                <w:rFonts w:ascii="Arial" w:cs="Arial" w:eastAsia="Arial" w:hAnsi="Arial"/>
                <w:sz w:val="20"/>
                <w:szCs w:val="20"/>
                <w:b w:val="1"/>
                <w:bCs w:val="1"/>
                <w:color w:val="FFFFFF"/>
              </w:rPr>
              <w:t>PSUs</w:t>
            </w:r>
          </w:p>
        </w:tc>
        <w:tc>
          <w:tcPr>
            <w:tcW w:w="1680" w:type="dxa"/>
            <w:vAlign w:val="bottom"/>
            <w:shd w:val="clear" w:color="auto" w:fill="162890"/>
          </w:tcPr>
          <w:p>
            <w:pPr>
              <w:jc w:val="center"/>
              <w:spacing w:after="0"/>
              <w:rPr>
                <w:sz w:val="20"/>
                <w:szCs w:val="20"/>
                <w:color w:val="auto"/>
              </w:rPr>
            </w:pPr>
            <w:r>
              <w:rPr>
                <w:rFonts w:ascii="Arial" w:cs="Arial" w:eastAsia="Arial" w:hAnsi="Arial"/>
                <w:sz w:val="20"/>
                <w:szCs w:val="20"/>
                <w:b w:val="1"/>
                <w:bCs w:val="1"/>
                <w:color w:val="FFFFFF"/>
                <w:w w:val="98"/>
              </w:rPr>
              <w:t>Granted and</w:t>
            </w:r>
          </w:p>
        </w:tc>
        <w:tc>
          <w:tcPr>
            <w:tcW w:w="1820" w:type="dxa"/>
            <w:vAlign w:val="bottom"/>
            <w:shd w:val="clear" w:color="auto" w:fill="162890"/>
          </w:tcPr>
          <w:p>
            <w:pPr>
              <w:ind w:left="220"/>
              <w:spacing w:after="0"/>
              <w:rPr>
                <w:sz w:val="20"/>
                <w:szCs w:val="20"/>
                <w:color w:val="auto"/>
              </w:rPr>
            </w:pPr>
            <w:r>
              <w:rPr>
                <w:rFonts w:ascii="Arial" w:cs="Arial" w:eastAsia="Arial" w:hAnsi="Arial"/>
                <w:sz w:val="20"/>
                <w:szCs w:val="20"/>
                <w:b w:val="1"/>
                <w:bCs w:val="1"/>
                <w:color w:val="FFFFFF"/>
              </w:rPr>
              <w:t>Common Share</w:t>
            </w:r>
          </w:p>
        </w:tc>
        <w:tc>
          <w:tcPr>
            <w:tcW w:w="1300" w:type="dxa"/>
            <w:vAlign w:val="bottom"/>
            <w:shd w:val="clear" w:color="auto" w:fill="162890"/>
          </w:tcPr>
          <w:p>
            <w:pPr>
              <w:spacing w:after="0"/>
              <w:rPr>
                <w:sz w:val="20"/>
                <w:szCs w:val="20"/>
                <w:color w:val="auto"/>
              </w:rPr>
            </w:pPr>
          </w:p>
        </w:tc>
        <w:tc>
          <w:tcPr>
            <w:tcW w:w="20" w:type="dxa"/>
            <w:vAlign w:val="bottom"/>
            <w:shd w:val="clear" w:color="auto" w:fill="000000"/>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162890"/>
          </w:tcPr>
          <w:p>
            <w:pPr>
              <w:ind w:left="100"/>
              <w:spacing w:after="0"/>
              <w:rPr>
                <w:sz w:val="20"/>
                <w:szCs w:val="20"/>
                <w:color w:val="auto"/>
              </w:rPr>
            </w:pPr>
            <w:r>
              <w:rPr>
                <w:rFonts w:ascii="Arial" w:cs="Arial" w:eastAsia="Arial" w:hAnsi="Arial"/>
                <w:sz w:val="20"/>
                <w:szCs w:val="20"/>
                <w:b w:val="1"/>
                <w:bCs w:val="1"/>
                <w:color w:val="FFFFFF"/>
              </w:rPr>
              <w:t>Fiscal Year</w:t>
            </w:r>
          </w:p>
        </w:tc>
        <w:tc>
          <w:tcPr>
            <w:tcW w:w="1360" w:type="dxa"/>
            <w:vAlign w:val="bottom"/>
            <w:shd w:val="clear" w:color="auto" w:fill="162890"/>
          </w:tcPr>
          <w:p>
            <w:pPr>
              <w:jc w:val="right"/>
              <w:ind w:right="281"/>
              <w:spacing w:after="0"/>
              <w:rPr>
                <w:sz w:val="20"/>
                <w:szCs w:val="20"/>
                <w:color w:val="auto"/>
              </w:rPr>
            </w:pPr>
            <w:r>
              <w:rPr>
                <w:rFonts w:ascii="Arial" w:cs="Arial" w:eastAsia="Arial" w:hAnsi="Arial"/>
                <w:sz w:val="20"/>
                <w:szCs w:val="20"/>
                <w:b w:val="1"/>
                <w:bCs w:val="1"/>
                <w:color w:val="FFFFFF"/>
              </w:rPr>
              <w:t>Granted</w:t>
            </w:r>
          </w:p>
        </w:tc>
        <w:tc>
          <w:tcPr>
            <w:tcW w:w="1560" w:type="dxa"/>
            <w:vAlign w:val="bottom"/>
            <w:shd w:val="clear" w:color="auto" w:fill="162890"/>
          </w:tcPr>
          <w:p>
            <w:pPr>
              <w:jc w:val="center"/>
              <w:ind w:right="261"/>
              <w:spacing w:after="0"/>
              <w:rPr>
                <w:sz w:val="20"/>
                <w:szCs w:val="20"/>
                <w:color w:val="auto"/>
              </w:rPr>
            </w:pPr>
            <w:r>
              <w:rPr>
                <w:rFonts w:ascii="Arial" w:cs="Arial" w:eastAsia="Arial" w:hAnsi="Arial"/>
                <w:sz w:val="20"/>
                <w:szCs w:val="20"/>
                <w:b w:val="1"/>
                <w:bCs w:val="1"/>
                <w:color w:val="FFFFFF"/>
                <w:w w:val="99"/>
              </w:rPr>
              <w:t>Granted</w:t>
            </w:r>
          </w:p>
        </w:tc>
        <w:tc>
          <w:tcPr>
            <w:tcW w:w="1120" w:type="dxa"/>
            <w:vAlign w:val="bottom"/>
            <w:shd w:val="clear" w:color="auto" w:fill="162890"/>
          </w:tcPr>
          <w:p>
            <w:pPr>
              <w:ind w:left="100"/>
              <w:spacing w:after="0" w:line="230" w:lineRule="exact"/>
              <w:rPr>
                <w:sz w:val="20"/>
                <w:szCs w:val="20"/>
                <w:color w:val="auto"/>
              </w:rPr>
            </w:pPr>
            <w:r>
              <w:rPr>
                <w:rFonts w:ascii="Arial" w:cs="Arial" w:eastAsia="Arial" w:hAnsi="Arial"/>
                <w:sz w:val="20"/>
                <w:szCs w:val="20"/>
                <w:b w:val="1"/>
                <w:bCs w:val="1"/>
                <w:color w:val="FFFFFF"/>
              </w:rPr>
              <w:t>Vested</w:t>
            </w:r>
            <w:r>
              <w:rPr>
                <w:rFonts w:ascii="Arial" w:cs="Arial" w:eastAsia="Arial" w:hAnsi="Arial"/>
                <w:sz w:val="25"/>
                <w:szCs w:val="25"/>
                <w:b w:val="1"/>
                <w:bCs w:val="1"/>
                <w:color w:val="FFFFFF"/>
                <w:vertAlign w:val="superscript"/>
              </w:rPr>
              <w:t>(1)</w:t>
            </w:r>
          </w:p>
        </w:tc>
        <w:tc>
          <w:tcPr>
            <w:tcW w:w="1680" w:type="dxa"/>
            <w:vAlign w:val="bottom"/>
            <w:shd w:val="clear" w:color="auto" w:fill="162890"/>
          </w:tcPr>
          <w:p>
            <w:pPr>
              <w:jc w:val="center"/>
              <w:spacing w:after="0"/>
              <w:rPr>
                <w:sz w:val="20"/>
                <w:szCs w:val="20"/>
                <w:color w:val="auto"/>
              </w:rPr>
            </w:pPr>
            <w:r>
              <w:rPr>
                <w:rFonts w:ascii="Arial" w:cs="Arial" w:eastAsia="Arial" w:hAnsi="Arial"/>
                <w:sz w:val="20"/>
                <w:szCs w:val="20"/>
                <w:b w:val="1"/>
                <w:bCs w:val="1"/>
                <w:color w:val="FFFFFF"/>
                <w:w w:val="98"/>
              </w:rPr>
              <w:t>PSUs Vested</w:t>
            </w:r>
          </w:p>
        </w:tc>
        <w:tc>
          <w:tcPr>
            <w:tcW w:w="1820" w:type="dxa"/>
            <w:vAlign w:val="bottom"/>
            <w:shd w:val="clear" w:color="auto" w:fill="162890"/>
          </w:tcPr>
          <w:p>
            <w:pPr>
              <w:ind w:left="220"/>
              <w:spacing w:after="0"/>
              <w:rPr>
                <w:sz w:val="20"/>
                <w:szCs w:val="20"/>
                <w:color w:val="auto"/>
              </w:rPr>
            </w:pPr>
            <w:r>
              <w:rPr>
                <w:rFonts w:ascii="Arial" w:cs="Arial" w:eastAsia="Arial" w:hAnsi="Arial"/>
                <w:sz w:val="20"/>
                <w:szCs w:val="20"/>
                <w:b w:val="1"/>
                <w:bCs w:val="1"/>
                <w:color w:val="FFFFFF"/>
              </w:rPr>
              <w:t>Outstanding</w:t>
            </w:r>
          </w:p>
        </w:tc>
        <w:tc>
          <w:tcPr>
            <w:tcW w:w="1300" w:type="dxa"/>
            <w:vAlign w:val="bottom"/>
            <w:shd w:val="clear" w:color="auto" w:fill="162890"/>
          </w:tcPr>
          <w:p>
            <w:pPr>
              <w:jc w:val="center"/>
              <w:ind w:right="21"/>
              <w:spacing w:after="0"/>
              <w:rPr>
                <w:sz w:val="20"/>
                <w:szCs w:val="20"/>
                <w:color w:val="auto"/>
              </w:rPr>
            </w:pPr>
            <w:r>
              <w:rPr>
                <w:rFonts w:ascii="Arial" w:cs="Arial" w:eastAsia="Arial" w:hAnsi="Arial"/>
                <w:sz w:val="20"/>
                <w:szCs w:val="20"/>
                <w:b w:val="1"/>
                <w:bCs w:val="1"/>
                <w:color w:val="FFFFFF"/>
                <w:w w:val="98"/>
              </w:rPr>
              <w:t>Burn Rate</w:t>
            </w:r>
          </w:p>
        </w:tc>
        <w:tc>
          <w:tcPr>
            <w:tcW w:w="20" w:type="dxa"/>
            <w:vAlign w:val="bottom"/>
            <w:shd w:val="clear" w:color="auto" w:fill="000000"/>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00"/>
              <w:spacing w:after="0"/>
              <w:rPr>
                <w:sz w:val="20"/>
                <w:szCs w:val="20"/>
                <w:color w:val="auto"/>
              </w:rPr>
            </w:pPr>
            <w:r>
              <w:rPr>
                <w:rFonts w:ascii="Arial" w:cs="Arial" w:eastAsia="Arial" w:hAnsi="Arial"/>
                <w:sz w:val="20"/>
                <w:szCs w:val="20"/>
                <w:color w:val="auto"/>
              </w:rPr>
              <w:t>2025</w:t>
            </w:r>
          </w:p>
        </w:tc>
        <w:tc>
          <w:tcPr>
            <w:tcW w:w="136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1560" w:type="dxa"/>
            <w:vAlign w:val="bottom"/>
          </w:tcPr>
          <w:p>
            <w:pPr>
              <w:jc w:val="center"/>
              <w:ind w:right="181"/>
              <w:spacing w:after="0"/>
              <w:rPr>
                <w:sz w:val="20"/>
                <w:szCs w:val="20"/>
                <w:color w:val="auto"/>
              </w:rPr>
            </w:pPr>
            <w:r>
              <w:rPr>
                <w:rFonts w:ascii="Arial" w:cs="Arial" w:eastAsia="Arial" w:hAnsi="Arial"/>
                <w:sz w:val="20"/>
                <w:szCs w:val="20"/>
                <w:color w:val="auto"/>
                <w:w w:val="99"/>
              </w:rPr>
              <w:t>902,256</w:t>
            </w:r>
          </w:p>
        </w:tc>
        <w:tc>
          <w:tcPr>
            <w:tcW w:w="1120" w:type="dxa"/>
            <w:vAlign w:val="bottom"/>
          </w:tcPr>
          <w:p>
            <w:pPr>
              <w:jc w:val="center"/>
              <w:spacing w:after="0"/>
              <w:rPr>
                <w:sz w:val="20"/>
                <w:szCs w:val="20"/>
                <w:color w:val="auto"/>
              </w:rPr>
            </w:pPr>
            <w:r>
              <w:rPr>
                <w:rFonts w:ascii="Arial" w:cs="Arial" w:eastAsia="Arial" w:hAnsi="Arial"/>
                <w:sz w:val="20"/>
                <w:szCs w:val="20"/>
                <w:color w:val="auto"/>
                <w:w w:val="98"/>
              </w:rPr>
              <w:t>70,004</w:t>
            </w:r>
          </w:p>
        </w:tc>
        <w:tc>
          <w:tcPr>
            <w:tcW w:w="1680" w:type="dxa"/>
            <w:vAlign w:val="bottom"/>
          </w:tcPr>
          <w:p>
            <w:pPr>
              <w:jc w:val="center"/>
              <w:spacing w:after="0"/>
              <w:rPr>
                <w:sz w:val="20"/>
                <w:szCs w:val="20"/>
                <w:color w:val="auto"/>
              </w:rPr>
            </w:pPr>
            <w:r>
              <w:rPr>
                <w:rFonts w:ascii="Arial" w:cs="Arial" w:eastAsia="Arial" w:hAnsi="Arial"/>
                <w:sz w:val="20"/>
                <w:szCs w:val="20"/>
                <w:color w:val="auto"/>
                <w:w w:val="99"/>
              </w:rPr>
              <w:t>972,260</w:t>
            </w:r>
          </w:p>
        </w:tc>
        <w:tc>
          <w:tcPr>
            <w:tcW w:w="1820" w:type="dxa"/>
            <w:vAlign w:val="bottom"/>
          </w:tcPr>
          <w:p>
            <w:pPr>
              <w:ind w:left="200"/>
              <w:spacing w:after="0"/>
              <w:rPr>
                <w:sz w:val="20"/>
                <w:szCs w:val="20"/>
                <w:color w:val="auto"/>
              </w:rPr>
            </w:pPr>
            <w:r>
              <w:rPr>
                <w:rFonts w:ascii="Arial" w:cs="Arial" w:eastAsia="Arial" w:hAnsi="Arial"/>
                <w:sz w:val="20"/>
                <w:szCs w:val="20"/>
                <w:color w:val="auto"/>
              </w:rPr>
              <w:t>46,723,047</w:t>
            </w:r>
          </w:p>
        </w:tc>
        <w:tc>
          <w:tcPr>
            <w:tcW w:w="1300" w:type="dxa"/>
            <w:vAlign w:val="bottom"/>
          </w:tcPr>
          <w:p>
            <w:pPr>
              <w:jc w:val="center"/>
              <w:spacing w:after="0"/>
              <w:rPr>
                <w:sz w:val="20"/>
                <w:szCs w:val="20"/>
                <w:color w:val="auto"/>
              </w:rPr>
            </w:pPr>
            <w:r>
              <w:rPr>
                <w:rFonts w:ascii="Arial" w:cs="Arial" w:eastAsia="Arial" w:hAnsi="Arial"/>
                <w:sz w:val="20"/>
                <w:szCs w:val="20"/>
                <w:color w:val="auto"/>
                <w:w w:val="98"/>
              </w:rPr>
              <w:t>4.16%</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D5D5D5"/>
          </w:tcPr>
          <w:p>
            <w:pPr>
              <w:ind w:left="100"/>
              <w:spacing w:after="0"/>
              <w:rPr>
                <w:sz w:val="20"/>
                <w:szCs w:val="20"/>
                <w:color w:val="auto"/>
              </w:rPr>
            </w:pPr>
            <w:r>
              <w:rPr>
                <w:rFonts w:ascii="Arial" w:cs="Arial" w:eastAsia="Arial" w:hAnsi="Arial"/>
                <w:sz w:val="20"/>
                <w:szCs w:val="20"/>
                <w:color w:val="auto"/>
              </w:rPr>
              <w:t>2024</w:t>
            </w:r>
          </w:p>
        </w:tc>
        <w:tc>
          <w:tcPr>
            <w:tcW w:w="1360" w:type="dxa"/>
            <w:vAlign w:val="bottom"/>
            <w:shd w:val="clear" w:color="auto" w:fill="D5D5D5"/>
          </w:tcPr>
          <w:p>
            <w:pPr>
              <w:jc w:val="right"/>
              <w:ind w:right="261"/>
              <w:spacing w:after="0"/>
              <w:rPr>
                <w:sz w:val="20"/>
                <w:szCs w:val="20"/>
                <w:color w:val="auto"/>
              </w:rPr>
            </w:pPr>
            <w:r>
              <w:rPr>
                <w:rFonts w:ascii="Arial" w:cs="Arial" w:eastAsia="Arial" w:hAnsi="Arial"/>
                <w:sz w:val="20"/>
                <w:szCs w:val="20"/>
                <w:color w:val="auto"/>
              </w:rPr>
              <w:t>-</w:t>
            </w:r>
          </w:p>
        </w:tc>
        <w:tc>
          <w:tcPr>
            <w:tcW w:w="1560" w:type="dxa"/>
            <w:vAlign w:val="bottom"/>
            <w:shd w:val="clear" w:color="auto" w:fill="D5D5D5"/>
          </w:tcPr>
          <w:p>
            <w:pPr>
              <w:jc w:val="center"/>
              <w:ind w:right="181"/>
              <w:spacing w:after="0"/>
              <w:rPr>
                <w:sz w:val="20"/>
                <w:szCs w:val="20"/>
                <w:color w:val="auto"/>
              </w:rPr>
            </w:pPr>
            <w:r>
              <w:rPr>
                <w:rFonts w:ascii="Arial" w:cs="Arial" w:eastAsia="Arial" w:hAnsi="Arial"/>
                <w:sz w:val="20"/>
                <w:szCs w:val="20"/>
                <w:color w:val="auto"/>
                <w:w w:val="99"/>
              </w:rPr>
              <w:t>407,217</w:t>
            </w:r>
          </w:p>
        </w:tc>
        <w:tc>
          <w:tcPr>
            <w:tcW w:w="1120" w:type="dxa"/>
            <w:vAlign w:val="bottom"/>
            <w:shd w:val="clear" w:color="auto" w:fill="D5D5D5"/>
          </w:tcPr>
          <w:p>
            <w:pPr>
              <w:jc w:val="center"/>
              <w:spacing w:after="0"/>
              <w:rPr>
                <w:sz w:val="20"/>
                <w:szCs w:val="20"/>
                <w:color w:val="auto"/>
              </w:rPr>
            </w:pPr>
            <w:r>
              <w:rPr>
                <w:rFonts w:ascii="Arial" w:cs="Arial" w:eastAsia="Arial" w:hAnsi="Arial"/>
                <w:sz w:val="20"/>
                <w:szCs w:val="20"/>
                <w:color w:val="auto"/>
                <w:w w:val="98"/>
              </w:rPr>
              <w:t>62,680</w:t>
            </w:r>
          </w:p>
        </w:tc>
        <w:tc>
          <w:tcPr>
            <w:tcW w:w="1680" w:type="dxa"/>
            <w:vAlign w:val="bottom"/>
            <w:shd w:val="clear" w:color="auto" w:fill="D5D5D5"/>
          </w:tcPr>
          <w:p>
            <w:pPr>
              <w:jc w:val="center"/>
              <w:spacing w:after="0"/>
              <w:rPr>
                <w:sz w:val="20"/>
                <w:szCs w:val="20"/>
                <w:color w:val="auto"/>
              </w:rPr>
            </w:pPr>
            <w:r>
              <w:rPr>
                <w:rFonts w:ascii="Arial" w:cs="Arial" w:eastAsia="Arial" w:hAnsi="Arial"/>
                <w:sz w:val="20"/>
                <w:szCs w:val="20"/>
                <w:color w:val="auto"/>
                <w:w w:val="99"/>
              </w:rPr>
              <w:t>469,897</w:t>
            </w:r>
          </w:p>
        </w:tc>
        <w:tc>
          <w:tcPr>
            <w:tcW w:w="1820" w:type="dxa"/>
            <w:vAlign w:val="bottom"/>
            <w:shd w:val="clear" w:color="auto" w:fill="D5D5D5"/>
          </w:tcPr>
          <w:p>
            <w:pPr>
              <w:ind w:left="220"/>
              <w:spacing w:after="0"/>
              <w:rPr>
                <w:sz w:val="20"/>
                <w:szCs w:val="20"/>
                <w:color w:val="auto"/>
              </w:rPr>
            </w:pPr>
            <w:r>
              <w:rPr>
                <w:rFonts w:ascii="Arial" w:cs="Arial" w:eastAsia="Arial" w:hAnsi="Arial"/>
                <w:sz w:val="20"/>
                <w:szCs w:val="20"/>
                <w:color w:val="auto"/>
              </w:rPr>
              <w:t>46,908,260</w:t>
            </w:r>
          </w:p>
        </w:tc>
        <w:tc>
          <w:tcPr>
            <w:tcW w:w="1300" w:type="dxa"/>
            <w:vAlign w:val="bottom"/>
            <w:shd w:val="clear" w:color="auto" w:fill="D5D5D5"/>
          </w:tcPr>
          <w:p>
            <w:pPr>
              <w:jc w:val="center"/>
              <w:spacing w:after="0"/>
              <w:rPr>
                <w:sz w:val="20"/>
                <w:szCs w:val="20"/>
                <w:color w:val="auto"/>
              </w:rPr>
            </w:pPr>
            <w:r>
              <w:rPr>
                <w:rFonts w:ascii="Arial" w:cs="Arial" w:eastAsia="Arial" w:hAnsi="Arial"/>
                <w:sz w:val="20"/>
                <w:szCs w:val="20"/>
                <w:color w:val="auto"/>
                <w:w w:val="98"/>
              </w:rPr>
              <w:t>2.00%</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00"/>
              <w:spacing w:after="0"/>
              <w:rPr>
                <w:sz w:val="20"/>
                <w:szCs w:val="20"/>
                <w:color w:val="auto"/>
              </w:rPr>
            </w:pPr>
            <w:r>
              <w:rPr>
                <w:rFonts w:ascii="Arial" w:cs="Arial" w:eastAsia="Arial" w:hAnsi="Arial"/>
                <w:sz w:val="20"/>
                <w:szCs w:val="20"/>
                <w:color w:val="auto"/>
              </w:rPr>
              <w:t>2023</w:t>
            </w:r>
          </w:p>
        </w:tc>
        <w:tc>
          <w:tcPr>
            <w:tcW w:w="136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1560" w:type="dxa"/>
            <w:vAlign w:val="bottom"/>
          </w:tcPr>
          <w:p>
            <w:pPr>
              <w:jc w:val="center"/>
              <w:ind w:right="181"/>
              <w:spacing w:after="0"/>
              <w:rPr>
                <w:sz w:val="20"/>
                <w:szCs w:val="20"/>
                <w:color w:val="auto"/>
              </w:rPr>
            </w:pPr>
            <w:r>
              <w:rPr>
                <w:rFonts w:ascii="Arial" w:cs="Arial" w:eastAsia="Arial" w:hAnsi="Arial"/>
                <w:sz w:val="20"/>
                <w:szCs w:val="20"/>
                <w:color w:val="auto"/>
                <w:w w:val="99"/>
              </w:rPr>
              <w:t>357,504</w:t>
            </w:r>
          </w:p>
        </w:tc>
        <w:tc>
          <w:tcPr>
            <w:tcW w:w="1120" w:type="dxa"/>
            <w:vAlign w:val="bottom"/>
          </w:tcPr>
          <w:p>
            <w:pPr>
              <w:jc w:val="center"/>
              <w:spacing w:after="0"/>
              <w:rPr>
                <w:sz w:val="20"/>
                <w:szCs w:val="20"/>
                <w:color w:val="auto"/>
              </w:rPr>
            </w:pPr>
            <w:r>
              <w:rPr>
                <w:rFonts w:ascii="Arial" w:cs="Arial" w:eastAsia="Arial" w:hAnsi="Arial"/>
                <w:sz w:val="20"/>
                <w:szCs w:val="20"/>
                <w:color w:val="auto"/>
                <w:w w:val="99"/>
              </w:rPr>
              <w:t>257,845</w:t>
            </w:r>
          </w:p>
        </w:tc>
        <w:tc>
          <w:tcPr>
            <w:tcW w:w="1680" w:type="dxa"/>
            <w:vAlign w:val="bottom"/>
          </w:tcPr>
          <w:p>
            <w:pPr>
              <w:jc w:val="center"/>
              <w:spacing w:after="0"/>
              <w:rPr>
                <w:sz w:val="20"/>
                <w:szCs w:val="20"/>
                <w:color w:val="auto"/>
              </w:rPr>
            </w:pPr>
            <w:r>
              <w:rPr>
                <w:rFonts w:ascii="Arial" w:cs="Arial" w:eastAsia="Arial" w:hAnsi="Arial"/>
                <w:sz w:val="20"/>
                <w:szCs w:val="20"/>
                <w:color w:val="auto"/>
                <w:w w:val="99"/>
              </w:rPr>
              <w:t>615,349</w:t>
            </w:r>
          </w:p>
        </w:tc>
        <w:tc>
          <w:tcPr>
            <w:tcW w:w="1820" w:type="dxa"/>
            <w:vAlign w:val="bottom"/>
          </w:tcPr>
          <w:p>
            <w:pPr>
              <w:ind w:left="200"/>
              <w:spacing w:after="0"/>
              <w:rPr>
                <w:sz w:val="20"/>
                <w:szCs w:val="20"/>
                <w:color w:val="auto"/>
              </w:rPr>
            </w:pPr>
            <w:r>
              <w:rPr>
                <w:rFonts w:ascii="Arial" w:cs="Arial" w:eastAsia="Arial" w:hAnsi="Arial"/>
                <w:sz w:val="20"/>
                <w:szCs w:val="20"/>
                <w:color w:val="auto"/>
              </w:rPr>
              <w:t>47,486,284</w:t>
            </w:r>
          </w:p>
        </w:tc>
        <w:tc>
          <w:tcPr>
            <w:tcW w:w="1300" w:type="dxa"/>
            <w:vAlign w:val="bottom"/>
          </w:tcPr>
          <w:p>
            <w:pPr>
              <w:jc w:val="center"/>
              <w:spacing w:after="0"/>
              <w:rPr>
                <w:sz w:val="20"/>
                <w:szCs w:val="20"/>
                <w:color w:val="auto"/>
              </w:rPr>
            </w:pPr>
            <w:r>
              <w:rPr>
                <w:rFonts w:ascii="Arial" w:cs="Arial" w:eastAsia="Arial" w:hAnsi="Arial"/>
                <w:sz w:val="20"/>
                <w:szCs w:val="20"/>
                <w:color w:val="auto"/>
                <w:w w:val="98"/>
              </w:rPr>
              <w:t>2.59%</w:t>
            </w:r>
          </w:p>
        </w:tc>
        <w:tc>
          <w:tcPr>
            <w:tcW w:w="20" w:type="dxa"/>
            <w:vAlign w:val="bottom"/>
          </w:tcPr>
          <w:p>
            <w:pPr>
              <w:spacing w:after="0"/>
              <w:rPr>
                <w:sz w:val="20"/>
                <w:szCs w:val="20"/>
                <w:color w:val="auto"/>
              </w:rPr>
            </w:pPr>
          </w:p>
        </w:tc>
      </w:tr>
      <w:tr>
        <w:trPr>
          <w:trHeight w:val="229"/>
        </w:trPr>
        <w:tc>
          <w:tcPr>
            <w:tcW w:w="20" w:type="dxa"/>
            <w:vAlign w:val="bottom"/>
            <w:tcBorders>
              <w:bottom w:val="single" w:sz="8" w:color="auto"/>
            </w:tcBorders>
            <w:shd w:val="clear" w:color="auto" w:fill="000000"/>
          </w:tcPr>
          <w:p>
            <w:pPr>
              <w:spacing w:after="0"/>
              <w:rPr>
                <w:sz w:val="19"/>
                <w:szCs w:val="19"/>
                <w:color w:val="auto"/>
              </w:rPr>
            </w:pPr>
          </w:p>
        </w:tc>
        <w:tc>
          <w:tcPr>
            <w:tcW w:w="1940" w:type="dxa"/>
            <w:vAlign w:val="bottom"/>
            <w:tcBorders>
              <w:bottom w:val="single" w:sz="8" w:color="auto"/>
            </w:tcBorders>
            <w:shd w:val="clear" w:color="auto" w:fill="D5D5D5"/>
          </w:tcPr>
          <w:p>
            <w:pPr>
              <w:ind w:left="100"/>
              <w:spacing w:after="0" w:line="228" w:lineRule="exact"/>
              <w:rPr>
                <w:sz w:val="20"/>
                <w:szCs w:val="20"/>
                <w:color w:val="auto"/>
              </w:rPr>
            </w:pPr>
            <w:r>
              <w:rPr>
                <w:rFonts w:ascii="Arial" w:cs="Arial" w:eastAsia="Arial" w:hAnsi="Arial"/>
                <w:sz w:val="20"/>
                <w:szCs w:val="20"/>
                <w:color w:val="auto"/>
              </w:rPr>
              <w:t>3-Year Average</w:t>
            </w:r>
          </w:p>
        </w:tc>
        <w:tc>
          <w:tcPr>
            <w:tcW w:w="1360" w:type="dxa"/>
            <w:vAlign w:val="bottom"/>
            <w:tcBorders>
              <w:bottom w:val="single" w:sz="8" w:color="auto"/>
            </w:tcBorders>
            <w:shd w:val="clear" w:color="auto" w:fill="D5D5D5"/>
          </w:tcPr>
          <w:p>
            <w:pPr>
              <w:jc w:val="right"/>
              <w:ind w:right="261"/>
              <w:spacing w:after="0" w:line="228" w:lineRule="exact"/>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shd w:val="clear" w:color="auto" w:fill="D5D5D5"/>
          </w:tcPr>
          <w:p>
            <w:pPr>
              <w:jc w:val="center"/>
              <w:ind w:right="181"/>
              <w:spacing w:after="0" w:line="228" w:lineRule="exact"/>
              <w:rPr>
                <w:sz w:val="20"/>
                <w:szCs w:val="20"/>
                <w:color w:val="auto"/>
              </w:rPr>
            </w:pPr>
            <w:r>
              <w:rPr>
                <w:rFonts w:ascii="Arial" w:cs="Arial" w:eastAsia="Arial" w:hAnsi="Arial"/>
                <w:sz w:val="20"/>
                <w:szCs w:val="20"/>
                <w:color w:val="auto"/>
                <w:w w:val="99"/>
              </w:rPr>
              <w:t>555,659</w:t>
            </w:r>
          </w:p>
        </w:tc>
        <w:tc>
          <w:tcPr>
            <w:tcW w:w="1120" w:type="dxa"/>
            <w:vAlign w:val="bottom"/>
            <w:tcBorders>
              <w:bottom w:val="single" w:sz="8" w:color="auto"/>
            </w:tcBorders>
            <w:shd w:val="clear" w:color="auto" w:fill="D5D5D5"/>
          </w:tcPr>
          <w:p>
            <w:pPr>
              <w:jc w:val="center"/>
              <w:spacing w:after="0" w:line="228" w:lineRule="exact"/>
              <w:rPr>
                <w:sz w:val="20"/>
                <w:szCs w:val="20"/>
                <w:color w:val="auto"/>
              </w:rPr>
            </w:pPr>
            <w:r>
              <w:rPr>
                <w:rFonts w:ascii="Arial" w:cs="Arial" w:eastAsia="Arial" w:hAnsi="Arial"/>
                <w:sz w:val="20"/>
                <w:szCs w:val="20"/>
                <w:color w:val="auto"/>
                <w:w w:val="99"/>
              </w:rPr>
              <w:t>130,176</w:t>
            </w:r>
          </w:p>
        </w:tc>
        <w:tc>
          <w:tcPr>
            <w:tcW w:w="1680" w:type="dxa"/>
            <w:vAlign w:val="bottom"/>
            <w:tcBorders>
              <w:bottom w:val="single" w:sz="8" w:color="auto"/>
            </w:tcBorders>
            <w:shd w:val="clear" w:color="auto" w:fill="D5D5D5"/>
          </w:tcPr>
          <w:p>
            <w:pPr>
              <w:jc w:val="center"/>
              <w:spacing w:after="0" w:line="228" w:lineRule="exact"/>
              <w:rPr>
                <w:sz w:val="20"/>
                <w:szCs w:val="20"/>
                <w:color w:val="auto"/>
              </w:rPr>
            </w:pPr>
            <w:r>
              <w:rPr>
                <w:rFonts w:ascii="Arial" w:cs="Arial" w:eastAsia="Arial" w:hAnsi="Arial"/>
                <w:sz w:val="20"/>
                <w:szCs w:val="20"/>
                <w:color w:val="auto"/>
                <w:w w:val="99"/>
              </w:rPr>
              <w:t>685,835</w:t>
            </w:r>
          </w:p>
        </w:tc>
        <w:tc>
          <w:tcPr>
            <w:tcW w:w="1820" w:type="dxa"/>
            <w:vAlign w:val="bottom"/>
            <w:tcBorders>
              <w:bottom w:val="single" w:sz="8" w:color="auto"/>
            </w:tcBorders>
            <w:shd w:val="clear" w:color="auto" w:fill="D5D5D5"/>
          </w:tcPr>
          <w:p>
            <w:pPr>
              <w:ind w:left="220"/>
              <w:spacing w:after="0" w:line="228" w:lineRule="exact"/>
              <w:rPr>
                <w:sz w:val="20"/>
                <w:szCs w:val="20"/>
                <w:color w:val="auto"/>
              </w:rPr>
            </w:pPr>
            <w:r>
              <w:rPr>
                <w:rFonts w:ascii="Arial" w:cs="Arial" w:eastAsia="Arial" w:hAnsi="Arial"/>
                <w:sz w:val="20"/>
                <w:szCs w:val="20"/>
                <w:color w:val="auto"/>
              </w:rPr>
              <w:t>47,039,197</w:t>
            </w:r>
          </w:p>
        </w:tc>
        <w:tc>
          <w:tcPr>
            <w:tcW w:w="1300" w:type="dxa"/>
            <w:vAlign w:val="bottom"/>
            <w:tcBorders>
              <w:bottom w:val="single" w:sz="8" w:color="auto"/>
            </w:tcBorders>
            <w:shd w:val="clear" w:color="auto" w:fill="D5D5D5"/>
          </w:tcPr>
          <w:p>
            <w:pPr>
              <w:jc w:val="center"/>
              <w:spacing w:after="0" w:line="228" w:lineRule="exact"/>
              <w:rPr>
                <w:sz w:val="20"/>
                <w:szCs w:val="20"/>
                <w:color w:val="auto"/>
              </w:rPr>
            </w:pPr>
            <w:r>
              <w:rPr>
                <w:rFonts w:ascii="Arial" w:cs="Arial" w:eastAsia="Arial" w:hAnsi="Arial"/>
                <w:sz w:val="20"/>
                <w:szCs w:val="20"/>
                <w:color w:val="auto"/>
                <w:w w:val="98"/>
              </w:rPr>
              <w:t>2.92%</w:t>
            </w:r>
          </w:p>
        </w:tc>
        <w:tc>
          <w:tcPr>
            <w:tcW w:w="20" w:type="dxa"/>
            <w:vAlign w:val="bottom"/>
            <w:tcBorders>
              <w:bottom w:val="single" w:sz="8" w:color="auto"/>
            </w:tcBorders>
            <w:shd w:val="clear" w:color="auto" w:fill="000000"/>
          </w:tcPr>
          <w:p>
            <w:pPr>
              <w:spacing w:after="0"/>
              <w:rPr>
                <w:sz w:val="19"/>
                <w:szCs w:val="19"/>
                <w:color w:val="auto"/>
              </w:rPr>
            </w:pP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444500</wp:posOffset>
            </wp:positionH>
            <wp:positionV relativeFrom="page">
              <wp:posOffset>737235</wp:posOffset>
            </wp:positionV>
            <wp:extent cx="6883400" cy="1054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03">
                      <a:extLst>
                        <a:ext uri="{28A0092B-C50C-407E-A947-70E740481C1C}"/>
                      </a:extLst>
                    </a:blip>
                    <a:srcRect/>
                    <a:stretch>
                      <a:fillRect/>
                    </a:stretch>
                  </pic:blipFill>
                  <pic:spPr bwMode="auto">
                    <a:xfrm>
                      <a:off x="0" y="0"/>
                      <a:ext cx="6883400" cy="1054100"/>
                    </a:xfrm>
                    <a:prstGeom prst="rect">
                      <a:avLst/>
                    </a:prstGeom>
                    <a:noFill/>
                  </pic:spPr>
                </pic:pic>
              </a:graphicData>
            </a:graphic>
          </wp:anchor>
        </w:drawing>
      </w:r>
    </w:p>
    <w:p>
      <w:pPr>
        <w:ind w:left="280" w:right="40" w:hanging="280"/>
        <w:spacing w:after="0" w:line="254" w:lineRule="auto"/>
        <w:tabs>
          <w:tab w:leader="none" w:pos="279"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number of PSUs which were earned and became vested in the fiscal year and which are reported as “Released” in our annual report on Form 10-K for the applicable fiscal year. In fiscal year 2025, 2024 and 2023 we granted 396,708 PSUs, 202,521 PSUs and 207,073 PSUs, respectively. For additional information on the number of our PSUs outstanding, granted, vested and cancelled for each fiscal year, please see our annual report on Form 10-K for such fiscal year.</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On March 16, 2026, the closing price of our common stock on the Nasdaq Global Select Market was $28.58 per share. As of March 16, 2026, 46,903,489 shares of our common stock were outstanding. The table below presents the number of shares that were subject to outstanding equity awards as of March 16, 2026.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180" w:type="dxa"/>
            <w:vAlign w:val="bottom"/>
          </w:tcPr>
          <w:p>
            <w:pPr>
              <w:ind w:left="60"/>
              <w:spacing w:after="0"/>
              <w:rPr>
                <w:sz w:val="20"/>
                <w:szCs w:val="20"/>
                <w:color w:val="auto"/>
              </w:rPr>
            </w:pPr>
            <w:r>
              <w:rPr>
                <w:rFonts w:ascii="Arial" w:cs="Arial" w:eastAsia="Arial" w:hAnsi="Arial"/>
                <w:sz w:val="20"/>
                <w:szCs w:val="20"/>
                <w:b w:val="1"/>
                <w:bCs w:val="1"/>
                <w:color w:val="auto"/>
              </w:rPr>
              <w:t>Outstanding Award Type</w:t>
            </w:r>
          </w:p>
        </w:tc>
        <w:tc>
          <w:tcPr>
            <w:tcW w:w="4540" w:type="dxa"/>
            <w:vAlign w:val="bottom"/>
          </w:tcPr>
          <w:p>
            <w:pPr>
              <w:jc w:val="right"/>
              <w:ind w:right="741"/>
              <w:spacing w:after="0"/>
              <w:rPr>
                <w:sz w:val="20"/>
                <w:szCs w:val="20"/>
                <w:color w:val="auto"/>
              </w:rPr>
            </w:pPr>
            <w:r>
              <w:rPr>
                <w:rFonts w:ascii="Arial" w:cs="Arial" w:eastAsia="Arial" w:hAnsi="Arial"/>
                <w:sz w:val="20"/>
                <w:szCs w:val="20"/>
                <w:b w:val="1"/>
                <w:bCs w:val="1"/>
                <w:color w:val="auto"/>
              </w:rPr>
              <w:t>Number of Shares</w:t>
            </w:r>
          </w:p>
        </w:tc>
      </w:tr>
      <w:tr>
        <w:trPr>
          <w:trHeight w:val="58"/>
        </w:trPr>
        <w:tc>
          <w:tcPr>
            <w:tcW w:w="6180" w:type="dxa"/>
            <w:vAlign w:val="bottom"/>
            <w:tcBorders>
              <w:bottom w:val="single" w:sz="8" w:color="auto"/>
            </w:tcBorders>
          </w:tcPr>
          <w:p>
            <w:pPr>
              <w:spacing w:after="0"/>
              <w:rPr>
                <w:sz w:val="5"/>
                <w:szCs w:val="5"/>
                <w:color w:val="auto"/>
              </w:rPr>
            </w:pPr>
          </w:p>
        </w:tc>
        <w:tc>
          <w:tcPr>
            <w:tcW w:w="4540" w:type="dxa"/>
            <w:vAlign w:val="bottom"/>
            <w:tcBorders>
              <w:bottom w:val="single" w:sz="8" w:color="auto"/>
            </w:tcBorders>
          </w:tcPr>
          <w:p>
            <w:pPr>
              <w:spacing w:after="0"/>
              <w:rPr>
                <w:sz w:val="5"/>
                <w:szCs w:val="5"/>
                <w:color w:val="auto"/>
              </w:rPr>
            </w:pPr>
          </w:p>
        </w:tc>
      </w:tr>
      <w:tr>
        <w:trPr>
          <w:trHeight w:val="277"/>
        </w:trPr>
        <w:tc>
          <w:tcPr>
            <w:tcW w:w="6180" w:type="dxa"/>
            <w:vAlign w:val="bottom"/>
          </w:tcPr>
          <w:p>
            <w:pPr>
              <w:ind w:left="60"/>
              <w:spacing w:after="0"/>
              <w:rPr>
                <w:sz w:val="20"/>
                <w:szCs w:val="20"/>
                <w:color w:val="auto"/>
              </w:rPr>
            </w:pPr>
            <w:r>
              <w:rPr>
                <w:rFonts w:ascii="Arial" w:cs="Arial" w:eastAsia="Arial" w:hAnsi="Arial"/>
                <w:sz w:val="20"/>
                <w:szCs w:val="20"/>
                <w:color w:val="auto"/>
              </w:rPr>
              <w:t>Restricted stock units</w:t>
            </w:r>
          </w:p>
        </w:tc>
        <w:tc>
          <w:tcPr>
            <w:tcW w:w="4540" w:type="dxa"/>
            <w:vAlign w:val="bottom"/>
          </w:tcPr>
          <w:p>
            <w:pPr>
              <w:jc w:val="right"/>
              <w:ind w:right="1121"/>
              <w:spacing w:after="0"/>
              <w:rPr>
                <w:sz w:val="20"/>
                <w:szCs w:val="20"/>
                <w:color w:val="auto"/>
              </w:rPr>
            </w:pPr>
            <w:r>
              <w:rPr>
                <w:rFonts w:ascii="Arial" w:cs="Arial" w:eastAsia="Arial" w:hAnsi="Arial"/>
                <w:sz w:val="20"/>
                <w:szCs w:val="20"/>
                <w:color w:val="auto"/>
              </w:rPr>
              <w:t>1,269,479</w:t>
            </w:r>
          </w:p>
        </w:tc>
      </w:tr>
      <w:tr>
        <w:trPr>
          <w:trHeight w:val="66"/>
        </w:trPr>
        <w:tc>
          <w:tcPr>
            <w:tcW w:w="6180" w:type="dxa"/>
            <w:vAlign w:val="bottom"/>
            <w:tcBorders>
              <w:bottom w:val="single" w:sz="8" w:color="7F7F7F"/>
            </w:tcBorders>
          </w:tcPr>
          <w:p>
            <w:pPr>
              <w:spacing w:after="0"/>
              <w:rPr>
                <w:sz w:val="5"/>
                <w:szCs w:val="5"/>
                <w:color w:val="auto"/>
              </w:rPr>
            </w:pPr>
          </w:p>
        </w:tc>
        <w:tc>
          <w:tcPr>
            <w:tcW w:w="4540" w:type="dxa"/>
            <w:vAlign w:val="bottom"/>
            <w:tcBorders>
              <w:bottom w:val="single" w:sz="8" w:color="7F7F7F"/>
            </w:tcBorders>
          </w:tcPr>
          <w:p>
            <w:pPr>
              <w:spacing w:after="0"/>
              <w:rPr>
                <w:sz w:val="5"/>
                <w:szCs w:val="5"/>
                <w:color w:val="auto"/>
              </w:rPr>
            </w:pPr>
          </w:p>
        </w:tc>
      </w:tr>
      <w:tr>
        <w:trPr>
          <w:trHeight w:val="342"/>
        </w:trPr>
        <w:tc>
          <w:tcPr>
            <w:tcW w:w="6180" w:type="dxa"/>
            <w:vAlign w:val="bottom"/>
            <w:tcBorders>
              <w:bottom w:val="single" w:sz="8" w:color="7F7F7F"/>
            </w:tcBorders>
          </w:tcPr>
          <w:p>
            <w:pPr>
              <w:ind w:left="60"/>
              <w:spacing w:after="0"/>
              <w:rPr>
                <w:sz w:val="20"/>
                <w:szCs w:val="20"/>
                <w:color w:val="auto"/>
              </w:rPr>
            </w:pPr>
            <w:r>
              <w:rPr>
                <w:rFonts w:ascii="Arial" w:cs="Arial" w:eastAsia="Arial" w:hAnsi="Arial"/>
                <w:sz w:val="20"/>
                <w:szCs w:val="20"/>
                <w:color w:val="auto"/>
              </w:rPr>
              <w:t>Performance stock units</w:t>
            </w:r>
            <w:r>
              <w:rPr>
                <w:rFonts w:ascii="Arial" w:cs="Arial" w:eastAsia="Arial" w:hAnsi="Arial"/>
                <w:sz w:val="25"/>
                <w:szCs w:val="25"/>
                <w:color w:val="auto"/>
                <w:vertAlign w:val="superscript"/>
              </w:rPr>
              <w:t>(1)</w:t>
            </w:r>
          </w:p>
        </w:tc>
        <w:tc>
          <w:tcPr>
            <w:tcW w:w="4540" w:type="dxa"/>
            <w:vAlign w:val="bottom"/>
            <w:tcBorders>
              <w:bottom w:val="single" w:sz="8" w:color="7F7F7F"/>
            </w:tcBorders>
          </w:tcPr>
          <w:p>
            <w:pPr>
              <w:jc w:val="right"/>
              <w:ind w:right="1121"/>
              <w:spacing w:after="0"/>
              <w:rPr>
                <w:sz w:val="20"/>
                <w:szCs w:val="20"/>
                <w:color w:val="auto"/>
              </w:rPr>
            </w:pPr>
            <w:r>
              <w:rPr>
                <w:rFonts w:ascii="Arial" w:cs="Arial" w:eastAsia="Arial" w:hAnsi="Arial"/>
                <w:sz w:val="20"/>
                <w:szCs w:val="20"/>
                <w:color w:val="auto"/>
              </w:rPr>
              <w:t>835,532</w:t>
            </w:r>
          </w:p>
        </w:tc>
      </w:tr>
      <w:tr>
        <w:trPr>
          <w:trHeight w:val="274"/>
        </w:trPr>
        <w:tc>
          <w:tcPr>
            <w:tcW w:w="6180" w:type="dxa"/>
            <w:vAlign w:val="bottom"/>
          </w:tcPr>
          <w:p>
            <w:pPr>
              <w:ind w:left="60"/>
              <w:spacing w:after="0"/>
              <w:rPr>
                <w:sz w:val="20"/>
                <w:szCs w:val="20"/>
                <w:color w:val="auto"/>
              </w:rPr>
            </w:pPr>
            <w:r>
              <w:rPr>
                <w:rFonts w:ascii="Arial" w:cs="Arial" w:eastAsia="Arial" w:hAnsi="Arial"/>
                <w:sz w:val="20"/>
                <w:szCs w:val="20"/>
                <w:color w:val="auto"/>
              </w:rPr>
              <w:t>Total shares subject to outstanding awards</w:t>
            </w:r>
          </w:p>
        </w:tc>
        <w:tc>
          <w:tcPr>
            <w:tcW w:w="4540" w:type="dxa"/>
            <w:vAlign w:val="bottom"/>
          </w:tcPr>
          <w:p>
            <w:pPr>
              <w:jc w:val="right"/>
              <w:ind w:right="1121"/>
              <w:spacing w:after="0"/>
              <w:rPr>
                <w:sz w:val="20"/>
                <w:szCs w:val="20"/>
                <w:color w:val="auto"/>
              </w:rPr>
            </w:pPr>
            <w:r>
              <w:rPr>
                <w:rFonts w:ascii="Arial" w:cs="Arial" w:eastAsia="Arial" w:hAnsi="Arial"/>
                <w:sz w:val="20"/>
                <w:szCs w:val="20"/>
                <w:color w:val="auto"/>
              </w:rPr>
              <w:t>2,105,011</w:t>
            </w:r>
          </w:p>
        </w:tc>
      </w:tr>
      <w:tr>
        <w:trPr>
          <w:trHeight w:val="68"/>
        </w:trPr>
        <w:tc>
          <w:tcPr>
            <w:tcW w:w="6180" w:type="dxa"/>
            <w:vAlign w:val="bottom"/>
            <w:tcBorders>
              <w:bottom w:val="single" w:sz="8" w:color="7F7F7F"/>
            </w:tcBorders>
          </w:tcPr>
          <w:p>
            <w:pPr>
              <w:spacing w:after="0"/>
              <w:rPr>
                <w:sz w:val="5"/>
                <w:szCs w:val="5"/>
                <w:color w:val="auto"/>
              </w:rPr>
            </w:pPr>
          </w:p>
        </w:tc>
        <w:tc>
          <w:tcPr>
            <w:tcW w:w="4540" w:type="dxa"/>
            <w:vAlign w:val="bottom"/>
            <w:tcBorders>
              <w:bottom w:val="single" w:sz="8" w:color="7F7F7F"/>
            </w:tcBorders>
          </w:tcPr>
          <w:p>
            <w:pPr>
              <w:spacing w:after="0"/>
              <w:rPr>
                <w:sz w:val="5"/>
                <w:szCs w:val="5"/>
                <w:color w:val="auto"/>
              </w:rPr>
            </w:pPr>
          </w:p>
        </w:tc>
      </w:tr>
      <w:tr>
        <w:trPr>
          <w:trHeight w:val="274"/>
        </w:trPr>
        <w:tc>
          <w:tcPr>
            <w:tcW w:w="6180" w:type="dxa"/>
            <w:vAlign w:val="bottom"/>
          </w:tcPr>
          <w:p>
            <w:pPr>
              <w:ind w:left="60"/>
              <w:spacing w:after="0"/>
              <w:rPr>
                <w:sz w:val="20"/>
                <w:szCs w:val="20"/>
                <w:color w:val="auto"/>
              </w:rPr>
            </w:pPr>
            <w:r>
              <w:rPr>
                <w:rFonts w:ascii="Arial" w:cs="Arial" w:eastAsia="Arial" w:hAnsi="Arial"/>
                <w:sz w:val="20"/>
                <w:szCs w:val="20"/>
                <w:color w:val="auto"/>
              </w:rPr>
              <w:t>Number of shares remaining available for grant</w:t>
            </w:r>
          </w:p>
        </w:tc>
        <w:tc>
          <w:tcPr>
            <w:tcW w:w="4540" w:type="dxa"/>
            <w:vAlign w:val="bottom"/>
          </w:tcPr>
          <w:p>
            <w:pPr>
              <w:jc w:val="right"/>
              <w:ind w:right="1121"/>
              <w:spacing w:after="0"/>
              <w:rPr>
                <w:sz w:val="20"/>
                <w:szCs w:val="20"/>
                <w:color w:val="auto"/>
              </w:rPr>
            </w:pPr>
            <w:r>
              <w:rPr>
                <w:rFonts w:ascii="Arial" w:cs="Arial" w:eastAsia="Arial" w:hAnsi="Arial"/>
                <w:sz w:val="20"/>
                <w:szCs w:val="20"/>
                <w:color w:val="auto"/>
              </w:rPr>
              <w:t>1,314,460</w:t>
            </w:r>
          </w:p>
        </w:tc>
      </w:tr>
    </w:tbl>
    <w:p>
      <w:pPr>
        <w:ind w:left="280" w:right="20" w:hanging="279"/>
        <w:spacing w:after="0" w:line="312" w:lineRule="auto"/>
        <w:tabs>
          <w:tab w:leader="none" w:pos="260" w:val="left"/>
        </w:tabs>
        <w:rPr>
          <w:sz w:val="20"/>
          <w:szCs w:val="20"/>
          <w:color w:val="auto"/>
        </w:rPr>
      </w:pPr>
      <w:r>
        <w:rPr>
          <w:rFonts w:ascii="Arial" w:cs="Arial" w:eastAsia="Arial" w:hAnsi="Arial"/>
          <w:sz w:val="10"/>
          <w:szCs w:val="10"/>
          <w:color w:val="000005"/>
        </w:rPr>
        <w:t>ȋͳȌ</w:t>
      </w:r>
      <w:r>
        <w:rPr>
          <w:sz w:val="20"/>
          <w:szCs w:val="20"/>
          <w:color w:val="auto"/>
        </w:rPr>
        <w:tab/>
      </w:r>
      <w:r>
        <w:rPr>
          <w:rFonts w:ascii="Arial" w:cs="Arial" w:eastAsia="Arial" w:hAnsi="Arial"/>
          <w:sz w:val="16"/>
          <w:szCs w:val="16"/>
          <w:color w:val="auto"/>
        </w:rPr>
        <w:t>The number of PSUs that are outstanding as of March 16, 2026, reflects the target number of shares. Up to 200% of the target number of PSUs may be earned based on satisfaction of the applicable performance goals.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-254000</wp:posOffset>
                </wp:positionV>
                <wp:extent cx="681037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037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20pt" to="535.55pt,-20pt" o:allowincell="f" strokecolor="#000000" strokeweight="0.96pt"/>
            </w:pict>
          </mc:Fallback>
        </mc:AlternateContent>
      </w:r>
    </w:p>
    <w:p>
      <w:pPr>
        <w:spacing w:after="0" w:line="293"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In determining the number of shares to request for approval under the 2026 Plan, our Compensation Committee considered various factors, including our recent share usage, anticipated hiring needs in the next two years, potential dilution, our current stock price, recent experiences in the equity awards expected by new hire candidates, and general guidance from institutional proxy advisory firms, such as ISS, that our stockholders might consider in evaluating the 2026 Plan .</w:t>
      </w:r>
    </w:p>
    <w:p>
      <w:pPr>
        <w:spacing w:after="0" w:line="182"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Based on our current equity award practices, the Compensation Committee estimates that the additional shares that would be authorized by the 2026 Plan may be sufficient to provide us with an opportunity to grant equity awards for approximately three (3) years. Circumstances that could alter this estimate include the future price of our common shares, the mix of options and full-value awards provided as long-term incentive compensation, grant amounts provided by our competitors, payout of performance-based awards in excess of target in the event of superior performance, hiring activity, and promotions during the next few years.</w:t>
      </w:r>
    </w:p>
    <w:p>
      <w:pPr>
        <w:spacing w:after="0" w:line="185" w:lineRule="exact"/>
        <w:rPr>
          <w:sz w:val="20"/>
          <w:szCs w:val="20"/>
          <w:color w:val="auto"/>
        </w:rPr>
      </w:pPr>
    </w:p>
    <w:p>
      <w:pPr>
        <w:ind w:right="500"/>
        <w:spacing w:after="0" w:line="306" w:lineRule="auto"/>
        <w:rPr>
          <w:sz w:val="20"/>
          <w:szCs w:val="20"/>
          <w:color w:val="auto"/>
        </w:rPr>
      </w:pPr>
      <w:r>
        <w:rPr>
          <w:rFonts w:ascii="Arial" w:cs="Arial" w:eastAsia="Arial" w:hAnsi="Arial"/>
          <w:sz w:val="19"/>
          <w:szCs w:val="19"/>
          <w:color w:val="auto"/>
        </w:rPr>
        <w:t>Our Board adopted the 2026 Plan on March 20, 2026, subject to approval by our stockholders. If stockholders do not approve the 2026 Plan, the 2005 Plan will not terminate and we can continue to grant awards under the 2005 Plan</w:t>
      </w:r>
    </w:p>
    <w:p>
      <w:pPr>
        <w:spacing w:after="0" w:line="127" w:lineRule="exact"/>
        <w:rPr>
          <w:sz w:val="20"/>
          <w:szCs w:val="20"/>
          <w:color w:val="auto"/>
        </w:rPr>
      </w:pPr>
    </w:p>
    <w:p>
      <w:pPr>
        <w:spacing w:after="0"/>
        <w:rPr>
          <w:sz w:val="20"/>
          <w:szCs w:val="20"/>
          <w:color w:val="auto"/>
        </w:rPr>
      </w:pPr>
      <w:r>
        <w:rPr>
          <w:rFonts w:ascii="Arial" w:cs="Arial" w:eastAsia="Arial" w:hAnsi="Arial"/>
          <w:sz w:val="24"/>
          <w:szCs w:val="24"/>
          <w:color w:val="162890"/>
        </w:rPr>
        <w:t>Highlights of the 2026 Plan</w:t>
      </w:r>
    </w:p>
    <w:p>
      <w:pPr>
        <w:spacing w:after="0" w:line="235" w:lineRule="exact"/>
        <w:rPr>
          <w:sz w:val="20"/>
          <w:szCs w:val="20"/>
          <w:color w:val="auto"/>
        </w:rPr>
      </w:pPr>
    </w:p>
    <w:p>
      <w:pPr>
        <w:ind w:right="160"/>
        <w:spacing w:after="0" w:line="282" w:lineRule="auto"/>
        <w:rPr>
          <w:sz w:val="20"/>
          <w:szCs w:val="20"/>
          <w:color w:val="auto"/>
        </w:rPr>
      </w:pPr>
      <w:r>
        <w:rPr>
          <w:rFonts w:ascii="Arial" w:cs="Arial" w:eastAsia="Arial" w:hAnsi="Arial"/>
          <w:sz w:val="20"/>
          <w:szCs w:val="20"/>
          <w:color w:val="auto"/>
        </w:rPr>
        <w:t>The 2026 Plan continues to contain provisions that are included in the 2005 Plan that we believe are consistent with best practices in equity compensation and which protect the stockholders’ interests, as described below.</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 evergreen authorization</w:t>
      </w:r>
      <w:r>
        <w:rPr>
          <w:rFonts w:ascii="Arial" w:cs="Arial" w:eastAsia="Arial" w:hAnsi="Arial"/>
          <w:sz w:val="20"/>
          <w:szCs w:val="20"/>
          <w:color w:val="auto"/>
        </w:rPr>
        <w:t>. The 2026 Plan does not have an evergreen provision</w:t>
      </w:r>
    </w:p>
    <w:p>
      <w:pPr>
        <w:spacing w:after="0" w:line="231"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i w:val="1"/>
          <w:iCs w:val="1"/>
          <w:color w:val="auto"/>
        </w:rPr>
        <w:t>Gross share counting</w:t>
      </w:r>
      <w:r>
        <w:rPr>
          <w:rFonts w:ascii="Arial" w:cs="Arial" w:eastAsia="Arial" w:hAnsi="Arial"/>
          <w:sz w:val="20"/>
          <w:szCs w:val="20"/>
          <w:color w:val="auto"/>
        </w:rPr>
        <w:t>. The 2026 Plan generally provides for gross share counting. The number of shares remaining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available for grant under the 2026 Plan is reduced by the gross number of shares subject to options and stock appreciation rights, including those settled on a net basis, and any shares withheld for taxes in connection with the vesting or settlement of any award will not again be available for the future grant of awards. Further, any shares of our common stock we repurchase in the open market with option exercise proceeds will not increase the maximum number of shares that may be issued under the 2026 Plan.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Minimum vesting</w:t>
      </w:r>
      <w:r>
        <w:rPr>
          <w:rFonts w:ascii="Arial" w:cs="Arial" w:eastAsia="Arial" w:hAnsi="Arial"/>
          <w:sz w:val="20"/>
          <w:szCs w:val="20"/>
          <w:color w:val="auto"/>
        </w:rPr>
        <w:t>. The 2026 Plan requires each award to have a minimum vesting period of one year, except for (i)</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substitute awards granted in connection with a transaction, (ii) shares delivered in lieu of fully vested cash obligations, (iii)</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2240" w:h="15840" w:orient="portrait"/>
          <w:cols w:equalWidth="0" w:num="1">
            <w:col w:w="10800"/>
          </w:cols>
          <w:pgMar w:left="720" w:top="1160" w:right="720" w:bottom="0" w:gutter="0" w:footer="0" w:header="0"/>
        </w:sectPr>
      </w:pPr>
    </w:p>
    <w:bookmarkStart w:id="169" w:name="page170"/>
    <w:bookmarkEnd w:id="169"/>
    <w:p>
      <w:pPr>
        <w:ind w:right="180"/>
        <w:spacing w:after="0" w:line="266" w:lineRule="auto"/>
        <w:rPr>
          <w:sz w:val="20"/>
          <w:szCs w:val="20"/>
          <w:color w:val="auto"/>
        </w:rPr>
      </w:pPr>
      <w:r>
        <w:rPr>
          <w:rFonts w:ascii="Arial" w:cs="Arial" w:eastAsia="Arial" w:hAnsi="Arial"/>
          <w:sz w:val="19"/>
          <w:szCs w:val="19"/>
          <w:color w:val="auto"/>
        </w:rPr>
        <w:t>awards to non-employee directors that vest on the earlier of the one year anniversary of grant and the next annual meeting of stockholders that is at least 50 weeks after the immediately preceding years’ annual meeting of stockholders,</w:t>
      </w:r>
    </w:p>
    <w:p>
      <w:pPr>
        <w:ind w:right="360"/>
        <w:spacing w:after="0" w:line="255" w:lineRule="auto"/>
        <w:tabs>
          <w:tab w:leader="none" w:pos="332" w:val="left"/>
        </w:tabs>
        <w:numPr>
          <w:ilvl w:val="0"/>
          <w:numId w:val="57"/>
        </w:numPr>
        <w:rPr>
          <w:rFonts w:ascii="Arial" w:cs="Arial" w:eastAsia="Arial" w:hAnsi="Arial"/>
          <w:sz w:val="20"/>
          <w:szCs w:val="20"/>
          <w:color w:val="auto"/>
        </w:rPr>
      </w:pPr>
      <w:r>
        <w:rPr>
          <w:rFonts w:ascii="Arial" w:cs="Arial" w:eastAsia="Arial" w:hAnsi="Arial"/>
          <w:sz w:val="20"/>
          <w:szCs w:val="20"/>
          <w:color w:val="auto"/>
        </w:rPr>
        <w:t>5% of the aggregate number of shares authorized for issuance under the 2026 Plan, or (v) if vesting is accelerated upon a participant’s retirement, death or disability or in connection with a change in control.</w:t>
      </w:r>
    </w:p>
    <w:p>
      <w:pPr>
        <w:spacing w:after="0" w:line="176"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i w:val="1"/>
          <w:iCs w:val="1"/>
          <w:color w:val="auto"/>
        </w:rPr>
        <w:t>No automatic vesting upon a change in control</w:t>
      </w:r>
      <w:r>
        <w:rPr>
          <w:rFonts w:ascii="Arial" w:cs="Arial" w:eastAsia="Arial" w:hAnsi="Arial"/>
          <w:sz w:val="20"/>
          <w:szCs w:val="20"/>
          <w:color w:val="auto"/>
        </w:rPr>
        <w:t>. The 2026 Plan does not provide for automatic acceleration of award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vesting upon a change in control, except for any non-employee director awards which will automatically accelerate vesting upon a change in control. An acquiring corporation may assume, continue or substitute new awards for outstanding awards, and if it does so, the vesting of the outstanding awards will generally not accelerate on the change in control. The vesting of awards that are not assumed, continued or replaced by a publicly held corporation will be accelerated. The plan administrator has the discretion to accelerate the vesting of outstanding awards or to require that participants exchange outstanding stock-based awards for a payment in cash.</w:t>
      </w:r>
    </w:p>
    <w:p>
      <w:pPr>
        <w:spacing w:after="0" w:line="191" w:lineRule="exact"/>
        <w:rPr>
          <w:sz w:val="20"/>
          <w:szCs w:val="20"/>
          <w:color w:val="auto"/>
        </w:rPr>
      </w:pPr>
    </w:p>
    <w:p>
      <w:pPr>
        <w:ind w:right="440"/>
        <w:spacing w:after="0" w:line="253" w:lineRule="auto"/>
        <w:rPr>
          <w:sz w:val="20"/>
          <w:szCs w:val="20"/>
          <w:color w:val="auto"/>
        </w:rPr>
      </w:pPr>
      <w:r>
        <w:rPr>
          <w:rFonts w:ascii="Arial" w:cs="Arial" w:eastAsia="Arial" w:hAnsi="Arial"/>
          <w:sz w:val="20"/>
          <w:szCs w:val="20"/>
          <w:b w:val="1"/>
          <w:bCs w:val="1"/>
          <w:i w:val="1"/>
          <w:iCs w:val="1"/>
          <w:color w:val="auto"/>
        </w:rPr>
        <w:t>Prohibition on repricing</w:t>
      </w:r>
      <w:r>
        <w:rPr>
          <w:rFonts w:ascii="Arial" w:cs="Arial" w:eastAsia="Arial" w:hAnsi="Arial"/>
          <w:sz w:val="20"/>
          <w:szCs w:val="20"/>
          <w:color w:val="auto"/>
        </w:rPr>
        <w:t>. The 2026 Plan prohibits the repricing of options or stock appreciation rights without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approval of our stockholders, including the cancellation and replacement of options or stock appreciation rights with a grant of options or stock appreciation rights having lower exercise prices, a grant of full-value awards or payments in cash.</w:t>
      </w:r>
    </w:p>
    <w:p>
      <w:pPr>
        <w:spacing w:after="0" w:line="180" w:lineRule="exact"/>
        <w:rPr>
          <w:sz w:val="20"/>
          <w:szCs w:val="20"/>
          <w:color w:val="auto"/>
        </w:rPr>
      </w:pPr>
    </w:p>
    <w:p>
      <w:pPr>
        <w:ind w:right="460"/>
        <w:spacing w:after="0" w:line="282" w:lineRule="auto"/>
        <w:rPr>
          <w:sz w:val="20"/>
          <w:szCs w:val="20"/>
          <w:color w:val="auto"/>
        </w:rPr>
      </w:pPr>
      <w:r>
        <w:rPr>
          <w:rFonts w:ascii="Arial" w:cs="Arial" w:eastAsia="Arial" w:hAnsi="Arial"/>
          <w:sz w:val="20"/>
          <w:szCs w:val="20"/>
          <w:b w:val="1"/>
          <w:bCs w:val="1"/>
          <w:i w:val="1"/>
          <w:iCs w:val="1"/>
          <w:color w:val="auto"/>
        </w:rPr>
        <w:t>No discounted options or stock appreciation rights</w:t>
      </w:r>
      <w:r>
        <w:rPr>
          <w:rFonts w:ascii="Arial" w:cs="Arial" w:eastAsia="Arial" w:hAnsi="Arial"/>
          <w:sz w:val="20"/>
          <w:szCs w:val="20"/>
          <w:color w:val="auto"/>
        </w:rPr>
        <w:t>. Options and stock appreciation rights must have an exercise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price or base price at or above the fair market value per share of our common stock on the date of grant.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 tax gross-ups</w:t>
      </w:r>
      <w:r>
        <w:rPr>
          <w:rFonts w:ascii="Arial" w:cs="Arial" w:eastAsia="Arial" w:hAnsi="Arial"/>
          <w:sz w:val="20"/>
          <w:szCs w:val="20"/>
          <w:color w:val="auto"/>
        </w:rPr>
        <w:t>. The 2026 Plan does not provide for any tax gross-ups.</w:t>
      </w:r>
    </w:p>
    <w:p>
      <w:pPr>
        <w:spacing w:after="0" w:line="231" w:lineRule="exact"/>
        <w:rPr>
          <w:sz w:val="20"/>
          <w:szCs w:val="20"/>
          <w:color w:val="auto"/>
        </w:rPr>
      </w:pPr>
    </w:p>
    <w:p>
      <w:pPr>
        <w:ind w:right="40"/>
        <w:spacing w:after="0" w:line="282" w:lineRule="auto"/>
        <w:rPr>
          <w:sz w:val="20"/>
          <w:szCs w:val="20"/>
          <w:color w:val="auto"/>
        </w:rPr>
      </w:pPr>
      <w:r>
        <w:rPr>
          <w:rFonts w:ascii="Arial" w:cs="Arial" w:eastAsia="Arial" w:hAnsi="Arial"/>
          <w:sz w:val="20"/>
          <w:szCs w:val="20"/>
          <w:b w:val="1"/>
          <w:bCs w:val="1"/>
          <w:i w:val="1"/>
          <w:iCs w:val="1"/>
          <w:color w:val="auto"/>
        </w:rPr>
        <w:t>No liberal change-in-control definition</w:t>
      </w:r>
      <w:r>
        <w:rPr>
          <w:rFonts w:ascii="Arial" w:cs="Arial" w:eastAsia="Arial" w:hAnsi="Arial"/>
          <w:sz w:val="20"/>
          <w:szCs w:val="20"/>
          <w:color w:val="auto"/>
        </w:rPr>
        <w:t>. Under the 2026 Plan, a change in control occurs upon the consummation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transaction rather than the announcement or stockholder approval of the transaction.</w:t>
      </w:r>
    </w:p>
    <w:p>
      <w:pPr>
        <w:spacing w:after="0" w:line="148"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b w:val="1"/>
          <w:bCs w:val="1"/>
          <w:i w:val="1"/>
          <w:iCs w:val="1"/>
          <w:color w:val="auto"/>
        </w:rPr>
        <w:t>Limitation on dividends and dividend equivalents</w:t>
      </w:r>
      <w:r>
        <w:rPr>
          <w:rFonts w:ascii="Arial" w:cs="Arial" w:eastAsia="Arial" w:hAnsi="Arial"/>
          <w:sz w:val="20"/>
          <w:szCs w:val="20"/>
          <w:color w:val="auto"/>
        </w:rPr>
        <w:t>. Any dividends or dividend equivalents payable in connection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award will be subject to the same restrictions as the underlying award and will not be paid until and unless such award vests or is settled, if later.</w:t>
      </w:r>
    </w:p>
    <w:p>
      <w:pPr>
        <w:spacing w:after="0" w:line="167" w:lineRule="exact"/>
        <w:rPr>
          <w:sz w:val="20"/>
          <w:szCs w:val="20"/>
          <w:color w:val="auto"/>
        </w:rPr>
      </w:pPr>
    </w:p>
    <w:p>
      <w:pPr>
        <w:ind w:right="800"/>
        <w:spacing w:after="0" w:line="283" w:lineRule="auto"/>
        <w:rPr>
          <w:sz w:val="20"/>
          <w:szCs w:val="20"/>
          <w:color w:val="auto"/>
        </w:rPr>
      </w:pPr>
      <w:r>
        <w:rPr>
          <w:rFonts w:ascii="Arial" w:cs="Arial" w:eastAsia="Arial" w:hAnsi="Arial"/>
          <w:sz w:val="20"/>
          <w:szCs w:val="20"/>
          <w:b w:val="1"/>
          <w:bCs w:val="1"/>
          <w:i w:val="1"/>
          <w:iCs w:val="1"/>
          <w:color w:val="auto"/>
        </w:rPr>
        <w:t>Limited Transferability</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Awards are not transferable except by will or by the laws of descent and distribution,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pursuant to a domestic relations order.</w:t>
      </w:r>
    </w:p>
    <w:p>
      <w:pPr>
        <w:spacing w:after="0" w:line="150"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b w:val="1"/>
          <w:bCs w:val="1"/>
          <w:i w:val="1"/>
          <w:iCs w:val="1"/>
          <w:color w:val="auto"/>
        </w:rPr>
        <w:t>Awards Subject to Clawback</w:t>
      </w:r>
      <w:r>
        <w:rPr>
          <w:rFonts w:ascii="Arial" w:cs="Arial" w:eastAsia="Arial" w:hAnsi="Arial"/>
          <w:sz w:val="20"/>
          <w:szCs w:val="20"/>
          <w:color w:val="auto"/>
        </w:rPr>
        <w:t>. All awards granted under the 2026 Plan are subject to forfeiture or recovery to the fullest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extent required by the listing standards of the Nasdaq or any current or future clawback policy that may be adopted by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24"/>
          <w:szCs w:val="24"/>
          <w:color w:val="162890"/>
        </w:rPr>
        <w:t>Summary of the 2026 Plan</w:t>
      </w:r>
    </w:p>
    <w:p>
      <w:pPr>
        <w:spacing w:after="0" w:line="232" w:lineRule="exact"/>
        <w:rPr>
          <w:sz w:val="20"/>
          <w:szCs w:val="20"/>
          <w:color w:val="auto"/>
        </w:rPr>
      </w:pPr>
    </w:p>
    <w:p>
      <w:pPr>
        <w:jc w:val="both"/>
        <w:ind w:right="160"/>
        <w:spacing w:after="0" w:line="266" w:lineRule="auto"/>
        <w:rPr>
          <w:sz w:val="20"/>
          <w:szCs w:val="20"/>
          <w:color w:val="auto"/>
        </w:rPr>
      </w:pPr>
      <w:r>
        <w:rPr>
          <w:rFonts w:ascii="Arial" w:cs="Arial" w:eastAsia="Arial" w:hAnsi="Arial"/>
          <w:sz w:val="20"/>
          <w:szCs w:val="20"/>
          <w:color w:val="auto"/>
        </w:rPr>
        <w:t xml:space="preserve">A summary of the principal provisions of the 2026 Plan is set forth below, subject to stockholder approval. The summary does not purport to be a complete description of all of the provisions of the 2026 Plan and is qualified by reference to the full text of the 2026 Plan, a copy of which is attached as </w:t>
      </w:r>
      <w:r>
        <w:rPr>
          <w:rFonts w:ascii="Arial" w:cs="Arial" w:eastAsia="Arial" w:hAnsi="Arial"/>
          <w:sz w:val="20"/>
          <w:szCs w:val="20"/>
          <w:b w:val="1"/>
          <w:bCs w:val="1"/>
          <w:u w:val="single" w:color="auto"/>
          <w:color w:val="auto"/>
        </w:rPr>
        <w:t>Appendix C</w:t>
      </w:r>
      <w:r>
        <w:rPr>
          <w:rFonts w:ascii="Arial" w:cs="Arial" w:eastAsia="Arial" w:hAnsi="Arial"/>
          <w:sz w:val="20"/>
          <w:szCs w:val="20"/>
          <w:color w:val="auto"/>
        </w:rPr>
        <w:t xml:space="preserve"> to this Proxy Statement.</w:t>
      </w:r>
    </w:p>
    <w:p>
      <w:pPr>
        <w:spacing w:after="0" w:line="157" w:lineRule="exact"/>
        <w:rPr>
          <w:sz w:val="20"/>
          <w:szCs w:val="20"/>
          <w:color w:val="auto"/>
        </w:rPr>
      </w:pPr>
    </w:p>
    <w:p>
      <w:pPr>
        <w:spacing w:after="0" w:line="244" w:lineRule="auto"/>
        <w:rPr>
          <w:sz w:val="20"/>
          <w:szCs w:val="20"/>
          <w:color w:val="auto"/>
        </w:rPr>
      </w:pPr>
      <w:r>
        <w:rPr>
          <w:rFonts w:ascii="Arial" w:cs="Arial" w:eastAsia="Arial" w:hAnsi="Arial"/>
          <w:sz w:val="20"/>
          <w:szCs w:val="20"/>
          <w:b w:val="1"/>
          <w:bCs w:val="1"/>
          <w:i w:val="1"/>
          <w:iCs w:val="1"/>
          <w:color w:val="auto"/>
        </w:rPr>
        <w:t>General</w:t>
      </w:r>
      <w:r>
        <w:rPr>
          <w:rFonts w:ascii="Arial" w:cs="Arial" w:eastAsia="Arial" w:hAnsi="Arial"/>
          <w:sz w:val="20"/>
          <w:szCs w:val="20"/>
          <w:color w:val="auto"/>
        </w:rPr>
        <w:t>. The purpose of the 2026 Plan is to advance the interests of the Company by providing an incentive program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will enable the Company to attract and retain employees, consultants and directors upon whose judgment, interest and efforts the Company’s success is dependent and to provide them with an equity interest in the success of the Company in order to motivate superior performance. These incentives may be provided through the grant of stock options, stock appreciation rights, restricted stock, restricted stock units, performance shares (which may consist of performance share units (“</w:t>
      </w:r>
      <w:r>
        <w:rPr>
          <w:rFonts w:ascii="Arial" w:cs="Arial" w:eastAsia="Arial" w:hAnsi="Arial"/>
          <w:sz w:val="20"/>
          <w:szCs w:val="20"/>
          <w:u w:val="single" w:color="auto"/>
          <w:color w:val="auto"/>
        </w:rPr>
        <w:t>PSUs”), deferred stock units (“DSUs</w:t>
      </w:r>
      <w:r>
        <w:rPr>
          <w:rFonts w:ascii="Arial" w:cs="Arial" w:eastAsia="Arial" w:hAnsi="Arial"/>
          <w:sz w:val="20"/>
          <w:szCs w:val="20"/>
          <w:color w:val="auto"/>
        </w:rPr>
        <w:t>”), performance units, certain other stock-based awards and cash-based performance awards). Incentive stock options granted under the 2023 Plan are intended to qualify as "incentive stock options" within the meaning of Section 422 of the Internal Revenue Code of 1986, as amended, which is referred to as "the Code" in this Proposal. Nonstatutory stock options granted under the 2026 Plan are not intended to qualify as incentive stock options under the Code.</w:t>
      </w:r>
    </w:p>
    <w:p>
      <w:pPr>
        <w:spacing w:after="0" w:line="191" w:lineRule="exact"/>
        <w:rPr>
          <w:sz w:val="20"/>
          <w:szCs w:val="20"/>
          <w:color w:val="auto"/>
        </w:rPr>
      </w:pPr>
    </w:p>
    <w:p>
      <w:pPr>
        <w:ind w:right="80"/>
        <w:spacing w:after="0" w:line="282" w:lineRule="auto"/>
        <w:rPr>
          <w:sz w:val="20"/>
          <w:szCs w:val="20"/>
          <w:color w:val="auto"/>
        </w:rPr>
      </w:pPr>
      <w:r>
        <w:rPr>
          <w:rFonts w:ascii="Arial" w:cs="Arial" w:eastAsia="Arial" w:hAnsi="Arial"/>
          <w:sz w:val="20"/>
          <w:szCs w:val="20"/>
          <w:b w:val="1"/>
          <w:bCs w:val="1"/>
          <w:i w:val="1"/>
          <w:iCs w:val="1"/>
          <w:color w:val="auto"/>
        </w:rPr>
        <w:t>Authorized Shares</w:t>
      </w:r>
      <w:r>
        <w:rPr>
          <w:rFonts w:ascii="Arial" w:cs="Arial" w:eastAsia="Arial" w:hAnsi="Arial"/>
          <w:sz w:val="20"/>
          <w:szCs w:val="20"/>
          <w:color w:val="auto"/>
        </w:rPr>
        <w:t>. The maximum aggregate number of shares authorized for issuance under the 2026 Plan is the sum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following:</w:t>
      </w:r>
    </w:p>
    <w:p>
      <w:pPr>
        <w:spacing w:after="0" w:line="38" w:lineRule="exact"/>
        <w:rPr>
          <w:sz w:val="20"/>
          <w:szCs w:val="20"/>
          <w:color w:val="auto"/>
        </w:rPr>
      </w:pPr>
    </w:p>
    <w:p>
      <w:pPr>
        <w:ind w:left="720" w:hanging="449"/>
        <w:spacing w:after="0"/>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3,400,000, new additionally requested shares</w:t>
      </w:r>
    </w:p>
    <w:p>
      <w:pPr>
        <w:spacing w:after="0" w:line="26" w:lineRule="exact"/>
        <w:rPr>
          <w:rFonts w:ascii="Arial" w:cs="Arial" w:eastAsia="Arial" w:hAnsi="Arial"/>
          <w:sz w:val="20"/>
          <w:szCs w:val="20"/>
          <w:color w:val="auto"/>
        </w:rPr>
      </w:pPr>
    </w:p>
    <w:p>
      <w:pPr>
        <w:ind w:left="720" w:right="300" w:hanging="449"/>
        <w:spacing w:after="0" w:line="254" w:lineRule="auto"/>
        <w:tabs>
          <w:tab w:leader="none" w:pos="721" w:val="left"/>
        </w:tabs>
        <w:numPr>
          <w:ilvl w:val="0"/>
          <w:numId w:val="58"/>
        </w:numPr>
        <w:rPr>
          <w:rFonts w:ascii="Arial" w:cs="Arial" w:eastAsia="Arial" w:hAnsi="Arial"/>
          <w:sz w:val="20"/>
          <w:szCs w:val="20"/>
          <w:color w:val="auto"/>
        </w:rPr>
      </w:pPr>
      <w:r>
        <w:rPr>
          <w:rFonts w:ascii="Arial" w:cs="Arial" w:eastAsia="Arial" w:hAnsi="Arial"/>
          <w:sz w:val="20"/>
          <w:szCs w:val="20"/>
          <w:color w:val="auto"/>
        </w:rPr>
        <w:t>less one share for each share subject to any award granted under the 2005 Plan between March 20, 2026 and prior to the date of the annual meeting.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66</w:t>
      </w:r>
    </w:p>
    <w:p>
      <w:pPr>
        <w:sectPr>
          <w:pgSz w:w="12240" w:h="15840" w:orient="portrait"/>
          <w:cols w:equalWidth="0" w:num="1">
            <w:col w:w="10780"/>
          </w:cols>
          <w:pgMar w:left="720" w:top="701" w:right="740" w:bottom="0" w:gutter="0" w:footer="0" w:header="0"/>
        </w:sectPr>
      </w:pPr>
    </w:p>
    <w:bookmarkStart w:id="170" w:name="page171"/>
    <w:bookmarkEnd w:id="170"/>
    <w:p>
      <w:pPr>
        <w:ind w:right="20"/>
        <w:spacing w:after="0" w:line="243" w:lineRule="auto"/>
        <w:rPr>
          <w:sz w:val="20"/>
          <w:szCs w:val="20"/>
          <w:color w:val="auto"/>
        </w:rPr>
      </w:pPr>
      <w:r>
        <w:rPr>
          <w:rFonts w:ascii="Arial" w:cs="Arial" w:eastAsia="Arial" w:hAnsi="Arial"/>
          <w:sz w:val="20"/>
          <w:szCs w:val="20"/>
          <w:color w:val="auto"/>
        </w:rPr>
        <w:t>In no event shall the number of shares subject to any equity award granted under the 2005 Plan after March 20, 2026 and prior to the annual meeting exceed 10,000 shares. If any stock option or stock appreciation right previously granted under the 2005 Plan or granted under the 2026 Plan expires or is forfeited, cancelled or terminated for any reason without having been exercised, or if any awards are not issued pursuant to full-value awards because such award or any portion thereof expires or otherwise terminates without all of the shares covered having been issued, are not issued because such award is settled in cash, or if shares subject to forfeiture or repurchase are forfeited or repurchased by the Company for an amount not greater than the purchase price, any such shares that are reacquired or subject to such a terminated award will again become available for issuance under the 2026 Plan. Upon any stock dividend, stock split, reverse stock split, recapitalization or similar change in our capital structure, appropriate adjustments will be made to the shares subject to the 2026 Plan, to the award limits described below and to all outstanding awards. However, shares will not again become available for issuance under the 2026 Plan if they are (i) withheld or surrendered to satisfy tax withholding obligations or (ii) surrendered in payment of the purchase or exercise price of an option or stock appreciation right.(either by means of a cashless exercise, attestation or actual surrender of shares).</w:t>
      </w:r>
    </w:p>
    <w:p>
      <w:pPr>
        <w:spacing w:after="0" w:line="191"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b w:val="1"/>
          <w:bCs w:val="1"/>
          <w:i w:val="1"/>
          <w:iCs w:val="1"/>
          <w:color w:val="auto"/>
        </w:rPr>
        <w:t xml:space="preserve">Limitation on Awards and Other Compensation to Nonemployee Directors. </w:t>
      </w:r>
      <w:r>
        <w:rPr>
          <w:rFonts w:ascii="Arial" w:cs="Arial" w:eastAsia="Arial" w:hAnsi="Arial"/>
          <w:sz w:val="20"/>
          <w:szCs w:val="20"/>
          <w:color w:val="auto"/>
        </w:rPr>
        <w:t>The 2026 Plan provides for an annual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limit of $750,000 for compensation awarded to any nonemployee director during each calendar year, including both shares of stock subject to 2026 Plan awards (calculating the value of any such awards based on the grant date fair value of such awards for financial reporting purposes) and any cash fees paid to such nonemployee director (but excluding any expense reimbursements or distributions from any deferred compensation program.</w:t>
      </w:r>
    </w:p>
    <w:p>
      <w:pPr>
        <w:spacing w:after="0" w:line="182" w:lineRule="exact"/>
        <w:rPr>
          <w:sz w:val="20"/>
          <w:szCs w:val="20"/>
          <w:color w:val="auto"/>
        </w:rPr>
      </w:pPr>
    </w:p>
    <w:p>
      <w:pPr>
        <w:ind w:right="460"/>
        <w:spacing w:after="0" w:line="267" w:lineRule="auto"/>
        <w:rPr>
          <w:sz w:val="20"/>
          <w:szCs w:val="20"/>
          <w:color w:val="auto"/>
        </w:rPr>
      </w:pPr>
      <w:r>
        <w:rPr>
          <w:rFonts w:ascii="Arial" w:cs="Arial" w:eastAsia="Arial" w:hAnsi="Arial"/>
          <w:sz w:val="19"/>
          <w:szCs w:val="19"/>
          <w:b w:val="1"/>
          <w:bCs w:val="1"/>
          <w:i w:val="1"/>
          <w:iCs w:val="1"/>
          <w:color w:val="auto"/>
        </w:rPr>
        <w:t>Administration</w:t>
      </w:r>
      <w:r>
        <w:rPr>
          <w:rFonts w:ascii="Arial" w:cs="Arial" w:eastAsia="Arial" w:hAnsi="Arial"/>
          <w:sz w:val="19"/>
          <w:szCs w:val="19"/>
          <w:color w:val="auto"/>
        </w:rPr>
        <w:t>. The 2026 Plan is administered by the Compensation Committee of the Board of Directors, or,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absence of such committee, by the Board of Directors. To the extent permitted by applicable law and the terms of the</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2026 Plan, the Committee may delegate to the appropriate officers of Cohu the authority to grant, amend, modify, cancel, extend or renew awards to persons other than directors or executive officers whose transactions are subject to Section 16 of the Exchange Act, as amended (for purposes of this summary, the term “Committee” refers to either such committee, the Board of Directors and any of Cohu’s officers to whom such authority may be delegated as provided in the 2026 Plan, to the extent such delegation is applicable). Subject to the provisions of the 2026 Plan, the Committee determines in its discretion the persons to whom and the times at which awards are granted, the types and sizes of such awards, and all of their terms and conditions. All awards granted under the 2026 Plan must be evidenced by a written agreement between the Company and the participant specifying the number of shares subject to the award and the other terms and conditions of the award, consistent with the requirements of the 2026 Plan. The Committee may amend, cancel, renew any award, waive any restrictions or conditions applicable to any award, and accelerate, continue, extend or defer the vesting of any award. The 2026 Plan provides, subject to certain limitations, for indemnification by the Company of any director, officer or employee against all reasonable expenses, including attorneys’ fees, incurred in connection with any legal action arising from such person’s action or failure to act in administering the 2026 Plan. The Committee will interpret the 2026 Plan and awards granted thereunder, and all determinations of the Committee will be final and binding on all persons having an interest in the 2026 Plan or any award.</w:t>
      </w:r>
    </w:p>
    <w:p>
      <w:pPr>
        <w:spacing w:after="0" w:line="189"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b w:val="1"/>
          <w:bCs w:val="1"/>
          <w:i w:val="1"/>
          <w:iCs w:val="1"/>
          <w:color w:val="auto"/>
        </w:rPr>
        <w:t>Prohibition of Option and SAR Repricing</w:t>
      </w:r>
      <w:r>
        <w:rPr>
          <w:rFonts w:ascii="Arial" w:cs="Arial" w:eastAsia="Arial" w:hAnsi="Arial"/>
          <w:sz w:val="20"/>
          <w:szCs w:val="20"/>
          <w:color w:val="auto"/>
        </w:rPr>
        <w:t>. The 2026 Plan expressly provides that, without the approval of a majority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votes cast in person or by proxy at a meeting of our stockholders, the Committee may not provide for any of the following with respect to underwater options or stock appreciation rights: (1) 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full-value awards in exchange for the cancellation of such outstanding options or stock appreciation rights, or (3) the cancellation of such outstanding options or stock appreciation rights in exchange for payments in cash.</w:t>
      </w:r>
    </w:p>
    <w:p>
      <w:pPr>
        <w:spacing w:after="0" w:line="191"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i w:val="1"/>
          <w:iCs w:val="1"/>
          <w:color w:val="auto"/>
        </w:rPr>
        <w:t>Minimum Vesting</w:t>
      </w:r>
      <w:r>
        <w:rPr>
          <w:rFonts w:ascii="Arial" w:cs="Arial" w:eastAsia="Arial" w:hAnsi="Arial"/>
          <w:sz w:val="20"/>
          <w:szCs w:val="20"/>
          <w:color w:val="auto"/>
        </w:rPr>
        <w:t>. No more than 5% of the aggregate number of shares authorized under the 2026 Plan may be issued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pursuant to awards that provide for vesting over a period of less than one year. This minimum vesting requirement will not prohibit the vesting of (i) substitute awards granted in connection with a transaction, (ii) shares delivered in lieu of fully vested cash obligations, (iii) awards to non-employee directors that vest on the earlier of the one year anniversary or grant and the next annual meeting of stockholders that is at least 50 weeks after the immediately preceding years’ annual meeting of stockholders, (iv) 5% of the aggregate number of shares authorized for issuance under the 2026 Plan or (v) accelerating the vesting of awards in connection with a “Change in Control,” as defined by the 2026 Plan, or upon a participant’s retirement, death or disability.</w:t>
      </w:r>
    </w:p>
    <w:p>
      <w:pPr>
        <w:spacing w:after="0" w:line="18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b w:val="1"/>
          <w:bCs w:val="1"/>
          <w:i w:val="1"/>
          <w:iCs w:val="1"/>
          <w:color w:val="auto"/>
        </w:rPr>
        <w:t xml:space="preserve">Eligibility </w:t>
      </w:r>
      <w:r>
        <w:rPr>
          <w:rFonts w:ascii="Arial" w:cs="Arial" w:eastAsia="Arial" w:hAnsi="Arial"/>
          <w:sz w:val="20"/>
          <w:szCs w:val="20"/>
          <w:color w:val="auto"/>
        </w:rPr>
        <w:t>. Awards other than incentive stock options may be granted to employees, directors and consultants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or any present or future parent or subsidiary corporations of the Company. Incentive stock options may only be granted to employees of the Company or any present or future parent or subsidiary corporations of the Company. As of March 16, 2026, the Company had approximately 2,800 employees, 41 consultants and 8 non-employee directors who would be eligible to receive awards under the 2026 Plan if it were effective as of such 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67</w:t>
      </w:r>
    </w:p>
    <w:p>
      <w:pPr>
        <w:sectPr>
          <w:pgSz w:w="12240" w:h="15840" w:orient="portrait"/>
          <w:cols w:equalWidth="0" w:num="1">
            <w:col w:w="10780"/>
          </w:cols>
          <w:pgMar w:left="720" w:top="701" w:right="740" w:bottom="0" w:gutter="0" w:footer="0" w:header="0"/>
        </w:sectPr>
      </w:pPr>
    </w:p>
    <w:bookmarkStart w:id="171" w:name="page172"/>
    <w:bookmarkEnd w:id="171"/>
    <w:p>
      <w:pPr>
        <w:jc w:val="both"/>
        <w:ind w:right="40"/>
        <w:spacing w:after="0" w:line="260" w:lineRule="auto"/>
        <w:rPr>
          <w:sz w:val="20"/>
          <w:szCs w:val="20"/>
          <w:color w:val="auto"/>
        </w:rPr>
      </w:pPr>
      <w:r>
        <w:rPr>
          <w:rFonts w:ascii="Arial" w:cs="Arial" w:eastAsia="Arial" w:hAnsi="Arial"/>
          <w:sz w:val="20"/>
          <w:szCs w:val="20"/>
          <w:b w:val="1"/>
          <w:bCs w:val="1"/>
          <w:i w:val="1"/>
          <w:iCs w:val="1"/>
          <w:color w:val="auto"/>
        </w:rPr>
        <w:t>Stock Options and Stock Appreciation Rights</w:t>
      </w:r>
      <w:r>
        <w:rPr>
          <w:rFonts w:ascii="Arial" w:cs="Arial" w:eastAsia="Arial" w:hAnsi="Arial"/>
          <w:sz w:val="20"/>
          <w:szCs w:val="20"/>
          <w:color w:val="auto"/>
        </w:rPr>
        <w:t>. The following is a general description of the terms of stock options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stock appreciation rights that may be awarded under the 2026 Plan. Individual grants may have different terms, subject to the overall requirements of the 2026 Plan</w:t>
      </w:r>
    </w:p>
    <w:p>
      <w:pPr>
        <w:spacing w:after="0" w:line="172"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exercise price of each option may not be less than the fair market value of a share of our common stock on the date of grant. However, any incentive stock option granted to a person who at the time of grant owns stock possessing more than 10% of the total combined voting power of all classes of stock of the Company or any parent or subsidiary corporation of the Company (a “Ten Percent Stockholder”) must have an exercise price equal to at least 110% of the fair market value of a share of common stock on the date of grant.</w:t>
      </w:r>
    </w:p>
    <w:p>
      <w:pPr>
        <w:spacing w:after="0" w:line="182"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The 2026 Plan provides that the option exercise price may be paid: (1) in cash, check or a cash equivalent; (2) by cashless exercise or tender of shares of common stock of the Company subject to attestation to the ownership of the shares and to having a fair market value not less than the exercise price; (3) by net exercise whereby the number of shares issuable upon the exercise of the option is reduced by a number of shares having a fair market value equal to the exercise price; (4) in any other form of payment as may be approved by the Committee; or (5) by a combination of the above forms of payment. Nevertheless, the Committee may restrict the forms of payment permitted in connection with any option grant. No option may be exercised unless the optionee has made adequate provision for federal, state, local and foreign taxes, if any, relating to the exercise of the option, including, if permitted or required by the Company, through the optionee’s surrender of a portion of the option shares to the Company.</w:t>
      </w:r>
    </w:p>
    <w:p>
      <w:pPr>
        <w:spacing w:after="0" w:line="186"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Options and stock appreciation rights granted under the 2026 Plan will become vested and exercisable at such times or upon such events and subject to such terms, conditions, performance criteria or restrictions as specified by the Committee, subject to the minimum vesting requirements described above and the continued service of the holder. The maximum term of any option or stock appreciation right granted under the 2026 Plan is ten years, provided that an incentive stock option granted to a Ten Percent Stockholder must have a term not exceeding five years. The Committee will specify in each written option or stock appreciation right agreement, and solely in its discretion, the period of post-termination exercise applicable to each option or stock appreciation right.</w:t>
      </w:r>
    </w:p>
    <w:p>
      <w:pPr>
        <w:spacing w:after="0" w:line="191"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Generally, stock options and stock appreciation rights are nontransferable by the holder other than by will or by the laws of descent and distribution, and are exercisable during the holder’s lifetime only by the holder. However, a nonstatutory stock option may be assigned or transferred to the extent permitted by the Committee in its sole discretion, other than to a third party financial institution for value.</w:t>
      </w:r>
    </w:p>
    <w:p>
      <w:pPr>
        <w:spacing w:after="0" w:line="180" w:lineRule="exact"/>
        <w:rPr>
          <w:sz w:val="20"/>
          <w:szCs w:val="20"/>
          <w:color w:val="auto"/>
        </w:rPr>
      </w:pPr>
    </w:p>
    <w:p>
      <w:pPr>
        <w:ind w:right="380"/>
        <w:spacing w:after="0" w:line="282" w:lineRule="auto"/>
        <w:rPr>
          <w:sz w:val="20"/>
          <w:szCs w:val="20"/>
          <w:color w:val="auto"/>
        </w:rPr>
      </w:pPr>
      <w:r>
        <w:rPr>
          <w:rFonts w:ascii="Arial" w:cs="Arial" w:eastAsia="Arial" w:hAnsi="Arial"/>
          <w:sz w:val="20"/>
          <w:szCs w:val="20"/>
          <w:color w:val="auto"/>
        </w:rPr>
        <w:t>The number of shares issued under the 2026 Plan pursuant to the exercise of incentive stock options may not exceed 3,400,000 shares.</w:t>
      </w:r>
    </w:p>
    <w:p>
      <w:pPr>
        <w:spacing w:after="0" w:line="160"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b w:val="1"/>
          <w:bCs w:val="1"/>
          <w:i w:val="1"/>
          <w:iCs w:val="1"/>
          <w:color w:val="auto"/>
        </w:rPr>
        <w:t>Restricted Stock Awards</w:t>
      </w:r>
      <w:r>
        <w:rPr>
          <w:rFonts w:ascii="Arial" w:cs="Arial" w:eastAsia="Arial" w:hAnsi="Arial"/>
          <w:sz w:val="20"/>
          <w:szCs w:val="20"/>
          <w:color w:val="auto"/>
        </w:rPr>
        <w:t>. The Committee may grant restricted stock awards under the 2026 Plan specifying the number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shares of stock subject to the award and including such terms and conditions as the Committee shall from time to time establish. The Committee determines the purchase price payable under restricted stock purchase rights, which may be less than the then current fair market value of Cohu’s common stock, or may grant restricted stock without any purchase price. Restricted stock awards may be subject to vesting conditions specified by the Committee based on service or performance criteria. Participants may not transfer shares acquired pursuant to a restricted stock award until the shares vest. Unless otherwise provided by the Committee, participants forfeit any unvested shares of restricted stock upon termination of service. Participants holding restricted stock generally may vote the shares and receive any dividends paid; however, no dividends or distributions will be paid on shares of stock subject to vesting conditions except to the extent that such vesting conditions are satisfied, and the restrictions on the original restricted stock award apply to adjustments made upon a change in the capital structure of Cohu, and any substituted or additional securities or property arising from such award.</w:t>
      </w:r>
    </w:p>
    <w:p>
      <w:pPr>
        <w:spacing w:after="0" w:line="194"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 The Committee may grant restricted stock units under the 2026 Plan which represent a right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receive shares of our common stock at a future date determined in accordance with the participant’s award agreement. No monetary payment is required for receipt of restricted stock units or the shares issued in settlement of the award, the consideration for which is furnished in the form of the participant’s services to the Company. The Committee may grant restricted stock unit awards subject to vesting conditions based on such service or performance criteria as the Committee specifies, subject to the minimum vesting requirements described above. Participants have no voting rights or rights to receive cash dividends with respect to restricted stock unit awards until the restricted stock units vest and shares of common stock are issued in settlement of such awards. Non-employee directors who elect to defer settlement of their RSU shares are eligible to receive dividend equivalents during the deferral period and are paid when the award is ultimately settled at the deferred settlement date. The Committee may grant restricted stock units that entitle their holders to receive dividend equivalents, which are rights to receive additional restricted stock units for a number of shares whose value is equal to any cash dividends we pay and that are subject to the same vesting conditions and settled at the time</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68</w:t>
      </w:r>
    </w:p>
    <w:p>
      <w:pPr>
        <w:sectPr>
          <w:pgSz w:w="12240" w:h="15840" w:orient="portrait"/>
          <w:cols w:equalWidth="0" w:num="1">
            <w:col w:w="10760"/>
          </w:cols>
          <w:pgMar w:left="720" w:top="701" w:right="760" w:bottom="0" w:gutter="0" w:footer="0" w:header="0"/>
        </w:sectPr>
      </w:pPr>
    </w:p>
    <w:bookmarkStart w:id="172" w:name="page173"/>
    <w:bookmarkEnd w:id="172"/>
    <w:p>
      <w:pPr>
        <w:ind w:right="160"/>
        <w:spacing w:after="0" w:line="282" w:lineRule="auto"/>
        <w:rPr>
          <w:sz w:val="20"/>
          <w:szCs w:val="20"/>
          <w:color w:val="auto"/>
        </w:rPr>
      </w:pPr>
      <w:r>
        <w:rPr>
          <w:rFonts w:ascii="Arial" w:cs="Arial" w:eastAsia="Arial" w:hAnsi="Arial"/>
          <w:sz w:val="20"/>
          <w:szCs w:val="20"/>
          <w:color w:val="auto"/>
        </w:rPr>
        <w:t>that the vested restricted stock units are settled. Any dividend equivalents are subject to the same restrictions and risk of forfeiture as the underlying award.</w:t>
      </w:r>
    </w:p>
    <w:p>
      <w:pPr>
        <w:spacing w:after="0" w:line="148"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b w:val="1"/>
          <w:bCs w:val="1"/>
          <w:i w:val="1"/>
          <w:iCs w:val="1"/>
          <w:color w:val="auto"/>
        </w:rPr>
        <w:t>Performance Awards</w:t>
      </w:r>
      <w:r>
        <w:rPr>
          <w:rFonts w:ascii="Arial" w:cs="Arial" w:eastAsia="Arial" w:hAnsi="Arial"/>
          <w:sz w:val="20"/>
          <w:szCs w:val="20"/>
          <w:color w:val="auto"/>
        </w:rPr>
        <w:t>. The Committee may grant performance awards subject to such conditions and the attainment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performance goals over such periods as the Committee determines, subject to the minimum vesting requirements described above. The performance goals are set forth in a written agreement between the Company and the participant. These awards may be designated as performance shares (which may include performance units) or as cash-settled performance units or other cash-based performance bonuses.</w:t>
      </w:r>
    </w:p>
    <w:p>
      <w:pPr>
        <w:spacing w:after="0" w:line="182"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Performance shares may be granted in the form of restricted stock or performance units and represent the right to earn or receive shares subject to attainment of performance goals. Performance units represent the right to receive a cash payment, the amount of which is determined by reference to the value of a specified number of our shares, subject to the attainment of performance goals. Cash-based performance bonuses represent the right to receive a cash payment determined pursuant to such formula and other terms as determined by the Committee, subject to the attainment of performance goals.</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Performance awards will specify a predetermined amount of cash or shares that may be earned by the participant to the extent that one or more performance goals are attained within the applicable performance period. In granting a performance award, the Committee will establish one or more performance goals based on the attainment of specified target levels with respect to one or more measures of objective or subjective business, financial, or individual performance or other performance criteria as may be selected by the Committee.</w:t>
      </w:r>
    </w:p>
    <w:p>
      <w:pPr>
        <w:spacing w:after="0" w:line="18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Following completion of the applicable performance period, the Committee will determine the extent to which the applicable performance goals have been attained and the resulting value to be paid, or number of shares to be issued to or otherwise earned by the participant. The Committee may make positive or negative adjustments to performance award payments to reflect individual job performance or other factors. In its discretion, the Committee may provide for the payment to a participant awarded performance shares of dividend equivalents with respect to cash dividends paid on the Company’s common stock, provided that the dividend equivalents will be paid only to the extent that the performance award becomes vested and nonforfeitable.</w:t>
      </w:r>
    </w:p>
    <w:p>
      <w:pPr>
        <w:spacing w:after="0" w:line="191" w:lineRule="exact"/>
        <w:rPr>
          <w:sz w:val="20"/>
          <w:szCs w:val="20"/>
          <w:color w:val="auto"/>
        </w:rPr>
      </w:pPr>
    </w:p>
    <w:p>
      <w:pPr>
        <w:spacing w:after="0" w:line="279" w:lineRule="auto"/>
        <w:rPr>
          <w:sz w:val="20"/>
          <w:szCs w:val="20"/>
          <w:color w:val="auto"/>
        </w:rPr>
      </w:pPr>
      <w:r>
        <w:rPr>
          <w:rFonts w:ascii="Arial" w:cs="Arial" w:eastAsia="Arial" w:hAnsi="Arial"/>
          <w:sz w:val="20"/>
          <w:szCs w:val="20"/>
          <w:color w:val="auto"/>
        </w:rPr>
        <w:t>No performance award may be sold or transferred other than by will or the laws of descent and distribution prior to the end of the applicable performance period.</w:t>
      </w:r>
    </w:p>
    <w:p>
      <w:pPr>
        <w:spacing w:after="0" w:line="154" w:lineRule="exact"/>
        <w:rPr>
          <w:sz w:val="20"/>
          <w:szCs w:val="20"/>
          <w:color w:val="auto"/>
        </w:rPr>
      </w:pPr>
    </w:p>
    <w:p>
      <w:pPr>
        <w:jc w:val="both"/>
        <w:ind w:right="40"/>
        <w:spacing w:after="0" w:line="254" w:lineRule="auto"/>
        <w:rPr>
          <w:sz w:val="20"/>
          <w:szCs w:val="20"/>
          <w:color w:val="auto"/>
        </w:rPr>
      </w:pPr>
      <w:r>
        <w:rPr>
          <w:rFonts w:ascii="Arial" w:cs="Arial" w:eastAsia="Arial" w:hAnsi="Arial"/>
          <w:sz w:val="20"/>
          <w:szCs w:val="20"/>
          <w:b w:val="1"/>
          <w:bCs w:val="1"/>
          <w:i w:val="1"/>
          <w:iCs w:val="1"/>
          <w:color w:val="auto"/>
        </w:rPr>
        <w:t>Deferred Stock Unit Awards</w:t>
      </w:r>
      <w:r>
        <w:rPr>
          <w:rFonts w:ascii="Arial" w:cs="Arial" w:eastAsia="Arial" w:hAnsi="Arial"/>
          <w:sz w:val="20"/>
          <w:szCs w:val="20"/>
          <w:color w:val="auto"/>
        </w:rPr>
        <w:t>. Deferred stock unit awards may be granted in lieu of payment in cash or stock of all or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portion of such participant’s cash and/or stock compensation. Deferred stock units are unfunded bookkeeping units, each representing a right to receive one share of our common stock in accordance with the terms and conditions of a deferred stock unit award agreement.</w:t>
      </w:r>
    </w:p>
    <w:p>
      <w:pPr>
        <w:spacing w:after="0" w:line="176"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Deferred stock unit awards granted in lieu of earned cash compensation are fully vested upon grant and will be settled by distribution to the participant of a number of whole shares of common stock equal to the number of units subject to the award on a date set forth in the participant’s written agreement in accordance with the terms of the 2026 Plan at the time of his or her advance election. Such deferred stock units granted in lieu of earned cash compensation are not subject to the minimum vesting requirements described above. The Committee may also grant deferred stock units that are linked to the achievement of performance goals or other vesting criteria, in which case they would be subject to the minimum vesting requirements.</w:t>
      </w:r>
    </w:p>
    <w:p>
      <w:pPr>
        <w:spacing w:after="0" w:line="19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 holder of a deferred stock unit has no voting rights or other rights as a stockholder until shares of common stock are issued to the participant in settlement of the deferred stock unit. However, the Committee may grant deferred stock units entitling their holders to be credited with dividend equivalents with respect to any payment of cash dividends on an equivalent number of shares of common stock. Such dividend equivalents will be credited in the form of additional whole and fractional units determined by the fair market value of a share of common stock on the dividend payment date and will be paid to the holder at the same time that the deferred stock units are settled. Prior to settlement, no deferred stock unit may be assigned or transferred other than by will or the laws of descent and distribution.</w:t>
      </w:r>
    </w:p>
    <w:p>
      <w:pPr>
        <w:spacing w:after="0" w:line="18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i w:val="1"/>
          <w:iCs w:val="1"/>
          <w:color w:val="auto"/>
        </w:rPr>
        <w:t>Other Stock-Based Awards</w:t>
      </w:r>
      <w:r>
        <w:rPr>
          <w:rFonts w:ascii="Arial" w:cs="Arial" w:eastAsia="Arial" w:hAnsi="Arial"/>
          <w:sz w:val="20"/>
          <w:szCs w:val="20"/>
          <w:color w:val="auto"/>
        </w:rPr>
        <w:t>. The 2026 Plan permits the Committee to grant other awards based on Cohu’s stock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based on dividends paid on its stock. Participants have no voting rights or rights to receive cash dividends with respect to other awards until shares of common stock are issued in settlement of such awards. At its discretion, the Committee may provide for the payment of dividend equivalents (which will be subject to the same restrictions and risks of forfeiture as the underlying award) with respect to cash dividends paid on Cohu’s common stock that are subject to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69</w:t>
      </w:r>
    </w:p>
    <w:p>
      <w:pPr>
        <w:sectPr>
          <w:pgSz w:w="12240" w:h="15840" w:orient="portrait"/>
          <w:cols w:equalWidth="0" w:num="1">
            <w:col w:w="10780"/>
          </w:cols>
          <w:pgMar w:left="720" w:top="701" w:right="740" w:bottom="0" w:gutter="0" w:footer="0" w:header="0"/>
        </w:sectPr>
      </w:pPr>
    </w:p>
    <w:bookmarkStart w:id="173" w:name="page174"/>
    <w:bookmarkEnd w:id="173"/>
    <w:p>
      <w:pPr>
        <w:ind w:right="20"/>
        <w:spacing w:after="0" w:line="246" w:lineRule="auto"/>
        <w:rPr>
          <w:sz w:val="20"/>
          <w:szCs w:val="20"/>
          <w:color w:val="auto"/>
        </w:rPr>
      </w:pP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The 2026 Plan defines a “Change in Control” of the Company as any of the following events upon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which the stockholders of the Company immediately before the event do not retain immediately after the event, in substantially the same proportions as their ownership of shares of the Company’s voting stock immediately before the event, direct or indirect beneficial ownership of a majority of the total combined voting power of the voting securities of the Company, its successor or the corporation to which the assets of the Company were transferred: (i) a sale or exchange by the stockholders in a single or series of related transactions of more than 50% of the Company’s voting stock; (ii) a merger or consolidation in which the Company is a party; (iii) the sale, exchange or transfer of all or substantially all of the assets of the Company; or (iv) a liquidation or dissolution of the Company.</w:t>
      </w:r>
    </w:p>
    <w:p>
      <w:pPr>
        <w:spacing w:after="0" w:line="183"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If a Change in Control occurs, the surviving, continuing, successor or purchasing corporation or parent corporation thereof may, without any participant’s consent, assume or continue any or all outstanding awards or substitute substantially equivalent new awards for any or all outstanding awards. The 2026 Plan also authorizes the Committee, in its discretion and without the consent of any participant, to cancel each or any award denominated in shares of stock upon a Change in Control in exchange for a payment to the participant with respect each share subject to the cancelled award of an amount equal to the excess of the consideration to be paid per share of common stock in the Change in Control transaction over the exercise or purchase price per share, if any, under the award. The Committee may provide for the acceleration of vesting of any or all outstanding awards upon such terms and to such extent as it determines, except that the vesting of all awards held by members of the Board who are not employees will automatically be accelerated in full.</w:t>
      </w:r>
    </w:p>
    <w:p>
      <w:pPr>
        <w:spacing w:after="0" w:line="189" w:lineRule="exact"/>
        <w:rPr>
          <w:sz w:val="20"/>
          <w:szCs w:val="20"/>
          <w:color w:val="auto"/>
        </w:rPr>
      </w:pPr>
    </w:p>
    <w:p>
      <w:pPr>
        <w:ind w:right="280"/>
        <w:spacing w:after="0" w:line="253" w:lineRule="auto"/>
        <w:rPr>
          <w:sz w:val="20"/>
          <w:szCs w:val="20"/>
          <w:color w:val="auto"/>
        </w:rPr>
      </w:pPr>
      <w:r>
        <w:rPr>
          <w:rFonts w:ascii="Arial" w:cs="Arial" w:eastAsia="Arial" w:hAnsi="Arial"/>
          <w:sz w:val="20"/>
          <w:szCs w:val="20"/>
          <w:color w:val="auto"/>
        </w:rPr>
        <w:t>Any award not assumed, exercised or settled prior to the Change in Control will terminate effective as of the time of the change in control. The 2026 Plan authorizes the Committee, in its discretion, to provide for different treatment of any award, as may be specified in such award’s written agreement, which may provide for acceleration of the vesting or settlement of any award, or provide for longer periods of exercisability, upon a Change in Control.</w:t>
      </w:r>
    </w:p>
    <w:p>
      <w:pPr>
        <w:spacing w:after="0" w:line="180"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b w:val="1"/>
          <w:bCs w:val="1"/>
          <w:i w:val="1"/>
          <w:iCs w:val="1"/>
          <w:color w:val="auto"/>
        </w:rPr>
        <w:t>Termination or Amendment</w:t>
      </w:r>
      <w:r>
        <w:rPr>
          <w:rFonts w:ascii="Arial" w:cs="Arial" w:eastAsia="Arial" w:hAnsi="Arial"/>
          <w:sz w:val="20"/>
          <w:szCs w:val="20"/>
          <w:color w:val="auto"/>
        </w:rPr>
        <w:t>. The Board may terminate or amend the 2026 Plan at any time, provided that no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amendment may be made without stockholder approval if the Board deems such approval necessary for compliance with any applicable tax or securities law or other regulatory requirements, including the requirements of any stock exchange or market system on which the common stock of the Company is then listed. Incentive stock option awards will not be granted under the 2026 Plan later than the tenth anniversary of the date the Board or Committee most recently approved the applicable number of shares issuable under the 2026 Plan pursuant to the exercise of incentive stock options, or if earlier, the tenth anniversary of the date the stockholders most recently approved the applicable number of shares issuable under the 2026 Plan pursuant to the exercise of incentive stock options. No termination or amendment may affect any outstanding award unless expressly provided by the Board, and, in any event, may not materially adversely affect an outstanding award without the consent of the participant unless necessary to comply with any applicable law, regulation or rule.</w:t>
      </w:r>
    </w:p>
    <w:p>
      <w:pPr>
        <w:spacing w:after="0" w:line="184" w:lineRule="exact"/>
        <w:rPr>
          <w:sz w:val="20"/>
          <w:szCs w:val="20"/>
          <w:color w:val="auto"/>
        </w:rPr>
      </w:pPr>
    </w:p>
    <w:p>
      <w:pPr>
        <w:spacing w:after="0"/>
        <w:rPr>
          <w:sz w:val="20"/>
          <w:szCs w:val="20"/>
          <w:color w:val="auto"/>
        </w:rPr>
      </w:pPr>
      <w:r>
        <w:rPr>
          <w:rFonts w:ascii="Arial" w:cs="Arial" w:eastAsia="Arial" w:hAnsi="Arial"/>
          <w:sz w:val="24"/>
          <w:szCs w:val="24"/>
          <w:color w:val="162890"/>
        </w:rPr>
        <w:t>Summary of U.S. Federal Income Tax Consequences</w:t>
      </w:r>
    </w:p>
    <w:p>
      <w:pPr>
        <w:spacing w:after="0" w:line="232"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The following is only a summary of the United States federal income tax consequences to participants who receive 2026 Plan awards and does not purport to be complete. Interested parties and participants should refer to the applicable provisions of the Code. The summary does not address other taxes such as state and local income taxes, federal and state estate, inheritance and gift taxes and foreign taxes. Each participant should consult his or her own tax advisor concerning the tax consequences of the 2026 Plan.</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20"/>
          <w:szCs w:val="20"/>
          <w:b w:val="1"/>
          <w:bCs w:val="1"/>
          <w:i w:val="1"/>
          <w:iCs w:val="1"/>
          <w:color w:val="auto"/>
        </w:rPr>
        <w:t>Incentive Stock Options</w:t>
      </w:r>
      <w:r>
        <w:rPr>
          <w:rFonts w:ascii="Arial" w:cs="Arial" w:eastAsia="Arial" w:hAnsi="Arial"/>
          <w:sz w:val="20"/>
          <w:szCs w:val="20"/>
          <w:color w:val="auto"/>
        </w:rPr>
        <w:t>. An optionee recognizes no taxable income for regular income tax purposes as a result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grant or exercise of an incentive stock option qualifying under Section 422 of the Code. Optionees who neither dispose of their shares within two years following the date the option was granted nor within one year following the exercise of the option will normally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determination date (see discussion under “Nonstatutory Stock Options” below)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191"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The difference between the option exercise price and the fair market value of the shares on the determination date of an incentive stock option (see discussion under “Nonstatutory Stock Options” below) is treated as an adjustment in computing the optionee’s alternative minimum taxable income and may be subject to an alternative minimum tax which is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70</w:t>
      </w:r>
    </w:p>
    <w:p>
      <w:pPr>
        <w:sectPr>
          <w:pgSz w:w="12240" w:h="15840" w:orient="portrait"/>
          <w:cols w:equalWidth="0" w:num="1">
            <w:col w:w="10780"/>
          </w:cols>
          <w:pgMar w:left="720" w:top="701" w:right="740" w:bottom="0" w:gutter="0" w:footer="0" w:header="0"/>
        </w:sectPr>
      </w:pPr>
    </w:p>
    <w:bookmarkStart w:id="174" w:name="page175"/>
    <w:bookmarkEnd w:id="174"/>
    <w:p>
      <w:pPr>
        <w:ind w:right="200"/>
        <w:spacing w:after="0" w:line="253" w:lineRule="auto"/>
        <w:rPr>
          <w:sz w:val="20"/>
          <w:szCs w:val="20"/>
          <w:color w:val="auto"/>
        </w:rPr>
      </w:pPr>
      <w:r>
        <w:rPr>
          <w:rFonts w:ascii="Arial" w:cs="Arial" w:eastAsia="Arial" w:hAnsi="Arial"/>
          <w:sz w:val="20"/>
          <w:szCs w:val="20"/>
          <w:color w:val="auto"/>
        </w:rPr>
        <w:t>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80"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b w:val="1"/>
          <w:bCs w:val="1"/>
          <w:i w:val="1"/>
          <w:iCs w:val="1"/>
          <w:color w:val="auto"/>
        </w:rPr>
        <w:t>Nonstatutory Stock Options</w:t>
      </w:r>
      <w:r>
        <w:rPr>
          <w:rFonts w:ascii="Arial" w:cs="Arial" w:eastAsia="Arial" w:hAnsi="Arial"/>
          <w:sz w:val="20"/>
          <w:szCs w:val="20"/>
          <w:color w:val="auto"/>
        </w:rPr>
        <w:t>. Options not designated or qualifying as incentive stock options will be nonstatutory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options having no special tax status. An optionee generally recognizes no taxable income as the result of the grant of such an option. Upon exercise of a nonstatutory stock option, the optionee normally recognizes ordinary income in the amount of the difference between the option exercise price and the fair market value of the shares on the determination date (as defined below). If the optionee is an employee, such ordinary income generally is subject to withholding of income and employment taxes.</w:t>
      </w:r>
    </w:p>
    <w:p>
      <w:pPr>
        <w:spacing w:after="0" w:line="18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“determination date” is the date on which a nonstatutory stock option is exercised unless the shares are subject to a substantial risk of forfeiture (as in the case where an optionee is permitted to exercise an unvested option and receive unvested shares which, until they vest, are subject to the Company’s right to repurchase them at the original exercise price upon the optionee’s termination of service) and are not transferable, in which case the determination date is the earlier of (i) the date on which the shares become transferable or (ii) the date on which the shares are no longer subject to a substantial risk of forfeiture. If the determination date is after the exercise date, the optionee may elect, pursuant to Section 83(b) of the Code, to have the exercise date be the determination date by filing an election with the Internal Revenue Service no later than 30 days after the date the option is exercised. Upon the sale of stock acquired by the exercise of a nonstatutory stock option, any gain or loss, based on the difference between the sale price and the fair market value on the determination date, will be taxed as capital gain or loss. No tax deduction is available to the Company with respect to the grant of a nonstatutory stock option or the sale of the stock acquired pursuant to such grant. The Company generally should be entitled to a deduction equal to the amount of ordinary income recognized by the optionee as a result of the exercise of a nonstatutory stock option, except to the extent such deduction is limited by applicable provisions of the Code.</w:t>
      </w:r>
    </w:p>
    <w:p>
      <w:pPr>
        <w:spacing w:after="0" w:line="189"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b w:val="1"/>
          <w:bCs w:val="1"/>
          <w:i w:val="1"/>
          <w:iCs w:val="1"/>
          <w:color w:val="auto"/>
        </w:rPr>
        <w:t>Stock Appreciation Rights</w:t>
      </w:r>
      <w:r>
        <w:rPr>
          <w:rFonts w:ascii="Arial" w:cs="Arial" w:eastAsia="Arial" w:hAnsi="Arial"/>
          <w:sz w:val="20"/>
          <w:szCs w:val="20"/>
          <w:color w:val="auto"/>
        </w:rPr>
        <w:t>. No taxable income is recognized when a stock appreciation right is granted to a participant.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Upon exercise, the participant will recognize ordinary income in an amount equal to the amount of cash received and the fair market value of any shares of our common stock received. Any additional gain or loss recognized upon any later disposition of the shares would be capital gain or loss.</w:t>
      </w:r>
    </w:p>
    <w:p>
      <w:pPr>
        <w:spacing w:after="0" w:line="176"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b w:val="1"/>
          <w:bCs w:val="1"/>
          <w:i w:val="1"/>
          <w:iCs w:val="1"/>
          <w:color w:val="auto"/>
        </w:rPr>
        <w:t>Restricted Stock Awards</w:t>
      </w:r>
      <w:r>
        <w:rPr>
          <w:rFonts w:ascii="Arial" w:cs="Arial" w:eastAsia="Arial" w:hAnsi="Arial"/>
          <w:sz w:val="20"/>
          <w:szCs w:val="20"/>
          <w:color w:val="auto"/>
        </w:rPr>
        <w:t>. A participant acquiring restricted stock generally will recognize ordinary income equal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fair market value of the shares on the “determination date” (as defined above under “Nonstatutory Stock Options”). If the participant is an employee, such ordinary income generally is subject to withholding of income and employment taxes. If the determination date is after the date on which the participant acquires the shares, the participant may elect, pursuant to Section 83(b) of the Code, to have the date of acquisition be the determination date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91"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b w:val="1"/>
          <w:bCs w:val="1"/>
          <w:i w:val="1"/>
          <w:iCs w:val="1"/>
          <w:color w:val="auto"/>
        </w:rPr>
        <w:t xml:space="preserve">Performance and Restricted Stock Units Awards </w:t>
      </w:r>
      <w:r>
        <w:rPr>
          <w:rFonts w:ascii="Arial" w:cs="Arial" w:eastAsia="Arial" w:hAnsi="Arial"/>
          <w:sz w:val="20"/>
          <w:szCs w:val="20"/>
          <w:color w:val="auto"/>
        </w:rPr>
        <w:t>. A participant generally will recognize no income upon the grant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performance shares (including PSUs), performance units, RSUs and cash-based performance bonus opportunities. Upon the settlement and/or payment of such awards, participants normally will recognize ordinary income in the year of receipt in an amount equal to the cash received and the fair market value of any nonrestricted shares received. If the participant is an employee, such ordinary income generally is subject to withholding of income and employment taxes. If the participant receives shares of restricted stock, the participant generally will be taxed in the same manner as described above (see discussion under “Restricted Stock”). Upon the sale of any shares received, any gain or loss, based on the difference between the sale price and the fair market value on the “determination date” (as defined above under “Nonstatutory Stock Options”),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8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i w:val="1"/>
          <w:iCs w:val="1"/>
          <w:color w:val="auto"/>
        </w:rPr>
        <w:t>Deferred Stock Unit Awards</w:t>
      </w:r>
      <w:r>
        <w:rPr>
          <w:rFonts w:ascii="Arial" w:cs="Arial" w:eastAsia="Arial" w:hAnsi="Arial"/>
          <w:sz w:val="20"/>
          <w:szCs w:val="20"/>
          <w:color w:val="auto"/>
        </w:rPr>
        <w:t>. A participant generally will recognize no income upon the grant of a Deferred Stock Unit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Award. Upon the settlement of such an award, the participant normally will recognize ordinary income in the year of settlement in an amount equal to the fair market value of any unrestricted shares of our common stock received. Upon the sale of any shares received,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71</w:t>
      </w:r>
    </w:p>
    <w:p>
      <w:pPr>
        <w:sectPr>
          <w:pgSz w:w="12240" w:h="15840" w:orient="portrait"/>
          <w:cols w:equalWidth="0" w:num="1">
            <w:col w:w="10780"/>
          </w:cols>
          <w:pgMar w:left="720" w:top="701" w:right="740" w:bottom="0" w:gutter="0" w:footer="0" w:header="0"/>
        </w:sectPr>
      </w:pPr>
    </w:p>
    <w:bookmarkStart w:id="175" w:name="page176"/>
    <w:bookmarkEnd w:id="175"/>
    <w:p>
      <w:pPr>
        <w:spacing w:after="0" w:line="246" w:lineRule="auto"/>
        <w:rPr>
          <w:sz w:val="20"/>
          <w:szCs w:val="20"/>
          <w:color w:val="auto"/>
        </w:rPr>
      </w:pPr>
      <w:r>
        <w:rPr>
          <w:rFonts w:ascii="Arial" w:cs="Arial" w:eastAsia="Arial" w:hAnsi="Arial"/>
          <w:sz w:val="20"/>
          <w:szCs w:val="20"/>
          <w:b w:val="1"/>
          <w:bCs w:val="1"/>
          <w:i w:val="1"/>
          <w:iCs w:val="1"/>
          <w:color w:val="auto"/>
        </w:rPr>
        <w:t>Other Stock-Based Awards</w:t>
      </w:r>
      <w:r>
        <w:rPr>
          <w:rFonts w:ascii="Arial" w:cs="Arial" w:eastAsia="Arial" w:hAnsi="Arial"/>
          <w:sz w:val="20"/>
          <w:szCs w:val="20"/>
          <w:color w:val="auto"/>
        </w:rPr>
        <w:t>. A participant generally will recognize income with respect to any other stock-based award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at the time and in the manner required by the applicable provisions of the Code and such taxation will depend upon the specifics of any such award. Upon the sale of any shares received,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Section 162(m) or other applicable provisions of the Code.</w:t>
      </w:r>
    </w:p>
    <w:p>
      <w:pPr>
        <w:spacing w:after="0" w:line="184" w:lineRule="exact"/>
        <w:rPr>
          <w:sz w:val="20"/>
          <w:szCs w:val="20"/>
          <w:color w:val="auto"/>
        </w:rPr>
      </w:pPr>
    </w:p>
    <w:p>
      <w:pPr>
        <w:spacing w:after="0"/>
        <w:rPr>
          <w:sz w:val="20"/>
          <w:szCs w:val="20"/>
          <w:color w:val="auto"/>
        </w:rPr>
      </w:pPr>
      <w:r>
        <w:rPr>
          <w:rFonts w:ascii="Arial" w:cs="Arial" w:eastAsia="Arial" w:hAnsi="Arial"/>
          <w:sz w:val="24"/>
          <w:szCs w:val="24"/>
          <w:color w:val="162890"/>
        </w:rPr>
        <w:t>New Plan Benefits</w:t>
      </w:r>
    </w:p>
    <w:p>
      <w:pPr>
        <w:spacing w:after="0" w:line="235" w:lineRule="exact"/>
        <w:rPr>
          <w:sz w:val="20"/>
          <w:szCs w:val="20"/>
          <w:color w:val="auto"/>
        </w:rPr>
      </w:pPr>
    </w:p>
    <w:p>
      <w:pPr>
        <w:spacing w:after="0" w:line="246" w:lineRule="auto"/>
        <w:rPr>
          <w:sz w:val="20"/>
          <w:szCs w:val="20"/>
          <w:color w:val="auto"/>
        </w:rPr>
      </w:pPr>
      <w:r>
        <w:rPr>
          <w:rFonts w:ascii="Arial" w:cs="Arial" w:eastAsia="Arial" w:hAnsi="Arial"/>
          <w:sz w:val="20"/>
          <w:szCs w:val="20"/>
          <w:i w:val="1"/>
          <w:iCs w:val="1"/>
          <w:color w:val="auto"/>
        </w:rPr>
        <w:t>Stock Options Granted to Certain Individuals and Groups</w:t>
      </w:r>
      <w:r>
        <w:rPr>
          <w:rFonts w:ascii="Arial" w:cs="Arial" w:eastAsia="Arial" w:hAnsi="Arial"/>
          <w:sz w:val="20"/>
          <w:szCs w:val="20"/>
          <w:color w:val="auto"/>
        </w:rPr>
        <w:t>. The number of awards (if any) that an individual may receive</w:t>
      </w:r>
      <w:r>
        <w:rPr>
          <w:rFonts w:ascii="Arial" w:cs="Arial" w:eastAsia="Arial" w:hAnsi="Arial"/>
          <w:sz w:val="20"/>
          <w:szCs w:val="20"/>
          <w:i w:val="1"/>
          <w:iCs w:val="1"/>
          <w:color w:val="auto"/>
        </w:rPr>
        <w:t xml:space="preserve"> </w:t>
      </w:r>
      <w:r>
        <w:rPr>
          <w:rFonts w:ascii="Arial" w:cs="Arial" w:eastAsia="Arial" w:hAnsi="Arial"/>
          <w:sz w:val="20"/>
          <w:szCs w:val="20"/>
          <w:color w:val="auto"/>
        </w:rPr>
        <w:t>under the 2026 Plan is at the discretion of the Compensation Committee and therefore cannot be determined in advance. Our executive officers are eligible to receive awards under the 2026 Plan and, accordingly, our executive officers have an interest in this proposal. We have not approved any awards under the 2026 Plan that are conditioned on stockholder approval of the 2026 Plan. The grants of annual meeting awards to our non-employee directors as described under “Director Compensation,” will be made under the 2026 Plan instead of the 2025 Plan if the 2026 Plan is approved. No awards will be granted under the 2026 Plan prior to its approval by the stockholders of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color w:val="162890"/>
        </w:rPr>
        <w:t>Required Vote</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majority of the votes cast is required to approve Proposal No. 4. Brokers do not have discretion to vote on this proposal without your instruction. If you do not instruct your broker how to vote on this proposal, your broker will deliver a non-vote on this proposal. Abstentions and broker non-votes will have no effect on the approval of this proposal.</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color w:val="162890"/>
        </w:rPr>
        <w:t>Recommendation of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167005</wp:posOffset>
                </wp:positionV>
                <wp:extent cx="6845300" cy="1284605"/>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1284605"/>
                        </a:xfrm>
                        <a:prstGeom prst="rect">
                          <a:avLst/>
                        </a:prstGeom>
                        <a:solidFill>
                          <a:srgbClr val="162890"/>
                        </a:solidFill>
                      </wps:spPr>
                      <wps:bodyPr/>
                    </wps:wsp>
                  </a:graphicData>
                </a:graphic>
              </wp:anchor>
            </w:drawing>
          </mc:Choice>
          <mc:Fallback>
            <w:pict>
              <v:rect id="Shape 216" o:spid="_x0000_s1241" style="position:absolute;margin-left:0.5pt;margin-top:13.15pt;width:539pt;height:10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163830</wp:posOffset>
                </wp:positionV>
                <wp:extent cx="685800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pt" to="540pt,12.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160655</wp:posOffset>
                </wp:positionV>
                <wp:extent cx="0" cy="1298575"/>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985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2.65pt" to="0.2pt,114.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6854825</wp:posOffset>
                </wp:positionH>
                <wp:positionV relativeFrom="paragraph">
                  <wp:posOffset>160655</wp:posOffset>
                </wp:positionV>
                <wp:extent cx="0" cy="1298575"/>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985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75pt,12.65pt" to="539.75pt,114.9pt" o:allowincell="f" strokecolor="#000000" strokeweight="0.4799pt"/>
            </w:pict>
          </mc:Fallback>
        </mc:AlternateContent>
      </w:r>
    </w:p>
    <w:p>
      <w:pPr>
        <w:spacing w:after="0" w:line="200" w:lineRule="exact"/>
        <w:rPr>
          <w:sz w:val="20"/>
          <w:szCs w:val="20"/>
          <w:color w:val="auto"/>
        </w:rPr>
      </w:pPr>
    </w:p>
    <w:p>
      <w:pPr>
        <w:spacing w:after="0" w:line="313" w:lineRule="exact"/>
        <w:rPr>
          <w:sz w:val="20"/>
          <w:szCs w:val="20"/>
          <w:color w:val="auto"/>
        </w:rPr>
      </w:pPr>
    </w:p>
    <w:p>
      <w:pPr>
        <w:ind w:left="120" w:right="60"/>
        <w:spacing w:after="0" w:line="254" w:lineRule="auto"/>
        <w:rPr>
          <w:sz w:val="20"/>
          <w:szCs w:val="20"/>
          <w:color w:val="auto"/>
        </w:rPr>
      </w:pPr>
      <w:r>
        <w:rPr>
          <w:rFonts w:ascii="Arial" w:cs="Arial" w:eastAsia="Arial" w:hAnsi="Arial"/>
          <w:sz w:val="26"/>
          <w:szCs w:val="26"/>
          <w:b w:val="1"/>
          <w:bCs w:val="1"/>
          <w:color w:val="FFFFFF"/>
        </w:rPr>
        <w:t>The Board of Directors unanimously recommends a vote √ “FOR” approval of the Cohu 2026 Equity Incentive Plan. The Board of Directors believes that approval of the 2026 Plan is in the best interests of the Company and its stockholders for the reasons stated above. Therefore, the Board unanimously recommends a vote “FOR” approval of the 2026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112395</wp:posOffset>
                </wp:positionV>
                <wp:extent cx="685800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85pt" to="540pt,8.85pt" o:allowincell="f" strokecolor="#000000"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72</w:t>
      </w:r>
    </w:p>
    <w:p>
      <w:pPr>
        <w:sectPr>
          <w:pgSz w:w="12240" w:h="15840" w:orient="portrait"/>
          <w:cols w:equalWidth="0" w:num="1">
            <w:col w:w="10700"/>
          </w:cols>
          <w:pgMar w:left="720" w:top="931" w:right="820" w:bottom="0" w:gutter="0" w:footer="0" w:header="0"/>
        </w:sectPr>
      </w:pPr>
    </w:p>
    <w:bookmarkStart w:id="176" w:name="page177"/>
    <w:bookmarkEnd w:id="176"/>
    <w:p>
      <w:pPr>
        <w:ind w:right="1280"/>
        <w:spacing w:after="0" w:line="297" w:lineRule="auto"/>
        <w:rPr>
          <w:sz w:val="20"/>
          <w:szCs w:val="20"/>
          <w:color w:val="auto"/>
        </w:rPr>
      </w:pPr>
      <w:r>
        <w:rPr>
          <w:rFonts w:ascii="Arial" w:cs="Arial" w:eastAsia="Arial" w:hAnsi="Arial"/>
          <w:sz w:val="28"/>
          <w:szCs w:val="28"/>
          <w:b w:val="1"/>
          <w:bCs w:val="1"/>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615315</wp:posOffset>
                </wp:positionV>
                <wp:extent cx="6894195" cy="7620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76200"/>
                        </a:xfrm>
                        <a:prstGeom prst="rect">
                          <a:avLst/>
                        </a:prstGeom>
                        <a:solidFill>
                          <a:srgbClr val="162890"/>
                        </a:solidFill>
                      </wps:spPr>
                      <wps:bodyPr/>
                    </wps:wsp>
                  </a:graphicData>
                </a:graphic>
              </wp:anchor>
            </w:drawing>
          </mc:Choice>
          <mc:Fallback>
            <w:pict>
              <v:rect id="Shape 221" o:spid="_x0000_s1246" style="position:absolute;margin-left:34.55pt;margin-top:48.45pt;width:542.85pt;height:6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62890" stroked="f">
                <w10:wrap anchorx="page" anchory="page"/>
              </v:rect>
            </w:pict>
          </mc:Fallback>
        </mc:AlternateContent>
        <w:t>Proposal No. 5: Approval of the Amended and Restated Cohu, Inc. 1997 Employee Stock Purchase Plan</w:t>
      </w:r>
    </w:p>
    <w:p>
      <w:pPr>
        <w:spacing w:after="0" w:line="92"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We are asking stockholders to approve an amendment and restatement of our 1997 Employee Stock Purchase Plan (the “1997 ESPP”) to, increase the number of shares that may be issued under the 1997 ESPP by an additional 600,000 shares. As proposed to be amended and restated (the “Amended and Restated 1997 ESPP”), our Amended and Restated 1997 ESPP would increase the number of shares of common stock available for issuance by an additional 600,000 shares to 4,350,000 shares. Other than this increase to the share reserve the terms of the Amended and Restated 1997 ESPP are materially the same as the terms of the 1997 ESPP.</w:t>
      </w:r>
    </w:p>
    <w:p>
      <w:pPr>
        <w:spacing w:after="0" w:line="18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Our Board recommends stockholders approve the Amended and Restated 1997 ESPP to promote our long-term growth and profitability by aligning the interests of our employees with those of other stockholders and providing additional incentives to enhance stockholder value. The 1997 ESPP is designed to allow eligible employees of the Company and its participating subsidiaries (whether now existing or subsequently established or acquired) to purchase common shares at designated intervals at a discount through their accumulated payroll deductions or other contributions.</w:t>
      </w:r>
    </w:p>
    <w:p>
      <w:pPr>
        <w:spacing w:after="0" w:line="18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Our Board believes that Cohu’s success is due to its highly talented employee base and that future success depends on our ability to continue attracting and retaining high-caliber employees. Our ability to grant equity awards is a necessary and powerful recruiting and retention tool to maintain and create stockholder value. Currently, a maximum of 3,750,000 shares of our common stock may be issued under the 1997 ESPP. As of March 16, 2026, a total of 3,396,419 shares of our common stock have been issued under the 1997 ESPP, and 353,581 shares are available for future issuances. As a result, we believe that the current authorized number of shares under the 1997 ESPP is inadequate to provide reasonable incentives to our employees going forward.</w:t>
      </w:r>
    </w:p>
    <w:p>
      <w:pPr>
        <w:spacing w:after="0" w:line="188"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1997 ESPP is otherwise substantially unchanged since our stockholders last approved certain amendments to the 1997 ESPP at the 2023 Annual Meeting of Stockholders. Our employees are our most valuable assets, and the 1997 ESPP is important to our ability to attract and retain outstanding and highly skilled individuals in the extremely competitive labor markets in which we must compete. The purchase of stock is also crucial to our ability to motivate employees to achieve our long-term goals and provides a source of capital.</w:t>
      </w:r>
    </w:p>
    <w:p>
      <w:pPr>
        <w:spacing w:after="0" w:line="182"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auto"/>
        </w:rPr>
        <w:t xml:space="preserve">Our Board adopted the Amended and Restated 1997 ESPP on March 20, 2026, subject to approval by stockholders. If stockholders do not approve the Amended and Restated 1997 ESPP, no shares will be added to the number of shares reserved for issuance under the 1997 ESPP and we believe we would be at a significant disadvantage against our competitors for recruiting, retaining and motivating those individuals who are critical to our success. A summary of the principal provisions of the Amended and Restated 1997 ESPP as proposed to be amended is set forth below. The summary is qualified by reference to the full text of the Amended and Restated 1997 ESPP, as amended, a copy of which is attached as </w:t>
      </w:r>
      <w:r>
        <w:rPr>
          <w:rFonts w:ascii="Arial" w:cs="Arial" w:eastAsia="Arial" w:hAnsi="Arial"/>
          <w:sz w:val="20"/>
          <w:szCs w:val="20"/>
          <w:b w:val="1"/>
          <w:bCs w:val="1"/>
          <w:u w:val="single" w:color="auto"/>
          <w:color w:val="auto"/>
        </w:rPr>
        <w:t>Appendix D</w:t>
      </w:r>
      <w:r>
        <w:rPr>
          <w:rFonts w:ascii="Arial" w:cs="Arial" w:eastAsia="Arial" w:hAnsi="Arial"/>
          <w:sz w:val="20"/>
          <w:szCs w:val="20"/>
          <w:color w:val="auto"/>
        </w:rPr>
        <w:t xml:space="preserve"> to this Proxy Statement.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3951A5"/>
        </w:rPr>
        <w:t>Summary of the Amended and Restated 1997 ESPP</w:t>
      </w:r>
    </w:p>
    <w:p>
      <w:pPr>
        <w:spacing w:after="0" w:line="232"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b w:val="1"/>
          <w:bCs w:val="1"/>
          <w:i w:val="1"/>
          <w:iCs w:val="1"/>
          <w:color w:val="auto"/>
        </w:rPr>
        <w:t>Purpose</w:t>
      </w:r>
      <w:r>
        <w:rPr>
          <w:rFonts w:ascii="Arial" w:cs="Arial" w:eastAsia="Arial" w:hAnsi="Arial"/>
          <w:sz w:val="19"/>
          <w:szCs w:val="19"/>
          <w:color w:val="auto"/>
        </w:rPr>
        <w:t>. The Board of Directors believes that the recruitment and retention of qualified personnel are essential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continued growth and success and that the Amended and Restated 1997 ESPP is necessary for the Company to remain competitive in its compensation practices. The majority of high technology companies have purchase plans similar to the Amended and Restated 1997 ESPP described herein. The Amended and Restated 1997 ESPP provides employees the opportunity to purchase our common stock at a discount from market through payroll deductions.</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b w:val="1"/>
          <w:bCs w:val="1"/>
          <w:i w:val="1"/>
          <w:iCs w:val="1"/>
          <w:color w:val="auto"/>
        </w:rPr>
        <w:t>Administration</w:t>
      </w:r>
      <w:r>
        <w:rPr>
          <w:rFonts w:ascii="Arial" w:cs="Arial" w:eastAsia="Arial" w:hAnsi="Arial"/>
          <w:sz w:val="20"/>
          <w:szCs w:val="20"/>
          <w:color w:val="auto"/>
        </w:rPr>
        <w:t>. The Amended and Restated 1997 ESPP will be administered by the Compensation Committee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Board. The Committee has full authority to adopt such rules and procedures as it may deem necessary for proper plan administration and to interpret the provisions of the Amended and Restated 1997 ESPP. All costs and expenses incurred in plan administration are paid by the Company without charge to participants.</w:t>
      </w:r>
    </w:p>
    <w:p>
      <w:pPr>
        <w:spacing w:after="0" w:line="180"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b w:val="1"/>
          <w:bCs w:val="1"/>
          <w:i w:val="1"/>
          <w:iCs w:val="1"/>
          <w:color w:val="auto"/>
        </w:rPr>
        <w:t xml:space="preserve">Eligibility and Participation </w:t>
      </w:r>
      <w:r>
        <w:rPr>
          <w:rFonts w:ascii="Arial" w:cs="Arial" w:eastAsia="Arial" w:hAnsi="Arial"/>
          <w:sz w:val="19"/>
          <w:szCs w:val="19"/>
          <w:color w:val="auto"/>
        </w:rPr>
        <w:t>. Any regular employee, including officers, who is employed by the Company (or any of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majority-owned subsidiaries) for more than 20 hours per week and more than five months in a calendar year is eligible to participate in the Amended and Restated 1997 ESPP, provided that the employee is employed on the first day of an offering period and subject to certain limitations imposed by the Code. As of March 16, 2026, approximately 2,500 employees were eligible to participate in the 1997 ESPP. Eligible employees become participants in the Amended and Restated 1997 ESPP by delivering a subscription agreement authorizing payroll deductions prior to the applicable offering date, or at such other time as may be determined by the Compensation Committee with respect to a given offering. By executing a subscription agreement to participate in the Amended and Restated 1997 ESPP, each employee is granted a</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2240" w:h="15840" w:orient="portrait"/>
          <w:cols w:equalWidth="0" w:num="1">
            <w:col w:w="10780"/>
          </w:cols>
          <w:pgMar w:left="720" w:top="1285" w:right="740" w:bottom="0" w:gutter="0" w:footer="0" w:header="0"/>
        </w:sectPr>
      </w:pPr>
    </w:p>
    <w:bookmarkStart w:id="177" w:name="page178"/>
    <w:bookmarkEnd w:id="177"/>
    <w:p>
      <w:pPr>
        <w:ind w:right="100"/>
        <w:spacing w:after="0" w:line="248" w:lineRule="auto"/>
        <w:rPr>
          <w:sz w:val="20"/>
          <w:szCs w:val="20"/>
          <w:color w:val="auto"/>
        </w:rPr>
      </w:pPr>
      <w:r>
        <w:rPr>
          <w:rFonts w:ascii="Arial" w:cs="Arial" w:eastAsia="Arial" w:hAnsi="Arial"/>
          <w:sz w:val="20"/>
          <w:szCs w:val="20"/>
          <w:color w:val="auto"/>
        </w:rPr>
        <w:t>right to purchase shares of our common stock. No employee may subscribe for shares under the Amended and Restated 1997 ESPP if, immediately after the grant of the purchase right, the employee would own 5% or more of the voting stock of all classes of stock of the Company, nor may any employee be granted purchase right that would permit such employee to purchase stock under the Amended and Restated 1997 ESPP at a rate that exceeds $25,000 in value (determined at the fair market value of the shares at the time the purchase right is granted) for each calendar year in which such purchase right is outstanding at any time.</w:t>
      </w:r>
    </w:p>
    <w:p>
      <w:pPr>
        <w:spacing w:after="0" w:line="185"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b w:val="1"/>
          <w:bCs w:val="1"/>
          <w:i w:val="1"/>
          <w:iCs w:val="1"/>
          <w:color w:val="auto"/>
        </w:rPr>
        <w:t>Offering Periods</w:t>
      </w:r>
      <w:r>
        <w:rPr>
          <w:rFonts w:ascii="Arial" w:cs="Arial" w:eastAsia="Arial" w:hAnsi="Arial"/>
          <w:sz w:val="20"/>
          <w:szCs w:val="20"/>
          <w:color w:val="auto"/>
        </w:rPr>
        <w:t>. The Amended and Restated 1997 ESPP is implemented in a series of successive offering periods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each with a duration of six months. Offering periods commence on or about November 1 and May 1. Shares are purchased by participants on the last business day of each offering period. The Board of Directors may alter the duration of the offering periods without stockholder approval, provided that no offering period may have a term exceeding 27 months.</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i w:val="1"/>
          <w:iCs w:val="1"/>
          <w:color w:val="auto"/>
        </w:rPr>
        <w:t>Purchase Price</w:t>
      </w:r>
      <w:r>
        <w:rPr>
          <w:rFonts w:ascii="Arial" w:cs="Arial" w:eastAsia="Arial" w:hAnsi="Arial"/>
          <w:sz w:val="20"/>
          <w:szCs w:val="20"/>
          <w:color w:val="auto"/>
        </w:rPr>
        <w:t>. The price per share at which shares are purchased under the Amended and Restated 1997 ESPP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equal to the lower of (i) 85% of the fair market value of the common stock on the date of commencement of the offering period and (ii) 85% of the fair market value of the common stock on the last day of the offering period. The fair market value of our common stock on any relevant date will be deemed to equal the closing price on such date on the Nasdaq Global Select Market. On March 16, 2026, the closing price of the Company’s common stock on the Nasdaq Global Select Market was $28.58 per share.</w:t>
      </w:r>
    </w:p>
    <w:p>
      <w:pPr>
        <w:spacing w:after="0" w:line="182"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i w:val="1"/>
          <w:iCs w:val="1"/>
          <w:color w:val="auto"/>
        </w:rPr>
        <w:t xml:space="preserve">Payment of Purchase Price; Payroll Deductions </w:t>
      </w:r>
      <w:r>
        <w:rPr>
          <w:rFonts w:ascii="Arial" w:cs="Arial" w:eastAsia="Arial" w:hAnsi="Arial"/>
          <w:sz w:val="20"/>
          <w:szCs w:val="20"/>
          <w:color w:val="auto"/>
        </w:rPr>
        <w:t>. The purchase price for shares is accumulated by payroll deductions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during the offering period. The deductions may not exceed 10% of a participant’s eligible compensation, which is defined in the 1997 ESPP to include regular straight-time salary, exclusive of any payments for overtime, bonuses, commissions or incentive compensation. Each participant’s right to purchase shares during a six-month offering period is limited to 3,000 shares. Payroll deductions commence on the first payday following the commencement of the offering and continue until the end of the offering period unless sooner terminated as provided for in the Amended and Restated 1997 ESPP. All payroll deductions are credited to the participant’s account under the Amended and Restated 1997 ESPP and are deposited with our general funds and may be used by the Company for any corporate purpose.</w:t>
      </w:r>
    </w:p>
    <w:p>
      <w:pPr>
        <w:spacing w:after="0" w:line="18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b w:val="1"/>
          <w:bCs w:val="1"/>
          <w:i w:val="1"/>
          <w:iCs w:val="1"/>
          <w:color w:val="auto"/>
        </w:rPr>
        <w:t xml:space="preserve">Withdrawal </w:t>
      </w:r>
      <w:r>
        <w:rPr>
          <w:rFonts w:ascii="Arial" w:cs="Arial" w:eastAsia="Arial" w:hAnsi="Arial"/>
          <w:sz w:val="20"/>
          <w:szCs w:val="20"/>
          <w:color w:val="auto"/>
        </w:rPr>
        <w:t>. A participant’s interest in a given offering may be terminated in whole, but not in part, by signing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delivering a notice of withdrawal from the Amended and Restated 1997 ESPP. Such withdrawal may be elected at any time prior to the end of the applicable six-month offering period and will result in a refund of all payroll deductions for that offering period. Any withdrawal by the participant of accumulated payroll deductions for a given offering automatically terminates the participant’s interest in that offering. A participant who ceases to be an eligible employee receives a refund of their payroll deductions for the offering period in which such loss of eligibility status occurs. No interest is paid on such refunds.</w:t>
      </w:r>
    </w:p>
    <w:p>
      <w:pPr>
        <w:spacing w:after="0" w:line="188"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b w:val="1"/>
          <w:bCs w:val="1"/>
          <w:i w:val="1"/>
          <w:iCs w:val="1"/>
          <w:color w:val="auto"/>
        </w:rPr>
        <w:t>Shares Reserved for Issuance; Capital Changes</w:t>
      </w:r>
      <w:r>
        <w:rPr>
          <w:rFonts w:ascii="Arial" w:cs="Arial" w:eastAsia="Arial" w:hAnsi="Arial"/>
          <w:sz w:val="20"/>
          <w:szCs w:val="20"/>
          <w:color w:val="auto"/>
        </w:rPr>
        <w:t>. If Amended and Restated 1997 ESPP is approved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stockholders, the number of shares authorized for issuance under the Amended and Restated 1997 ESPP will be 4,350,000 shares. In the event any change is made in the capitalization of the Company, such as stock splits or stock dividends, which results in an increase or decrease in the number of shares of common stock outstanding, we will make appropriate adjustments to outstanding purchase rights and the offering period purchase limits. In the event the Company is acquired by merger or asset sale during an offering period, all outstanding purchase rights may be assumed or equivalent purchase rights may be substituted by the successor corporation. If the successor corporation does not agree to assume or substitute for the purchase rights, the Board will provide for outstanding purchase rights to be exercised immediately prior to the acquisition.</w:t>
      </w:r>
    </w:p>
    <w:p>
      <w:pPr>
        <w:spacing w:after="0" w:line="189"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b w:val="1"/>
          <w:bCs w:val="1"/>
          <w:i w:val="1"/>
          <w:iCs w:val="1"/>
          <w:color w:val="auto"/>
        </w:rPr>
        <w:t>Nonassignability</w:t>
      </w:r>
      <w:r>
        <w:rPr>
          <w:rFonts w:ascii="Arial" w:cs="Arial" w:eastAsia="Arial" w:hAnsi="Arial"/>
          <w:sz w:val="20"/>
          <w:szCs w:val="20"/>
          <w:color w:val="auto"/>
        </w:rPr>
        <w:t>. No rights or accumulated payroll deductions of an employee under the Amended and Restated 1997</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ESPP may be pledged, assigned or transferred for any reason, and any such attempt may be treated as an election to withdraw from the Amended and Restated 1997 ESPP.</w:t>
      </w:r>
    </w:p>
    <w:p>
      <w:pPr>
        <w:spacing w:after="0" w:line="17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b w:val="1"/>
          <w:bCs w:val="1"/>
          <w:i w:val="1"/>
          <w:iCs w:val="1"/>
          <w:color w:val="auto"/>
        </w:rPr>
        <w:t>Amendment and Termination</w:t>
      </w:r>
      <w:r>
        <w:rPr>
          <w:rFonts w:ascii="Arial" w:cs="Arial" w:eastAsia="Arial" w:hAnsi="Arial"/>
          <w:sz w:val="20"/>
          <w:szCs w:val="20"/>
          <w:color w:val="auto"/>
        </w:rPr>
        <w:t>. The Amended and Restated 1997 ESPP will continue in effect until the first to occur of (i)</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its termination by the Board of Directors, (ii) the date on which all shares available for issuance under the Amended and Restated 1997 ESPP have been issued or (iii) the date on which all outstanding purchase rights are exercised in connection with an acquisition of the Company. The Board of Directors may at any time amend or terminate the Amended and Restated 1997 ESPP, except that such termination shall not affect purchase rights previously granted nor may any amendment make any change in a purchase right granted prior thereto which adversely affects the rights of any participant. No amendment may be made to the Amended and Restated 1997 ESPP without the prior approval of our stockholders if such amendment would increase the number of shares reserved under the Amended and Restated 1997 ESPP, permit payroll deductions in excess of 10% of the participant’s compensation, materially modify the eligibility requirements or materially increase the benefits which may accrue under the 1997 ESPP. Summary of U.S. Federal Income Tax Consequences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74</w:t>
      </w:r>
    </w:p>
    <w:p>
      <w:pPr>
        <w:sectPr>
          <w:pgSz w:w="12240" w:h="15840" w:orient="portrait"/>
          <w:cols w:equalWidth="0" w:num="1">
            <w:col w:w="10780"/>
          </w:cols>
          <w:pgMar w:left="720" w:top="701" w:right="740" w:bottom="0" w:gutter="0" w:footer="0" w:header="0"/>
        </w:sectPr>
      </w:pPr>
    </w:p>
    <w:bookmarkStart w:id="178" w:name="page179"/>
    <w:bookmarkEnd w:id="178"/>
    <w:p>
      <w:pPr>
        <w:ind w:right="260"/>
        <w:spacing w:after="0" w:line="250" w:lineRule="auto"/>
        <w:rPr>
          <w:sz w:val="20"/>
          <w:szCs w:val="20"/>
          <w:color w:val="auto"/>
        </w:rPr>
      </w:pPr>
      <w:r>
        <w:rPr>
          <w:rFonts w:ascii="Arial" w:cs="Arial" w:eastAsia="Arial" w:hAnsi="Arial"/>
          <w:sz w:val="20"/>
          <w:szCs w:val="20"/>
          <w:color w:val="auto"/>
        </w:rPr>
        <w:t>The following is only a summary of the United States federal income tax consequences to participants in the Amended and Restated 1997 ESPP and does not purport to be complete. Interested parties and participants should refer to the applicable provisions of the Code. The summary does not address other taxes such as state and local income taxes, federal and state estate, inheritance and gift taxes and foreign taxes. Each participant should consult his or her own tax advisor concerning the tax consequences of the Amended and Restated 1997 ESPP.</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Amended and Restated 1997 ESPP is intended to qualify under the provisions of Sections 421 and 423 of the Code. Under these provisions, no income will be taxable to a participant at the time of grant of the purchase right or when shares are purchased. Upon disposition of the shares, the participant will generally be subject to tax, and the amount of the tax will depend upon the holding period. If the shares have been held by the participant for more than two years after the first day of the offering period in which the shares were acquired and more than one year after the purchase date of the shares then the lesser of (i) the excess of the fair market value of the shares at the time of such disposition over the purchase price of the shares, or (ii) 15% of the fair market value of the shares on the first day of the offering period, will be treated as ordinary income, and any further gain upon such disposition will be treated as long-term capital gain. If the shares are disposed of before the expiration of the holding periods described above, the excess of the fair market value of the shares on the last day of the offering period over the purchase price will be treated as ordinary income, and any further gain or loss on such disposition will be long-term or short-term capital gain or loss, depending on the holding period. We are not entitled to a deduction for amounts taxable to a participant, except to the extent of ordinary income reported by participants upon disposition of shares prior to the expiration of the holding periods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Plan Benefits and Additional Information</w:t>
      </w:r>
    </w:p>
    <w:p>
      <w:pPr>
        <w:spacing w:after="0" w:line="223" w:lineRule="exact"/>
        <w:rPr>
          <w:sz w:val="20"/>
          <w:szCs w:val="20"/>
          <w:color w:val="auto"/>
        </w:rPr>
      </w:pPr>
    </w:p>
    <w:p>
      <w:pPr>
        <w:jc w:val="both"/>
        <w:ind w:right="140"/>
        <w:spacing w:after="0" w:line="253" w:lineRule="auto"/>
        <w:rPr>
          <w:sz w:val="20"/>
          <w:szCs w:val="20"/>
          <w:color w:val="auto"/>
        </w:rPr>
      </w:pPr>
      <w:r>
        <w:rPr>
          <w:rFonts w:ascii="Arial" w:cs="Arial" w:eastAsia="Arial" w:hAnsi="Arial"/>
          <w:sz w:val="20"/>
          <w:szCs w:val="20"/>
          <w:color w:val="auto"/>
        </w:rPr>
        <w:t>Because benefits under the Amended and Restated 1997 ESPP will depend on employees’ elections to participate and the fair market value of the Company’s common stock at various future dates, it is not possible to determine the benefits that will be received by executive officers and other employees if the Amended and Restated 1997 ESPP is approved by the stockholders. Non-employee directors are not eligible to participate in the Amended and Restated 1997 ESPP.</w:t>
      </w:r>
    </w:p>
    <w:p>
      <w:pPr>
        <w:spacing w:after="0" w:line="180" w:lineRule="exact"/>
        <w:rPr>
          <w:sz w:val="20"/>
          <w:szCs w:val="20"/>
          <w:color w:val="auto"/>
        </w:rPr>
      </w:pPr>
    </w:p>
    <w:p>
      <w:pPr>
        <w:jc w:val="both"/>
        <w:ind w:right="160"/>
        <w:spacing w:after="0" w:line="282" w:lineRule="auto"/>
        <w:rPr>
          <w:sz w:val="20"/>
          <w:szCs w:val="20"/>
          <w:color w:val="auto"/>
        </w:rPr>
      </w:pPr>
      <w:r>
        <w:rPr>
          <w:rFonts w:ascii="Arial" w:cs="Arial" w:eastAsia="Arial" w:hAnsi="Arial"/>
          <w:sz w:val="20"/>
          <w:szCs w:val="20"/>
          <w:color w:val="auto"/>
        </w:rPr>
        <w:t>The number of shares of common stock purchased under the 1997 ESPP since its inception through March 16, 2026, by the following individuals and groups are as follows:</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80" w:type="dxa"/>
            <w:vAlign w:val="bottom"/>
            <w:shd w:val="clear" w:color="auto" w:fill="162890"/>
          </w:tcPr>
          <w:p>
            <w:pPr>
              <w:spacing w:after="0"/>
              <w:rPr>
                <w:sz w:val="19"/>
                <w:szCs w:val="19"/>
                <w:color w:val="auto"/>
              </w:rPr>
            </w:pPr>
          </w:p>
        </w:tc>
        <w:tc>
          <w:tcPr>
            <w:tcW w:w="2140" w:type="dxa"/>
            <w:vAlign w:val="bottom"/>
            <w:gridSpan w:val="3"/>
            <w:shd w:val="clear" w:color="auto" w:fill="162890"/>
          </w:tcPr>
          <w:p>
            <w:pPr>
              <w:ind w:left="220"/>
              <w:spacing w:after="0"/>
              <w:rPr>
                <w:sz w:val="20"/>
                <w:szCs w:val="20"/>
                <w:color w:val="auto"/>
              </w:rPr>
            </w:pPr>
            <w:r>
              <w:rPr>
                <w:rFonts w:ascii="Arial" w:cs="Arial" w:eastAsia="Arial" w:hAnsi="Arial"/>
                <w:sz w:val="20"/>
                <w:szCs w:val="20"/>
                <w:b w:val="1"/>
                <w:bCs w:val="1"/>
                <w:color w:val="FFFFFF"/>
              </w:rPr>
              <w:t>Number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162890"/>
          </w:tcPr>
          <w:p>
            <w:pPr>
              <w:ind w:left="100"/>
              <w:spacing w:after="0"/>
              <w:rPr>
                <w:sz w:val="20"/>
                <w:szCs w:val="20"/>
                <w:color w:val="auto"/>
              </w:rPr>
            </w:pPr>
            <w:r>
              <w:rPr>
                <w:rFonts w:ascii="Arial" w:cs="Arial" w:eastAsia="Arial" w:hAnsi="Arial"/>
                <w:sz w:val="20"/>
                <w:szCs w:val="20"/>
                <w:b w:val="1"/>
                <w:bCs w:val="1"/>
                <w:color w:val="FFFFFF"/>
              </w:rPr>
              <w:t>Name and Position</w:t>
            </w:r>
          </w:p>
        </w:tc>
        <w:tc>
          <w:tcPr>
            <w:tcW w:w="2140" w:type="dxa"/>
            <w:vAlign w:val="bottom"/>
            <w:gridSpan w:val="3"/>
            <w:shd w:val="clear" w:color="auto" w:fill="162890"/>
          </w:tcPr>
          <w:p>
            <w:pPr>
              <w:ind w:left="220"/>
              <w:spacing w:after="0"/>
              <w:rPr>
                <w:sz w:val="20"/>
                <w:szCs w:val="20"/>
                <w:color w:val="auto"/>
              </w:rPr>
            </w:pPr>
            <w:r>
              <w:rPr>
                <w:rFonts w:ascii="Arial" w:cs="Arial" w:eastAsia="Arial" w:hAnsi="Arial"/>
                <w:sz w:val="20"/>
                <w:szCs w:val="20"/>
                <w:b w:val="1"/>
                <w:bCs w:val="1"/>
                <w:color w:val="FFFFFF"/>
              </w:rPr>
              <w:t>Shares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580" w:type="dxa"/>
            <w:vAlign w:val="bottom"/>
          </w:tcPr>
          <w:p>
            <w:pPr>
              <w:ind w:left="100"/>
              <w:spacing w:after="0" w:line="220" w:lineRule="exact"/>
              <w:rPr>
                <w:sz w:val="20"/>
                <w:szCs w:val="20"/>
                <w:color w:val="auto"/>
              </w:rPr>
            </w:pPr>
            <w:r>
              <w:rPr>
                <w:rFonts w:ascii="Arial" w:cs="Arial" w:eastAsia="Arial" w:hAnsi="Arial"/>
                <w:sz w:val="20"/>
                <w:szCs w:val="20"/>
                <w:color w:val="auto"/>
              </w:rPr>
              <w:t>Luis A. Müller</w:t>
            </w:r>
          </w:p>
        </w:tc>
        <w:tc>
          <w:tcPr>
            <w:tcW w:w="2040" w:type="dxa"/>
            <w:vAlign w:val="bottom"/>
            <w:gridSpan w:val="2"/>
            <w:vMerge w:val="restart"/>
          </w:tcPr>
          <w:p>
            <w:pPr>
              <w:jc w:val="right"/>
              <w:ind w:right="88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80" w:type="dxa"/>
            <w:vAlign w:val="bottom"/>
          </w:tcPr>
          <w:p>
            <w:pPr>
              <w:ind w:left="100"/>
              <w:spacing w:after="0"/>
              <w:rPr>
                <w:sz w:val="20"/>
                <w:szCs w:val="20"/>
                <w:color w:val="auto"/>
              </w:rPr>
            </w:pPr>
            <w:r>
              <w:rPr>
                <w:rFonts w:ascii="Arial" w:cs="Arial" w:eastAsia="Arial" w:hAnsi="Arial"/>
                <w:sz w:val="20"/>
                <w:szCs w:val="20"/>
                <w:i w:val="1"/>
                <w:iCs w:val="1"/>
                <w:color w:val="auto"/>
              </w:rPr>
              <w:t>President and Chief Executive Officer</w:t>
            </w:r>
          </w:p>
        </w:tc>
        <w:tc>
          <w:tcPr>
            <w:tcW w:w="2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D5D5D5"/>
          </w:tcPr>
          <w:p>
            <w:pPr>
              <w:ind w:left="100"/>
              <w:spacing w:after="0"/>
              <w:rPr>
                <w:sz w:val="20"/>
                <w:szCs w:val="20"/>
                <w:color w:val="auto"/>
              </w:rPr>
            </w:pPr>
            <w:r>
              <w:rPr>
                <w:rFonts w:ascii="Arial" w:cs="Arial" w:eastAsia="Arial" w:hAnsi="Arial"/>
                <w:sz w:val="20"/>
                <w:szCs w:val="20"/>
                <w:color w:val="auto"/>
              </w:rPr>
              <w:t>Jeffrey D. Jones</w:t>
            </w:r>
          </w:p>
        </w:tc>
        <w:tc>
          <w:tcPr>
            <w:tcW w:w="220" w:type="dxa"/>
            <w:vAlign w:val="bottom"/>
            <w:shd w:val="clear" w:color="auto" w:fill="D5D5D5"/>
          </w:tcPr>
          <w:p>
            <w:pPr>
              <w:spacing w:after="0"/>
              <w:rPr>
                <w:sz w:val="20"/>
                <w:szCs w:val="20"/>
                <w:color w:val="auto"/>
              </w:rPr>
            </w:pPr>
          </w:p>
        </w:tc>
        <w:tc>
          <w:tcPr>
            <w:tcW w:w="1820" w:type="dxa"/>
            <w:vAlign w:val="bottom"/>
            <w:vMerge w:val="restart"/>
            <w:shd w:val="clear" w:color="auto" w:fill="D5D5D5"/>
          </w:tcPr>
          <w:p>
            <w:pPr>
              <w:jc w:val="right"/>
              <w:ind w:right="881"/>
              <w:spacing w:after="0"/>
              <w:rPr>
                <w:sz w:val="20"/>
                <w:szCs w:val="20"/>
                <w:color w:val="auto"/>
              </w:rPr>
            </w:pPr>
            <w:r>
              <w:rPr>
                <w:rFonts w:ascii="Arial" w:cs="Arial" w:eastAsia="Arial" w:hAnsi="Arial"/>
                <w:sz w:val="20"/>
                <w:szCs w:val="20"/>
                <w:color w:val="auto"/>
              </w:rPr>
              <w:t>-</w:t>
            </w:r>
          </w:p>
        </w:tc>
        <w:tc>
          <w:tcPr>
            <w:tcW w:w="100" w:type="dxa"/>
            <w:vAlign w:val="bottom"/>
            <w:shd w:val="clear" w:color="auto" w:fill="D5D5D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D5D5D5"/>
          </w:tcPr>
          <w:p>
            <w:pPr>
              <w:ind w:left="100"/>
              <w:spacing w:after="0"/>
              <w:rPr>
                <w:sz w:val="20"/>
                <w:szCs w:val="20"/>
                <w:color w:val="auto"/>
              </w:rPr>
            </w:pPr>
            <w:r>
              <w:rPr>
                <w:rFonts w:ascii="Arial" w:cs="Arial" w:eastAsia="Arial" w:hAnsi="Arial"/>
                <w:sz w:val="20"/>
                <w:szCs w:val="20"/>
                <w:i w:val="1"/>
                <w:iCs w:val="1"/>
                <w:color w:val="auto"/>
              </w:rPr>
              <w:t>Senior Vice President Finance and Chief Financial Officer</w:t>
            </w:r>
          </w:p>
        </w:tc>
        <w:tc>
          <w:tcPr>
            <w:tcW w:w="220" w:type="dxa"/>
            <w:vAlign w:val="bottom"/>
            <w:shd w:val="clear" w:color="auto" w:fill="D5D5D5"/>
          </w:tcPr>
          <w:p>
            <w:pPr>
              <w:spacing w:after="0"/>
              <w:rPr>
                <w:sz w:val="20"/>
                <w:szCs w:val="20"/>
                <w:color w:val="auto"/>
              </w:rPr>
            </w:pPr>
          </w:p>
        </w:tc>
        <w:tc>
          <w:tcPr>
            <w:tcW w:w="1820" w:type="dxa"/>
            <w:vAlign w:val="bottom"/>
            <w:vMerge w:val="continue"/>
            <w:shd w:val="clear" w:color="auto" w:fill="D5D5D5"/>
          </w:tcPr>
          <w:p>
            <w:pPr>
              <w:spacing w:after="0"/>
              <w:rPr>
                <w:sz w:val="20"/>
                <w:szCs w:val="20"/>
                <w:color w:val="auto"/>
              </w:rPr>
            </w:pPr>
          </w:p>
        </w:tc>
        <w:tc>
          <w:tcPr>
            <w:tcW w:w="100" w:type="dxa"/>
            <w:vAlign w:val="bottom"/>
            <w:shd w:val="clear" w:color="auto" w:fill="D5D5D5"/>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tcPr>
          <w:p>
            <w:pPr>
              <w:ind w:left="100"/>
              <w:spacing w:after="0" w:line="218" w:lineRule="exact"/>
              <w:rPr>
                <w:sz w:val="20"/>
                <w:szCs w:val="20"/>
                <w:color w:val="auto"/>
              </w:rPr>
            </w:pPr>
            <w:r>
              <w:rPr>
                <w:rFonts w:ascii="Arial" w:cs="Arial" w:eastAsia="Arial" w:hAnsi="Arial"/>
                <w:sz w:val="20"/>
                <w:szCs w:val="20"/>
                <w:color w:val="auto"/>
              </w:rPr>
              <w:t>Christopher G. Bohrson</w:t>
            </w:r>
          </w:p>
        </w:tc>
        <w:tc>
          <w:tcPr>
            <w:tcW w:w="2040" w:type="dxa"/>
            <w:vAlign w:val="bottom"/>
            <w:gridSpan w:val="2"/>
            <w:vMerge w:val="restart"/>
          </w:tcPr>
          <w:p>
            <w:pPr>
              <w:jc w:val="center"/>
              <w:ind w:right="241"/>
              <w:spacing w:after="0"/>
              <w:rPr>
                <w:sz w:val="20"/>
                <w:szCs w:val="20"/>
                <w:color w:val="auto"/>
              </w:rPr>
            </w:pPr>
            <w:r>
              <w:rPr>
                <w:rFonts w:ascii="Arial" w:cs="Arial" w:eastAsia="Arial" w:hAnsi="Arial"/>
                <w:sz w:val="20"/>
                <w:szCs w:val="20"/>
                <w:color w:val="auto"/>
                <w:w w:val="99"/>
              </w:rPr>
              <w:t>1,221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80" w:type="dxa"/>
            <w:vAlign w:val="bottom"/>
          </w:tcPr>
          <w:p>
            <w:pPr>
              <w:ind w:left="100"/>
              <w:spacing w:after="0"/>
              <w:rPr>
                <w:sz w:val="20"/>
                <w:szCs w:val="20"/>
                <w:color w:val="auto"/>
              </w:rPr>
            </w:pPr>
            <w:r>
              <w:rPr>
                <w:rFonts w:ascii="Arial" w:cs="Arial" w:eastAsia="Arial" w:hAnsi="Arial"/>
                <w:sz w:val="20"/>
                <w:szCs w:val="20"/>
                <w:i w:val="1"/>
                <w:iCs w:val="1"/>
                <w:color w:val="auto"/>
              </w:rPr>
              <w:t>Senior Vice President and Chief Customer Officer</w:t>
            </w:r>
          </w:p>
        </w:tc>
        <w:tc>
          <w:tcPr>
            <w:tcW w:w="2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D5D5D5"/>
          </w:tcPr>
          <w:p>
            <w:pPr>
              <w:ind w:left="100"/>
              <w:spacing w:after="0"/>
              <w:rPr>
                <w:sz w:val="20"/>
                <w:szCs w:val="20"/>
                <w:color w:val="auto"/>
              </w:rPr>
            </w:pPr>
            <w:r>
              <w:rPr>
                <w:rFonts w:ascii="Arial" w:cs="Arial" w:eastAsia="Arial" w:hAnsi="Arial"/>
                <w:sz w:val="20"/>
                <w:szCs w:val="20"/>
                <w:color w:val="auto"/>
              </w:rPr>
              <w:t>Klaus Ilgenfritz</w:t>
            </w:r>
          </w:p>
        </w:tc>
        <w:tc>
          <w:tcPr>
            <w:tcW w:w="220" w:type="dxa"/>
            <w:vAlign w:val="bottom"/>
            <w:shd w:val="clear" w:color="auto" w:fill="D5D5D5"/>
          </w:tcPr>
          <w:p>
            <w:pPr>
              <w:spacing w:after="0"/>
              <w:rPr>
                <w:sz w:val="20"/>
                <w:szCs w:val="20"/>
                <w:color w:val="auto"/>
              </w:rPr>
            </w:pPr>
          </w:p>
        </w:tc>
        <w:tc>
          <w:tcPr>
            <w:tcW w:w="1820" w:type="dxa"/>
            <w:vAlign w:val="bottom"/>
            <w:vMerge w:val="restart"/>
            <w:shd w:val="clear" w:color="auto" w:fill="D5D5D5"/>
          </w:tcPr>
          <w:p>
            <w:pPr>
              <w:jc w:val="center"/>
              <w:ind w:right="461"/>
              <w:spacing w:after="0"/>
              <w:rPr>
                <w:sz w:val="20"/>
                <w:szCs w:val="20"/>
                <w:color w:val="auto"/>
              </w:rPr>
            </w:pPr>
            <w:r>
              <w:rPr>
                <w:rFonts w:ascii="Arial" w:cs="Arial" w:eastAsia="Arial" w:hAnsi="Arial"/>
                <w:sz w:val="20"/>
                <w:szCs w:val="20"/>
                <w:color w:val="auto"/>
              </w:rPr>
              <w:t>15,697</w:t>
            </w:r>
          </w:p>
        </w:tc>
        <w:tc>
          <w:tcPr>
            <w:tcW w:w="100" w:type="dxa"/>
            <w:vAlign w:val="bottom"/>
            <w:shd w:val="clear" w:color="auto" w:fill="D5D5D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D5D5D5"/>
          </w:tcPr>
          <w:p>
            <w:pPr>
              <w:ind w:left="100"/>
              <w:spacing w:after="0"/>
              <w:rPr>
                <w:sz w:val="20"/>
                <w:szCs w:val="20"/>
                <w:color w:val="auto"/>
              </w:rPr>
            </w:pPr>
            <w:r>
              <w:rPr>
                <w:rFonts w:ascii="Arial" w:cs="Arial" w:eastAsia="Arial" w:hAnsi="Arial"/>
                <w:sz w:val="20"/>
                <w:szCs w:val="20"/>
                <w:i w:val="1"/>
                <w:iCs w:val="1"/>
                <w:color w:val="auto"/>
              </w:rPr>
              <w:t>Senior Vice President and Chief Product Officer</w:t>
            </w:r>
          </w:p>
        </w:tc>
        <w:tc>
          <w:tcPr>
            <w:tcW w:w="220" w:type="dxa"/>
            <w:vAlign w:val="bottom"/>
            <w:shd w:val="clear" w:color="auto" w:fill="D5D5D5"/>
          </w:tcPr>
          <w:p>
            <w:pPr>
              <w:spacing w:after="0"/>
              <w:rPr>
                <w:sz w:val="20"/>
                <w:szCs w:val="20"/>
                <w:color w:val="auto"/>
              </w:rPr>
            </w:pPr>
          </w:p>
        </w:tc>
        <w:tc>
          <w:tcPr>
            <w:tcW w:w="1820" w:type="dxa"/>
            <w:vAlign w:val="bottom"/>
            <w:vMerge w:val="continue"/>
            <w:shd w:val="clear" w:color="auto" w:fill="D5D5D5"/>
          </w:tcPr>
          <w:p>
            <w:pPr>
              <w:spacing w:after="0"/>
              <w:rPr>
                <w:sz w:val="20"/>
                <w:szCs w:val="20"/>
                <w:color w:val="auto"/>
              </w:rPr>
            </w:pPr>
          </w:p>
        </w:tc>
        <w:tc>
          <w:tcPr>
            <w:tcW w:w="100" w:type="dxa"/>
            <w:vAlign w:val="bottom"/>
            <w:shd w:val="clear" w:color="auto" w:fill="D5D5D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100"/>
              <w:spacing w:after="0"/>
              <w:rPr>
                <w:sz w:val="20"/>
                <w:szCs w:val="20"/>
                <w:color w:val="auto"/>
              </w:rPr>
            </w:pPr>
            <w:r>
              <w:rPr>
                <w:rFonts w:ascii="Arial" w:cs="Arial" w:eastAsia="Arial" w:hAnsi="Arial"/>
                <w:sz w:val="20"/>
                <w:szCs w:val="20"/>
                <w:color w:val="auto"/>
              </w:rPr>
              <w:t>All Current Named Executive Officers, as a Group (4 Persons)</w:t>
            </w:r>
          </w:p>
        </w:tc>
        <w:tc>
          <w:tcPr>
            <w:tcW w:w="2040" w:type="dxa"/>
            <w:vAlign w:val="bottom"/>
            <w:gridSpan w:val="2"/>
          </w:tcPr>
          <w:p>
            <w:pPr>
              <w:jc w:val="center"/>
              <w:ind w:right="241"/>
              <w:spacing w:after="0"/>
              <w:rPr>
                <w:sz w:val="20"/>
                <w:szCs w:val="20"/>
                <w:color w:val="auto"/>
              </w:rPr>
            </w:pPr>
            <w:r>
              <w:rPr>
                <w:rFonts w:ascii="Arial" w:cs="Arial" w:eastAsia="Arial" w:hAnsi="Arial"/>
                <w:sz w:val="20"/>
                <w:szCs w:val="20"/>
                <w:color w:val="auto"/>
              </w:rPr>
              <w:t>16,918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shd w:val="clear" w:color="auto" w:fill="D5D5D5"/>
          </w:tcPr>
          <w:p>
            <w:pPr>
              <w:ind w:left="100"/>
              <w:spacing w:after="0" w:line="228" w:lineRule="exact"/>
              <w:rPr>
                <w:sz w:val="20"/>
                <w:szCs w:val="20"/>
                <w:color w:val="auto"/>
              </w:rPr>
            </w:pPr>
            <w:r>
              <w:rPr>
                <w:rFonts w:ascii="Arial" w:cs="Arial" w:eastAsia="Arial" w:hAnsi="Arial"/>
                <w:sz w:val="20"/>
                <w:szCs w:val="20"/>
                <w:color w:val="auto"/>
              </w:rPr>
              <w:t>All Other Employees, Including all Current Officers who are not Named Executive</w:t>
            </w:r>
          </w:p>
        </w:tc>
        <w:tc>
          <w:tcPr>
            <w:tcW w:w="220" w:type="dxa"/>
            <w:vAlign w:val="bottom"/>
            <w:shd w:val="clear" w:color="auto" w:fill="D5D5D5"/>
          </w:tcPr>
          <w:p>
            <w:pPr>
              <w:spacing w:after="0"/>
              <w:rPr>
                <w:sz w:val="19"/>
                <w:szCs w:val="19"/>
                <w:color w:val="auto"/>
              </w:rPr>
            </w:pPr>
          </w:p>
        </w:tc>
        <w:tc>
          <w:tcPr>
            <w:tcW w:w="1820" w:type="dxa"/>
            <w:vAlign w:val="bottom"/>
            <w:shd w:val="clear" w:color="auto" w:fill="D5D5D5"/>
          </w:tcPr>
          <w:p>
            <w:pPr>
              <w:spacing w:after="0"/>
              <w:rPr>
                <w:sz w:val="19"/>
                <w:szCs w:val="19"/>
                <w:color w:val="auto"/>
              </w:rPr>
            </w:pPr>
          </w:p>
        </w:tc>
        <w:tc>
          <w:tcPr>
            <w:tcW w:w="100" w:type="dxa"/>
            <w:vAlign w:val="bottom"/>
            <w:shd w:val="clear" w:color="auto" w:fill="D5D5D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shd w:val="clear" w:color="auto" w:fill="D5D5D5"/>
          </w:tcPr>
          <w:p>
            <w:pPr>
              <w:ind w:left="100"/>
              <w:spacing w:after="0"/>
              <w:rPr>
                <w:sz w:val="20"/>
                <w:szCs w:val="20"/>
                <w:color w:val="auto"/>
              </w:rPr>
            </w:pPr>
            <w:r>
              <w:rPr>
                <w:rFonts w:ascii="Arial" w:cs="Arial" w:eastAsia="Arial" w:hAnsi="Arial"/>
                <w:sz w:val="20"/>
                <w:szCs w:val="20"/>
                <w:color w:val="auto"/>
              </w:rPr>
              <w:t>Officers, as a Group</w:t>
            </w:r>
          </w:p>
        </w:tc>
        <w:tc>
          <w:tcPr>
            <w:tcW w:w="220" w:type="dxa"/>
            <w:vAlign w:val="bottom"/>
            <w:shd w:val="clear" w:color="auto" w:fill="D5D5D5"/>
          </w:tcPr>
          <w:p>
            <w:pPr>
              <w:spacing w:after="0"/>
              <w:rPr>
                <w:sz w:val="20"/>
                <w:szCs w:val="20"/>
                <w:color w:val="auto"/>
              </w:rPr>
            </w:pPr>
          </w:p>
        </w:tc>
        <w:tc>
          <w:tcPr>
            <w:tcW w:w="1820" w:type="dxa"/>
            <w:vAlign w:val="bottom"/>
            <w:shd w:val="clear" w:color="auto" w:fill="D5D5D5"/>
          </w:tcPr>
          <w:p>
            <w:pPr>
              <w:jc w:val="right"/>
              <w:ind w:right="621"/>
              <w:spacing w:after="0"/>
              <w:rPr>
                <w:sz w:val="20"/>
                <w:szCs w:val="20"/>
                <w:color w:val="auto"/>
              </w:rPr>
            </w:pPr>
            <w:r>
              <w:rPr>
                <w:rFonts w:ascii="Arial" w:cs="Arial" w:eastAsia="Arial" w:hAnsi="Arial"/>
                <w:sz w:val="20"/>
                <w:szCs w:val="20"/>
                <w:color w:val="auto"/>
              </w:rPr>
              <w:t>3,379,501</w:t>
            </w:r>
          </w:p>
        </w:tc>
        <w:tc>
          <w:tcPr>
            <w:tcW w:w="100" w:type="dxa"/>
            <w:vAlign w:val="bottom"/>
            <w:shd w:val="clear" w:color="auto" w:fill="D5D5D5"/>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7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No shares were purchased under the 1997 ESPP by any non-employee directors, any other nominees for election as directors or any associates of such directors or nominees or of any executive officers, and no person has purchased five percent or more of the total number of shares issued under the 1997 ESPP.</w:t>
      </w:r>
    </w:p>
    <w:p>
      <w:pPr>
        <w:spacing w:after="0" w:line="212" w:lineRule="exact"/>
        <w:rPr>
          <w:sz w:val="20"/>
          <w:szCs w:val="20"/>
          <w:color w:val="auto"/>
        </w:rPr>
      </w:pPr>
    </w:p>
    <w:p>
      <w:pPr>
        <w:spacing w:after="0"/>
        <w:rPr>
          <w:sz w:val="20"/>
          <w:szCs w:val="20"/>
          <w:color w:val="auto"/>
        </w:rPr>
      </w:pPr>
      <w:r>
        <w:rPr>
          <w:rFonts w:ascii="Arial" w:cs="Arial" w:eastAsia="Arial" w:hAnsi="Arial"/>
          <w:sz w:val="24"/>
          <w:szCs w:val="24"/>
          <w:color w:val="162890"/>
        </w:rPr>
        <w:t>Required Vote</w:t>
      </w:r>
    </w:p>
    <w:p>
      <w:pPr>
        <w:spacing w:after="0" w:line="232" w:lineRule="exact"/>
        <w:rPr>
          <w:sz w:val="20"/>
          <w:szCs w:val="20"/>
          <w:color w:val="auto"/>
        </w:rPr>
      </w:pPr>
    </w:p>
    <w:p>
      <w:pPr>
        <w:jc w:val="both"/>
        <w:ind w:right="80"/>
        <w:spacing w:after="0" w:line="261" w:lineRule="auto"/>
        <w:rPr>
          <w:sz w:val="20"/>
          <w:szCs w:val="20"/>
          <w:color w:val="auto"/>
        </w:rPr>
      </w:pPr>
      <w:r>
        <w:rPr>
          <w:rFonts w:ascii="Arial" w:cs="Arial" w:eastAsia="Arial" w:hAnsi="Arial"/>
          <w:sz w:val="20"/>
          <w:szCs w:val="20"/>
          <w:color w:val="auto"/>
        </w:rPr>
        <w:t>A majority of the votes cast is required to approve Proposal No. 5. Brokers do not have discretion to vote on this proposal without your instruction. If you do not instruct your broker how to vote on this proposal, your broker will deliver a non-vote on this proposal. Abstentions and broker non-votes will have no effect on the approval of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75</w:t>
      </w:r>
    </w:p>
    <w:p>
      <w:pPr>
        <w:sectPr>
          <w:pgSz w:w="12240" w:h="15840" w:orient="portrait"/>
          <w:cols w:equalWidth="0" w:num="1">
            <w:col w:w="10780"/>
          </w:cols>
          <w:pgMar w:left="720" w:top="931" w:right="740" w:bottom="0" w:gutter="0" w:footer="0" w:header="0"/>
        </w:sectPr>
      </w:pPr>
    </w:p>
    <w:bookmarkStart w:id="179" w:name="page180"/>
    <w:bookmarkEnd w:id="179"/>
    <w:p>
      <w:pPr>
        <w:spacing w:after="0"/>
        <w:rPr>
          <w:sz w:val="20"/>
          <w:szCs w:val="20"/>
          <w:color w:val="auto"/>
        </w:rPr>
      </w:pPr>
      <w:r>
        <w:rPr>
          <w:rFonts w:ascii="Arial" w:cs="Arial" w:eastAsia="Arial" w:hAnsi="Arial"/>
          <w:sz w:val="24"/>
          <w:szCs w:val="24"/>
          <w:color w:val="162890"/>
        </w:rPr>
        <w:t>Recommendation of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167005</wp:posOffset>
                </wp:positionV>
                <wp:extent cx="6845300" cy="124079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1240790"/>
                        </a:xfrm>
                        <a:prstGeom prst="rect">
                          <a:avLst/>
                        </a:prstGeom>
                        <a:solidFill>
                          <a:srgbClr val="162890"/>
                        </a:solidFill>
                      </wps:spPr>
                      <wps:bodyPr/>
                    </wps:wsp>
                  </a:graphicData>
                </a:graphic>
              </wp:anchor>
            </w:drawing>
          </mc:Choice>
          <mc:Fallback>
            <w:pict>
              <v:rect id="Shape 222" o:spid="_x0000_s1247" style="position:absolute;margin-left:0.5pt;margin-top:13.15pt;width:539pt;height:97.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163830</wp:posOffset>
                </wp:positionV>
                <wp:extent cx="685800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pt" to="540pt,12.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160655</wp:posOffset>
                </wp:positionV>
                <wp:extent cx="0" cy="1252855"/>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5285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2.65pt" to="0.2pt,111.3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6854825</wp:posOffset>
                </wp:positionH>
                <wp:positionV relativeFrom="paragraph">
                  <wp:posOffset>160655</wp:posOffset>
                </wp:positionV>
                <wp:extent cx="0" cy="1252855"/>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5285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75pt,12.65pt" to="539.75pt,111.3pt" o:allowincell="f" strokecolor="#000000" strokeweight="0.4799pt"/>
            </w:pict>
          </mc:Fallback>
        </mc:AlternateContent>
      </w:r>
    </w:p>
    <w:p>
      <w:pPr>
        <w:spacing w:after="0" w:line="200" w:lineRule="exact"/>
        <w:rPr>
          <w:sz w:val="20"/>
          <w:szCs w:val="20"/>
          <w:color w:val="auto"/>
        </w:rPr>
      </w:pPr>
    </w:p>
    <w:p>
      <w:pPr>
        <w:spacing w:after="0" w:line="244" w:lineRule="exact"/>
        <w:rPr>
          <w:sz w:val="20"/>
          <w:szCs w:val="20"/>
          <w:color w:val="auto"/>
        </w:rPr>
      </w:pPr>
    </w:p>
    <w:p>
      <w:pPr>
        <w:ind w:left="120"/>
        <w:spacing w:after="0" w:line="253" w:lineRule="auto"/>
        <w:rPr>
          <w:sz w:val="20"/>
          <w:szCs w:val="20"/>
          <w:color w:val="auto"/>
        </w:rPr>
      </w:pPr>
      <w:r>
        <w:rPr>
          <w:rFonts w:ascii="Arial" w:cs="Arial" w:eastAsia="Arial" w:hAnsi="Arial"/>
          <w:sz w:val="26"/>
          <w:szCs w:val="26"/>
          <w:b w:val="1"/>
          <w:bCs w:val="1"/>
          <w:color w:val="FFFFFF"/>
        </w:rPr>
        <w:t>The Board of Directors unanimously recommends a vote √ “FOR” approval of the Amended and Restated 1997 ESPP. The Board of Directors believes that approval of the Amended and Restated 1997 ESPP is in the best interests of the Company and its stockholders for the reasons stated above. Therefore, the Board unanimously recommends a vote “FOR” approval of the Amended and Restated 1997 ESPP.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114935</wp:posOffset>
                </wp:positionV>
                <wp:extent cx="685800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05pt" to="540pt,9.05pt" o:allowincell="f" strokecolor="#000000"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76</w:t>
      </w:r>
    </w:p>
    <w:p>
      <w:pPr>
        <w:sectPr>
          <w:pgSz w:w="12240" w:h="15840" w:orient="portrait"/>
          <w:cols w:equalWidth="0" w:num="1">
            <w:col w:w="10620"/>
          </w:cols>
          <w:pgMar w:left="720" w:top="927" w:right="900" w:bottom="0" w:gutter="0" w:footer="0" w:header="0"/>
        </w:sectPr>
      </w:pPr>
    </w:p>
    <w:bookmarkStart w:id="180" w:name="page181"/>
    <w:bookmarkEnd w:id="180"/>
    <w:p>
      <w:pPr>
        <w:spacing w:after="0"/>
        <w:rPr>
          <w:sz w:val="20"/>
          <w:szCs w:val="20"/>
          <w:color w:val="auto"/>
        </w:rPr>
      </w:pPr>
      <w:r>
        <w:rPr>
          <w:rFonts w:ascii="Arial" w:cs="Arial" w:eastAsia="Arial" w:hAnsi="Arial"/>
          <w:sz w:val="28"/>
          <w:szCs w:val="28"/>
          <w:b w:val="1"/>
          <w:bCs w:val="1"/>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615315</wp:posOffset>
                </wp:positionV>
                <wp:extent cx="6894195" cy="7620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76200"/>
                        </a:xfrm>
                        <a:prstGeom prst="rect">
                          <a:avLst/>
                        </a:prstGeom>
                        <a:solidFill>
                          <a:srgbClr val="162890"/>
                        </a:solidFill>
                      </wps:spPr>
                      <wps:bodyPr/>
                    </wps:wsp>
                  </a:graphicData>
                </a:graphic>
              </wp:anchor>
            </w:drawing>
          </mc:Choice>
          <mc:Fallback>
            <w:pict>
              <v:rect id="Shape 227" o:spid="_x0000_s1252" style="position:absolute;margin-left:34.55pt;margin-top:48.45pt;width:542.85pt;height:6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62890" stroked="f">
                <w10:wrap anchorx="page" anchory="page"/>
              </v:rect>
            </w:pict>
          </mc:Fallback>
        </mc:AlternateContent>
        <w:t>Proposal No. 6: Ratification of Independent Registered Public Accounting Firm</w:t>
      </w: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The Audit Committee of the Board has appointed Ernst &amp; Young LLP as Cohu’s independent registered public accounting firm for the fiscal year ending December 26, 2026. Ernst &amp; Young LLP served as Cohu’s independent registered public accounting firm for the fiscal year ended December 27, 2025, and also provided certain tax services. See “Principal Accounting Fees and Services” on page 52. Representatives of Ernst &amp; Young LLP are expected to attend the Meeting, where they will be available to respond to appropriate questions and, if they desire, to make a statement. Ernst &amp; Young LLP (or its predecessor firms) has been Cohu’s independent registered public accounting firm since 1956. Our Board recommends that the stockholders approve the ratification of the appointment of Ernst &amp; Young LLP as Cohu’s independent registered public accounting firm for the fiscal year ending December 26, 2026. If the appointment is not ratified, the Audit Committee will consider whether it should select another independent registered public accounting firm.</w:t>
      </w:r>
    </w:p>
    <w:p>
      <w:pPr>
        <w:spacing w:after="0" w:line="173" w:lineRule="exact"/>
        <w:rPr>
          <w:sz w:val="20"/>
          <w:szCs w:val="20"/>
          <w:color w:val="auto"/>
        </w:rPr>
      </w:pPr>
    </w:p>
    <w:p>
      <w:pPr>
        <w:spacing w:after="0"/>
        <w:rPr>
          <w:sz w:val="20"/>
          <w:szCs w:val="20"/>
          <w:color w:val="auto"/>
        </w:rPr>
      </w:pPr>
      <w:r>
        <w:rPr>
          <w:rFonts w:ascii="Arial" w:cs="Arial" w:eastAsia="Arial" w:hAnsi="Arial"/>
          <w:sz w:val="24"/>
          <w:szCs w:val="24"/>
          <w:color w:val="162890"/>
        </w:rPr>
        <w:t>Required Vote</w:t>
      </w:r>
    </w:p>
    <w:p>
      <w:pPr>
        <w:spacing w:after="0" w:line="235"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A majority of the votes cast is required to approve Proposal No. 3. If you hold your shares through a broker and you do not instruct the broker on how to vote on this “routine” proposal, your broker will nevertheless have authority to vote your shares on this “routine” proposal in your broker’s discretion. Abstentions will have no effect on the approval of this proposal.</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color w:val="162890"/>
        </w:rPr>
        <w:t>Recommendation of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167005</wp:posOffset>
                </wp:positionV>
                <wp:extent cx="6845300" cy="862965"/>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0" cy="862965"/>
                        </a:xfrm>
                        <a:prstGeom prst="rect">
                          <a:avLst/>
                        </a:prstGeom>
                        <a:solidFill>
                          <a:srgbClr val="162890"/>
                        </a:solidFill>
                      </wps:spPr>
                      <wps:bodyPr/>
                    </wps:wsp>
                  </a:graphicData>
                </a:graphic>
              </wp:anchor>
            </w:drawing>
          </mc:Choice>
          <mc:Fallback>
            <w:pict>
              <v:rect id="Shape 228" o:spid="_x0000_s1253" style="position:absolute;margin-left:0.5pt;margin-top:13.15pt;width:539pt;height:6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163830</wp:posOffset>
                </wp:positionV>
                <wp:extent cx="685800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pt" to="540pt,12.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160655</wp:posOffset>
                </wp:positionV>
                <wp:extent cx="0" cy="87503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503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2.65pt" to="0.2pt,81.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6854825</wp:posOffset>
                </wp:positionH>
                <wp:positionV relativeFrom="paragraph">
                  <wp:posOffset>160655</wp:posOffset>
                </wp:positionV>
                <wp:extent cx="0" cy="87503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503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75pt,12.65pt" to="539.75pt,81.55pt" o:allowincell="f" strokecolor="#000000" strokeweight="0.4799pt"/>
            </w:pict>
          </mc:Fallback>
        </mc:AlternateContent>
      </w:r>
    </w:p>
    <w:p>
      <w:pPr>
        <w:spacing w:after="0" w:line="200" w:lineRule="exact"/>
        <w:rPr>
          <w:sz w:val="20"/>
          <w:szCs w:val="20"/>
          <w:color w:val="auto"/>
        </w:rPr>
      </w:pPr>
    </w:p>
    <w:p>
      <w:pPr>
        <w:spacing w:after="0" w:line="246" w:lineRule="exact"/>
        <w:rPr>
          <w:sz w:val="20"/>
          <w:szCs w:val="20"/>
          <w:color w:val="auto"/>
        </w:rPr>
      </w:pPr>
    </w:p>
    <w:p>
      <w:pPr>
        <w:spacing w:after="0" w:line="267" w:lineRule="auto"/>
        <w:rPr>
          <w:sz w:val="20"/>
          <w:szCs w:val="20"/>
          <w:color w:val="auto"/>
        </w:rPr>
      </w:pPr>
      <w:r>
        <w:rPr>
          <w:rFonts w:ascii="Arial" w:cs="Arial" w:eastAsia="Arial" w:hAnsi="Arial"/>
          <w:sz w:val="26"/>
          <w:szCs w:val="26"/>
          <w:b w:val="1"/>
          <w:bCs w:val="1"/>
          <w:color w:val="FFFFFF"/>
        </w:rPr>
        <w:t>The Board of Directors unanimously recommends a vote √ “FOR” the ratification of the appointment of Ernst &amp; Young LLP as Cohu’s independent registered public accounting firm for the fiscal year ending December 26,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-425450</wp:posOffset>
                </wp:positionV>
                <wp:extent cx="6845935" cy="525145"/>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525145"/>
                        </a:xfrm>
                        <a:prstGeom prst="rect">
                          <a:avLst/>
                        </a:prstGeom>
                        <a:solidFill>
                          <a:srgbClr val="162890"/>
                        </a:solidFill>
                      </wps:spPr>
                      <wps:bodyPr/>
                    </wps:wsp>
                  </a:graphicData>
                </a:graphic>
              </wp:anchor>
            </w:drawing>
          </mc:Choice>
          <mc:Fallback>
            <w:pict>
              <v:rect id="Shape 232" o:spid="_x0000_s1257" style="position:absolute;margin-left:0.45pt;margin-top:-33.4999pt;width:539.05pt;height:4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16289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102870</wp:posOffset>
                </wp:positionV>
                <wp:extent cx="685800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pt" to="540pt,8.1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77</w:t>
      </w:r>
    </w:p>
    <w:p>
      <w:pPr>
        <w:sectPr>
          <w:pgSz w:w="12240" w:h="15840" w:orient="portrait"/>
          <w:cols w:equalWidth="0" w:num="1">
            <w:col w:w="10740"/>
          </w:cols>
          <w:pgMar w:left="720" w:top="1235" w:right="780" w:bottom="0" w:gutter="0" w:footer="0" w:header="0"/>
        </w:sectPr>
      </w:pPr>
    </w:p>
    <w:bookmarkStart w:id="181" w:name="page182"/>
    <w:bookmarkEnd w:id="181"/>
    <w:p>
      <w:pPr>
        <w:ind w:left="360"/>
        <w:spacing w:after="0"/>
        <w:rPr>
          <w:sz w:val="20"/>
          <w:szCs w:val="20"/>
          <w:color w:val="auto"/>
        </w:rPr>
      </w:pPr>
      <w:r>
        <w:rPr>
          <w:rFonts w:ascii="Arial" w:cs="Arial" w:eastAsia="Arial" w:hAnsi="Arial"/>
          <w:sz w:val="40"/>
          <w:szCs w:val="40"/>
          <w:b w:val="1"/>
          <w:bCs w:val="1"/>
          <w:color w:val="FFFFFF"/>
        </w:rPr>
        <mc:AlternateContent>
          <mc:Choice Requires="wps">
            <w:drawing>
              <wp:anchor simplePos="0" relativeHeight="251657728" behindDoc="1" locked="0" layoutInCell="0" allowOverlap="1">
                <wp:simplePos x="0" y="0"/>
                <wp:positionH relativeFrom="page">
                  <wp:posOffset>457200</wp:posOffset>
                </wp:positionH>
                <wp:positionV relativeFrom="page">
                  <wp:posOffset>457200</wp:posOffset>
                </wp:positionV>
                <wp:extent cx="6858000" cy="583565"/>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583565"/>
                        </a:xfrm>
                        <a:prstGeom prst="rect">
                          <a:avLst/>
                        </a:prstGeom>
                        <a:solidFill>
                          <a:srgbClr val="162890"/>
                        </a:solidFill>
                      </wps:spPr>
                      <wps:bodyPr/>
                    </wps:wsp>
                  </a:graphicData>
                </a:graphic>
              </wp:anchor>
            </w:drawing>
          </mc:Choice>
          <mc:Fallback>
            <w:pict>
              <v:rect id="Shape 234" o:spid="_x0000_s1259" style="position:absolute;margin-left:36pt;margin-top:36pt;width:540pt;height:45.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62890" stroked="f">
                <w10:wrap anchorx="page" anchory="page"/>
              </v:rect>
            </w:pict>
          </mc:Fallback>
        </mc:AlternateContent>
        <w:t>Voting and Meeting Information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8"/>
          <w:szCs w:val="28"/>
          <w:b w:val="1"/>
          <w:bCs w:val="1"/>
          <w:color w:val="162890"/>
        </w:rPr>
        <w:t>General Information</w:t>
      </w:r>
    </w:p>
    <w:p>
      <w:pPr>
        <w:spacing w:after="0" w:line="24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 xml:space="preserve">This proxy statement is furnished in connection with the solicitation by the Board of Directors of Cohu, Inc., a Delaware corporation (“Cohu”), of your proxy for use at the 2026 Annual Meeting of Stockholders to be held on Friday, May 15, 2026, at 1:00 p.m. Pacific Time (the “Meeting”) . The Meeting will be a ‘‘virtual-only” meeting of stockholders. You will be able to attend the Meeting as well as vote and submit your questions during the live webcast of the Meeting by visiting </w:t>
      </w:r>
      <w:r>
        <w:rPr>
          <w:rFonts w:ascii="Arial" w:cs="Arial" w:eastAsia="Arial" w:hAnsi="Arial"/>
          <w:sz w:val="19"/>
          <w:szCs w:val="19"/>
          <w:u w:val="single" w:color="auto"/>
          <w:color w:val="1D3E9B"/>
        </w:rPr>
        <w:t>http://www.virtualshareholdermeeting.com/COHU2025</w:t>
      </w:r>
      <w:r>
        <w:rPr>
          <w:rFonts w:ascii="Arial" w:cs="Arial" w:eastAsia="Arial" w:hAnsi="Arial"/>
          <w:sz w:val="19"/>
          <w:szCs w:val="19"/>
          <w:color w:val="1D3E9B"/>
        </w:rPr>
        <w:t xml:space="preserve"> </w:t>
      </w:r>
      <w:r>
        <w:rPr>
          <w:rFonts w:ascii="Arial" w:cs="Arial" w:eastAsia="Arial" w:hAnsi="Arial"/>
          <w:sz w:val="19"/>
          <w:szCs w:val="19"/>
          <w:color w:val="000000"/>
        </w:rPr>
        <w:t>and entering the 16-digit control number included in our notice of</w:t>
      </w:r>
      <w:r>
        <w:rPr>
          <w:rFonts w:ascii="Arial" w:cs="Arial" w:eastAsia="Arial" w:hAnsi="Arial"/>
          <w:sz w:val="19"/>
          <w:szCs w:val="19"/>
          <w:color w:val="1D3E9B"/>
        </w:rPr>
        <w:t xml:space="preserve"> </w:t>
      </w:r>
      <w:r>
        <w:rPr>
          <w:rFonts w:ascii="Arial" w:cs="Arial" w:eastAsia="Arial" w:hAnsi="Arial"/>
          <w:sz w:val="19"/>
          <w:szCs w:val="19"/>
          <w:color w:val="000000"/>
        </w:rPr>
        <w:t>Internet availability of the proxy materials, on your proxy card or in the instructions that accompanied your proxy materials.</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color w:val="162890"/>
        </w:rPr>
        <w:t>Electronic Distribution</w:t>
      </w:r>
    </w:p>
    <w:p>
      <w:pPr>
        <w:spacing w:after="0" w:line="235"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We are furnishing our proxy materials to our stockholders over the internet using “Notice and Access” delivery. Electronic delivery is faster, convenient, economical and more environmentally friendly. On or about April 2, 2026, we expect to mail to our stockholders a Notice of Internet Availability of Proxy Materials containing instructions on how to access our proxy materials and the Cohu 2025 Annual Report via the Internet and how to vote your proxy. If you received the Notice of Internet Availability of Proxy Materials, you will not automatically receive a printed copy of Cohu’s proxy materials in the mail. If you would like to receive a printed copy, please follow the instructions provided in the Notice of Internet Availability of Proxy Materials.</w:t>
      </w:r>
    </w:p>
    <w:p>
      <w:pPr>
        <w:spacing w:after="0" w:line="184" w:lineRule="exact"/>
        <w:rPr>
          <w:sz w:val="20"/>
          <w:szCs w:val="20"/>
          <w:color w:val="auto"/>
        </w:rPr>
      </w:pPr>
    </w:p>
    <w:p>
      <w:pPr>
        <w:spacing w:after="0"/>
        <w:rPr>
          <w:sz w:val="20"/>
          <w:szCs w:val="20"/>
          <w:color w:val="auto"/>
        </w:rPr>
      </w:pPr>
      <w:r>
        <w:rPr>
          <w:rFonts w:ascii="Arial" w:cs="Arial" w:eastAsia="Arial" w:hAnsi="Arial"/>
          <w:sz w:val="24"/>
          <w:szCs w:val="24"/>
          <w:color w:val="162890"/>
        </w:rPr>
        <w:t>Voting</w:t>
      </w:r>
    </w:p>
    <w:p>
      <w:pPr>
        <w:spacing w:after="0" w:line="235" w:lineRule="exact"/>
        <w:rPr>
          <w:sz w:val="20"/>
          <w:szCs w:val="20"/>
          <w:color w:val="auto"/>
        </w:rPr>
      </w:pPr>
    </w:p>
    <w:p>
      <w:pPr>
        <w:ind w:right="360"/>
        <w:spacing w:after="0" w:line="253" w:lineRule="auto"/>
        <w:rPr>
          <w:sz w:val="20"/>
          <w:szCs w:val="20"/>
          <w:color w:val="auto"/>
        </w:rPr>
      </w:pPr>
      <w:r>
        <w:rPr>
          <w:rFonts w:ascii="Arial" w:cs="Arial" w:eastAsia="Arial" w:hAnsi="Arial"/>
          <w:sz w:val="20"/>
          <w:szCs w:val="20"/>
          <w:color w:val="auto"/>
        </w:rPr>
        <w:t>On March 23, 2026, the record date fixed by our Board of Directors (the “Board”), Cohu had outstanding 47,166,278, shares of common stock. Only stockholders of record as of the close of business on March 23, 2026, will be entitled to vote at the Meeting and any adjournment thereof. We encourage you to read the entire Proxy Statement for more information prior to voting.</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color w:val="162890"/>
        </w:rPr>
        <w:t>Voting Procedures</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As a stockholder of Cohu, you have a right to vote on certain business matters affecting Cohu. This proxy statement relates only to the solicitation of proxies from the stockholders with respect to the election of the three (3) Class 1 directors nominated by the Board; an advisory vote on named executive officer compensation; approval an amendment to our Amended and Restated Certificate of Incorporation to increase the number of authorized shares of our common stock; approval of the Cohu, Inc. 2026 Equity Incentive Plan; approval of the Amended and Restated Cohu, Inc. 1997 Employee Stock Purchase Plan; and ratification of the appointment of Cohu’s independent registered public accounting firm. Each share of Cohu’s common stock you own entitles you to one vote for each proposal other than the election of directors. With respect to the election of directors, each share of Cohu’s common stock is entitled to cumulative voting rights, which means that when voting for director nominees each share is entitled to a number of votes equal to the number of nominees for election as directors. Accordingly, when voting for director nominees, all of the votes to which a share of Cohu common stock is entitled may be voted in favor of one nominee or may be distributed among the nominees. The proxy holders will have the discretionary authority to cumulate votes in the election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color w:val="162890"/>
        </w:rPr>
        <w:t>Methods of Voting</w:t>
      </w:r>
    </w:p>
    <w:p>
      <w:pPr>
        <w:spacing w:after="0" w:line="232"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If you are a Cohu stockholder of record, you may vote by following the Internet voting instructions on your Notice of Internet Availability of Proxy Materials. 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cannot be voted by marking, writing on and returning the Notice of Internet Availability. Any Notices of Internet Availability that are returned will not be counted as votes. Instructions for requesting a paper copy of the proxy materials are set forth on the Notice of Internet Availability.</w:t>
      </w:r>
    </w:p>
    <w:p>
      <w:pPr>
        <w:spacing w:after="0" w:line="191"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If you are a stockholder of record and return a signed proxy card but do not specify how you want to vote your shares, your shares will be voted FOR the named nominees for Class 1 director, FOR the advisory vote to approve named executive officer compensation, FOR the approval of the amendment to our Amended and Restated Certificate of Incorporation to increase the number of authorized shares of our common stock, FOR the approval of the Cohu, Inc. 2026 Equity Incentive Plan, FOR the approval of the Amended and Restated Cohu, Inc. 1997 Employee Stock Purchase Plan,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sectPr>
          <w:pgSz w:w="12240" w:h="15840" w:orient="portrait"/>
          <w:cols w:equalWidth="0" w:num="1">
            <w:col w:w="10780"/>
          </w:cols>
          <w:pgMar w:left="720" w:top="902" w:right="740" w:bottom="0" w:gutter="0" w:footer="0" w:header="0"/>
        </w:sectPr>
      </w:pPr>
    </w:p>
    <w:bookmarkStart w:id="182" w:name="page183"/>
    <w:bookmarkEnd w:id="182"/>
    <w:p>
      <w:pPr>
        <w:spacing w:after="0" w:line="260" w:lineRule="auto"/>
        <w:rPr>
          <w:sz w:val="20"/>
          <w:szCs w:val="20"/>
          <w:color w:val="auto"/>
        </w:rPr>
      </w:pPr>
      <w:r>
        <w:rPr>
          <w:rFonts w:ascii="Arial" w:cs="Arial" w:eastAsia="Arial" w:hAnsi="Arial"/>
          <w:sz w:val="20"/>
          <w:szCs w:val="20"/>
          <w:color w:val="auto"/>
        </w:rPr>
        <w:t>and FOR the ratification of the appointment of Ernst &amp; Young LLP as Cohu’s independent registered public accounting firm for fiscal year 2026, and in the discretion of the proxies (as defined below) as to other matters that may properly come before the Meeting.</w:t>
      </w:r>
    </w:p>
    <w:p>
      <w:pPr>
        <w:spacing w:after="0" w:line="172" w:lineRule="exact"/>
        <w:rPr>
          <w:sz w:val="20"/>
          <w:szCs w:val="20"/>
          <w:color w:val="auto"/>
        </w:rPr>
      </w:pPr>
    </w:p>
    <w:p>
      <w:pPr>
        <w:ind w:right="360"/>
        <w:spacing w:after="0" w:line="254" w:lineRule="auto"/>
        <w:rPr>
          <w:sz w:val="20"/>
          <w:szCs w:val="20"/>
          <w:color w:val="auto"/>
        </w:rPr>
      </w:pPr>
      <w:r>
        <w:rPr>
          <w:rFonts w:ascii="Arial" w:cs="Arial" w:eastAsia="Arial" w:hAnsi="Arial"/>
          <w:sz w:val="20"/>
          <w:szCs w:val="20"/>
          <w:color w:val="auto"/>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 from your broker, bank, trustee, or other nominee.</w:t>
      </w:r>
    </w:p>
    <w:p>
      <w:pPr>
        <w:spacing w:after="0" w:line="172" w:lineRule="exact"/>
        <w:rPr>
          <w:sz w:val="20"/>
          <w:szCs w:val="20"/>
          <w:color w:val="auto"/>
        </w:rPr>
      </w:pPr>
    </w:p>
    <w:p>
      <w:pPr>
        <w:ind w:right="620"/>
        <w:spacing w:after="0" w:line="286" w:lineRule="auto"/>
        <w:rPr>
          <w:sz w:val="20"/>
          <w:szCs w:val="20"/>
          <w:color w:val="auto"/>
        </w:rPr>
      </w:pPr>
      <w:r>
        <w:rPr>
          <w:rFonts w:ascii="Arial" w:cs="Arial" w:eastAsia="Arial" w:hAnsi="Arial"/>
          <w:sz w:val="20"/>
          <w:szCs w:val="20"/>
          <w:b w:val="1"/>
          <w:bCs w:val="1"/>
          <w:color w:val="auto"/>
        </w:rPr>
        <w:t>Voting over the Internet</w:t>
      </w:r>
      <w:r>
        <w:rPr>
          <w:rFonts w:ascii="Arial" w:cs="Arial" w:eastAsia="Arial" w:hAnsi="Arial"/>
          <w:sz w:val="20"/>
          <w:szCs w:val="20"/>
          <w:color w:val="auto"/>
        </w:rPr>
        <w:t>. If you are a stockholder of record, to vote over the Internet, please follow the instructions</w:t>
      </w:r>
      <w:r>
        <w:rPr>
          <w:rFonts w:ascii="Arial" w:cs="Arial" w:eastAsia="Arial" w:hAnsi="Arial"/>
          <w:sz w:val="20"/>
          <w:szCs w:val="20"/>
          <w:b w:val="1"/>
          <w:bCs w:val="1"/>
          <w:color w:val="auto"/>
        </w:rPr>
        <w:t xml:space="preserve"> </w:t>
      </w:r>
      <w:r>
        <w:rPr>
          <w:rFonts w:ascii="Arial" w:cs="Arial" w:eastAsia="Arial" w:hAnsi="Arial"/>
          <w:sz w:val="20"/>
          <w:szCs w:val="20"/>
          <w:color w:val="auto"/>
        </w:rPr>
        <w:t>included on your Notice of Internet Availability of Proxy Materials.</w:t>
      </w:r>
    </w:p>
    <w:p>
      <w:pPr>
        <w:spacing w:after="0" w:line="143"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color w:val="auto"/>
        </w:rPr>
        <w:t>Voting by Mail</w:t>
      </w:r>
      <w:r>
        <w:rPr>
          <w:rFonts w:ascii="Arial" w:cs="Arial" w:eastAsia="Arial" w:hAnsi="Arial"/>
          <w:sz w:val="20"/>
          <w:szCs w:val="20"/>
          <w:color w:val="auto"/>
        </w:rPr>
        <w:t>. If you are a stockholder of record and have requested a paper copy of the proxy materials you may vote</w:t>
      </w:r>
      <w:r>
        <w:rPr>
          <w:rFonts w:ascii="Arial" w:cs="Arial" w:eastAsia="Arial" w:hAnsi="Arial"/>
          <w:sz w:val="20"/>
          <w:szCs w:val="20"/>
          <w:b w:val="1"/>
          <w:bCs w:val="1"/>
          <w:color w:val="auto"/>
        </w:rPr>
        <w:t xml:space="preserve"> </w:t>
      </w:r>
      <w:r>
        <w:rPr>
          <w:rFonts w:ascii="Arial" w:cs="Arial" w:eastAsia="Arial" w:hAnsi="Arial"/>
          <w:sz w:val="20"/>
          <w:szCs w:val="20"/>
          <w:color w:val="auto"/>
        </w:rPr>
        <w:t>by mail by signing and returning the proxy card in the prepaid and addressed envelope provided. If you do that, you are authorizing the individuals named on the proxy card (known as “proxies”) to vote your shares at the Meeting in the manner you indicate. We encourage you to sign and return the proxy card even if you plan to attend the Meeting. In this way, your shares will be voted if you are unable to attend the Meeting. If you receive more than one proxy card, it is an indication that your shares are held in multiple accounts. Please sign and return all proxy cards to ensure that all of your shares are voted.</w:t>
      </w:r>
    </w:p>
    <w:p>
      <w:pPr>
        <w:spacing w:after="0" w:line="182" w:lineRule="exact"/>
        <w:rPr>
          <w:sz w:val="20"/>
          <w:szCs w:val="20"/>
          <w:color w:val="auto"/>
        </w:rPr>
      </w:pPr>
    </w:p>
    <w:p>
      <w:pPr>
        <w:ind w:right="60"/>
        <w:spacing w:after="0" w:line="263" w:lineRule="auto"/>
        <w:rPr>
          <w:sz w:val="20"/>
          <w:szCs w:val="20"/>
          <w:color w:val="auto"/>
        </w:rPr>
      </w:pPr>
      <w:r>
        <w:rPr>
          <w:rFonts w:ascii="Arial" w:cs="Arial" w:eastAsia="Arial" w:hAnsi="Arial"/>
          <w:sz w:val="20"/>
          <w:szCs w:val="20"/>
          <w:b w:val="1"/>
          <w:bCs w:val="1"/>
          <w:color w:val="auto"/>
        </w:rPr>
        <w:t>Voting by Telephone</w:t>
      </w:r>
      <w:r>
        <w:rPr>
          <w:rFonts w:ascii="Arial" w:cs="Arial" w:eastAsia="Arial" w:hAnsi="Arial"/>
          <w:sz w:val="20"/>
          <w:szCs w:val="20"/>
          <w:color w:val="auto"/>
        </w:rPr>
        <w:t>. If you have requested a paper copy of the proxy materials you may vote by telephone by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the instructions included on your proxy card. If you vote by telephone, you do not need to complete and mail your proxy card.</w:t>
      </w:r>
    </w:p>
    <w:p>
      <w:pPr>
        <w:spacing w:after="0" w:line="166"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b w:val="1"/>
          <w:bCs w:val="1"/>
          <w:color w:val="auto"/>
        </w:rPr>
        <w:t>Voting in Person at the Virtual Meeting</w:t>
      </w:r>
      <w:r>
        <w:rPr>
          <w:rFonts w:ascii="Arial" w:cs="Arial" w:eastAsia="Arial" w:hAnsi="Arial"/>
          <w:sz w:val="20"/>
          <w:szCs w:val="20"/>
          <w:color w:val="auto"/>
        </w:rPr>
        <w:t>. The Meeting will be held entirely online to allow for greater participation.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Stockholders may participate in the Meeting by visiting the following website: </w:t>
      </w:r>
      <w:r>
        <w:rPr>
          <w:rFonts w:ascii="Arial" w:cs="Arial" w:eastAsia="Arial" w:hAnsi="Arial"/>
          <w:sz w:val="20"/>
          <w:szCs w:val="20"/>
          <w:u w:val="single" w:color="auto"/>
          <w:color w:val="1D3E9B"/>
        </w:rPr>
        <w:t>http://www.virtualshareholdermeeting.com/COHU2026</w:t>
      </w:r>
      <w:r>
        <w:rPr>
          <w:rFonts w:ascii="Arial" w:cs="Arial" w:eastAsia="Arial" w:hAnsi="Arial"/>
          <w:sz w:val="20"/>
          <w:szCs w:val="20"/>
          <w:color w:val="000000"/>
        </w:rPr>
        <w:t>. To participate in the Meeting, you will need the 16-digit control</w:t>
      </w:r>
      <w:r>
        <w:rPr>
          <w:rFonts w:ascii="Arial" w:cs="Arial" w:eastAsia="Arial" w:hAnsi="Arial"/>
          <w:sz w:val="20"/>
          <w:szCs w:val="20"/>
          <w:color w:val="1D3E9B"/>
        </w:rPr>
        <w:t xml:space="preserve"> </w:t>
      </w:r>
      <w:r>
        <w:rPr>
          <w:rFonts w:ascii="Arial" w:cs="Arial" w:eastAsia="Arial" w:hAnsi="Arial"/>
          <w:sz w:val="20"/>
          <w:szCs w:val="20"/>
          <w:color w:val="000000"/>
        </w:rPr>
        <w:t>number included on your Notice, on your proxy card or on the instructions that accompanied your proxy materials. Shares held in your name as the stockholder of record may be voted electronically during the Meeting. Shares for which you are the beneficial owner but not the stockholder of record also may be voted electronically during the Meeting; however, you may not vote beneficially held shares electronically at the Meeting unless you receive a valid proxy from your bank, brokerage firm, broker dealer or other nominee holder and those institutions will likely require your instructions to be submitted before the deadline listed above. Even if you plan to attend the Meeting, we recommend that you vote your shares in advance, so that your vote will be counted if you later decide not to attend the Meeting.</w:t>
      </w:r>
    </w:p>
    <w:p>
      <w:pPr>
        <w:spacing w:after="0" w:line="192" w:lineRule="exact"/>
        <w:rPr>
          <w:sz w:val="20"/>
          <w:szCs w:val="20"/>
          <w:color w:val="auto"/>
        </w:rPr>
      </w:pPr>
    </w:p>
    <w:p>
      <w:pPr>
        <w:spacing w:after="0" w:line="249" w:lineRule="auto"/>
        <w:rPr>
          <w:sz w:val="20"/>
          <w:szCs w:val="20"/>
          <w:color w:val="auto"/>
        </w:rPr>
      </w:pPr>
      <w:r>
        <w:rPr>
          <w:rFonts w:ascii="Arial" w:cs="Arial" w:eastAsia="Arial" w:hAnsi="Arial"/>
          <w:sz w:val="20"/>
          <w:szCs w:val="20"/>
          <w:b w:val="1"/>
          <w:bCs w:val="1"/>
          <w:color w:val="auto"/>
        </w:rPr>
        <w:t>Log in Instructions</w:t>
      </w:r>
      <w:r>
        <w:rPr>
          <w:rFonts w:ascii="Arial" w:cs="Arial" w:eastAsia="Arial" w:hAnsi="Arial"/>
          <w:sz w:val="20"/>
          <w:szCs w:val="20"/>
          <w:color w:val="auto"/>
        </w:rPr>
        <w:t>. To attend the Meeting, please log in at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1D3E9B"/>
        </w:rPr>
        <w:t>http://www.virtualshareholdermeeting.com/COHU2026</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as of the record date will need their unique 16-digit control number, which appears on the Notice and the instructions that accompanied the proxy materials, in order to be able to be able to submit a question or vote at the Meeting. If you are the beneficial owner of shares held in “street name” by a bank, broker or other holder of record, you may gain access to the Meeting by following the instructions in the voting instruction card provided by your bank, broker or other nominee.</w:t>
      </w:r>
    </w:p>
    <w:p>
      <w:pPr>
        <w:spacing w:after="0" w:line="176"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b w:val="1"/>
          <w:bCs w:val="1"/>
          <w:color w:val="auto"/>
        </w:rPr>
        <w:t>Submitting Questions Prior To or at the Meeting</w:t>
      </w:r>
      <w:r>
        <w:rPr>
          <w:rFonts w:ascii="Arial" w:cs="Arial" w:eastAsia="Arial" w:hAnsi="Arial"/>
          <w:sz w:val="20"/>
          <w:szCs w:val="20"/>
          <w:color w:val="auto"/>
        </w:rPr>
        <w:t>. If you would like to submit a question to be addressed during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question and answer portion of the Meeting, you may do so in advance at </w:t>
      </w:r>
      <w:r>
        <w:rPr>
          <w:rFonts w:ascii="Arial" w:cs="Arial" w:eastAsia="Arial" w:hAnsi="Arial"/>
          <w:sz w:val="20"/>
          <w:szCs w:val="20"/>
          <w:u w:val="single" w:color="auto"/>
          <w:color w:val="1D3E9B"/>
        </w:rPr>
        <w:t>http://www.virtualshareholdermeeting.com/COHU2026</w:t>
      </w:r>
      <w:r>
        <w:rPr>
          <w:rFonts w:ascii="Arial" w:cs="Arial" w:eastAsia="Arial" w:hAnsi="Arial"/>
          <w:sz w:val="20"/>
          <w:szCs w:val="20"/>
          <w:color w:val="1D3E9B"/>
        </w:rPr>
        <w:t xml:space="preserve"> </w:t>
      </w:r>
      <w:r>
        <w:rPr>
          <w:rFonts w:ascii="Arial" w:cs="Arial" w:eastAsia="Arial" w:hAnsi="Arial"/>
          <w:sz w:val="20"/>
          <w:szCs w:val="20"/>
          <w:color w:val="000000"/>
        </w:rPr>
        <w:t>or you may type it into the dialog box provided at any point during</w:t>
      </w:r>
      <w:r>
        <w:rPr>
          <w:rFonts w:ascii="Arial" w:cs="Arial" w:eastAsia="Arial" w:hAnsi="Arial"/>
          <w:sz w:val="20"/>
          <w:szCs w:val="20"/>
          <w:color w:val="1D3E9B"/>
        </w:rPr>
        <w:t xml:space="preserve"> </w:t>
      </w:r>
      <w:r>
        <w:rPr>
          <w:rFonts w:ascii="Arial" w:cs="Arial" w:eastAsia="Arial" w:hAnsi="Arial"/>
          <w:sz w:val="20"/>
          <w:szCs w:val="20"/>
          <w:color w:val="000000"/>
        </w:rPr>
        <w:t>the Meeting (until the floor is closed to questions). We intend to answer questions submitted prior to or during the Meeting that are pertinent to the Cohu and the Meeting matters, as time permits. Questions and answers will be grouped by topic and substantially similar questions will be grouped and answered once.</w:t>
      </w:r>
    </w:p>
    <w:p>
      <w:pPr>
        <w:spacing w:after="0" w:line="179" w:lineRule="exact"/>
        <w:rPr>
          <w:sz w:val="20"/>
          <w:szCs w:val="20"/>
          <w:color w:val="auto"/>
        </w:rPr>
      </w:pPr>
    </w:p>
    <w:p>
      <w:pPr>
        <w:jc w:val="both"/>
        <w:ind w:right="80"/>
        <w:spacing w:after="0" w:line="255" w:lineRule="auto"/>
        <w:rPr>
          <w:sz w:val="20"/>
          <w:szCs w:val="20"/>
          <w:color w:val="auto"/>
        </w:rPr>
      </w:pPr>
      <w:r>
        <w:rPr>
          <w:rFonts w:ascii="Arial" w:cs="Arial" w:eastAsia="Arial" w:hAnsi="Arial"/>
          <w:sz w:val="20"/>
          <w:szCs w:val="20"/>
          <w:b w:val="1"/>
          <w:bCs w:val="1"/>
          <w:color w:val="auto"/>
        </w:rPr>
        <w:t>Technical Assistance</w:t>
      </w:r>
      <w:r>
        <w:rPr>
          <w:rFonts w:ascii="Arial" w:cs="Arial" w:eastAsia="Arial" w:hAnsi="Arial"/>
          <w:sz w:val="20"/>
          <w:szCs w:val="20"/>
          <w:color w:val="auto"/>
        </w:rPr>
        <w:t>. Beginning approximately thirty minutes prior to the start of and during the Meeting, we will have a</w:t>
      </w:r>
      <w:r>
        <w:rPr>
          <w:rFonts w:ascii="Arial" w:cs="Arial" w:eastAsia="Arial" w:hAnsi="Arial"/>
          <w:sz w:val="20"/>
          <w:szCs w:val="20"/>
          <w:b w:val="1"/>
          <w:bCs w:val="1"/>
          <w:color w:val="auto"/>
        </w:rPr>
        <w:t xml:space="preserve"> </w:t>
      </w:r>
      <w:r>
        <w:rPr>
          <w:rFonts w:ascii="Arial" w:cs="Arial" w:eastAsia="Arial" w:hAnsi="Arial"/>
          <w:sz w:val="20"/>
          <w:szCs w:val="20"/>
          <w:color w:val="auto"/>
        </w:rPr>
        <w:t>support team ready to assist stockholders with any technical difficulties they may have accessing or hearing the Meeting. If you encounter any difficulties accessing the Meeting during the check-in or during the Meeting, please call the technical support number that will be posted on the Meeting website log-in page.</w:t>
      </w:r>
    </w:p>
    <w:p>
      <w:pPr>
        <w:spacing w:after="0" w:line="174" w:lineRule="exact"/>
        <w:rPr>
          <w:sz w:val="20"/>
          <w:szCs w:val="20"/>
          <w:color w:val="auto"/>
        </w:rPr>
      </w:pPr>
    </w:p>
    <w:p>
      <w:pPr>
        <w:spacing w:after="0"/>
        <w:rPr>
          <w:sz w:val="20"/>
          <w:szCs w:val="20"/>
          <w:color w:val="auto"/>
        </w:rPr>
      </w:pPr>
      <w:r>
        <w:rPr>
          <w:rFonts w:ascii="Arial" w:cs="Arial" w:eastAsia="Arial" w:hAnsi="Arial"/>
          <w:sz w:val="24"/>
          <w:szCs w:val="24"/>
          <w:color w:val="162890"/>
        </w:rPr>
        <w:t>Revoking Your Proxy</w:t>
      </w:r>
    </w:p>
    <w:p>
      <w:pPr>
        <w:spacing w:after="0" w:line="232" w:lineRule="exact"/>
        <w:rPr>
          <w:sz w:val="20"/>
          <w:szCs w:val="20"/>
          <w:color w:val="auto"/>
        </w:rPr>
      </w:pPr>
    </w:p>
    <w:p>
      <w:pPr>
        <w:ind w:right="20"/>
        <w:spacing w:after="0" w:line="282" w:lineRule="auto"/>
        <w:rPr>
          <w:sz w:val="20"/>
          <w:szCs w:val="20"/>
          <w:color w:val="auto"/>
        </w:rPr>
      </w:pPr>
      <w:r>
        <w:rPr>
          <w:rFonts w:ascii="Arial" w:cs="Arial" w:eastAsia="Arial" w:hAnsi="Arial"/>
          <w:sz w:val="20"/>
          <w:szCs w:val="20"/>
          <w:color w:val="auto"/>
        </w:rPr>
        <w:t>You may revoke your proxy at any time before it is voted at the Meeting. In order to do this as a stockholder of record, you must:</w:t>
      </w:r>
    </w:p>
    <w:p>
      <w:pPr>
        <w:spacing w:after="0" w:line="151" w:lineRule="exact"/>
        <w:rPr>
          <w:sz w:val="20"/>
          <w:szCs w:val="20"/>
          <w:color w:val="auto"/>
        </w:rPr>
      </w:pPr>
    </w:p>
    <w:p>
      <w:pPr>
        <w:ind w:left="720" w:right="320" w:hanging="360"/>
        <w:spacing w:after="0" w:line="252" w:lineRule="auto"/>
        <w:tabs>
          <w:tab w:leader="none" w:pos="720" w:val="left"/>
        </w:tabs>
        <w:numPr>
          <w:ilvl w:val="0"/>
          <w:numId w:val="59"/>
        </w:numPr>
        <w:rPr>
          <w:rFonts w:ascii="Arial" w:cs="Arial" w:eastAsia="Arial" w:hAnsi="Arial"/>
          <w:sz w:val="14"/>
          <w:szCs w:val="14"/>
          <w:color w:val="auto"/>
        </w:rPr>
      </w:pPr>
      <w:r>
        <w:rPr>
          <w:rFonts w:ascii="Arial" w:cs="Arial" w:eastAsia="Arial" w:hAnsi="Arial"/>
          <w:sz w:val="20"/>
          <w:szCs w:val="20"/>
          <w:color w:val="auto"/>
        </w:rPr>
        <w:t>Enter a new vote over the Internet, by telephone or by signing and returning another proxy card bearing a later date;</w:t>
      </w:r>
    </w:p>
    <w:p>
      <w:pPr>
        <w:spacing w:after="0" w:line="1" w:lineRule="exact"/>
        <w:rPr>
          <w:rFonts w:ascii="Arial" w:cs="Arial" w:eastAsia="Arial" w:hAnsi="Arial"/>
          <w:sz w:val="14"/>
          <w:szCs w:val="14"/>
          <w:color w:val="auto"/>
        </w:rPr>
      </w:pPr>
    </w:p>
    <w:p>
      <w:pPr>
        <w:ind w:left="720" w:hanging="360"/>
        <w:spacing w:after="0"/>
        <w:tabs>
          <w:tab w:leader="none" w:pos="720" w:val="left"/>
        </w:tabs>
        <w:numPr>
          <w:ilvl w:val="0"/>
          <w:numId w:val="59"/>
        </w:numPr>
        <w:rPr>
          <w:rFonts w:ascii="Arial" w:cs="Arial" w:eastAsia="Arial" w:hAnsi="Arial"/>
          <w:sz w:val="14"/>
          <w:szCs w:val="14"/>
          <w:color w:val="auto"/>
        </w:rPr>
      </w:pPr>
      <w:r>
        <w:rPr>
          <w:rFonts w:ascii="Arial" w:cs="Arial" w:eastAsia="Arial" w:hAnsi="Arial"/>
          <w:sz w:val="20"/>
          <w:szCs w:val="20"/>
          <w:color w:val="auto"/>
        </w:rPr>
        <w:t>Provide written notice of the revocation to Cohu’s Secretary; or</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79</w:t>
      </w:r>
    </w:p>
    <w:p>
      <w:pPr>
        <w:sectPr>
          <w:pgSz w:w="12240" w:h="15840" w:orient="portrait"/>
          <w:cols w:equalWidth="0" w:num="1">
            <w:col w:w="10780"/>
          </w:cols>
          <w:pgMar w:left="720" w:top="701" w:right="740" w:bottom="0" w:gutter="0" w:footer="0" w:header="0"/>
        </w:sectPr>
      </w:pPr>
    </w:p>
    <w:bookmarkStart w:id="183" w:name="page184"/>
    <w:bookmarkEnd w:id="183"/>
    <w:p>
      <w:pPr>
        <w:ind w:left="720" w:hanging="360"/>
        <w:spacing w:after="0"/>
        <w:tabs>
          <w:tab w:leader="none" w:pos="720" w:val="left"/>
        </w:tabs>
        <w:numPr>
          <w:ilvl w:val="0"/>
          <w:numId w:val="60"/>
        </w:numPr>
        <w:rPr>
          <w:rFonts w:ascii="Arial" w:cs="Arial" w:eastAsia="Arial" w:hAnsi="Arial"/>
          <w:sz w:val="14"/>
          <w:szCs w:val="14"/>
          <w:color w:val="auto"/>
        </w:rPr>
      </w:pPr>
      <w:r>
        <w:rPr>
          <w:rFonts w:ascii="Arial" w:cs="Arial" w:eastAsia="Arial" w:hAnsi="Arial"/>
          <w:sz w:val="20"/>
          <w:szCs w:val="20"/>
          <w:color w:val="auto"/>
        </w:rPr>
        <w:t>Attend the Meeting and vote in person.</w:t>
      </w:r>
    </w:p>
    <w:p>
      <w:pPr>
        <w:spacing w:after="0" w:line="228" w:lineRule="exact"/>
        <w:rPr>
          <w:sz w:val="20"/>
          <w:szCs w:val="20"/>
          <w:color w:val="auto"/>
        </w:rPr>
      </w:pPr>
    </w:p>
    <w:p>
      <w:pPr>
        <w:ind w:right="280"/>
        <w:spacing w:after="0" w:line="261" w:lineRule="auto"/>
        <w:rPr>
          <w:sz w:val="20"/>
          <w:szCs w:val="20"/>
          <w:color w:val="auto"/>
        </w:rPr>
      </w:pPr>
      <w:r>
        <w:rPr>
          <w:rFonts w:ascii="Arial" w:cs="Arial" w:eastAsia="Arial" w:hAnsi="Arial"/>
          <w:sz w:val="20"/>
          <w:szCs w:val="20"/>
          <w:color w:val="auto"/>
        </w:rPr>
        <w:t>If you are the beneficial owner of your shares (shares registered in the name of a broker, bank or other nominee), you must contact the broker, bank or other nominee holding your shares and follow their instructions to change your vote or revoke your proxy.</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color w:val="162890"/>
        </w:rPr>
        <w:t>Quorum Requirement</w:t>
      </w:r>
    </w:p>
    <w:p>
      <w:pPr>
        <w:spacing w:after="0" w:line="23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A quorum, which is a majority of the outstanding shares entitled to vote as of the record date, March 23, 2026, must be present in person or represented by proxy in order to hold the Meeting and to conduct business. Your shares are counted as being present at the Meeting if you appear in person at the Meeting or if you vote your shares over the Internet, by telephone or by submitting a properly executed proxy card. Proxies marked as abstaining on any matter and broker non-votes (as described below) will be counted as present for the purpose of determining a quorum.</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color w:val="162890"/>
        </w:rPr>
        <w:t>Votes Required for the Proposals</w:t>
      </w:r>
    </w:p>
    <w:p>
      <w:pPr>
        <w:spacing w:after="0" w:line="23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For Proposal No. 1, Cohu utilizes a majority voting standard in uncontested elections of directors. In an uncontested election, a director nominee must receive a majority of the votes cast for such nominee’s election (meaning the number of shares voted “For” a nominee must exceed the number of shares voted “Against” such nominee) in order to be elected. If the number of shares voted “Against” a director exceeds the number of shares voted “For” such director in any election, then the director nominee(s) would be requested to submit a letter of resignation and the Board would decide, through a process managed by the Nominating and Governance Committee, whether to accept the resignation. A contested election will generally include any situation in which Cohu receives a notice that a stockholder has nominated a person for election to the Board at a meeting of stockholders. A plurality voting standard will apply in contested director elections.</w:t>
      </w:r>
    </w:p>
    <w:p>
      <w:pPr>
        <w:spacing w:after="0" w:line="18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affirmative vote of a majority of the shares of Cohu common stock cast at the Meeting is required for approval of the advisory vote on named executive compensation (Proposal No. 2) approval of the Cohu, Inc. 2026 Equity Incentive Plan (Proposal No. 4), approval of the Amended and Restated Cohu, Inc. 1997 Employee Stock Purchase Plan (Proposal No. 5)and the ratification of the appointment of Cohu’s independent registered public accounting firm (Proposal No. 6). The affirmative vote of a majority of the issued and outstanding shares of the company’s common stock as of the record date is required to approve an amendment to our Amended and Restated Certificate of Incorporation to increase the number of authorized shares of our common stock (Proposal No. 3).</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color w:val="162890"/>
        </w:rPr>
        <w:t>Broker Non-Votes</w:t>
      </w:r>
    </w:p>
    <w:p>
      <w:pPr>
        <w:spacing w:after="0" w:line="23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Broker non-votes are shares held by brokers or nominees for which voting instructions have not been received from the beneficial owners or the persons entitled to vote those shares and for which the broker or nominee does not have discretionary voting power under rules applicable to broker-dealers. If your broker holds your shares in its name and you do not instruct your broker how to vote, your broker will nevertheless have discretion to vote your shares on “routine” matters. Only Proposal No. 3 the approval of an amendment to our Amended and Restated Certificate of Incorporation to increase the number of authorized shares of our common stock) and Proposal No. 6 (the ratification of the appointment of Cohu’s independent registered public accounting firm) is considered “routine.” As such, we do not expect any broker non-votes on Proposal Nos. 3 and 6. Your broker will not have discretion to vote on any of the other matters, which are deemed “non-routine” matters, absent direction from you. Accordingly, shares subject to a broker “non-vote” will not be considered entitled to vote with respect to Proposal Nos. 1, 2, 4 and 5 and will not affect the outcome of these proposals. We strongly encourage you to provide instructions to your broker regarding the voting of your shares.</w:t>
      </w:r>
    </w:p>
    <w:p>
      <w:pPr>
        <w:spacing w:after="0" w:line="184" w:lineRule="exact"/>
        <w:rPr>
          <w:sz w:val="20"/>
          <w:szCs w:val="20"/>
          <w:color w:val="auto"/>
        </w:rPr>
      </w:pPr>
    </w:p>
    <w:p>
      <w:pPr>
        <w:spacing w:after="0"/>
        <w:rPr>
          <w:sz w:val="20"/>
          <w:szCs w:val="20"/>
          <w:color w:val="auto"/>
        </w:rPr>
      </w:pPr>
      <w:r>
        <w:rPr>
          <w:rFonts w:ascii="Arial" w:cs="Arial" w:eastAsia="Arial" w:hAnsi="Arial"/>
          <w:sz w:val="24"/>
          <w:szCs w:val="24"/>
          <w:color w:val="162890"/>
        </w:rPr>
        <w:t>Abstentions</w:t>
      </w:r>
    </w:p>
    <w:p>
      <w:pPr>
        <w:spacing w:after="0" w:line="235"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Abstentions are counted as present and entitled to vote for purposes of determining a quorum. However, abstentions are not deemed to be votes cast and, therefore, with respect to Proposal Nos, 1, 2, 4, 5 and 6, abstentions will have no effect on the outcome of voting on the proposals to be voted upon at the Meeting. [Abstentions will have the effect of a vote “Against” Proposal No. 3.]</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color w:val="162890"/>
        </w:rPr>
        <w:t>Voting Confidentiality</w:t>
      </w:r>
    </w:p>
    <w:p>
      <w:pPr>
        <w:spacing w:after="0" w:line="235" w:lineRule="exact"/>
        <w:rPr>
          <w:sz w:val="20"/>
          <w:szCs w:val="20"/>
          <w:color w:val="auto"/>
        </w:rPr>
      </w:pPr>
    </w:p>
    <w:p>
      <w:pPr>
        <w:ind w:right="60"/>
        <w:spacing w:after="0" w:line="282" w:lineRule="auto"/>
        <w:rPr>
          <w:sz w:val="20"/>
          <w:szCs w:val="20"/>
          <w:color w:val="auto"/>
        </w:rPr>
      </w:pPr>
      <w:r>
        <w:rPr>
          <w:rFonts w:ascii="Arial" w:cs="Arial" w:eastAsia="Arial" w:hAnsi="Arial"/>
          <w:sz w:val="20"/>
          <w:szCs w:val="20"/>
          <w:color w:val="auto"/>
        </w:rPr>
        <w:t>Proxies, ballots and voting tabulations are handled on a confidential basis to protect your voting privacy. Such information will not be disclosed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80</w:t>
      </w:r>
    </w:p>
    <w:p>
      <w:pPr>
        <w:sectPr>
          <w:pgSz w:w="12240" w:h="15840" w:orient="portrait"/>
          <w:cols w:equalWidth="0" w:num="1">
            <w:col w:w="10780"/>
          </w:cols>
          <w:pgMar w:left="720" w:top="701" w:right="740" w:bottom="0" w:gutter="0" w:footer="0" w:header="0"/>
        </w:sectPr>
      </w:pPr>
    </w:p>
    <w:bookmarkStart w:id="184" w:name="page185"/>
    <w:bookmarkEnd w:id="184"/>
    <w:p>
      <w:pPr>
        <w:spacing w:after="0"/>
        <w:rPr>
          <w:sz w:val="20"/>
          <w:szCs w:val="20"/>
          <w:color w:val="auto"/>
        </w:rPr>
      </w:pPr>
      <w:r>
        <w:rPr>
          <w:rFonts w:ascii="Arial" w:cs="Arial" w:eastAsia="Arial" w:hAnsi="Arial"/>
          <w:sz w:val="24"/>
          <w:szCs w:val="24"/>
          <w:color w:val="162890"/>
        </w:rPr>
        <w:t>Voting Results</w:t>
      </w:r>
    </w:p>
    <w:p>
      <w:pPr>
        <w:spacing w:after="0" w:line="235"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color w:val="auto"/>
        </w:rPr>
        <w:t xml:space="preserve">Final voting results will be announced at the Meeting and will be posted shortly after the Meeting on our website at </w:t>
      </w:r>
      <w:r>
        <w:rPr>
          <w:rFonts w:ascii="Arial" w:cs="Arial" w:eastAsia="Arial" w:hAnsi="Arial"/>
          <w:sz w:val="20"/>
          <w:szCs w:val="20"/>
          <w:u w:val="single" w:color="auto"/>
          <w:color w:val="1C2790"/>
        </w:rPr>
        <w:t>www.cohu.com</w:t>
      </w:r>
      <w:r>
        <w:rPr>
          <w:rFonts w:ascii="Arial" w:cs="Arial" w:eastAsia="Arial" w:hAnsi="Arial"/>
          <w:sz w:val="20"/>
          <w:szCs w:val="20"/>
          <w:color w:val="000000"/>
        </w:rPr>
        <w:t>. Voting results will also be published in a Current Report on Form 8-K to be filed with the Securities and</w:t>
      </w:r>
      <w:r>
        <w:rPr>
          <w:rFonts w:ascii="Arial" w:cs="Arial" w:eastAsia="Arial" w:hAnsi="Arial"/>
          <w:sz w:val="20"/>
          <w:szCs w:val="20"/>
          <w:color w:val="1C2790"/>
        </w:rPr>
        <w:t xml:space="preserve"> </w:t>
      </w:r>
      <w:r>
        <w:rPr>
          <w:rFonts w:ascii="Arial" w:cs="Arial" w:eastAsia="Arial" w:hAnsi="Arial"/>
          <w:sz w:val="20"/>
          <w:szCs w:val="20"/>
          <w:color w:val="000000"/>
        </w:rPr>
        <w:t>Exchange Commission (“SEC”) within four business days of the Meeting. After the reports are filed, you may obtain a copy by:</w:t>
      </w:r>
    </w:p>
    <w:p>
      <w:pPr>
        <w:spacing w:after="0" w:line="180" w:lineRule="exact"/>
        <w:rPr>
          <w:sz w:val="20"/>
          <w:szCs w:val="20"/>
          <w:color w:val="auto"/>
        </w:rPr>
      </w:pPr>
    </w:p>
    <w:p>
      <w:pPr>
        <w:ind w:left="720" w:hanging="360"/>
        <w:spacing w:after="0"/>
        <w:tabs>
          <w:tab w:leader="none" w:pos="720" w:val="left"/>
        </w:tabs>
        <w:numPr>
          <w:ilvl w:val="0"/>
          <w:numId w:val="61"/>
        </w:numPr>
        <w:rPr>
          <w:rFonts w:ascii="Arial" w:cs="Arial" w:eastAsia="Arial" w:hAnsi="Arial"/>
          <w:sz w:val="14"/>
          <w:szCs w:val="14"/>
          <w:color w:val="auto"/>
        </w:rPr>
      </w:pPr>
      <w:r>
        <w:rPr>
          <w:rFonts w:ascii="Arial" w:cs="Arial" w:eastAsia="Arial" w:hAnsi="Arial"/>
          <w:sz w:val="20"/>
          <w:szCs w:val="20"/>
          <w:color w:val="auto"/>
        </w:rPr>
        <w:t xml:space="preserve">Visiting our website at </w:t>
      </w:r>
      <w:r>
        <w:rPr>
          <w:rFonts w:ascii="Arial" w:cs="Arial" w:eastAsia="Arial" w:hAnsi="Arial"/>
          <w:sz w:val="20"/>
          <w:szCs w:val="20"/>
          <w:u w:val="single" w:color="auto"/>
          <w:color w:val="1D3E9B"/>
        </w:rPr>
        <w:t>www.cohu.com</w:t>
      </w:r>
      <w:r>
        <w:rPr>
          <w:rFonts w:ascii="Arial" w:cs="Arial" w:eastAsia="Arial" w:hAnsi="Arial"/>
          <w:sz w:val="20"/>
          <w:szCs w:val="20"/>
          <w:color w:val="auto"/>
        </w:rPr>
        <w:t>;</w:t>
      </w:r>
    </w:p>
    <w:p>
      <w:pPr>
        <w:spacing w:after="0" w:line="26" w:lineRule="exact"/>
        <w:rPr>
          <w:rFonts w:ascii="Arial" w:cs="Arial" w:eastAsia="Arial" w:hAnsi="Arial"/>
          <w:sz w:val="14"/>
          <w:szCs w:val="14"/>
          <w:color w:val="auto"/>
        </w:rPr>
      </w:pPr>
    </w:p>
    <w:p>
      <w:pPr>
        <w:ind w:left="720" w:hanging="360"/>
        <w:spacing w:after="0" w:line="237" w:lineRule="auto"/>
        <w:tabs>
          <w:tab w:leader="none" w:pos="720" w:val="left"/>
        </w:tabs>
        <w:numPr>
          <w:ilvl w:val="0"/>
          <w:numId w:val="61"/>
        </w:numPr>
        <w:rPr>
          <w:rFonts w:ascii="Arial" w:cs="Arial" w:eastAsia="Arial" w:hAnsi="Arial"/>
          <w:sz w:val="14"/>
          <w:szCs w:val="14"/>
          <w:color w:val="auto"/>
        </w:rPr>
      </w:pPr>
      <w:r>
        <w:rPr>
          <w:rFonts w:ascii="Arial" w:cs="Arial" w:eastAsia="Arial" w:hAnsi="Arial"/>
          <w:sz w:val="20"/>
          <w:szCs w:val="20"/>
          <w:color w:val="auto"/>
        </w:rPr>
        <w:t>Contacting our Investor Relations department at (858) 848-8106; or</w:t>
      </w:r>
    </w:p>
    <w:p>
      <w:pPr>
        <w:ind w:left="720" w:hanging="360"/>
        <w:spacing w:after="0"/>
        <w:tabs>
          <w:tab w:leader="none" w:pos="720" w:val="left"/>
        </w:tabs>
        <w:numPr>
          <w:ilvl w:val="0"/>
          <w:numId w:val="61"/>
        </w:numPr>
        <w:rPr>
          <w:rFonts w:ascii="Arial" w:cs="Arial" w:eastAsia="Arial" w:hAnsi="Arial"/>
          <w:sz w:val="14"/>
          <w:szCs w:val="14"/>
          <w:color w:val="auto"/>
        </w:rPr>
      </w:pPr>
      <w:r>
        <w:rPr>
          <w:rFonts w:ascii="Arial" w:cs="Arial" w:eastAsia="Arial" w:hAnsi="Arial"/>
          <w:sz w:val="20"/>
          <w:szCs w:val="20"/>
          <w:color w:val="auto"/>
        </w:rPr>
        <w:t xml:space="preserve">Viewing our Form 8-K on the SEC’s website at </w:t>
      </w:r>
      <w:r>
        <w:rPr>
          <w:rFonts w:ascii="Arial" w:cs="Arial" w:eastAsia="Arial" w:hAnsi="Arial"/>
          <w:sz w:val="20"/>
          <w:szCs w:val="20"/>
          <w:u w:val="single" w:color="auto"/>
          <w:color w:val="1C2790"/>
        </w:rPr>
        <w:t>www.sec.gov</w:t>
      </w:r>
      <w:r>
        <w:rPr>
          <w:rFonts w:ascii="Arial" w:cs="Arial" w:eastAsia="Arial" w:hAnsi="Arial"/>
          <w:sz w:val="20"/>
          <w:szCs w:val="20"/>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color w:val="162890"/>
        </w:rPr>
        <w:t>Proxy Solicitation Costs</w:t>
      </w:r>
    </w:p>
    <w:p>
      <w:pPr>
        <w:spacing w:after="0" w:line="23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Cohu will bear the entire cost of proxy solicitation, including the preparation, assembly, printing, mailing and distribution of the proxy materials. Cohu’s officers, directors and regular employees will not receive additional compensation for such proxy solicitation services. Cohu may engage, as necessary, an outside solicitor in connection with this proxy solicitation. We will reimburse brokerage firms and other custodians for their reasonable out-of-pocket expenses for forwarding the proxy materials to you.</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color w:val="162890"/>
        </w:rPr>
        <w:t>Householding</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Under “householding,” stockholders of record who have the same address and last name will receive only one copy of the Notice of Internet Availability of Proxy Materials unless one or more of these stockholders notifies us that they wish to receive individual copies. Stockholders who participate in householding will continue to be able to request and receive separate proxy cards. This procedure will reduce our printing costs and postage fees.</w:t>
      </w:r>
    </w:p>
    <w:p>
      <w:pPr>
        <w:spacing w:after="0" w:line="180"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If you are eligible for householding but you and other stockholders of record with whom you share an address received multiple copies of the Notice of Internet Availability of Proxy Materials, or if you hold stock in more than one account, and, in either case, you wish to receive only a single copy of the Notice for your household, please contact: Corporate Secretary, Cohu, Inc., 17087 Via Del Campo San Diego, CA 92127-1711 or by telephone at 858-848-8119. If you participate in householding and wish to receive a separate copy of the Notice of Internet Availability of Proxy Materials, or if you do not wish to continue to participate in householding and prefer to receive separate copies in the future, please contact Cohu’s Corporate Secretary as indicated above. Upon request, we will promptly deliver a separate copy of the Notice of Internet Availability of Proxy Materials and, if applicable, the proxy materials to any stockholder at a shared address to which we delivered a single copy of any of these documents. Beneficial owners can request information about householding from their broker, banks, trustee, or other nominee.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center"/>
        <w:ind w:left="780" w:right="300"/>
        <w:spacing w:after="0" w:line="298" w:lineRule="auto"/>
        <w:rPr>
          <w:sz w:val="20"/>
          <w:szCs w:val="20"/>
          <w:color w:val="auto"/>
        </w:rPr>
      </w:pPr>
      <w:r>
        <w:rPr>
          <w:rFonts w:ascii="Arial" w:cs="Arial" w:eastAsia="Arial" w:hAnsi="Arial"/>
          <w:sz w:val="24"/>
          <w:szCs w:val="24"/>
          <w:b w:val="1"/>
          <w:bCs w:val="1"/>
          <w:color w:val="auto"/>
        </w:rPr>
        <w:t>IMPORTANT NOTICE REGARDING THE AVAILABILITY OF PROXY MATERIALS FOR THE STOCKHOLDER MEETING TO BE HELD ON MAY 15, 2026</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This proxy statement and Cohu’s Fiscal Year 2025 Annual Report are both</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 xml:space="preserve">available at </w:t>
      </w:r>
      <w:r>
        <w:rPr>
          <w:rFonts w:ascii="Arial" w:cs="Arial" w:eastAsia="Arial" w:hAnsi="Arial"/>
          <w:sz w:val="24"/>
          <w:szCs w:val="24"/>
          <w:b w:val="1"/>
          <w:bCs w:val="1"/>
          <w:color w:val="1D3E9B"/>
        </w:rPr>
        <w:t>http://materials.proxyvote.com/192576</w:t>
      </w:r>
      <w:r>
        <w:rPr>
          <w:rFonts w:ascii="Arial" w:cs="Arial" w:eastAsia="Arial" w:hAnsi="Arial"/>
          <w:sz w:val="24"/>
          <w:szCs w:val="24"/>
          <w:b w:val="1"/>
          <w:bCs w:val="1"/>
          <w:color w:val="auto"/>
        </w:rPr>
        <w:t xml:space="preserve"> and </w:t>
      </w:r>
      <w:r>
        <w:rPr>
          <w:rFonts w:ascii="Arial" w:cs="Arial" w:eastAsia="Arial" w:hAnsi="Arial"/>
          <w:sz w:val="24"/>
          <w:szCs w:val="24"/>
          <w:b w:val="1"/>
          <w:bCs w:val="1"/>
          <w:color w:val="1D3E9B"/>
        </w:rPr>
        <w:t>www.cohu.com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-33020</wp:posOffset>
            </wp:positionV>
            <wp:extent cx="4269740"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04">
                      <a:extLst>
                        <a:ext uri="{28A0092B-C50C-407E-A947-70E740481C1C}"/>
                      </a:extLst>
                    </a:blip>
                    <a:srcRect/>
                    <a:stretch>
                      <a:fillRect/>
                    </a:stretch>
                  </pic:blipFill>
                  <pic:spPr bwMode="auto">
                    <a:xfrm>
                      <a:off x="0" y="0"/>
                      <a:ext cx="426974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81</w:t>
      </w:r>
    </w:p>
    <w:p>
      <w:pPr>
        <w:sectPr>
          <w:pgSz w:w="12240" w:h="15840" w:orient="portrait"/>
          <w:cols w:equalWidth="0" w:num="1">
            <w:col w:w="10740"/>
          </w:cols>
          <w:pgMar w:left="720" w:top="696" w:right="780" w:bottom="0" w:gutter="0" w:footer="0" w:header="0"/>
        </w:sectPr>
      </w:pPr>
    </w:p>
    <w:bookmarkStart w:id="185" w:name="page186"/>
    <w:bookmarkEnd w:id="185"/>
    <w:p>
      <w:pPr>
        <w:ind w:left="360"/>
        <w:spacing w:after="0"/>
        <w:rPr>
          <w:sz w:val="20"/>
          <w:szCs w:val="20"/>
          <w:color w:val="auto"/>
        </w:rPr>
      </w:pPr>
      <w:r>
        <w:rPr>
          <w:rFonts w:ascii="Arial" w:cs="Arial" w:eastAsia="Arial" w:hAnsi="Arial"/>
          <w:sz w:val="40"/>
          <w:szCs w:val="40"/>
          <w:b w:val="1"/>
          <w:bCs w:val="1"/>
          <w:color w:val="FFFFFF"/>
        </w:rPr>
        <mc:AlternateContent>
          <mc:Choice Requires="wps">
            <w:drawing>
              <wp:anchor simplePos="0" relativeHeight="251657728" behindDoc="1" locked="0" layoutInCell="0" allowOverlap="1">
                <wp:simplePos x="0" y="0"/>
                <wp:positionH relativeFrom="page">
                  <wp:posOffset>462915</wp:posOffset>
                </wp:positionH>
                <wp:positionV relativeFrom="page">
                  <wp:posOffset>462915</wp:posOffset>
                </wp:positionV>
                <wp:extent cx="6845935" cy="583565"/>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935" cy="583565"/>
                        </a:xfrm>
                        <a:prstGeom prst="rect">
                          <a:avLst/>
                        </a:prstGeom>
                        <a:solidFill>
                          <a:srgbClr val="162890"/>
                        </a:solidFill>
                      </wps:spPr>
                      <wps:bodyPr/>
                    </wps:wsp>
                  </a:graphicData>
                </a:graphic>
              </wp:anchor>
            </w:drawing>
          </mc:Choice>
          <mc:Fallback>
            <w:pict>
              <v:rect id="Shape 236" o:spid="_x0000_s1261" style="position:absolute;margin-left:36.45pt;margin-top:36.45pt;width:539.05pt;height:45.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16289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459740</wp:posOffset>
                </wp:positionV>
                <wp:extent cx="685800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6.2pt" to="576pt,36.2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459740</wp:posOffset>
                </wp:positionH>
                <wp:positionV relativeFrom="page">
                  <wp:posOffset>456565</wp:posOffset>
                </wp:positionV>
                <wp:extent cx="0" cy="597535"/>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5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2pt,35.95pt" to="36.2pt,8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7312025</wp:posOffset>
                </wp:positionH>
                <wp:positionV relativeFrom="page">
                  <wp:posOffset>456565</wp:posOffset>
                </wp:positionV>
                <wp:extent cx="0" cy="597535"/>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975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5.75pt,35.95pt" to="575.75pt,83pt" o:allowincell="f" strokecolor="#000000" strokeweight="0.4799pt">
                <w10:wrap anchorx="page" anchory="page"/>
              </v:line>
            </w:pict>
          </mc:Fallback>
        </mc:AlternateContent>
        <w:t>Appendices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178435</wp:posOffset>
                </wp:positionV>
                <wp:extent cx="6858000"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094">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05pt" to="540pt,14.05pt" o:allowincell="f" strokecolor="#000000" strokeweight="0.4798pt"/>
            </w:pict>
          </mc:Fallback>
        </mc:AlternateConten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Appendix A</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color w:val="162890"/>
        </w:rPr>
        <w:t>Non-GAAP Financial Measures</w:t>
      </w:r>
    </w:p>
    <w:p>
      <w:pPr>
        <w:spacing w:after="0" w:line="235"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This Proxy Statement includes references to non-GAAP Net loss, EPS, Gross Profit and Pre-tax loss. These financial measures differ from such figures prepared under generally accepted accounting principles (GAAP) by adjusting Cohu’s actual results prepared under GAAP to exclude charges and the related income tax effect for: share-based compensation, the amortization of purchased intangible assets, restructuring costs, manufacturing transition and severance costs, impairments, acquisition and financing-related costs, duplicated facility costs, adjustment to contingent consideration, adjustments to indemnification receivable, and pension curtailment adjustments. Reconciliations of GAAP to non-GAAP amounts for the periods presented herein are provided below and should be considered together with the Consolidated Statements of Operations. Human Resources and the Compensation Committee utilized these non-GAAP measure in evaluating compensation decisions in 2025 to benchmark compensation decisions based on measures utilized by management and the Board in evaluating Cohu’s performance.</w:t>
      </w:r>
    </w:p>
    <w:p>
      <w:pPr>
        <w:spacing w:after="0" w:line="191"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These non-GAAP measures are not meant as a substitute for GAAP but are included for informational and comparative purposes. Cohu’s management believes that this information can assist investors in evaluating Cohu’s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these non-GAAP measures to GAAP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6889750" cy="24638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05">
                      <a:extLst>
                        <a:ext uri="{28A0092B-C50C-407E-A947-70E740481C1C}"/>
                      </a:extLst>
                    </a:blip>
                    <a:srcRect/>
                    <a:stretch>
                      <a:fillRect/>
                    </a:stretch>
                  </pic:blipFill>
                  <pic:spPr bwMode="auto">
                    <a:xfrm>
                      <a:off x="0" y="0"/>
                      <a:ext cx="6889750" cy="246380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00" w:type="dxa"/>
            <w:vAlign w:val="bottom"/>
            <w:tcBorders>
              <w:top w:val="single" w:sz="8" w:color="162890"/>
            </w:tcBorders>
            <w:shd w:val="clear" w:color="auto" w:fill="162890"/>
          </w:tcPr>
          <w:p>
            <w:pPr>
              <w:spacing w:after="0"/>
              <w:rPr>
                <w:sz w:val="24"/>
                <w:szCs w:val="24"/>
                <w:color w:val="auto"/>
              </w:rPr>
            </w:pPr>
          </w:p>
        </w:tc>
        <w:tc>
          <w:tcPr>
            <w:tcW w:w="6580" w:type="dxa"/>
            <w:vAlign w:val="bottom"/>
            <w:tcBorders>
              <w:top w:val="single" w:sz="8" w:color="162890"/>
            </w:tcBorders>
            <w:vMerge w:val="restart"/>
            <w:shd w:val="clear" w:color="auto" w:fill="162890"/>
          </w:tcPr>
          <w:p>
            <w:pPr>
              <w:spacing w:after="0"/>
              <w:rPr>
                <w:sz w:val="20"/>
                <w:szCs w:val="20"/>
                <w:color w:val="auto"/>
              </w:rPr>
            </w:pPr>
            <w:r>
              <w:rPr>
                <w:rFonts w:ascii="Arial" w:cs="Arial" w:eastAsia="Arial" w:hAnsi="Arial"/>
                <w:sz w:val="22"/>
                <w:szCs w:val="22"/>
                <w:b w:val="1"/>
                <w:bCs w:val="1"/>
                <w:color w:val="FFFFFF"/>
              </w:rPr>
              <w:t xml:space="preserve">Net loss reconciliation </w:t>
            </w:r>
            <w:r>
              <w:rPr>
                <w:rFonts w:ascii="Arial" w:cs="Arial" w:eastAsia="Arial" w:hAnsi="Arial"/>
                <w:sz w:val="19"/>
                <w:szCs w:val="19"/>
                <w:b w:val="1"/>
                <w:bCs w:val="1"/>
                <w:color w:val="FFFFFF"/>
              </w:rPr>
              <w:t>(</w:t>
            </w:r>
            <w:r>
              <w:rPr>
                <w:rFonts w:ascii="Arial" w:cs="Arial" w:eastAsia="Arial" w:hAnsi="Arial"/>
                <w:sz w:val="19"/>
                <w:szCs w:val="19"/>
                <w:b w:val="1"/>
                <w:bCs w:val="1"/>
                <w:i w:val="1"/>
                <w:iCs w:val="1"/>
                <w:color w:val="FFFFFF"/>
              </w:rPr>
              <w:t>in thousands</w:t>
            </w:r>
            <w:r>
              <w:rPr>
                <w:rFonts w:ascii="Arial" w:cs="Arial" w:eastAsia="Arial" w:hAnsi="Arial"/>
                <w:sz w:val="19"/>
                <w:szCs w:val="19"/>
                <w:b w:val="1"/>
                <w:bCs w:val="1"/>
                <w:color w:val="FFFFFF"/>
              </w:rPr>
              <w:t>)</w:t>
            </w:r>
          </w:p>
        </w:tc>
        <w:tc>
          <w:tcPr>
            <w:tcW w:w="80" w:type="dxa"/>
            <w:vAlign w:val="bottom"/>
            <w:tcBorders>
              <w:top w:val="single" w:sz="8" w:color="162890"/>
            </w:tcBorders>
            <w:shd w:val="clear" w:color="auto" w:fill="162890"/>
          </w:tcPr>
          <w:p>
            <w:pPr>
              <w:spacing w:after="0"/>
              <w:rPr>
                <w:sz w:val="24"/>
                <w:szCs w:val="24"/>
                <w:color w:val="auto"/>
              </w:rPr>
            </w:pPr>
          </w:p>
        </w:tc>
        <w:tc>
          <w:tcPr>
            <w:tcW w:w="20" w:type="dxa"/>
            <w:vAlign w:val="bottom"/>
            <w:tcBorders>
              <w:top w:val="single" w:sz="8" w:color="8798C3"/>
            </w:tcBorders>
          </w:tcPr>
          <w:p>
            <w:pPr>
              <w:spacing w:after="0"/>
              <w:rPr>
                <w:sz w:val="24"/>
                <w:szCs w:val="24"/>
                <w:color w:val="auto"/>
              </w:rPr>
            </w:pPr>
          </w:p>
        </w:tc>
        <w:tc>
          <w:tcPr>
            <w:tcW w:w="80" w:type="dxa"/>
            <w:vAlign w:val="bottom"/>
            <w:tcBorders>
              <w:top w:val="single" w:sz="8" w:color="162890"/>
            </w:tcBorders>
            <w:shd w:val="clear" w:color="auto" w:fill="162890"/>
          </w:tcPr>
          <w:p>
            <w:pPr>
              <w:spacing w:after="0"/>
              <w:rPr>
                <w:sz w:val="24"/>
                <w:szCs w:val="24"/>
                <w:color w:val="auto"/>
              </w:rPr>
            </w:pPr>
          </w:p>
        </w:tc>
        <w:tc>
          <w:tcPr>
            <w:tcW w:w="2360" w:type="dxa"/>
            <w:vAlign w:val="bottom"/>
            <w:tcBorders>
              <w:top w:val="single" w:sz="8" w:color="162890"/>
            </w:tcBorders>
            <w:gridSpan w:val="2"/>
            <w:shd w:val="clear" w:color="auto" w:fill="162890"/>
          </w:tcPr>
          <w:p>
            <w:pPr>
              <w:jc w:val="right"/>
              <w:ind w:right="20"/>
              <w:spacing w:after="0"/>
              <w:rPr>
                <w:sz w:val="20"/>
                <w:szCs w:val="20"/>
                <w:color w:val="auto"/>
              </w:rPr>
            </w:pPr>
            <w:r>
              <w:rPr>
                <w:rFonts w:ascii="Arial" w:cs="Arial" w:eastAsia="Arial" w:hAnsi="Arial"/>
                <w:sz w:val="22"/>
                <w:szCs w:val="22"/>
                <w:b w:val="1"/>
                <w:bCs w:val="1"/>
                <w:color w:val="FFFFFF"/>
                <w:shd w:val="clear" w:color="auto" w:fill="162890"/>
              </w:rPr>
              <w:t>Twelve Months Ended</w:t>
            </w:r>
          </w:p>
        </w:tc>
        <w:tc>
          <w:tcPr>
            <w:tcW w:w="80" w:type="dxa"/>
            <w:vAlign w:val="bottom"/>
            <w:tcBorders>
              <w:top w:val="single" w:sz="8" w:color="162890"/>
            </w:tcBorders>
            <w:vMerge w:val="restart"/>
            <w:shd w:val="clear" w:color="auto" w:fill="162890"/>
          </w:tcPr>
          <w:p>
            <w:pPr>
              <w:spacing w:after="0"/>
              <w:rPr>
                <w:sz w:val="24"/>
                <w:szCs w:val="24"/>
                <w:color w:val="auto"/>
              </w:rPr>
            </w:pPr>
          </w:p>
        </w:tc>
        <w:tc>
          <w:tcPr>
            <w:tcW w:w="100" w:type="dxa"/>
            <w:vAlign w:val="bottom"/>
            <w:tcBorders>
              <w:top w:val="single" w:sz="8" w:color="162890"/>
            </w:tcBorders>
            <w:vMerge w:val="restart"/>
            <w:shd w:val="clear" w:color="auto" w:fill="162890"/>
          </w:tcPr>
          <w:p>
            <w:pPr>
              <w:spacing w:after="0"/>
              <w:rPr>
                <w:sz w:val="24"/>
                <w:szCs w:val="24"/>
                <w:color w:val="auto"/>
              </w:rPr>
            </w:pPr>
          </w:p>
        </w:tc>
        <w:tc>
          <w:tcPr>
            <w:tcW w:w="1320" w:type="dxa"/>
            <w:vAlign w:val="bottom"/>
            <w:tcBorders>
              <w:top w:val="single" w:sz="8" w:color="162890"/>
            </w:tcBorders>
            <w:gridSpan w:val="4"/>
            <w:vMerge w:val="restart"/>
            <w:shd w:val="clear" w:color="auto" w:fill="162890"/>
          </w:tcPr>
          <w:p>
            <w:pPr>
              <w:jc w:val="right"/>
              <w:ind w:right="40"/>
              <w:spacing w:after="0"/>
              <w:rPr>
                <w:sz w:val="20"/>
                <w:szCs w:val="20"/>
                <w:color w:val="auto"/>
              </w:rPr>
            </w:pPr>
            <w:r>
              <w:rPr>
                <w:rFonts w:ascii="Arial" w:cs="Arial" w:eastAsia="Arial" w:hAnsi="Arial"/>
                <w:sz w:val="22"/>
                <w:szCs w:val="22"/>
                <w:b w:val="1"/>
                <w:bCs w:val="1"/>
                <w:color w:val="FFFFFF"/>
                <w:shd w:val="clear" w:color="auto" w:fill="162890"/>
              </w:rPr>
              <w:t>Diluted EPS</w:t>
            </w:r>
          </w:p>
        </w:tc>
        <w:tc>
          <w:tcPr>
            <w:tcW w:w="80" w:type="dxa"/>
            <w:vAlign w:val="bottom"/>
            <w:tcBorders>
              <w:top w:val="single" w:sz="8" w:color="162890"/>
            </w:tcBorders>
            <w:vMerge w:val="restart"/>
            <w:shd w:val="clear" w:color="auto" w:fill="162890"/>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00" w:type="dxa"/>
            <w:vAlign w:val="bottom"/>
            <w:shd w:val="clear" w:color="auto" w:fill="162890"/>
          </w:tcPr>
          <w:p>
            <w:pPr>
              <w:spacing w:after="0"/>
              <w:rPr>
                <w:sz w:val="10"/>
                <w:szCs w:val="10"/>
                <w:color w:val="auto"/>
              </w:rPr>
            </w:pPr>
          </w:p>
        </w:tc>
        <w:tc>
          <w:tcPr>
            <w:tcW w:w="6580" w:type="dxa"/>
            <w:vAlign w:val="bottom"/>
            <w:vMerge w:val="continue"/>
            <w:shd w:val="clear" w:color="auto" w:fill="162890"/>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162890"/>
          </w:tcPr>
          <w:p>
            <w:pPr>
              <w:spacing w:after="0"/>
              <w:rPr>
                <w:sz w:val="10"/>
                <w:szCs w:val="10"/>
                <w:color w:val="auto"/>
              </w:rPr>
            </w:pPr>
          </w:p>
        </w:tc>
        <w:tc>
          <w:tcPr>
            <w:tcW w:w="2360" w:type="dxa"/>
            <w:vAlign w:val="bottom"/>
            <w:gridSpan w:val="2"/>
            <w:vMerge w:val="restart"/>
            <w:shd w:val="clear" w:color="auto" w:fill="162890"/>
          </w:tcPr>
          <w:p>
            <w:pPr>
              <w:jc w:val="right"/>
              <w:ind w:right="200"/>
              <w:spacing w:after="0"/>
              <w:rPr>
                <w:sz w:val="20"/>
                <w:szCs w:val="20"/>
                <w:color w:val="auto"/>
              </w:rPr>
            </w:pPr>
            <w:r>
              <w:rPr>
                <w:rFonts w:ascii="Arial" w:cs="Arial" w:eastAsia="Arial" w:hAnsi="Arial"/>
                <w:sz w:val="22"/>
                <w:szCs w:val="22"/>
                <w:b w:val="1"/>
                <w:bCs w:val="1"/>
                <w:color w:val="FFFFFF"/>
              </w:rPr>
              <w:t>December 27, 2025</w:t>
            </w:r>
          </w:p>
        </w:tc>
        <w:tc>
          <w:tcPr>
            <w:tcW w:w="80" w:type="dxa"/>
            <w:vAlign w:val="bottom"/>
            <w:vMerge w:val="continue"/>
            <w:shd w:val="clear" w:color="auto" w:fill="162890"/>
          </w:tcPr>
          <w:p>
            <w:pPr>
              <w:spacing w:after="0"/>
              <w:rPr>
                <w:sz w:val="10"/>
                <w:szCs w:val="10"/>
                <w:color w:val="auto"/>
              </w:rPr>
            </w:pPr>
          </w:p>
        </w:tc>
        <w:tc>
          <w:tcPr>
            <w:tcW w:w="100" w:type="dxa"/>
            <w:vAlign w:val="bottom"/>
            <w:vMerge w:val="continue"/>
            <w:shd w:val="clear" w:color="auto" w:fill="162890"/>
          </w:tcPr>
          <w:p>
            <w:pPr>
              <w:spacing w:after="0"/>
              <w:rPr>
                <w:sz w:val="10"/>
                <w:szCs w:val="10"/>
                <w:color w:val="auto"/>
              </w:rPr>
            </w:pPr>
          </w:p>
        </w:tc>
        <w:tc>
          <w:tcPr>
            <w:tcW w:w="1320" w:type="dxa"/>
            <w:vAlign w:val="bottom"/>
            <w:gridSpan w:val="4"/>
            <w:vMerge w:val="continue"/>
            <w:shd w:val="clear" w:color="auto" w:fill="162890"/>
          </w:tcPr>
          <w:p>
            <w:pPr>
              <w:spacing w:after="0"/>
              <w:rPr>
                <w:sz w:val="10"/>
                <w:szCs w:val="10"/>
                <w:color w:val="auto"/>
              </w:rPr>
            </w:pPr>
          </w:p>
        </w:tc>
        <w:tc>
          <w:tcPr>
            <w:tcW w:w="80" w:type="dxa"/>
            <w:vAlign w:val="bottom"/>
            <w:vMerge w:val="continue"/>
            <w:shd w:val="clear" w:color="auto" w:fill="162890"/>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162890"/>
            </w:tcBorders>
            <w:shd w:val="clear" w:color="auto" w:fill="162890"/>
          </w:tcPr>
          <w:p>
            <w:pPr>
              <w:spacing w:after="0"/>
              <w:rPr>
                <w:sz w:val="13"/>
                <w:szCs w:val="13"/>
                <w:color w:val="auto"/>
              </w:rPr>
            </w:pPr>
          </w:p>
        </w:tc>
        <w:tc>
          <w:tcPr>
            <w:tcW w:w="6580" w:type="dxa"/>
            <w:vAlign w:val="bottom"/>
            <w:tcBorders>
              <w:bottom w:val="single" w:sz="8" w:color="162890"/>
            </w:tcBorders>
            <w:shd w:val="clear" w:color="auto" w:fill="162890"/>
          </w:tcPr>
          <w:p>
            <w:pPr>
              <w:spacing w:after="0"/>
              <w:rPr>
                <w:sz w:val="13"/>
                <w:szCs w:val="13"/>
                <w:color w:val="auto"/>
              </w:rPr>
            </w:pPr>
          </w:p>
        </w:tc>
        <w:tc>
          <w:tcPr>
            <w:tcW w:w="80" w:type="dxa"/>
            <w:vAlign w:val="bottom"/>
            <w:tcBorders>
              <w:bottom w:val="single" w:sz="8" w:color="162890"/>
            </w:tcBorders>
            <w:shd w:val="clear" w:color="auto" w:fill="16289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162890"/>
            </w:tcBorders>
            <w:shd w:val="clear" w:color="auto" w:fill="162890"/>
          </w:tcPr>
          <w:p>
            <w:pPr>
              <w:spacing w:after="0"/>
              <w:rPr>
                <w:sz w:val="13"/>
                <w:szCs w:val="13"/>
                <w:color w:val="auto"/>
              </w:rPr>
            </w:pPr>
          </w:p>
        </w:tc>
        <w:tc>
          <w:tcPr>
            <w:tcW w:w="2360" w:type="dxa"/>
            <w:vAlign w:val="bottom"/>
            <w:tcBorders>
              <w:bottom w:val="single" w:sz="8" w:color="162890"/>
            </w:tcBorders>
            <w:gridSpan w:val="2"/>
            <w:vMerge w:val="continue"/>
            <w:shd w:val="clear" w:color="auto" w:fill="162890"/>
          </w:tcPr>
          <w:p>
            <w:pPr>
              <w:spacing w:after="0"/>
              <w:rPr>
                <w:sz w:val="13"/>
                <w:szCs w:val="13"/>
                <w:color w:val="auto"/>
              </w:rPr>
            </w:pPr>
          </w:p>
        </w:tc>
        <w:tc>
          <w:tcPr>
            <w:tcW w:w="80" w:type="dxa"/>
            <w:vAlign w:val="bottom"/>
            <w:tcBorders>
              <w:bottom w:val="single" w:sz="8" w:color="162890"/>
            </w:tcBorders>
            <w:shd w:val="clear" w:color="auto" w:fill="162890"/>
          </w:tcPr>
          <w:p>
            <w:pPr>
              <w:spacing w:after="0"/>
              <w:rPr>
                <w:sz w:val="13"/>
                <w:szCs w:val="13"/>
                <w:color w:val="auto"/>
              </w:rPr>
            </w:pPr>
          </w:p>
        </w:tc>
        <w:tc>
          <w:tcPr>
            <w:tcW w:w="100" w:type="dxa"/>
            <w:vAlign w:val="bottom"/>
            <w:tcBorders>
              <w:bottom w:val="single" w:sz="8" w:color="162890"/>
            </w:tcBorders>
            <w:shd w:val="clear" w:color="auto" w:fill="162890"/>
          </w:tcPr>
          <w:p>
            <w:pPr>
              <w:spacing w:after="0"/>
              <w:rPr>
                <w:sz w:val="13"/>
                <w:szCs w:val="13"/>
                <w:color w:val="auto"/>
              </w:rPr>
            </w:pPr>
          </w:p>
        </w:tc>
        <w:tc>
          <w:tcPr>
            <w:tcW w:w="640" w:type="dxa"/>
            <w:vAlign w:val="bottom"/>
            <w:tcBorders>
              <w:bottom w:val="single" w:sz="8" w:color="162890"/>
            </w:tcBorders>
            <w:shd w:val="clear" w:color="auto" w:fill="162890"/>
          </w:tcPr>
          <w:p>
            <w:pPr>
              <w:spacing w:after="0"/>
              <w:rPr>
                <w:sz w:val="13"/>
                <w:szCs w:val="13"/>
                <w:color w:val="auto"/>
              </w:rPr>
            </w:pPr>
          </w:p>
        </w:tc>
        <w:tc>
          <w:tcPr>
            <w:tcW w:w="40" w:type="dxa"/>
            <w:vAlign w:val="bottom"/>
            <w:tcBorders>
              <w:bottom w:val="single" w:sz="8" w:color="162890"/>
            </w:tcBorders>
            <w:shd w:val="clear" w:color="auto" w:fill="162890"/>
          </w:tcPr>
          <w:p>
            <w:pPr>
              <w:spacing w:after="0"/>
              <w:rPr>
                <w:sz w:val="13"/>
                <w:szCs w:val="13"/>
                <w:color w:val="auto"/>
              </w:rPr>
            </w:pPr>
          </w:p>
        </w:tc>
        <w:tc>
          <w:tcPr>
            <w:tcW w:w="580" w:type="dxa"/>
            <w:vAlign w:val="bottom"/>
            <w:tcBorders>
              <w:bottom w:val="single" w:sz="8" w:color="162890"/>
            </w:tcBorders>
            <w:shd w:val="clear" w:color="auto" w:fill="162890"/>
          </w:tcPr>
          <w:p>
            <w:pPr>
              <w:spacing w:after="0"/>
              <w:rPr>
                <w:sz w:val="13"/>
                <w:szCs w:val="13"/>
                <w:color w:val="auto"/>
              </w:rPr>
            </w:pPr>
          </w:p>
        </w:tc>
        <w:tc>
          <w:tcPr>
            <w:tcW w:w="60" w:type="dxa"/>
            <w:vAlign w:val="bottom"/>
            <w:tcBorders>
              <w:bottom w:val="single" w:sz="8" w:color="162890"/>
            </w:tcBorders>
            <w:shd w:val="clear" w:color="auto" w:fill="162890"/>
          </w:tcPr>
          <w:p>
            <w:pPr>
              <w:spacing w:after="0"/>
              <w:rPr>
                <w:sz w:val="13"/>
                <w:szCs w:val="13"/>
                <w:color w:val="auto"/>
              </w:rPr>
            </w:pPr>
          </w:p>
        </w:tc>
        <w:tc>
          <w:tcPr>
            <w:tcW w:w="80" w:type="dxa"/>
            <w:vAlign w:val="bottom"/>
            <w:tcBorders>
              <w:bottom w:val="single" w:sz="8" w:color="162890"/>
            </w:tcBorders>
            <w:shd w:val="clear" w:color="auto" w:fill="162890"/>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00" w:type="dxa"/>
            <w:vAlign w:val="bottom"/>
            <w:tcBorders>
              <w:top w:val="single" w:sz="8" w:color="8798C3"/>
            </w:tcBorders>
          </w:tcPr>
          <w:p>
            <w:pPr>
              <w:spacing w:after="0"/>
              <w:rPr>
                <w:sz w:val="20"/>
                <w:szCs w:val="20"/>
                <w:color w:val="auto"/>
              </w:rPr>
            </w:pPr>
          </w:p>
        </w:tc>
        <w:tc>
          <w:tcPr>
            <w:tcW w:w="6660" w:type="dxa"/>
            <w:vAlign w:val="bottom"/>
            <w:tcBorders>
              <w:top w:val="single" w:sz="8" w:color="8798C3"/>
            </w:tcBorders>
            <w:gridSpan w:val="2"/>
          </w:tcPr>
          <w:p>
            <w:pPr>
              <w:spacing w:after="0"/>
              <w:rPr>
                <w:sz w:val="20"/>
                <w:szCs w:val="20"/>
                <w:color w:val="auto"/>
              </w:rPr>
            </w:pPr>
            <w:r>
              <w:rPr>
                <w:rFonts w:ascii="Arial" w:cs="Arial" w:eastAsia="Arial" w:hAnsi="Arial"/>
                <w:sz w:val="20"/>
                <w:szCs w:val="20"/>
                <w:color w:val="auto"/>
              </w:rPr>
              <w:t>Net loss - GAAP basis</w:t>
            </w:r>
          </w:p>
        </w:tc>
        <w:tc>
          <w:tcPr>
            <w:tcW w:w="2460" w:type="dxa"/>
            <w:vAlign w:val="bottom"/>
            <w:tcBorders>
              <w:top w:val="single" w:sz="8" w:color="8798C3"/>
            </w:tcBorders>
            <w:gridSpan w:val="4"/>
          </w:tcPr>
          <w:p>
            <w:pPr>
              <w:jc w:val="right"/>
              <w:spacing w:after="0"/>
              <w:rPr>
                <w:sz w:val="20"/>
                <w:szCs w:val="20"/>
                <w:color w:val="auto"/>
              </w:rPr>
            </w:pPr>
            <w:r>
              <w:rPr>
                <w:rFonts w:ascii="Arial" w:cs="Arial" w:eastAsia="Arial" w:hAnsi="Arial"/>
                <w:sz w:val="20"/>
                <w:szCs w:val="20"/>
                <w:color w:val="auto"/>
              </w:rPr>
              <w:t>$(74,273)</w:t>
            </w:r>
          </w:p>
        </w:tc>
        <w:tc>
          <w:tcPr>
            <w:tcW w:w="80" w:type="dxa"/>
            <w:vAlign w:val="bottom"/>
            <w:tcBorders>
              <w:top w:val="single" w:sz="8" w:color="8798C3"/>
            </w:tcBorders>
          </w:tcPr>
          <w:p>
            <w:pPr>
              <w:spacing w:after="0"/>
              <w:rPr>
                <w:sz w:val="20"/>
                <w:szCs w:val="20"/>
                <w:color w:val="auto"/>
              </w:rPr>
            </w:pPr>
          </w:p>
        </w:tc>
        <w:tc>
          <w:tcPr>
            <w:tcW w:w="1420" w:type="dxa"/>
            <w:vAlign w:val="bottom"/>
            <w:tcBorders>
              <w:top w:val="single" w:sz="8" w:color="8798C3"/>
            </w:tcBorders>
            <w:gridSpan w:val="5"/>
          </w:tcPr>
          <w:p>
            <w:pPr>
              <w:jc w:val="right"/>
              <w:spacing w:after="0"/>
              <w:rPr>
                <w:sz w:val="20"/>
                <w:szCs w:val="20"/>
                <w:color w:val="auto"/>
              </w:rPr>
            </w:pPr>
            <w:r>
              <w:rPr>
                <w:rFonts w:ascii="Arial" w:cs="Arial" w:eastAsia="Arial" w:hAnsi="Arial"/>
                <w:sz w:val="20"/>
                <w:szCs w:val="20"/>
                <w:color w:val="auto"/>
              </w:rPr>
              <w:t>$(1.59)</w:t>
            </w:r>
          </w:p>
        </w:tc>
        <w:tc>
          <w:tcPr>
            <w:tcW w:w="80" w:type="dxa"/>
            <w:vAlign w:val="bottom"/>
            <w:tcBorders>
              <w:top w:val="single" w:sz="8" w:color="8798C3"/>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60" w:type="dxa"/>
            <w:vAlign w:val="bottom"/>
            <w:gridSpan w:val="2"/>
          </w:tcPr>
          <w:p>
            <w:pPr>
              <w:ind w:left="260"/>
              <w:spacing w:after="0"/>
              <w:rPr>
                <w:sz w:val="20"/>
                <w:szCs w:val="20"/>
                <w:color w:val="auto"/>
              </w:rPr>
            </w:pPr>
            <w:r>
              <w:rPr>
                <w:rFonts w:ascii="Arial" w:cs="Arial" w:eastAsia="Arial" w:hAnsi="Arial"/>
                <w:sz w:val="20"/>
                <w:szCs w:val="20"/>
                <w:color w:val="auto"/>
              </w:rPr>
              <w:t>Share-based compensation</w:t>
            </w:r>
          </w:p>
        </w:tc>
        <w:tc>
          <w:tcPr>
            <w:tcW w:w="2460" w:type="dxa"/>
            <w:vAlign w:val="bottom"/>
            <w:gridSpan w:val="4"/>
          </w:tcPr>
          <w:p>
            <w:pPr>
              <w:jc w:val="right"/>
              <w:ind w:right="60"/>
              <w:spacing w:after="0"/>
              <w:rPr>
                <w:sz w:val="20"/>
                <w:szCs w:val="20"/>
                <w:color w:val="auto"/>
              </w:rPr>
            </w:pPr>
            <w:r>
              <w:rPr>
                <w:rFonts w:ascii="Arial" w:cs="Arial" w:eastAsia="Arial" w:hAnsi="Arial"/>
                <w:sz w:val="20"/>
                <w:szCs w:val="20"/>
                <w:color w:val="auto"/>
              </w:rPr>
              <w:t>23,042</w:t>
            </w:r>
          </w:p>
        </w:tc>
        <w:tc>
          <w:tcPr>
            <w:tcW w:w="80" w:type="dxa"/>
            <w:vAlign w:val="bottom"/>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Arial" w:cs="Arial" w:eastAsia="Arial" w:hAnsi="Arial"/>
                <w:sz w:val="20"/>
                <w:szCs w:val="20"/>
                <w:color w:val="auto"/>
              </w:rPr>
              <w:t>0.49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60" w:type="dxa"/>
            <w:vAlign w:val="bottom"/>
            <w:gridSpan w:val="2"/>
          </w:tcPr>
          <w:p>
            <w:pPr>
              <w:ind w:left="260"/>
              <w:spacing w:after="0"/>
              <w:rPr>
                <w:sz w:val="20"/>
                <w:szCs w:val="20"/>
                <w:color w:val="auto"/>
              </w:rPr>
            </w:pPr>
            <w:r>
              <w:rPr>
                <w:rFonts w:ascii="Arial" w:cs="Arial" w:eastAsia="Arial" w:hAnsi="Arial"/>
                <w:sz w:val="20"/>
                <w:szCs w:val="20"/>
                <w:color w:val="auto"/>
              </w:rPr>
              <w:t>Amortization of purchased intangible assets</w:t>
            </w:r>
          </w:p>
        </w:tc>
        <w:tc>
          <w:tcPr>
            <w:tcW w:w="2460" w:type="dxa"/>
            <w:vAlign w:val="bottom"/>
            <w:gridSpan w:val="4"/>
          </w:tcPr>
          <w:p>
            <w:pPr>
              <w:jc w:val="right"/>
              <w:ind w:right="60"/>
              <w:spacing w:after="0"/>
              <w:rPr>
                <w:sz w:val="20"/>
                <w:szCs w:val="20"/>
                <w:color w:val="auto"/>
              </w:rPr>
            </w:pPr>
            <w:r>
              <w:rPr>
                <w:rFonts w:ascii="Arial" w:cs="Arial" w:eastAsia="Arial" w:hAnsi="Arial"/>
                <w:sz w:val="20"/>
                <w:szCs w:val="20"/>
                <w:color w:val="auto"/>
              </w:rPr>
              <w:t>37,466</w:t>
            </w:r>
          </w:p>
        </w:tc>
        <w:tc>
          <w:tcPr>
            <w:tcW w:w="80" w:type="dxa"/>
            <w:vAlign w:val="bottom"/>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Arial" w:cs="Arial" w:eastAsia="Arial" w:hAnsi="Arial"/>
                <w:sz w:val="20"/>
                <w:szCs w:val="20"/>
                <w:color w:val="auto"/>
              </w:rPr>
              <w:t>0.80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60" w:type="dxa"/>
            <w:vAlign w:val="bottom"/>
            <w:gridSpan w:val="2"/>
          </w:tcPr>
          <w:p>
            <w:pPr>
              <w:ind w:left="260"/>
              <w:spacing w:after="0"/>
              <w:rPr>
                <w:sz w:val="20"/>
                <w:szCs w:val="20"/>
                <w:color w:val="auto"/>
              </w:rPr>
            </w:pPr>
            <w:r>
              <w:rPr>
                <w:rFonts w:ascii="Arial" w:cs="Arial" w:eastAsia="Arial" w:hAnsi="Arial"/>
                <w:sz w:val="20"/>
                <w:szCs w:val="20"/>
                <w:color w:val="auto"/>
              </w:rPr>
              <w:t>Restructuring charges related to inventory adjustments in cost of sales</w:t>
            </w:r>
          </w:p>
        </w:tc>
        <w:tc>
          <w:tcPr>
            <w:tcW w:w="2460" w:type="dxa"/>
            <w:vAlign w:val="bottom"/>
            <w:gridSpan w:val="4"/>
          </w:tcPr>
          <w:p>
            <w:pPr>
              <w:jc w:val="right"/>
              <w:ind w:right="60"/>
              <w:spacing w:after="0"/>
              <w:rPr>
                <w:sz w:val="20"/>
                <w:szCs w:val="20"/>
                <w:color w:val="auto"/>
              </w:rPr>
            </w:pPr>
            <w:r>
              <w:rPr>
                <w:rFonts w:ascii="Arial" w:cs="Arial" w:eastAsia="Arial" w:hAnsi="Arial"/>
                <w:sz w:val="20"/>
                <w:szCs w:val="20"/>
                <w:color w:val="auto"/>
              </w:rPr>
              <w:t>745</w:t>
            </w:r>
          </w:p>
        </w:tc>
        <w:tc>
          <w:tcPr>
            <w:tcW w:w="80" w:type="dxa"/>
            <w:vAlign w:val="bottom"/>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Arial" w:cs="Arial" w:eastAsia="Arial" w:hAnsi="Arial"/>
                <w:sz w:val="20"/>
                <w:szCs w:val="20"/>
                <w:color w:val="auto"/>
              </w:rPr>
              <w:t>0.02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60" w:type="dxa"/>
            <w:vAlign w:val="bottom"/>
            <w:gridSpan w:val="2"/>
          </w:tcPr>
          <w:p>
            <w:pPr>
              <w:ind w:left="260"/>
              <w:spacing w:after="0"/>
              <w:rPr>
                <w:sz w:val="20"/>
                <w:szCs w:val="20"/>
                <w:color w:val="auto"/>
              </w:rPr>
            </w:pPr>
            <w:r>
              <w:rPr>
                <w:rFonts w:ascii="Arial" w:cs="Arial" w:eastAsia="Arial" w:hAnsi="Arial"/>
                <w:sz w:val="20"/>
                <w:szCs w:val="20"/>
                <w:color w:val="auto"/>
              </w:rPr>
              <w:t>Restructuring charges</w:t>
            </w:r>
          </w:p>
        </w:tc>
        <w:tc>
          <w:tcPr>
            <w:tcW w:w="2460" w:type="dxa"/>
            <w:vAlign w:val="bottom"/>
            <w:gridSpan w:val="4"/>
          </w:tcPr>
          <w:p>
            <w:pPr>
              <w:jc w:val="right"/>
              <w:ind w:right="60"/>
              <w:spacing w:after="0"/>
              <w:rPr>
                <w:sz w:val="20"/>
                <w:szCs w:val="20"/>
                <w:color w:val="auto"/>
              </w:rPr>
            </w:pPr>
            <w:r>
              <w:rPr>
                <w:rFonts w:ascii="Arial" w:cs="Arial" w:eastAsia="Arial" w:hAnsi="Arial"/>
                <w:sz w:val="20"/>
                <w:szCs w:val="20"/>
                <w:color w:val="auto"/>
              </w:rPr>
              <w:t>10,143</w:t>
            </w:r>
          </w:p>
        </w:tc>
        <w:tc>
          <w:tcPr>
            <w:tcW w:w="80" w:type="dxa"/>
            <w:vAlign w:val="bottom"/>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Arial" w:cs="Arial" w:eastAsia="Arial" w:hAnsi="Arial"/>
                <w:sz w:val="20"/>
                <w:szCs w:val="20"/>
                <w:color w:val="auto"/>
              </w:rPr>
              <w:t>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60" w:type="dxa"/>
            <w:vAlign w:val="bottom"/>
            <w:gridSpan w:val="2"/>
          </w:tcPr>
          <w:p>
            <w:pPr>
              <w:ind w:left="260"/>
              <w:spacing w:after="0"/>
              <w:rPr>
                <w:sz w:val="20"/>
                <w:szCs w:val="20"/>
                <w:color w:val="auto"/>
              </w:rPr>
            </w:pPr>
            <w:r>
              <w:rPr>
                <w:rFonts w:ascii="Arial" w:cs="Arial" w:eastAsia="Arial" w:hAnsi="Arial"/>
                <w:sz w:val="20"/>
                <w:szCs w:val="20"/>
                <w:color w:val="auto"/>
              </w:rPr>
              <w:t>Manufacturing transition and severance costs</w:t>
            </w:r>
          </w:p>
        </w:tc>
        <w:tc>
          <w:tcPr>
            <w:tcW w:w="2460" w:type="dxa"/>
            <w:vAlign w:val="bottom"/>
            <w:gridSpan w:val="4"/>
          </w:tcPr>
          <w:p>
            <w:pPr>
              <w:jc w:val="right"/>
              <w:ind w:right="60"/>
              <w:spacing w:after="0"/>
              <w:rPr>
                <w:sz w:val="20"/>
                <w:szCs w:val="20"/>
                <w:color w:val="auto"/>
              </w:rPr>
            </w:pPr>
            <w:r>
              <w:rPr>
                <w:rFonts w:ascii="Arial" w:cs="Arial" w:eastAsia="Arial" w:hAnsi="Arial"/>
                <w:sz w:val="20"/>
                <w:szCs w:val="20"/>
                <w:color w:val="auto"/>
              </w:rPr>
              <w:t>519</w:t>
            </w:r>
          </w:p>
        </w:tc>
        <w:tc>
          <w:tcPr>
            <w:tcW w:w="80" w:type="dxa"/>
            <w:vAlign w:val="bottom"/>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Arial" w:cs="Arial" w:eastAsia="Arial" w:hAnsi="Arial"/>
                <w:sz w:val="20"/>
                <w:szCs w:val="20"/>
                <w:color w:val="auto"/>
              </w:rPr>
              <w:t>0.01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6660" w:type="dxa"/>
            <w:vAlign w:val="bottom"/>
            <w:gridSpan w:val="2"/>
          </w:tcPr>
          <w:p>
            <w:pPr>
              <w:ind w:left="260"/>
              <w:spacing w:after="0"/>
              <w:rPr>
                <w:sz w:val="20"/>
                <w:szCs w:val="20"/>
                <w:color w:val="auto"/>
              </w:rPr>
            </w:pPr>
            <w:r>
              <w:rPr>
                <w:rFonts w:ascii="Arial" w:cs="Arial" w:eastAsia="Arial" w:hAnsi="Arial"/>
                <w:sz w:val="20"/>
                <w:szCs w:val="20"/>
                <w:color w:val="auto"/>
              </w:rPr>
              <w:t>Impairment charges included in SG&amp;A</w:t>
            </w:r>
          </w:p>
        </w:tc>
        <w:tc>
          <w:tcPr>
            <w:tcW w:w="2460" w:type="dxa"/>
            <w:vAlign w:val="bottom"/>
            <w:gridSpan w:val="4"/>
          </w:tcPr>
          <w:p>
            <w:pPr>
              <w:jc w:val="right"/>
              <w:spacing w:after="0"/>
              <w:rPr>
                <w:sz w:val="20"/>
                <w:szCs w:val="20"/>
                <w:color w:val="auto"/>
              </w:rPr>
            </w:pPr>
            <w:r>
              <w:rPr>
                <w:rFonts w:ascii="Arial" w:cs="Arial" w:eastAsia="Arial" w:hAnsi="Arial"/>
                <w:sz w:val="20"/>
                <w:szCs w:val="20"/>
                <w:color w:val="auto"/>
              </w:rPr>
              <w:t>(449)</w:t>
            </w:r>
          </w:p>
        </w:tc>
        <w:tc>
          <w:tcPr>
            <w:tcW w:w="80" w:type="dxa"/>
            <w:vAlign w:val="bottom"/>
          </w:tcPr>
          <w:p>
            <w:pPr>
              <w:spacing w:after="0"/>
              <w:rPr>
                <w:sz w:val="22"/>
                <w:szCs w:val="22"/>
                <w:color w:val="auto"/>
              </w:rPr>
            </w:pPr>
          </w:p>
        </w:tc>
        <w:tc>
          <w:tcPr>
            <w:tcW w:w="1420" w:type="dxa"/>
            <w:vAlign w:val="bottom"/>
            <w:gridSpan w:val="5"/>
          </w:tcPr>
          <w:p>
            <w:pPr>
              <w:jc w:val="right"/>
              <w:spacing w:after="0"/>
              <w:rPr>
                <w:sz w:val="20"/>
                <w:szCs w:val="20"/>
                <w:color w:val="auto"/>
              </w:rPr>
            </w:pPr>
            <w:r>
              <w:rPr>
                <w:rFonts w:ascii="Arial" w:cs="Arial" w:eastAsia="Arial" w:hAnsi="Arial"/>
                <w:sz w:val="20"/>
                <w:szCs w:val="20"/>
                <w:color w:val="auto"/>
              </w:rPr>
              <w:t>(0.01)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6660" w:type="dxa"/>
            <w:vAlign w:val="bottom"/>
            <w:gridSpan w:val="2"/>
          </w:tcPr>
          <w:p>
            <w:pPr>
              <w:ind w:left="260"/>
              <w:spacing w:after="0"/>
              <w:rPr>
                <w:sz w:val="20"/>
                <w:szCs w:val="20"/>
                <w:color w:val="auto"/>
              </w:rPr>
            </w:pPr>
            <w:r>
              <w:rPr>
                <w:rFonts w:ascii="Arial" w:cs="Arial" w:eastAsia="Arial" w:hAnsi="Arial"/>
                <w:sz w:val="20"/>
                <w:szCs w:val="20"/>
                <w:color w:val="auto"/>
              </w:rPr>
              <w:t>Acquisition and financing costs included in SG&amp;A</w:t>
            </w:r>
          </w:p>
        </w:tc>
        <w:tc>
          <w:tcPr>
            <w:tcW w:w="2460" w:type="dxa"/>
            <w:vAlign w:val="bottom"/>
            <w:gridSpan w:val="4"/>
          </w:tcPr>
          <w:p>
            <w:pPr>
              <w:jc w:val="right"/>
              <w:ind w:right="60"/>
              <w:spacing w:after="0"/>
              <w:rPr>
                <w:sz w:val="20"/>
                <w:szCs w:val="20"/>
                <w:color w:val="auto"/>
              </w:rPr>
            </w:pPr>
            <w:r>
              <w:rPr>
                <w:rFonts w:ascii="Arial" w:cs="Arial" w:eastAsia="Arial" w:hAnsi="Arial"/>
                <w:sz w:val="20"/>
                <w:szCs w:val="20"/>
                <w:color w:val="auto"/>
              </w:rPr>
              <w:t>457</w:t>
            </w:r>
          </w:p>
        </w:tc>
        <w:tc>
          <w:tcPr>
            <w:tcW w:w="80" w:type="dxa"/>
            <w:vAlign w:val="bottom"/>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Arial" w:cs="Arial" w:eastAsia="Arial" w:hAnsi="Arial"/>
                <w:sz w:val="20"/>
                <w:szCs w:val="20"/>
                <w:color w:val="auto"/>
              </w:rPr>
              <w:t>0.01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60" w:type="dxa"/>
            <w:vAlign w:val="bottom"/>
            <w:gridSpan w:val="2"/>
          </w:tcPr>
          <w:p>
            <w:pPr>
              <w:ind w:left="260"/>
              <w:spacing w:after="0"/>
              <w:rPr>
                <w:sz w:val="20"/>
                <w:szCs w:val="20"/>
                <w:color w:val="auto"/>
              </w:rPr>
            </w:pPr>
            <w:r>
              <w:rPr>
                <w:rFonts w:ascii="Arial" w:cs="Arial" w:eastAsia="Arial" w:hAnsi="Arial"/>
                <w:sz w:val="20"/>
                <w:szCs w:val="20"/>
                <w:color w:val="auto"/>
              </w:rPr>
              <w:t>Duplicate facility costs</w:t>
            </w:r>
          </w:p>
        </w:tc>
        <w:tc>
          <w:tcPr>
            <w:tcW w:w="2460" w:type="dxa"/>
            <w:vAlign w:val="bottom"/>
            <w:gridSpan w:val="4"/>
          </w:tcPr>
          <w:p>
            <w:pPr>
              <w:jc w:val="right"/>
              <w:ind w:right="60"/>
              <w:spacing w:after="0"/>
              <w:rPr>
                <w:sz w:val="20"/>
                <w:szCs w:val="20"/>
                <w:color w:val="auto"/>
              </w:rPr>
            </w:pPr>
            <w:r>
              <w:rPr>
                <w:rFonts w:ascii="Arial" w:cs="Arial" w:eastAsia="Arial" w:hAnsi="Arial"/>
                <w:sz w:val="20"/>
                <w:szCs w:val="20"/>
                <w:color w:val="auto"/>
              </w:rPr>
              <w:t>1,799</w:t>
            </w:r>
          </w:p>
        </w:tc>
        <w:tc>
          <w:tcPr>
            <w:tcW w:w="80" w:type="dxa"/>
            <w:vAlign w:val="bottom"/>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Arial" w:cs="Arial" w:eastAsia="Arial" w:hAnsi="Arial"/>
                <w:sz w:val="20"/>
                <w:szCs w:val="20"/>
                <w:color w:val="auto"/>
              </w:rPr>
              <w:t>0.04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60" w:type="dxa"/>
            <w:vAlign w:val="bottom"/>
            <w:gridSpan w:val="2"/>
          </w:tcPr>
          <w:p>
            <w:pPr>
              <w:ind w:left="260"/>
              <w:spacing w:after="0"/>
              <w:rPr>
                <w:sz w:val="20"/>
                <w:szCs w:val="20"/>
                <w:color w:val="auto"/>
              </w:rPr>
            </w:pPr>
            <w:r>
              <w:rPr>
                <w:rFonts w:ascii="Arial" w:cs="Arial" w:eastAsia="Arial" w:hAnsi="Arial"/>
                <w:sz w:val="20"/>
                <w:szCs w:val="20"/>
                <w:color w:val="auto"/>
              </w:rPr>
              <w:t>Adjustment to contingent consideration</w:t>
            </w:r>
          </w:p>
        </w:tc>
        <w:tc>
          <w:tcPr>
            <w:tcW w:w="2460" w:type="dxa"/>
            <w:vAlign w:val="bottom"/>
            <w:gridSpan w:val="4"/>
          </w:tcPr>
          <w:p>
            <w:pPr>
              <w:jc w:val="right"/>
              <w:spacing w:after="0"/>
              <w:rPr>
                <w:sz w:val="20"/>
                <w:szCs w:val="20"/>
                <w:color w:val="auto"/>
              </w:rPr>
            </w:pPr>
            <w:r>
              <w:rPr>
                <w:rFonts w:ascii="Arial" w:cs="Arial" w:eastAsia="Arial" w:hAnsi="Arial"/>
                <w:sz w:val="20"/>
                <w:szCs w:val="20"/>
                <w:color w:val="auto"/>
              </w:rPr>
              <w:t>(1,700)</w:t>
            </w:r>
          </w:p>
        </w:tc>
        <w:tc>
          <w:tcPr>
            <w:tcW w:w="80" w:type="dxa"/>
            <w:vAlign w:val="bottom"/>
          </w:tcPr>
          <w:p>
            <w:pPr>
              <w:spacing w:after="0"/>
              <w:rPr>
                <w:sz w:val="21"/>
                <w:szCs w:val="21"/>
                <w:color w:val="auto"/>
              </w:rPr>
            </w:pPr>
          </w:p>
        </w:tc>
        <w:tc>
          <w:tcPr>
            <w:tcW w:w="1420" w:type="dxa"/>
            <w:vAlign w:val="bottom"/>
            <w:gridSpan w:val="5"/>
          </w:tcPr>
          <w:p>
            <w:pPr>
              <w:jc w:val="right"/>
              <w:spacing w:after="0"/>
              <w:rPr>
                <w:sz w:val="20"/>
                <w:szCs w:val="20"/>
                <w:color w:val="auto"/>
              </w:rPr>
            </w:pPr>
            <w:r>
              <w:rPr>
                <w:rFonts w:ascii="Arial" w:cs="Arial" w:eastAsia="Arial" w:hAnsi="Arial"/>
                <w:sz w:val="20"/>
                <w:szCs w:val="20"/>
                <w:color w:val="auto"/>
              </w:rPr>
              <w:t>(0.04)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60" w:type="dxa"/>
            <w:vAlign w:val="bottom"/>
            <w:gridSpan w:val="2"/>
          </w:tcPr>
          <w:p>
            <w:pPr>
              <w:ind w:left="260"/>
              <w:spacing w:after="0"/>
              <w:rPr>
                <w:sz w:val="20"/>
                <w:szCs w:val="20"/>
                <w:color w:val="auto"/>
              </w:rPr>
            </w:pPr>
            <w:r>
              <w:rPr>
                <w:rFonts w:ascii="Arial" w:cs="Arial" w:eastAsia="Arial" w:hAnsi="Arial"/>
                <w:sz w:val="20"/>
                <w:szCs w:val="20"/>
                <w:color w:val="auto"/>
              </w:rPr>
              <w:t>Adjustments to indemnification receivable</w:t>
            </w:r>
          </w:p>
        </w:tc>
        <w:tc>
          <w:tcPr>
            <w:tcW w:w="2460" w:type="dxa"/>
            <w:vAlign w:val="bottom"/>
            <w:gridSpan w:val="4"/>
          </w:tcPr>
          <w:p>
            <w:pPr>
              <w:jc w:val="right"/>
              <w:spacing w:after="0"/>
              <w:rPr>
                <w:sz w:val="20"/>
                <w:szCs w:val="20"/>
                <w:color w:val="auto"/>
              </w:rPr>
            </w:pPr>
            <w:r>
              <w:rPr>
                <w:rFonts w:ascii="Arial" w:cs="Arial" w:eastAsia="Arial" w:hAnsi="Arial"/>
                <w:sz w:val="20"/>
                <w:szCs w:val="20"/>
                <w:color w:val="auto"/>
              </w:rPr>
              <w:t>(123)</w:t>
            </w:r>
          </w:p>
        </w:tc>
        <w:tc>
          <w:tcPr>
            <w:tcW w:w="80" w:type="dxa"/>
            <w:vAlign w:val="bottom"/>
          </w:tcPr>
          <w:p>
            <w:pPr>
              <w:spacing w:after="0"/>
              <w:rPr>
                <w:sz w:val="21"/>
                <w:szCs w:val="21"/>
                <w:color w:val="auto"/>
              </w:rPr>
            </w:pPr>
          </w:p>
        </w:tc>
        <w:tc>
          <w:tcPr>
            <w:tcW w:w="1420" w:type="dxa"/>
            <w:vAlign w:val="bottom"/>
            <w:gridSpan w:val="5"/>
          </w:tcPr>
          <w:p>
            <w:pPr>
              <w:jc w:val="right"/>
              <w:spacing w:after="0"/>
              <w:rPr>
                <w:sz w:val="20"/>
                <w:szCs w:val="20"/>
                <w:color w:val="auto"/>
              </w:rPr>
            </w:pPr>
            <w:r>
              <w:rPr>
                <w:rFonts w:ascii="Arial" w:cs="Arial" w:eastAsia="Arial" w:hAnsi="Arial"/>
                <w:sz w:val="20"/>
                <w:szCs w:val="20"/>
                <w:color w:val="auto"/>
              </w:rPr>
              <w:t>(0.00)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6660" w:type="dxa"/>
            <w:vAlign w:val="bottom"/>
            <w:gridSpan w:val="2"/>
          </w:tcPr>
          <w:p>
            <w:pPr>
              <w:ind w:left="260"/>
              <w:spacing w:after="0"/>
              <w:rPr>
                <w:sz w:val="20"/>
                <w:szCs w:val="20"/>
                <w:color w:val="auto"/>
              </w:rPr>
            </w:pPr>
            <w:r>
              <w:rPr>
                <w:rFonts w:ascii="Arial" w:cs="Arial" w:eastAsia="Arial" w:hAnsi="Arial"/>
                <w:sz w:val="20"/>
                <w:szCs w:val="20"/>
                <w:color w:val="auto"/>
              </w:rPr>
              <w:t>Tax effect of non-GAAP adjustments</w:t>
            </w:r>
          </w:p>
        </w:tc>
        <w:tc>
          <w:tcPr>
            <w:tcW w:w="2460" w:type="dxa"/>
            <w:vAlign w:val="bottom"/>
            <w:gridSpan w:val="4"/>
          </w:tcPr>
          <w:p>
            <w:pPr>
              <w:jc w:val="right"/>
              <w:spacing w:after="0"/>
              <w:rPr>
                <w:sz w:val="20"/>
                <w:szCs w:val="20"/>
                <w:color w:val="auto"/>
              </w:rPr>
            </w:pPr>
            <w:r>
              <w:rPr>
                <w:rFonts w:ascii="Arial" w:cs="Arial" w:eastAsia="Arial" w:hAnsi="Arial"/>
                <w:sz w:val="20"/>
                <w:szCs w:val="20"/>
                <w:color w:val="auto"/>
              </w:rPr>
              <w:t>(5,553)</w:t>
            </w:r>
          </w:p>
        </w:tc>
        <w:tc>
          <w:tcPr>
            <w:tcW w:w="80" w:type="dxa"/>
            <w:vAlign w:val="bottom"/>
          </w:tcPr>
          <w:p>
            <w:pPr>
              <w:spacing w:after="0"/>
              <w:rPr>
                <w:sz w:val="21"/>
                <w:szCs w:val="21"/>
                <w:color w:val="auto"/>
              </w:rPr>
            </w:pPr>
          </w:p>
        </w:tc>
        <w:tc>
          <w:tcPr>
            <w:tcW w:w="1420" w:type="dxa"/>
            <w:vAlign w:val="bottom"/>
            <w:gridSpan w:val="5"/>
          </w:tcPr>
          <w:p>
            <w:pPr>
              <w:jc w:val="right"/>
              <w:spacing w:after="0"/>
              <w:rPr>
                <w:sz w:val="20"/>
                <w:szCs w:val="20"/>
                <w:color w:val="auto"/>
              </w:rPr>
            </w:pPr>
            <w:r>
              <w:rPr>
                <w:rFonts w:ascii="Arial" w:cs="Arial" w:eastAsia="Arial" w:hAnsi="Arial"/>
                <w:sz w:val="20"/>
                <w:szCs w:val="20"/>
                <w:color w:val="auto"/>
              </w:rPr>
              <w:t>(0.12)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00" w:type="dxa"/>
            <w:vAlign w:val="bottom"/>
            <w:tcBorders>
              <w:bottom w:val="single" w:sz="8" w:color="8798C3"/>
            </w:tcBorders>
          </w:tcPr>
          <w:p>
            <w:pPr>
              <w:spacing w:after="0"/>
              <w:rPr>
                <w:sz w:val="22"/>
                <w:szCs w:val="22"/>
                <w:color w:val="auto"/>
              </w:rPr>
            </w:pPr>
          </w:p>
        </w:tc>
        <w:tc>
          <w:tcPr>
            <w:tcW w:w="6660" w:type="dxa"/>
            <w:vAlign w:val="bottom"/>
            <w:tcBorders>
              <w:bottom w:val="single" w:sz="8" w:color="8798C3"/>
            </w:tcBorders>
            <w:gridSpan w:val="2"/>
          </w:tcPr>
          <w:p>
            <w:pPr>
              <w:ind w:left="260"/>
              <w:spacing w:after="0"/>
              <w:rPr>
                <w:sz w:val="20"/>
                <w:szCs w:val="20"/>
                <w:color w:val="auto"/>
              </w:rPr>
            </w:pPr>
            <w:r>
              <w:rPr>
                <w:rFonts w:ascii="Arial" w:cs="Arial" w:eastAsia="Arial" w:hAnsi="Arial"/>
                <w:sz w:val="20"/>
                <w:szCs w:val="20"/>
                <w:color w:val="auto"/>
              </w:rPr>
              <w:t>Pension curtailment adjustment</w:t>
            </w:r>
          </w:p>
        </w:tc>
        <w:tc>
          <w:tcPr>
            <w:tcW w:w="2460" w:type="dxa"/>
            <w:vAlign w:val="bottom"/>
            <w:tcBorders>
              <w:bottom w:val="single" w:sz="8" w:color="8798C3"/>
            </w:tcBorders>
            <w:gridSpan w:val="4"/>
          </w:tcPr>
          <w:p>
            <w:pPr>
              <w:jc w:val="right"/>
              <w:spacing w:after="0"/>
              <w:rPr>
                <w:sz w:val="20"/>
                <w:szCs w:val="20"/>
                <w:color w:val="auto"/>
              </w:rPr>
            </w:pPr>
            <w:r>
              <w:rPr>
                <w:rFonts w:ascii="Arial" w:cs="Arial" w:eastAsia="Arial" w:hAnsi="Arial"/>
                <w:sz w:val="20"/>
                <w:szCs w:val="20"/>
                <w:color w:val="auto"/>
              </w:rPr>
              <w:t>(2,159)</w:t>
            </w:r>
          </w:p>
        </w:tc>
        <w:tc>
          <w:tcPr>
            <w:tcW w:w="80" w:type="dxa"/>
            <w:vAlign w:val="bottom"/>
            <w:tcBorders>
              <w:bottom w:val="single" w:sz="8" w:color="8798C3"/>
            </w:tcBorders>
          </w:tcPr>
          <w:p>
            <w:pPr>
              <w:spacing w:after="0"/>
              <w:rPr>
                <w:sz w:val="22"/>
                <w:szCs w:val="22"/>
                <w:color w:val="auto"/>
              </w:rPr>
            </w:pPr>
          </w:p>
        </w:tc>
        <w:tc>
          <w:tcPr>
            <w:tcW w:w="1420" w:type="dxa"/>
            <w:vAlign w:val="bottom"/>
            <w:tcBorders>
              <w:bottom w:val="single" w:sz="8" w:color="8798C3"/>
            </w:tcBorders>
            <w:gridSpan w:val="5"/>
          </w:tcPr>
          <w:p>
            <w:pPr>
              <w:jc w:val="right"/>
              <w:spacing w:after="0"/>
              <w:rPr>
                <w:sz w:val="20"/>
                <w:szCs w:val="20"/>
                <w:color w:val="auto"/>
              </w:rPr>
            </w:pPr>
            <w:r>
              <w:rPr>
                <w:rFonts w:ascii="Arial" w:cs="Arial" w:eastAsia="Arial" w:hAnsi="Arial"/>
                <w:sz w:val="20"/>
                <w:szCs w:val="20"/>
                <w:color w:val="auto"/>
              </w:rPr>
              <w:t>(0.05)</w:t>
            </w:r>
          </w:p>
        </w:tc>
        <w:tc>
          <w:tcPr>
            <w:tcW w:w="80" w:type="dxa"/>
            <w:vAlign w:val="bottom"/>
            <w:tcBorders>
              <w:bottom w:val="single" w:sz="8" w:color="8798C3"/>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6660" w:type="dxa"/>
            <w:vAlign w:val="bottom"/>
            <w:gridSpan w:val="2"/>
          </w:tcPr>
          <w:p>
            <w:pPr>
              <w:spacing w:after="0" w:line="223" w:lineRule="exact"/>
              <w:rPr>
                <w:sz w:val="20"/>
                <w:szCs w:val="20"/>
                <w:color w:val="auto"/>
              </w:rPr>
            </w:pPr>
            <w:r>
              <w:rPr>
                <w:rFonts w:ascii="Arial" w:cs="Arial" w:eastAsia="Arial" w:hAnsi="Arial"/>
                <w:sz w:val="20"/>
                <w:szCs w:val="20"/>
                <w:color w:val="auto"/>
              </w:rPr>
              <w:t>Net loss - non-GAAP basis</w:t>
            </w:r>
          </w:p>
        </w:tc>
        <w:tc>
          <w:tcPr>
            <w:tcW w:w="2460" w:type="dxa"/>
            <w:vAlign w:val="bottom"/>
            <w:gridSpan w:val="4"/>
          </w:tcPr>
          <w:p>
            <w:pPr>
              <w:jc w:val="right"/>
              <w:spacing w:after="0" w:line="223" w:lineRule="exact"/>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(10,086)</w:t>
            </w:r>
          </w:p>
        </w:tc>
        <w:tc>
          <w:tcPr>
            <w:tcW w:w="80" w:type="dxa"/>
            <w:vAlign w:val="bottom"/>
          </w:tcPr>
          <w:p>
            <w:pPr>
              <w:spacing w:after="0"/>
              <w:rPr>
                <w:sz w:val="19"/>
                <w:szCs w:val="19"/>
                <w:color w:val="auto"/>
              </w:rPr>
            </w:pPr>
          </w:p>
        </w:tc>
        <w:tc>
          <w:tcPr>
            <w:tcW w:w="1420" w:type="dxa"/>
            <w:vAlign w:val="bottom"/>
            <w:gridSpan w:val="5"/>
          </w:tcPr>
          <w:p>
            <w:pPr>
              <w:jc w:val="right"/>
              <w:spacing w:after="0" w:line="223" w:lineRule="exact"/>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8798C3"/>
            </w:tcBorders>
          </w:tcPr>
          <w:p>
            <w:pPr>
              <w:spacing w:after="0"/>
              <w:rPr>
                <w:sz w:val="2"/>
                <w:szCs w:val="2"/>
                <w:color w:val="auto"/>
              </w:rPr>
            </w:pPr>
          </w:p>
        </w:tc>
        <w:tc>
          <w:tcPr>
            <w:tcW w:w="6660" w:type="dxa"/>
            <w:vAlign w:val="bottom"/>
            <w:tcBorders>
              <w:bottom w:val="single" w:sz="8" w:color="8798C3"/>
            </w:tcBorders>
            <w:gridSpan w:val="2"/>
          </w:tcPr>
          <w:p>
            <w:pPr>
              <w:spacing w:after="0"/>
              <w:rPr>
                <w:sz w:val="2"/>
                <w:szCs w:val="2"/>
                <w:color w:val="auto"/>
              </w:rPr>
            </w:pPr>
          </w:p>
        </w:tc>
        <w:tc>
          <w:tcPr>
            <w:tcW w:w="2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1500" w:type="dxa"/>
            <w:vAlign w:val="bottom"/>
            <w:tcBorders>
              <w:bottom w:val="single" w:sz="8" w:color="8798C3"/>
            </w:tcBorders>
          </w:tcPr>
          <w:p>
            <w:pPr>
              <w:spacing w:after="0"/>
              <w:rPr>
                <w:sz w:val="2"/>
                <w:szCs w:val="2"/>
                <w:color w:val="auto"/>
              </w:rPr>
            </w:pPr>
          </w:p>
        </w:tc>
        <w:tc>
          <w:tcPr>
            <w:tcW w:w="860" w:type="dxa"/>
            <w:vAlign w:val="bottom"/>
            <w:tcBorders>
              <w:top w:val="single" w:sz="8" w:color="auto"/>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100" w:type="dxa"/>
            <w:vAlign w:val="bottom"/>
            <w:tcBorders>
              <w:bottom w:val="single" w:sz="8" w:color="8798C3"/>
            </w:tcBorders>
          </w:tcPr>
          <w:p>
            <w:pPr>
              <w:spacing w:after="0"/>
              <w:rPr>
                <w:sz w:val="2"/>
                <w:szCs w:val="2"/>
                <w:color w:val="auto"/>
              </w:rPr>
            </w:pPr>
          </w:p>
        </w:tc>
        <w:tc>
          <w:tcPr>
            <w:tcW w:w="640" w:type="dxa"/>
            <w:vAlign w:val="bottom"/>
            <w:tcBorders>
              <w:bottom w:val="single" w:sz="8" w:color="8798C3"/>
            </w:tcBorders>
          </w:tcPr>
          <w:p>
            <w:pPr>
              <w:spacing w:after="0"/>
              <w:rPr>
                <w:sz w:val="2"/>
                <w:szCs w:val="2"/>
                <w:color w:val="auto"/>
              </w:rPr>
            </w:pPr>
          </w:p>
        </w:tc>
        <w:tc>
          <w:tcPr>
            <w:tcW w:w="40" w:type="dxa"/>
            <w:vAlign w:val="bottom"/>
            <w:tcBorders>
              <w:bottom w:val="single" w:sz="8" w:color="8798C3"/>
            </w:tcBorders>
          </w:tcPr>
          <w:p>
            <w:pPr>
              <w:spacing w:after="0"/>
              <w:rPr>
                <w:sz w:val="2"/>
                <w:szCs w:val="2"/>
                <w:color w:val="auto"/>
              </w:rPr>
            </w:pPr>
          </w:p>
        </w:tc>
        <w:tc>
          <w:tcPr>
            <w:tcW w:w="580" w:type="dxa"/>
            <w:vAlign w:val="bottom"/>
            <w:tcBorders>
              <w:top w:val="single" w:sz="8" w:color="auto"/>
              <w:bottom w:val="single" w:sz="8" w:color="8798C3"/>
            </w:tcBorders>
          </w:tcPr>
          <w:p>
            <w:pPr>
              <w:spacing w:after="0"/>
              <w:rPr>
                <w:sz w:val="2"/>
                <w:szCs w:val="2"/>
                <w:color w:val="auto"/>
              </w:rPr>
            </w:pPr>
          </w:p>
        </w:tc>
        <w:tc>
          <w:tcPr>
            <w:tcW w:w="60" w:type="dxa"/>
            <w:vAlign w:val="bottom"/>
            <w:tcBorders>
              <w:top w:val="single" w:sz="8" w:color="auto"/>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Arial" w:cs="Arial" w:eastAsia="Arial" w:hAnsi="Arial"/>
                <w:sz w:val="20"/>
                <w:szCs w:val="20"/>
                <w:color w:val="auto"/>
              </w:rPr>
              <w:t>Weighted average diluted shares used in computing loss per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60" w:type="dxa"/>
            <w:vAlign w:val="bottom"/>
            <w:gridSpan w:val="2"/>
          </w:tcPr>
          <w:p>
            <w:pPr>
              <w:spacing w:after="0"/>
              <w:rPr>
                <w:sz w:val="20"/>
                <w:szCs w:val="20"/>
                <w:color w:val="auto"/>
              </w:rPr>
            </w:pPr>
            <w:r>
              <w:rPr>
                <w:rFonts w:ascii="Arial" w:cs="Arial" w:eastAsia="Arial" w:hAnsi="Arial"/>
                <w:sz w:val="20"/>
                <w:szCs w:val="20"/>
                <w:color w:val="auto"/>
              </w:rPr>
              <w:t>share: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6660" w:type="dxa"/>
            <w:vAlign w:val="bottom"/>
            <w:gridSpan w:val="2"/>
          </w:tcPr>
          <w:p>
            <w:pPr>
              <w:ind w:left="260"/>
              <w:spacing w:after="0" w:line="228" w:lineRule="exact"/>
              <w:rPr>
                <w:sz w:val="20"/>
                <w:szCs w:val="20"/>
                <w:color w:val="auto"/>
              </w:rPr>
            </w:pPr>
            <w:r>
              <w:rPr>
                <w:rFonts w:ascii="Arial" w:cs="Arial" w:eastAsia="Arial" w:hAnsi="Arial"/>
                <w:sz w:val="20"/>
                <w:szCs w:val="20"/>
                <w:color w:val="auto"/>
              </w:rPr>
              <w:t>GAAP-basis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620" w:type="dxa"/>
            <w:vAlign w:val="bottom"/>
            <w:tcBorders>
              <w:bottom w:val="single" w:sz="8" w:color="auto"/>
            </w:tcBorders>
            <w:gridSpan w:val="2"/>
          </w:tcPr>
          <w:p>
            <w:pPr>
              <w:jc w:val="right"/>
              <w:spacing w:after="0" w:line="228" w:lineRule="exact"/>
              <w:rPr>
                <w:sz w:val="20"/>
                <w:szCs w:val="20"/>
                <w:color w:val="auto"/>
              </w:rPr>
            </w:pPr>
            <w:r>
              <w:rPr>
                <w:rFonts w:ascii="Arial" w:cs="Arial" w:eastAsia="Arial" w:hAnsi="Arial"/>
                <w:sz w:val="20"/>
                <w:szCs w:val="20"/>
                <w:color w:val="auto"/>
                <w:w w:val="98"/>
              </w:rPr>
              <w:t>46,723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660" w:type="dxa"/>
            <w:vAlign w:val="bottom"/>
            <w:gridSpan w:val="2"/>
          </w:tcPr>
          <w:p>
            <w:pPr>
              <w:ind w:left="260"/>
              <w:spacing w:after="0"/>
              <w:rPr>
                <w:sz w:val="20"/>
                <w:szCs w:val="20"/>
                <w:color w:val="auto"/>
              </w:rPr>
            </w:pPr>
            <w:r>
              <w:rPr>
                <w:rFonts w:ascii="Arial" w:cs="Arial" w:eastAsia="Arial" w:hAnsi="Arial"/>
                <w:sz w:val="20"/>
                <w:szCs w:val="20"/>
                <w:color w:val="auto"/>
              </w:rPr>
              <w:t>Non-GAAP basis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8"/>
              </w:rPr>
              <w:t>46,723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2240" w:h="15840" w:orient="portrait"/>
          <w:cols w:equalWidth="0" w:num="1">
            <w:col w:w="10800"/>
          </w:cols>
          <w:pgMar w:left="720" w:top="914" w:right="720" w:bottom="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
        </w:trPr>
        <w:tc>
          <w:tcPr>
            <w:tcW w:w="100" w:type="dxa"/>
            <w:vAlign w:val="bottom"/>
            <w:shd w:val="clear" w:color="auto" w:fill="162890"/>
          </w:tcPr>
          <w:p>
            <w:pPr>
              <w:spacing w:after="0" w:line="20" w:lineRule="exact"/>
              <w:rPr>
                <w:sz w:val="1"/>
                <w:szCs w:val="1"/>
                <w:color w:val="auto"/>
              </w:rPr>
            </w:pPr>
          </w:p>
        </w:tc>
        <w:tc>
          <w:tcPr>
            <w:tcW w:w="6580" w:type="dxa"/>
            <w:vAlign w:val="bottom"/>
            <w:vMerge w:val="restart"/>
            <w:shd w:val="clear" w:color="auto" w:fill="162890"/>
          </w:tcPr>
          <w:p>
            <w:pPr>
              <w:spacing w:after="0"/>
              <w:rPr>
                <w:sz w:val="20"/>
                <w:szCs w:val="20"/>
                <w:color w:val="auto"/>
              </w:rPr>
            </w:pPr>
            <w:r>
              <w:rPr>
                <w:rFonts w:ascii="Arial" w:cs="Arial" w:eastAsia="Arial" w:hAnsi="Arial"/>
                <w:sz w:val="22"/>
                <w:szCs w:val="22"/>
                <w:b w:val="1"/>
                <w:bCs w:val="1"/>
                <w:color w:val="FFFFFF"/>
              </w:rPr>
              <w:t xml:space="preserve">Gross Profit Reconciliation </w:t>
            </w:r>
            <w:r>
              <w:rPr>
                <w:rFonts w:ascii="Arial" w:cs="Arial" w:eastAsia="Arial" w:hAnsi="Arial"/>
                <w:sz w:val="19"/>
                <w:szCs w:val="19"/>
                <w:b w:val="1"/>
                <w:bCs w:val="1"/>
                <w:color w:val="FFFFFF"/>
              </w:rPr>
              <w:t>(</w:t>
            </w:r>
            <w:r>
              <w:rPr>
                <w:rFonts w:ascii="Arial" w:cs="Arial" w:eastAsia="Arial" w:hAnsi="Arial"/>
                <w:sz w:val="19"/>
                <w:szCs w:val="19"/>
                <w:b w:val="1"/>
                <w:bCs w:val="1"/>
                <w:i w:val="1"/>
                <w:iCs w:val="1"/>
                <w:color w:val="FFFFFF"/>
              </w:rPr>
              <w:t>in thousands</w:t>
            </w:r>
            <w:r>
              <w:rPr>
                <w:rFonts w:ascii="Arial" w:cs="Arial" w:eastAsia="Arial" w:hAnsi="Arial"/>
                <w:sz w:val="19"/>
                <w:szCs w:val="19"/>
                <w:b w:val="1"/>
                <w:bCs w:val="1"/>
                <w:color w:val="FFFFFF"/>
              </w:rPr>
              <w:t>)</w:t>
            </w:r>
          </w:p>
        </w:tc>
        <w:tc>
          <w:tcPr>
            <w:tcW w:w="100" w:type="dxa"/>
            <w:vAlign w:val="bottom"/>
            <w:tcBorders>
              <w:right w:val="single" w:sz="8" w:color="162890"/>
            </w:tcBorders>
            <w:shd w:val="clear" w:color="auto" w:fill="162890"/>
          </w:tcPr>
          <w:p>
            <w:pPr>
              <w:spacing w:after="0" w:line="20" w:lineRule="exact"/>
              <w:rPr>
                <w:sz w:val="1"/>
                <w:szCs w:val="1"/>
                <w:color w:val="auto"/>
              </w:rPr>
            </w:pPr>
          </w:p>
        </w:tc>
        <w:tc>
          <w:tcPr>
            <w:tcW w:w="80" w:type="dxa"/>
            <w:vAlign w:val="bottom"/>
            <w:shd w:val="clear" w:color="auto" w:fill="162890"/>
          </w:tcPr>
          <w:p>
            <w:pPr>
              <w:spacing w:after="0" w:line="20" w:lineRule="exact"/>
              <w:rPr>
                <w:sz w:val="1"/>
                <w:szCs w:val="1"/>
                <w:color w:val="auto"/>
              </w:rPr>
            </w:pPr>
          </w:p>
        </w:tc>
        <w:tc>
          <w:tcPr>
            <w:tcW w:w="2360" w:type="dxa"/>
            <w:vAlign w:val="bottom"/>
            <w:gridSpan w:val="4"/>
            <w:vMerge w:val="restart"/>
            <w:shd w:val="clear" w:color="auto" w:fill="162890"/>
          </w:tcPr>
          <w:p>
            <w:pPr>
              <w:jc w:val="center"/>
              <w:spacing w:after="0"/>
              <w:rPr>
                <w:sz w:val="20"/>
                <w:szCs w:val="20"/>
                <w:color w:val="auto"/>
              </w:rPr>
            </w:pPr>
            <w:r>
              <w:rPr>
                <w:rFonts w:ascii="Arial" w:cs="Arial" w:eastAsia="Arial" w:hAnsi="Arial"/>
                <w:sz w:val="22"/>
                <w:szCs w:val="22"/>
                <w:b w:val="1"/>
                <w:bCs w:val="1"/>
                <w:color w:val="FFFFFF"/>
                <w:shd w:val="clear" w:color="auto" w:fill="162890"/>
              </w:rPr>
              <w:t>Twelve Months Ended</w:t>
            </w:r>
          </w:p>
        </w:tc>
        <w:tc>
          <w:tcPr>
            <w:tcW w:w="80" w:type="dxa"/>
            <w:vAlign w:val="bottom"/>
            <w:shd w:val="clear" w:color="auto" w:fill="16289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00" w:type="dxa"/>
            <w:vAlign w:val="bottom"/>
            <w:shd w:val="clear" w:color="auto" w:fill="162890"/>
          </w:tcPr>
          <w:p>
            <w:pPr>
              <w:spacing w:after="0"/>
              <w:rPr>
                <w:sz w:val="23"/>
                <w:szCs w:val="23"/>
                <w:color w:val="auto"/>
              </w:rPr>
            </w:pPr>
          </w:p>
        </w:tc>
        <w:tc>
          <w:tcPr>
            <w:tcW w:w="6580" w:type="dxa"/>
            <w:vAlign w:val="bottom"/>
            <w:vMerge w:val="continue"/>
            <w:shd w:val="clear" w:color="auto" w:fill="162890"/>
          </w:tcPr>
          <w:p>
            <w:pPr>
              <w:spacing w:after="0"/>
              <w:rPr>
                <w:sz w:val="23"/>
                <w:szCs w:val="23"/>
                <w:color w:val="auto"/>
              </w:rPr>
            </w:pPr>
          </w:p>
        </w:tc>
        <w:tc>
          <w:tcPr>
            <w:tcW w:w="100" w:type="dxa"/>
            <w:vAlign w:val="bottom"/>
            <w:tcBorders>
              <w:right w:val="single" w:sz="8" w:color="162890"/>
            </w:tcBorders>
            <w:shd w:val="clear" w:color="auto" w:fill="162890"/>
          </w:tcPr>
          <w:p>
            <w:pPr>
              <w:spacing w:after="0"/>
              <w:rPr>
                <w:sz w:val="23"/>
                <w:szCs w:val="23"/>
                <w:color w:val="auto"/>
              </w:rPr>
            </w:pPr>
          </w:p>
        </w:tc>
        <w:tc>
          <w:tcPr>
            <w:tcW w:w="80" w:type="dxa"/>
            <w:vAlign w:val="bottom"/>
            <w:shd w:val="clear" w:color="auto" w:fill="162890"/>
          </w:tcPr>
          <w:p>
            <w:pPr>
              <w:spacing w:after="0"/>
              <w:rPr>
                <w:sz w:val="23"/>
                <w:szCs w:val="23"/>
                <w:color w:val="auto"/>
              </w:rPr>
            </w:pPr>
          </w:p>
        </w:tc>
        <w:tc>
          <w:tcPr>
            <w:tcW w:w="2360" w:type="dxa"/>
            <w:vAlign w:val="bottom"/>
            <w:gridSpan w:val="4"/>
            <w:vMerge w:val="continue"/>
            <w:shd w:val="clear" w:color="auto" w:fill="162890"/>
          </w:tcPr>
          <w:p>
            <w:pPr>
              <w:spacing w:after="0"/>
              <w:rPr>
                <w:sz w:val="23"/>
                <w:szCs w:val="23"/>
                <w:color w:val="auto"/>
              </w:rPr>
            </w:pPr>
          </w:p>
        </w:tc>
        <w:tc>
          <w:tcPr>
            <w:tcW w:w="80" w:type="dxa"/>
            <w:vAlign w:val="bottom"/>
            <w:shd w:val="clear" w:color="auto" w:fill="162890"/>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100" w:type="dxa"/>
            <w:vAlign w:val="bottom"/>
            <w:shd w:val="clear" w:color="auto" w:fill="162890"/>
          </w:tcPr>
          <w:p>
            <w:pPr>
              <w:spacing w:after="0"/>
              <w:rPr>
                <w:sz w:val="11"/>
                <w:szCs w:val="11"/>
                <w:color w:val="auto"/>
              </w:rPr>
            </w:pPr>
          </w:p>
        </w:tc>
        <w:tc>
          <w:tcPr>
            <w:tcW w:w="6580" w:type="dxa"/>
            <w:vAlign w:val="bottom"/>
            <w:vMerge w:val="continue"/>
            <w:shd w:val="clear" w:color="auto" w:fill="162890"/>
          </w:tcPr>
          <w:p>
            <w:pPr>
              <w:spacing w:after="0"/>
              <w:rPr>
                <w:sz w:val="11"/>
                <w:szCs w:val="11"/>
                <w:color w:val="auto"/>
              </w:rPr>
            </w:pPr>
          </w:p>
        </w:tc>
        <w:tc>
          <w:tcPr>
            <w:tcW w:w="100" w:type="dxa"/>
            <w:vAlign w:val="bottom"/>
            <w:tcBorders>
              <w:right w:val="single" w:sz="8" w:color="162890"/>
            </w:tcBorders>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360" w:type="dxa"/>
            <w:vAlign w:val="bottom"/>
            <w:gridSpan w:val="4"/>
            <w:vMerge w:val="restart"/>
            <w:shd w:val="clear" w:color="auto" w:fill="162890"/>
          </w:tcPr>
          <w:p>
            <w:pPr>
              <w:jc w:val="center"/>
              <w:ind w:right="20"/>
              <w:spacing w:after="0"/>
              <w:rPr>
                <w:sz w:val="20"/>
                <w:szCs w:val="20"/>
                <w:color w:val="auto"/>
              </w:rPr>
            </w:pPr>
            <w:r>
              <w:rPr>
                <w:rFonts w:ascii="Arial" w:cs="Arial" w:eastAsia="Arial" w:hAnsi="Arial"/>
                <w:sz w:val="22"/>
                <w:szCs w:val="22"/>
                <w:b w:val="1"/>
                <w:bCs w:val="1"/>
                <w:color w:val="FFFFFF"/>
                <w:w w:val="99"/>
              </w:rPr>
              <w:t>December 27, 2025</w:t>
            </w:r>
          </w:p>
        </w:tc>
        <w:tc>
          <w:tcPr>
            <w:tcW w:w="80" w:type="dxa"/>
            <w:vAlign w:val="bottom"/>
            <w:shd w:val="clear" w:color="auto" w:fill="162890"/>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162890"/>
            </w:tcBorders>
            <w:shd w:val="clear" w:color="auto" w:fill="162890"/>
          </w:tcPr>
          <w:p>
            <w:pPr>
              <w:spacing w:after="0"/>
              <w:rPr>
                <w:sz w:val="13"/>
                <w:szCs w:val="13"/>
                <w:color w:val="auto"/>
              </w:rPr>
            </w:pPr>
          </w:p>
        </w:tc>
        <w:tc>
          <w:tcPr>
            <w:tcW w:w="6580" w:type="dxa"/>
            <w:vAlign w:val="bottom"/>
            <w:tcBorders>
              <w:bottom w:val="single" w:sz="8" w:color="162890"/>
            </w:tcBorders>
            <w:shd w:val="clear" w:color="auto" w:fill="162890"/>
          </w:tcPr>
          <w:p>
            <w:pPr>
              <w:spacing w:after="0"/>
              <w:rPr>
                <w:sz w:val="13"/>
                <w:szCs w:val="13"/>
                <w:color w:val="auto"/>
              </w:rPr>
            </w:pPr>
          </w:p>
        </w:tc>
        <w:tc>
          <w:tcPr>
            <w:tcW w:w="100" w:type="dxa"/>
            <w:vAlign w:val="bottom"/>
            <w:tcBorders>
              <w:bottom w:val="single" w:sz="8" w:color="162890"/>
              <w:right w:val="single" w:sz="8" w:color="162890"/>
            </w:tcBorders>
            <w:shd w:val="clear" w:color="auto" w:fill="162890"/>
          </w:tcPr>
          <w:p>
            <w:pPr>
              <w:spacing w:after="0"/>
              <w:rPr>
                <w:sz w:val="13"/>
                <w:szCs w:val="13"/>
                <w:color w:val="auto"/>
              </w:rPr>
            </w:pPr>
          </w:p>
        </w:tc>
        <w:tc>
          <w:tcPr>
            <w:tcW w:w="80" w:type="dxa"/>
            <w:vAlign w:val="bottom"/>
            <w:tcBorders>
              <w:bottom w:val="single" w:sz="8" w:color="162890"/>
            </w:tcBorders>
            <w:shd w:val="clear" w:color="auto" w:fill="162890"/>
          </w:tcPr>
          <w:p>
            <w:pPr>
              <w:spacing w:after="0"/>
              <w:rPr>
                <w:sz w:val="13"/>
                <w:szCs w:val="13"/>
                <w:color w:val="auto"/>
              </w:rPr>
            </w:pPr>
          </w:p>
        </w:tc>
        <w:tc>
          <w:tcPr>
            <w:tcW w:w="2360" w:type="dxa"/>
            <w:vAlign w:val="bottom"/>
            <w:tcBorders>
              <w:bottom w:val="single" w:sz="8" w:color="162890"/>
            </w:tcBorders>
            <w:gridSpan w:val="4"/>
            <w:vMerge w:val="continue"/>
            <w:shd w:val="clear" w:color="auto" w:fill="162890"/>
          </w:tcPr>
          <w:p>
            <w:pPr>
              <w:spacing w:after="0"/>
              <w:rPr>
                <w:sz w:val="13"/>
                <w:szCs w:val="13"/>
                <w:color w:val="auto"/>
              </w:rPr>
            </w:pPr>
          </w:p>
        </w:tc>
        <w:tc>
          <w:tcPr>
            <w:tcW w:w="80" w:type="dxa"/>
            <w:vAlign w:val="bottom"/>
            <w:tcBorders>
              <w:bottom w:val="single" w:sz="8" w:color="162890"/>
            </w:tcBorders>
            <w:shd w:val="clear" w:color="auto" w:fill="162890"/>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100" w:type="dxa"/>
            <w:vAlign w:val="bottom"/>
            <w:tcBorders>
              <w:top w:val="single" w:sz="8" w:color="8798C3"/>
            </w:tcBorders>
          </w:tcPr>
          <w:p>
            <w:pPr>
              <w:spacing w:after="0"/>
              <w:rPr>
                <w:sz w:val="24"/>
                <w:szCs w:val="24"/>
                <w:color w:val="auto"/>
              </w:rPr>
            </w:pPr>
          </w:p>
        </w:tc>
        <w:tc>
          <w:tcPr>
            <w:tcW w:w="6680" w:type="dxa"/>
            <w:vAlign w:val="bottom"/>
            <w:tcBorders>
              <w:top w:val="single" w:sz="8" w:color="8798C3"/>
              <w:right w:val="single" w:sz="8" w:color="8798C3"/>
            </w:tcBorders>
            <w:gridSpan w:val="2"/>
          </w:tcPr>
          <w:p>
            <w:pPr>
              <w:spacing w:after="0"/>
              <w:rPr>
                <w:sz w:val="20"/>
                <w:szCs w:val="20"/>
                <w:color w:val="auto"/>
              </w:rPr>
            </w:pPr>
            <w:r>
              <w:rPr>
                <w:rFonts w:ascii="Arial" w:cs="Arial" w:eastAsia="Arial" w:hAnsi="Arial"/>
                <w:sz w:val="20"/>
                <w:szCs w:val="20"/>
                <w:color w:val="auto"/>
              </w:rPr>
              <w:t>Net sales</w:t>
            </w:r>
          </w:p>
        </w:tc>
        <w:tc>
          <w:tcPr>
            <w:tcW w:w="2380" w:type="dxa"/>
            <w:vAlign w:val="bottom"/>
            <w:tcBorders>
              <w:top w:val="single" w:sz="8" w:color="8798C3"/>
            </w:tcBorders>
            <w:gridSpan w:val="4"/>
          </w:tcPr>
          <w:p>
            <w:pPr>
              <w:jc w:val="right"/>
              <w:spacing w:after="0"/>
              <w:rPr>
                <w:sz w:val="20"/>
                <w:szCs w:val="20"/>
                <w:color w:val="auto"/>
              </w:rPr>
            </w:pPr>
            <w:r>
              <w:rPr>
                <w:rFonts w:ascii="Arial" w:cs="Arial" w:eastAsia="Arial" w:hAnsi="Arial"/>
                <w:sz w:val="20"/>
                <w:szCs w:val="20"/>
                <w:color w:val="auto"/>
              </w:rPr>
              <w:t>$452,956</w:t>
            </w:r>
          </w:p>
        </w:tc>
        <w:tc>
          <w:tcPr>
            <w:tcW w:w="60" w:type="dxa"/>
            <w:vAlign w:val="bottom"/>
            <w:tcBorders>
              <w:top w:val="single" w:sz="8" w:color="8798C3"/>
            </w:tcBorders>
          </w:tcPr>
          <w:p>
            <w:pPr>
              <w:spacing w:after="0"/>
              <w:rPr>
                <w:sz w:val="24"/>
                <w:szCs w:val="24"/>
                <w:color w:val="auto"/>
              </w:rPr>
            </w:pPr>
          </w:p>
        </w:tc>
        <w:tc>
          <w:tcPr>
            <w:tcW w:w="80" w:type="dxa"/>
            <w:vAlign w:val="bottom"/>
            <w:tcBorders>
              <w:top w:val="single" w:sz="8" w:color="8798C3"/>
            </w:tcBorders>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00" w:type="dxa"/>
            <w:vAlign w:val="bottom"/>
          </w:tcPr>
          <w:p>
            <w:pPr>
              <w:spacing w:after="0"/>
              <w:rPr>
                <w:sz w:val="24"/>
                <w:szCs w:val="24"/>
                <w:color w:val="auto"/>
              </w:rPr>
            </w:pPr>
          </w:p>
        </w:tc>
        <w:tc>
          <w:tcPr>
            <w:tcW w:w="6680" w:type="dxa"/>
            <w:vAlign w:val="bottom"/>
            <w:tcBorders>
              <w:right w:val="single" w:sz="8" w:color="8798C3"/>
            </w:tcBorders>
            <w:gridSpan w:val="2"/>
          </w:tcPr>
          <w:p>
            <w:pPr>
              <w:spacing w:after="0"/>
              <w:rPr>
                <w:sz w:val="20"/>
                <w:szCs w:val="20"/>
                <w:color w:val="auto"/>
              </w:rPr>
            </w:pPr>
            <w:r>
              <w:rPr>
                <w:rFonts w:ascii="Arial" w:cs="Arial" w:eastAsia="Arial" w:hAnsi="Arial"/>
                <w:sz w:val="20"/>
                <w:szCs w:val="20"/>
                <w:color w:val="auto"/>
              </w:rPr>
              <w:t xml:space="preserve">Gross profit - GAAP basis </w:t>
            </w:r>
            <w:r>
              <w:rPr>
                <w:rFonts w:ascii="Arial" w:cs="Arial" w:eastAsia="Arial" w:hAnsi="Arial"/>
                <w:sz w:val="25"/>
                <w:szCs w:val="25"/>
                <w:color w:val="auto"/>
                <w:vertAlign w:val="superscript"/>
              </w:rPr>
              <w:t>(1)</w:t>
            </w:r>
          </w:p>
        </w:tc>
        <w:tc>
          <w:tcPr>
            <w:tcW w:w="2380" w:type="dxa"/>
            <w:vAlign w:val="bottom"/>
            <w:gridSpan w:val="4"/>
          </w:tcPr>
          <w:p>
            <w:pPr>
              <w:jc w:val="right"/>
              <w:spacing w:after="0"/>
              <w:rPr>
                <w:sz w:val="20"/>
                <w:szCs w:val="20"/>
                <w:color w:val="auto"/>
              </w:rPr>
            </w:pPr>
            <w:r>
              <w:rPr>
                <w:rFonts w:ascii="Arial" w:cs="Arial" w:eastAsia="Arial" w:hAnsi="Arial"/>
                <w:sz w:val="20"/>
                <w:szCs w:val="20"/>
                <w:color w:val="auto"/>
              </w:rPr>
              <w:t>$193,619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80" w:type="dxa"/>
            <w:vAlign w:val="bottom"/>
            <w:tcBorders>
              <w:right w:val="single" w:sz="8" w:color="8798C3"/>
            </w:tcBorders>
            <w:gridSpan w:val="2"/>
          </w:tcPr>
          <w:p>
            <w:pPr>
              <w:ind w:left="260"/>
              <w:spacing w:after="0"/>
              <w:rPr>
                <w:sz w:val="20"/>
                <w:szCs w:val="20"/>
                <w:color w:val="auto"/>
              </w:rPr>
            </w:pPr>
            <w:r>
              <w:rPr>
                <w:rFonts w:ascii="Arial" w:cs="Arial" w:eastAsia="Arial" w:hAnsi="Arial"/>
                <w:sz w:val="20"/>
                <w:szCs w:val="20"/>
                <w:color w:val="auto"/>
              </w:rPr>
              <w:t>Share-based compensation</w:t>
            </w:r>
          </w:p>
        </w:tc>
        <w:tc>
          <w:tcPr>
            <w:tcW w:w="2380" w:type="dxa"/>
            <w:vAlign w:val="bottom"/>
            <w:gridSpan w:val="4"/>
          </w:tcPr>
          <w:p>
            <w:pPr>
              <w:jc w:val="right"/>
              <w:spacing w:after="0"/>
              <w:rPr>
                <w:sz w:val="20"/>
                <w:szCs w:val="20"/>
                <w:color w:val="auto"/>
              </w:rPr>
            </w:pPr>
            <w:r>
              <w:rPr>
                <w:rFonts w:ascii="Arial" w:cs="Arial" w:eastAsia="Arial" w:hAnsi="Arial"/>
                <w:sz w:val="20"/>
                <w:szCs w:val="20"/>
                <w:color w:val="auto"/>
              </w:rPr>
              <w:t>1,396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80" w:type="dxa"/>
            <w:vAlign w:val="bottom"/>
            <w:tcBorders>
              <w:right w:val="single" w:sz="8" w:color="8798C3"/>
            </w:tcBorders>
            <w:gridSpan w:val="2"/>
          </w:tcPr>
          <w:p>
            <w:pPr>
              <w:ind w:left="260"/>
              <w:spacing w:after="0"/>
              <w:rPr>
                <w:sz w:val="20"/>
                <w:szCs w:val="20"/>
                <w:color w:val="auto"/>
              </w:rPr>
            </w:pPr>
            <w:r>
              <w:rPr>
                <w:rFonts w:ascii="Arial" w:cs="Arial" w:eastAsia="Arial" w:hAnsi="Arial"/>
                <w:sz w:val="20"/>
                <w:szCs w:val="20"/>
                <w:color w:val="auto"/>
              </w:rPr>
              <w:t>Restructuring charges related to inventory adjustments in cost of sales</w:t>
            </w:r>
          </w:p>
        </w:tc>
        <w:tc>
          <w:tcPr>
            <w:tcW w:w="2380" w:type="dxa"/>
            <w:vAlign w:val="bottom"/>
            <w:gridSpan w:val="4"/>
          </w:tcPr>
          <w:p>
            <w:pPr>
              <w:jc w:val="right"/>
              <w:spacing w:after="0"/>
              <w:rPr>
                <w:sz w:val="20"/>
                <w:szCs w:val="20"/>
                <w:color w:val="auto"/>
              </w:rPr>
            </w:pPr>
            <w:r>
              <w:rPr>
                <w:rFonts w:ascii="Arial" w:cs="Arial" w:eastAsia="Arial" w:hAnsi="Arial"/>
                <w:sz w:val="20"/>
                <w:szCs w:val="20"/>
                <w:color w:val="auto"/>
              </w:rPr>
              <w:t>745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00" w:type="dxa"/>
            <w:vAlign w:val="bottom"/>
            <w:tcBorders>
              <w:bottom w:val="single" w:sz="8" w:color="8798C3"/>
            </w:tcBorders>
          </w:tcPr>
          <w:p>
            <w:pPr>
              <w:spacing w:after="0"/>
              <w:rPr>
                <w:sz w:val="22"/>
                <w:szCs w:val="22"/>
                <w:color w:val="auto"/>
              </w:rPr>
            </w:pPr>
          </w:p>
        </w:tc>
        <w:tc>
          <w:tcPr>
            <w:tcW w:w="6680" w:type="dxa"/>
            <w:vAlign w:val="bottom"/>
            <w:tcBorders>
              <w:bottom w:val="single" w:sz="8" w:color="8798C3"/>
              <w:right w:val="single" w:sz="8" w:color="8798C3"/>
            </w:tcBorders>
            <w:gridSpan w:val="2"/>
          </w:tcPr>
          <w:p>
            <w:pPr>
              <w:ind w:left="260"/>
              <w:spacing w:after="0"/>
              <w:rPr>
                <w:sz w:val="20"/>
                <w:szCs w:val="20"/>
                <w:color w:val="auto"/>
              </w:rPr>
            </w:pPr>
            <w:r>
              <w:rPr>
                <w:rFonts w:ascii="Arial" w:cs="Arial" w:eastAsia="Arial" w:hAnsi="Arial"/>
                <w:sz w:val="20"/>
                <w:szCs w:val="20"/>
                <w:color w:val="auto"/>
              </w:rPr>
              <w:t>Manufacturing transition and severance costs</w:t>
            </w:r>
          </w:p>
        </w:tc>
        <w:tc>
          <w:tcPr>
            <w:tcW w:w="2380" w:type="dxa"/>
            <w:vAlign w:val="bottom"/>
            <w:tcBorders>
              <w:bottom w:val="single" w:sz="8" w:color="8798C3"/>
            </w:tcBorders>
            <w:gridSpan w:val="4"/>
          </w:tcPr>
          <w:p>
            <w:pPr>
              <w:jc w:val="right"/>
              <w:spacing w:after="0"/>
              <w:rPr>
                <w:sz w:val="20"/>
                <w:szCs w:val="20"/>
                <w:color w:val="auto"/>
              </w:rPr>
            </w:pPr>
            <w:r>
              <w:rPr>
                <w:rFonts w:ascii="Arial" w:cs="Arial" w:eastAsia="Arial" w:hAnsi="Arial"/>
                <w:sz w:val="20"/>
                <w:szCs w:val="20"/>
                <w:color w:val="auto"/>
              </w:rPr>
              <w:t>334</w:t>
            </w:r>
          </w:p>
        </w:tc>
        <w:tc>
          <w:tcPr>
            <w:tcW w:w="60" w:type="dxa"/>
            <w:vAlign w:val="bottom"/>
            <w:tcBorders>
              <w:bottom w:val="single" w:sz="8" w:color="8798C3"/>
            </w:tcBorders>
          </w:tcPr>
          <w:p>
            <w:pPr>
              <w:spacing w:after="0"/>
              <w:rPr>
                <w:sz w:val="22"/>
                <w:szCs w:val="22"/>
                <w:color w:val="auto"/>
              </w:rPr>
            </w:pPr>
          </w:p>
        </w:tc>
        <w:tc>
          <w:tcPr>
            <w:tcW w:w="80" w:type="dxa"/>
            <w:vAlign w:val="bottom"/>
            <w:tcBorders>
              <w:bottom w:val="single" w:sz="8" w:color="8798C3"/>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6680" w:type="dxa"/>
            <w:vAlign w:val="bottom"/>
            <w:gridSpan w:val="2"/>
          </w:tcPr>
          <w:p>
            <w:pPr>
              <w:spacing w:after="0" w:line="225" w:lineRule="exact"/>
              <w:rPr>
                <w:sz w:val="20"/>
                <w:szCs w:val="20"/>
                <w:color w:val="auto"/>
              </w:rPr>
            </w:pPr>
            <w:r>
              <w:rPr>
                <w:rFonts w:ascii="Arial" w:cs="Arial" w:eastAsia="Arial" w:hAnsi="Arial"/>
                <w:sz w:val="20"/>
                <w:szCs w:val="20"/>
                <w:color w:val="auto"/>
              </w:rPr>
              <w:t>Gross profit - non-GAAP basis</w:t>
            </w:r>
          </w:p>
        </w:tc>
        <w:tc>
          <w:tcPr>
            <w:tcW w:w="2380" w:type="dxa"/>
            <w:vAlign w:val="bottom"/>
            <w:gridSpan w:val="4"/>
          </w:tcPr>
          <w:p>
            <w:pPr>
              <w:jc w:val="right"/>
              <w:spacing w:after="0" w:line="225" w:lineRule="exact"/>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196,094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00" w:type="dxa"/>
            <w:vAlign w:val="bottom"/>
            <w:tcBorders>
              <w:bottom w:val="single" w:sz="8" w:color="8798C3"/>
            </w:tcBorders>
          </w:tcPr>
          <w:p>
            <w:pPr>
              <w:spacing w:after="0"/>
              <w:rPr>
                <w:sz w:val="2"/>
                <w:szCs w:val="2"/>
                <w:color w:val="auto"/>
              </w:rPr>
            </w:pPr>
          </w:p>
        </w:tc>
        <w:tc>
          <w:tcPr>
            <w:tcW w:w="6680" w:type="dxa"/>
            <w:vAlign w:val="bottom"/>
            <w:tcBorders>
              <w:bottom w:val="single" w:sz="8" w:color="8798C3"/>
            </w:tcBorders>
            <w:gridSpan w:val="2"/>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1460" w:type="dxa"/>
            <w:vAlign w:val="bottom"/>
            <w:tcBorders>
              <w:bottom w:val="single" w:sz="8" w:color="8798C3"/>
            </w:tcBorders>
          </w:tcPr>
          <w:p>
            <w:pPr>
              <w:spacing w:after="0"/>
              <w:rPr>
                <w:sz w:val="2"/>
                <w:szCs w:val="2"/>
                <w:color w:val="auto"/>
              </w:rPr>
            </w:pPr>
          </w:p>
        </w:tc>
        <w:tc>
          <w:tcPr>
            <w:tcW w:w="220" w:type="dxa"/>
            <w:vAlign w:val="bottom"/>
            <w:tcBorders>
              <w:top w:val="single" w:sz="8" w:color="auto"/>
              <w:bottom w:val="single" w:sz="8" w:color="8798C3"/>
            </w:tcBorders>
          </w:tcPr>
          <w:p>
            <w:pPr>
              <w:spacing w:after="0"/>
              <w:rPr>
                <w:sz w:val="2"/>
                <w:szCs w:val="2"/>
                <w:color w:val="auto"/>
              </w:rPr>
            </w:pPr>
          </w:p>
        </w:tc>
        <w:tc>
          <w:tcPr>
            <w:tcW w:w="620" w:type="dxa"/>
            <w:vAlign w:val="bottom"/>
            <w:tcBorders>
              <w:top w:val="single" w:sz="8" w:color="auto"/>
              <w:bottom w:val="single" w:sz="8" w:color="8798C3"/>
            </w:tcBorders>
          </w:tcPr>
          <w:p>
            <w:pPr>
              <w:spacing w:after="0"/>
              <w:rPr>
                <w:sz w:val="2"/>
                <w:szCs w:val="2"/>
                <w:color w:val="auto"/>
              </w:rPr>
            </w:pPr>
          </w:p>
        </w:tc>
        <w:tc>
          <w:tcPr>
            <w:tcW w:w="60" w:type="dxa"/>
            <w:vAlign w:val="bottom"/>
            <w:tcBorders>
              <w:bottom w:val="single" w:sz="8" w:color="8798C3"/>
            </w:tcBorders>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0" w:type="dxa"/>
            <w:vAlign w:val="bottom"/>
          </w:tcPr>
          <w:p>
            <w:pPr>
              <w:spacing w:after="0"/>
              <w:rPr>
                <w:sz w:val="1"/>
                <w:szCs w:val="1"/>
                <w:color w:val="auto"/>
              </w:rPr>
            </w:pPr>
          </w:p>
        </w:tc>
      </w:tr>
      <w:tr>
        <w:trPr>
          <w:trHeight w:val="499"/>
        </w:trPr>
        <w:tc>
          <w:tcPr>
            <w:tcW w:w="10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(1) Excludes amortization of $28,086 for the fiscal year ended December 27, 2025.</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0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Arial" w:cs="Arial" w:eastAsia="Arial" w:hAnsi="Arial"/>
                <w:sz w:val="20"/>
                <w:szCs w:val="20"/>
                <w:color w:val="auto"/>
              </w:rPr>
              <w:t>GAAP gross profit (as a % of net sales)</w:t>
            </w:r>
          </w:p>
        </w:tc>
        <w:tc>
          <w:tcPr>
            <w:tcW w:w="2440" w:type="dxa"/>
            <w:vAlign w:val="bottom"/>
            <w:gridSpan w:val="5"/>
          </w:tcPr>
          <w:p>
            <w:pPr>
              <w:jc w:val="right"/>
              <w:spacing w:after="0"/>
              <w:rPr>
                <w:sz w:val="20"/>
                <w:szCs w:val="20"/>
                <w:color w:val="auto"/>
              </w:rPr>
            </w:pPr>
            <w:r>
              <w:rPr>
                <w:rFonts w:ascii="Arial" w:cs="Arial" w:eastAsia="Arial" w:hAnsi="Arial"/>
                <w:sz w:val="20"/>
                <w:szCs w:val="20"/>
                <w:color w:val="auto"/>
              </w:rPr>
              <w:t>42.7%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680" w:type="dxa"/>
            <w:vAlign w:val="bottom"/>
            <w:gridSpan w:val="2"/>
          </w:tcPr>
          <w:p>
            <w:pPr>
              <w:spacing w:after="0"/>
              <w:rPr>
                <w:sz w:val="20"/>
                <w:szCs w:val="20"/>
                <w:color w:val="auto"/>
              </w:rPr>
            </w:pPr>
            <w:r>
              <w:rPr>
                <w:rFonts w:ascii="Arial" w:cs="Arial" w:eastAsia="Arial" w:hAnsi="Arial"/>
                <w:sz w:val="20"/>
                <w:szCs w:val="20"/>
                <w:color w:val="auto"/>
              </w:rPr>
              <w:t>Non-GAAP gross profit (as a % of net sales)</w:t>
            </w:r>
          </w:p>
        </w:tc>
        <w:tc>
          <w:tcPr>
            <w:tcW w:w="2440" w:type="dxa"/>
            <w:vAlign w:val="bottom"/>
            <w:gridSpan w:val="5"/>
          </w:tcPr>
          <w:p>
            <w:pPr>
              <w:jc w:val="right"/>
              <w:spacing w:after="0"/>
              <w:rPr>
                <w:sz w:val="20"/>
                <w:szCs w:val="20"/>
                <w:color w:val="auto"/>
              </w:rPr>
            </w:pPr>
            <w:r>
              <w:rPr>
                <w:rFonts w:ascii="Arial" w:cs="Arial" w:eastAsia="Arial" w:hAnsi="Arial"/>
                <w:sz w:val="20"/>
                <w:szCs w:val="20"/>
                <w:color w:val="auto"/>
              </w:rPr>
              <w:t>43.3%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00" w:type="dxa"/>
            <w:vAlign w:val="bottom"/>
            <w:tcBorders>
              <w:bottom w:val="single" w:sz="8" w:color="162890"/>
            </w:tcBorders>
          </w:tcPr>
          <w:p>
            <w:pPr>
              <w:spacing w:after="0"/>
              <w:rPr>
                <w:sz w:val="19"/>
                <w:szCs w:val="19"/>
                <w:color w:val="auto"/>
              </w:rPr>
            </w:pPr>
          </w:p>
        </w:tc>
        <w:tc>
          <w:tcPr>
            <w:tcW w:w="6580" w:type="dxa"/>
            <w:vAlign w:val="bottom"/>
            <w:tcBorders>
              <w:bottom w:val="single" w:sz="8" w:color="162890"/>
            </w:tcBorders>
          </w:tcPr>
          <w:p>
            <w:pPr>
              <w:spacing w:after="0"/>
              <w:rPr>
                <w:sz w:val="19"/>
                <w:szCs w:val="19"/>
                <w:color w:val="auto"/>
              </w:rPr>
            </w:pPr>
          </w:p>
        </w:tc>
        <w:tc>
          <w:tcPr>
            <w:tcW w:w="100" w:type="dxa"/>
            <w:vAlign w:val="bottom"/>
            <w:tcBorders>
              <w:bottom w:val="single" w:sz="8" w:color="162890"/>
            </w:tcBorders>
          </w:tcPr>
          <w:p>
            <w:pPr>
              <w:spacing w:after="0"/>
              <w:rPr>
                <w:sz w:val="19"/>
                <w:szCs w:val="19"/>
                <w:color w:val="auto"/>
              </w:rPr>
            </w:pPr>
          </w:p>
        </w:tc>
        <w:tc>
          <w:tcPr>
            <w:tcW w:w="80" w:type="dxa"/>
            <w:vAlign w:val="bottom"/>
            <w:tcBorders>
              <w:bottom w:val="single" w:sz="8" w:color="162890"/>
            </w:tcBorders>
          </w:tcPr>
          <w:p>
            <w:pPr>
              <w:spacing w:after="0"/>
              <w:rPr>
                <w:sz w:val="19"/>
                <w:szCs w:val="19"/>
                <w:color w:val="auto"/>
              </w:rPr>
            </w:pPr>
          </w:p>
        </w:tc>
        <w:tc>
          <w:tcPr>
            <w:tcW w:w="1680" w:type="dxa"/>
            <w:vAlign w:val="bottom"/>
            <w:tcBorders>
              <w:bottom w:val="single" w:sz="8" w:color="162890"/>
            </w:tcBorders>
            <w:gridSpan w:val="2"/>
          </w:tcPr>
          <w:p>
            <w:pPr>
              <w:spacing w:after="0"/>
              <w:rPr>
                <w:sz w:val="19"/>
                <w:szCs w:val="19"/>
                <w:color w:val="auto"/>
              </w:rPr>
            </w:pPr>
          </w:p>
        </w:tc>
        <w:tc>
          <w:tcPr>
            <w:tcW w:w="760" w:type="dxa"/>
            <w:vAlign w:val="bottom"/>
            <w:tcBorders>
              <w:bottom w:val="single" w:sz="8" w:color="162890"/>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00" w:type="dxa"/>
            <w:vAlign w:val="bottom"/>
            <w:shd w:val="clear" w:color="auto" w:fill="162890"/>
          </w:tcPr>
          <w:p>
            <w:pPr>
              <w:spacing w:after="0"/>
              <w:rPr>
                <w:sz w:val="22"/>
                <w:szCs w:val="22"/>
                <w:color w:val="auto"/>
              </w:rPr>
            </w:pPr>
          </w:p>
        </w:tc>
        <w:tc>
          <w:tcPr>
            <w:tcW w:w="6580" w:type="dxa"/>
            <w:vAlign w:val="bottom"/>
            <w:vMerge w:val="restart"/>
            <w:shd w:val="clear" w:color="auto" w:fill="162890"/>
          </w:tcPr>
          <w:p>
            <w:pPr>
              <w:spacing w:after="0"/>
              <w:rPr>
                <w:sz w:val="20"/>
                <w:szCs w:val="20"/>
                <w:color w:val="auto"/>
              </w:rPr>
            </w:pPr>
            <w:r>
              <w:rPr>
                <w:rFonts w:ascii="Arial" w:cs="Arial" w:eastAsia="Arial" w:hAnsi="Arial"/>
                <w:sz w:val="22"/>
                <w:szCs w:val="22"/>
                <w:b w:val="1"/>
                <w:bCs w:val="1"/>
                <w:color w:val="FFFFFF"/>
              </w:rPr>
              <w:t xml:space="preserve">Pretax income reconciliation </w:t>
            </w:r>
            <w:r>
              <w:rPr>
                <w:rFonts w:ascii="Arial" w:cs="Arial" w:eastAsia="Arial" w:hAnsi="Arial"/>
                <w:sz w:val="19"/>
                <w:szCs w:val="19"/>
                <w:b w:val="1"/>
                <w:bCs w:val="1"/>
                <w:color w:val="FFFFFF"/>
              </w:rPr>
              <w:t>(</w:t>
            </w:r>
            <w:r>
              <w:rPr>
                <w:rFonts w:ascii="Arial" w:cs="Arial" w:eastAsia="Arial" w:hAnsi="Arial"/>
                <w:sz w:val="19"/>
                <w:szCs w:val="19"/>
                <w:b w:val="1"/>
                <w:bCs w:val="1"/>
                <w:i w:val="1"/>
                <w:iCs w:val="1"/>
                <w:color w:val="FFFFFF"/>
              </w:rPr>
              <w:t>in thousands</w:t>
            </w:r>
            <w:r>
              <w:rPr>
                <w:rFonts w:ascii="Arial" w:cs="Arial" w:eastAsia="Arial" w:hAnsi="Arial"/>
                <w:sz w:val="19"/>
                <w:szCs w:val="19"/>
                <w:b w:val="1"/>
                <w:bCs w:val="1"/>
                <w:color w:val="FFFFFF"/>
              </w:rPr>
              <w:t>)</w:t>
            </w:r>
          </w:p>
        </w:tc>
        <w:tc>
          <w:tcPr>
            <w:tcW w:w="100" w:type="dxa"/>
            <w:vAlign w:val="bottom"/>
            <w:tcBorders>
              <w:right w:val="single" w:sz="8" w:color="162890"/>
            </w:tcBorders>
            <w:shd w:val="clear" w:color="auto" w:fill="162890"/>
          </w:tcPr>
          <w:p>
            <w:pPr>
              <w:spacing w:after="0"/>
              <w:rPr>
                <w:sz w:val="22"/>
                <w:szCs w:val="22"/>
                <w:color w:val="auto"/>
              </w:rPr>
            </w:pPr>
          </w:p>
        </w:tc>
        <w:tc>
          <w:tcPr>
            <w:tcW w:w="80" w:type="dxa"/>
            <w:vAlign w:val="bottom"/>
            <w:shd w:val="clear" w:color="auto" w:fill="162890"/>
          </w:tcPr>
          <w:p>
            <w:pPr>
              <w:spacing w:after="0"/>
              <w:rPr>
                <w:sz w:val="22"/>
                <w:szCs w:val="22"/>
                <w:color w:val="auto"/>
              </w:rPr>
            </w:pPr>
          </w:p>
        </w:tc>
        <w:tc>
          <w:tcPr>
            <w:tcW w:w="2360" w:type="dxa"/>
            <w:vAlign w:val="bottom"/>
            <w:gridSpan w:val="4"/>
            <w:shd w:val="clear" w:color="auto" w:fill="162890"/>
          </w:tcPr>
          <w:p>
            <w:pPr>
              <w:jc w:val="center"/>
              <w:spacing w:after="0"/>
              <w:rPr>
                <w:sz w:val="20"/>
                <w:szCs w:val="20"/>
                <w:color w:val="auto"/>
              </w:rPr>
            </w:pPr>
            <w:r>
              <w:rPr>
                <w:rFonts w:ascii="Arial" w:cs="Arial" w:eastAsia="Arial" w:hAnsi="Arial"/>
                <w:sz w:val="22"/>
                <w:szCs w:val="22"/>
                <w:b w:val="1"/>
                <w:bCs w:val="1"/>
                <w:color w:val="FFFFFF"/>
                <w:shd w:val="clear" w:color="auto" w:fill="162890"/>
              </w:rPr>
              <w:t>Twelve Months Ended</w:t>
            </w:r>
          </w:p>
        </w:tc>
        <w:tc>
          <w:tcPr>
            <w:tcW w:w="80" w:type="dxa"/>
            <w:vAlign w:val="bottom"/>
            <w:shd w:val="clear" w:color="auto" w:fill="162890"/>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100" w:type="dxa"/>
            <w:vAlign w:val="bottom"/>
            <w:shd w:val="clear" w:color="auto" w:fill="162890"/>
          </w:tcPr>
          <w:p>
            <w:pPr>
              <w:spacing w:after="0"/>
              <w:rPr>
                <w:sz w:val="11"/>
                <w:szCs w:val="11"/>
                <w:color w:val="auto"/>
              </w:rPr>
            </w:pPr>
          </w:p>
        </w:tc>
        <w:tc>
          <w:tcPr>
            <w:tcW w:w="6580" w:type="dxa"/>
            <w:vAlign w:val="bottom"/>
            <w:vMerge w:val="continue"/>
            <w:shd w:val="clear" w:color="auto" w:fill="162890"/>
          </w:tcPr>
          <w:p>
            <w:pPr>
              <w:spacing w:after="0"/>
              <w:rPr>
                <w:sz w:val="11"/>
                <w:szCs w:val="11"/>
                <w:color w:val="auto"/>
              </w:rPr>
            </w:pPr>
          </w:p>
        </w:tc>
        <w:tc>
          <w:tcPr>
            <w:tcW w:w="100" w:type="dxa"/>
            <w:vAlign w:val="bottom"/>
            <w:tcBorders>
              <w:right w:val="single" w:sz="8" w:color="162890"/>
            </w:tcBorders>
            <w:shd w:val="clear" w:color="auto" w:fill="162890"/>
          </w:tcPr>
          <w:p>
            <w:pPr>
              <w:spacing w:after="0"/>
              <w:rPr>
                <w:sz w:val="11"/>
                <w:szCs w:val="11"/>
                <w:color w:val="auto"/>
              </w:rPr>
            </w:pPr>
          </w:p>
        </w:tc>
        <w:tc>
          <w:tcPr>
            <w:tcW w:w="80" w:type="dxa"/>
            <w:vAlign w:val="bottom"/>
            <w:shd w:val="clear" w:color="auto" w:fill="162890"/>
          </w:tcPr>
          <w:p>
            <w:pPr>
              <w:spacing w:after="0"/>
              <w:rPr>
                <w:sz w:val="11"/>
                <w:szCs w:val="11"/>
                <w:color w:val="auto"/>
              </w:rPr>
            </w:pPr>
          </w:p>
        </w:tc>
        <w:tc>
          <w:tcPr>
            <w:tcW w:w="2360" w:type="dxa"/>
            <w:vAlign w:val="bottom"/>
            <w:gridSpan w:val="4"/>
            <w:vMerge w:val="restart"/>
            <w:shd w:val="clear" w:color="auto" w:fill="162890"/>
          </w:tcPr>
          <w:p>
            <w:pPr>
              <w:jc w:val="center"/>
              <w:ind w:right="20"/>
              <w:spacing w:after="0"/>
              <w:rPr>
                <w:sz w:val="20"/>
                <w:szCs w:val="20"/>
                <w:color w:val="auto"/>
              </w:rPr>
            </w:pPr>
            <w:r>
              <w:rPr>
                <w:rFonts w:ascii="Arial" w:cs="Arial" w:eastAsia="Arial" w:hAnsi="Arial"/>
                <w:sz w:val="22"/>
                <w:szCs w:val="22"/>
                <w:b w:val="1"/>
                <w:bCs w:val="1"/>
                <w:color w:val="FFFFFF"/>
                <w:w w:val="99"/>
              </w:rPr>
              <w:t>December 27, 2025</w:t>
            </w:r>
          </w:p>
        </w:tc>
        <w:tc>
          <w:tcPr>
            <w:tcW w:w="80" w:type="dxa"/>
            <w:vAlign w:val="bottom"/>
            <w:shd w:val="clear" w:color="auto" w:fill="16289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 w:type="dxa"/>
            <w:vAlign w:val="bottom"/>
            <w:tcBorders>
              <w:bottom w:val="single" w:sz="8" w:color="162890"/>
            </w:tcBorders>
            <w:shd w:val="clear" w:color="auto" w:fill="162890"/>
          </w:tcPr>
          <w:p>
            <w:pPr>
              <w:spacing w:after="0"/>
              <w:rPr>
                <w:sz w:val="12"/>
                <w:szCs w:val="12"/>
                <w:color w:val="auto"/>
              </w:rPr>
            </w:pPr>
          </w:p>
        </w:tc>
        <w:tc>
          <w:tcPr>
            <w:tcW w:w="6580" w:type="dxa"/>
            <w:vAlign w:val="bottom"/>
            <w:tcBorders>
              <w:bottom w:val="single" w:sz="8" w:color="162890"/>
            </w:tcBorders>
            <w:shd w:val="clear" w:color="auto" w:fill="162890"/>
          </w:tcPr>
          <w:p>
            <w:pPr>
              <w:spacing w:after="0"/>
              <w:rPr>
                <w:sz w:val="12"/>
                <w:szCs w:val="12"/>
                <w:color w:val="auto"/>
              </w:rPr>
            </w:pPr>
          </w:p>
        </w:tc>
        <w:tc>
          <w:tcPr>
            <w:tcW w:w="100" w:type="dxa"/>
            <w:vAlign w:val="bottom"/>
            <w:tcBorders>
              <w:bottom w:val="single" w:sz="8" w:color="162890"/>
              <w:right w:val="single" w:sz="8" w:color="162890"/>
            </w:tcBorders>
            <w:shd w:val="clear" w:color="auto" w:fill="162890"/>
          </w:tcPr>
          <w:p>
            <w:pPr>
              <w:spacing w:after="0"/>
              <w:rPr>
                <w:sz w:val="12"/>
                <w:szCs w:val="12"/>
                <w:color w:val="auto"/>
              </w:rPr>
            </w:pPr>
          </w:p>
        </w:tc>
        <w:tc>
          <w:tcPr>
            <w:tcW w:w="80" w:type="dxa"/>
            <w:vAlign w:val="bottom"/>
            <w:tcBorders>
              <w:bottom w:val="single" w:sz="8" w:color="162890"/>
            </w:tcBorders>
            <w:shd w:val="clear" w:color="auto" w:fill="162890"/>
          </w:tcPr>
          <w:p>
            <w:pPr>
              <w:spacing w:after="0"/>
              <w:rPr>
                <w:sz w:val="12"/>
                <w:szCs w:val="12"/>
                <w:color w:val="auto"/>
              </w:rPr>
            </w:pPr>
          </w:p>
        </w:tc>
        <w:tc>
          <w:tcPr>
            <w:tcW w:w="2360" w:type="dxa"/>
            <w:vAlign w:val="bottom"/>
            <w:tcBorders>
              <w:bottom w:val="single" w:sz="8" w:color="162890"/>
            </w:tcBorders>
            <w:gridSpan w:val="4"/>
            <w:vMerge w:val="continue"/>
            <w:shd w:val="clear" w:color="auto" w:fill="162890"/>
          </w:tcPr>
          <w:p>
            <w:pPr>
              <w:spacing w:after="0"/>
              <w:rPr>
                <w:sz w:val="12"/>
                <w:szCs w:val="12"/>
                <w:color w:val="auto"/>
              </w:rPr>
            </w:pPr>
          </w:p>
        </w:tc>
        <w:tc>
          <w:tcPr>
            <w:tcW w:w="80" w:type="dxa"/>
            <w:vAlign w:val="bottom"/>
            <w:tcBorders>
              <w:bottom w:val="single" w:sz="8" w:color="162890"/>
            </w:tcBorders>
            <w:shd w:val="clear" w:color="auto" w:fill="162890"/>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00" w:type="dxa"/>
            <w:vAlign w:val="bottom"/>
            <w:tcBorders>
              <w:top w:val="single" w:sz="8" w:color="8798C3"/>
            </w:tcBorders>
          </w:tcPr>
          <w:p>
            <w:pPr>
              <w:spacing w:after="0"/>
              <w:rPr>
                <w:sz w:val="20"/>
                <w:szCs w:val="20"/>
                <w:color w:val="auto"/>
              </w:rPr>
            </w:pPr>
          </w:p>
        </w:tc>
        <w:tc>
          <w:tcPr>
            <w:tcW w:w="6680" w:type="dxa"/>
            <w:vAlign w:val="bottom"/>
            <w:tcBorders>
              <w:top w:val="single" w:sz="8" w:color="8798C3"/>
              <w:right w:val="single" w:sz="8" w:color="8798C3"/>
            </w:tcBorders>
            <w:gridSpan w:val="2"/>
          </w:tcPr>
          <w:p>
            <w:pPr>
              <w:spacing w:after="0"/>
              <w:rPr>
                <w:sz w:val="20"/>
                <w:szCs w:val="20"/>
                <w:color w:val="auto"/>
              </w:rPr>
            </w:pPr>
            <w:r>
              <w:rPr>
                <w:rFonts w:ascii="Arial" w:cs="Arial" w:eastAsia="Arial" w:hAnsi="Arial"/>
                <w:sz w:val="20"/>
                <w:szCs w:val="20"/>
                <w:color w:val="auto"/>
              </w:rPr>
              <w:t>Pretax loss - GAAP basis</w:t>
            </w:r>
          </w:p>
        </w:tc>
        <w:tc>
          <w:tcPr>
            <w:tcW w:w="2440" w:type="dxa"/>
            <w:vAlign w:val="bottom"/>
            <w:tcBorders>
              <w:top w:val="single" w:sz="8" w:color="8798C3"/>
            </w:tcBorders>
            <w:gridSpan w:val="5"/>
          </w:tcPr>
          <w:p>
            <w:pPr>
              <w:jc w:val="right"/>
              <w:spacing w:after="0"/>
              <w:rPr>
                <w:sz w:val="20"/>
                <w:szCs w:val="20"/>
                <w:color w:val="auto"/>
              </w:rPr>
            </w:pPr>
            <w:r>
              <w:rPr>
                <w:rFonts w:ascii="Arial" w:cs="Arial" w:eastAsia="Arial" w:hAnsi="Arial"/>
                <w:sz w:val="20"/>
                <w:szCs w:val="20"/>
                <w:color w:val="auto"/>
              </w:rPr>
              <w:t>$(62,407)</w:t>
            </w:r>
          </w:p>
        </w:tc>
        <w:tc>
          <w:tcPr>
            <w:tcW w:w="80" w:type="dxa"/>
            <w:vAlign w:val="bottom"/>
            <w:tcBorders>
              <w:top w:val="single" w:sz="8" w:color="8798C3"/>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80" w:type="dxa"/>
            <w:vAlign w:val="bottom"/>
            <w:tcBorders>
              <w:right w:val="single" w:sz="8" w:color="8798C3"/>
            </w:tcBorders>
            <w:gridSpan w:val="2"/>
          </w:tcPr>
          <w:p>
            <w:pPr>
              <w:ind w:left="260"/>
              <w:spacing w:after="0"/>
              <w:rPr>
                <w:sz w:val="20"/>
                <w:szCs w:val="20"/>
                <w:color w:val="auto"/>
              </w:rPr>
            </w:pPr>
            <w:r>
              <w:rPr>
                <w:rFonts w:ascii="Arial" w:cs="Arial" w:eastAsia="Arial" w:hAnsi="Arial"/>
                <w:sz w:val="20"/>
                <w:szCs w:val="20"/>
                <w:color w:val="auto"/>
              </w:rPr>
              <w:t>Share-based compensation</w:t>
            </w:r>
          </w:p>
        </w:tc>
        <w:tc>
          <w:tcPr>
            <w:tcW w:w="2380" w:type="dxa"/>
            <w:vAlign w:val="bottom"/>
            <w:gridSpan w:val="4"/>
          </w:tcPr>
          <w:p>
            <w:pPr>
              <w:jc w:val="right"/>
              <w:spacing w:after="0"/>
              <w:rPr>
                <w:sz w:val="20"/>
                <w:szCs w:val="20"/>
                <w:color w:val="auto"/>
              </w:rPr>
            </w:pPr>
            <w:r>
              <w:rPr>
                <w:rFonts w:ascii="Arial" w:cs="Arial" w:eastAsia="Arial" w:hAnsi="Arial"/>
                <w:sz w:val="20"/>
                <w:szCs w:val="20"/>
                <w:color w:val="auto"/>
              </w:rPr>
              <w:t>23,042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6680" w:type="dxa"/>
            <w:vAlign w:val="bottom"/>
            <w:tcBorders>
              <w:right w:val="single" w:sz="8" w:color="8798C3"/>
            </w:tcBorders>
            <w:gridSpan w:val="2"/>
          </w:tcPr>
          <w:p>
            <w:pPr>
              <w:ind w:left="260"/>
              <w:spacing w:after="0"/>
              <w:rPr>
                <w:sz w:val="20"/>
                <w:szCs w:val="20"/>
                <w:color w:val="auto"/>
              </w:rPr>
            </w:pPr>
            <w:r>
              <w:rPr>
                <w:rFonts w:ascii="Arial" w:cs="Arial" w:eastAsia="Arial" w:hAnsi="Arial"/>
                <w:sz w:val="20"/>
                <w:szCs w:val="20"/>
                <w:color w:val="auto"/>
              </w:rPr>
              <w:t>Amortization of purchased intangible assets</w:t>
            </w:r>
          </w:p>
        </w:tc>
        <w:tc>
          <w:tcPr>
            <w:tcW w:w="2380" w:type="dxa"/>
            <w:vAlign w:val="bottom"/>
            <w:gridSpan w:val="4"/>
          </w:tcPr>
          <w:p>
            <w:pPr>
              <w:jc w:val="right"/>
              <w:spacing w:after="0"/>
              <w:rPr>
                <w:sz w:val="20"/>
                <w:szCs w:val="20"/>
                <w:color w:val="auto"/>
              </w:rPr>
            </w:pPr>
            <w:r>
              <w:rPr>
                <w:rFonts w:ascii="Arial" w:cs="Arial" w:eastAsia="Arial" w:hAnsi="Arial"/>
                <w:sz w:val="20"/>
                <w:szCs w:val="20"/>
                <w:color w:val="auto"/>
              </w:rPr>
              <w:t>37,466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80" w:type="dxa"/>
            <w:vAlign w:val="bottom"/>
            <w:tcBorders>
              <w:right w:val="single" w:sz="8" w:color="8798C3"/>
            </w:tcBorders>
            <w:gridSpan w:val="2"/>
          </w:tcPr>
          <w:p>
            <w:pPr>
              <w:ind w:left="260"/>
              <w:spacing w:after="0"/>
              <w:rPr>
                <w:sz w:val="20"/>
                <w:szCs w:val="20"/>
                <w:color w:val="auto"/>
              </w:rPr>
            </w:pPr>
            <w:r>
              <w:rPr>
                <w:rFonts w:ascii="Arial" w:cs="Arial" w:eastAsia="Arial" w:hAnsi="Arial"/>
                <w:sz w:val="20"/>
                <w:szCs w:val="20"/>
                <w:color w:val="auto"/>
              </w:rPr>
              <w:t>Restructuring charges related to inventory adjustments in cost of sales</w:t>
            </w:r>
          </w:p>
        </w:tc>
        <w:tc>
          <w:tcPr>
            <w:tcW w:w="2380" w:type="dxa"/>
            <w:vAlign w:val="bottom"/>
            <w:gridSpan w:val="4"/>
          </w:tcPr>
          <w:p>
            <w:pPr>
              <w:jc w:val="right"/>
              <w:spacing w:after="0"/>
              <w:rPr>
                <w:sz w:val="20"/>
                <w:szCs w:val="20"/>
                <w:color w:val="auto"/>
              </w:rPr>
            </w:pPr>
            <w:r>
              <w:rPr>
                <w:rFonts w:ascii="Arial" w:cs="Arial" w:eastAsia="Arial" w:hAnsi="Arial"/>
                <w:sz w:val="20"/>
                <w:szCs w:val="20"/>
                <w:color w:val="auto"/>
              </w:rPr>
              <w:t>745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6680" w:type="dxa"/>
            <w:vAlign w:val="bottom"/>
            <w:tcBorders>
              <w:right w:val="single" w:sz="8" w:color="8798C3"/>
            </w:tcBorders>
            <w:gridSpan w:val="2"/>
          </w:tcPr>
          <w:p>
            <w:pPr>
              <w:ind w:left="260"/>
              <w:spacing w:after="0"/>
              <w:rPr>
                <w:sz w:val="20"/>
                <w:szCs w:val="20"/>
                <w:color w:val="auto"/>
              </w:rPr>
            </w:pPr>
            <w:r>
              <w:rPr>
                <w:rFonts w:ascii="Arial" w:cs="Arial" w:eastAsia="Arial" w:hAnsi="Arial"/>
                <w:sz w:val="20"/>
                <w:szCs w:val="20"/>
                <w:color w:val="auto"/>
              </w:rPr>
              <w:t>Restructuring charges</w:t>
            </w:r>
          </w:p>
        </w:tc>
        <w:tc>
          <w:tcPr>
            <w:tcW w:w="2380" w:type="dxa"/>
            <w:vAlign w:val="bottom"/>
            <w:gridSpan w:val="4"/>
          </w:tcPr>
          <w:p>
            <w:pPr>
              <w:jc w:val="right"/>
              <w:spacing w:after="0"/>
              <w:rPr>
                <w:sz w:val="20"/>
                <w:szCs w:val="20"/>
                <w:color w:val="auto"/>
              </w:rPr>
            </w:pPr>
            <w:r>
              <w:rPr>
                <w:rFonts w:ascii="Arial" w:cs="Arial" w:eastAsia="Arial" w:hAnsi="Arial"/>
                <w:sz w:val="20"/>
                <w:szCs w:val="20"/>
                <w:color w:val="auto"/>
              </w:rPr>
              <w:t>10,143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6680" w:type="dxa"/>
            <w:vAlign w:val="bottom"/>
            <w:tcBorders>
              <w:right w:val="single" w:sz="8" w:color="8798C3"/>
            </w:tcBorders>
            <w:gridSpan w:val="2"/>
          </w:tcPr>
          <w:p>
            <w:pPr>
              <w:ind w:left="260"/>
              <w:spacing w:after="0"/>
              <w:rPr>
                <w:sz w:val="20"/>
                <w:szCs w:val="20"/>
                <w:color w:val="auto"/>
              </w:rPr>
            </w:pPr>
            <w:r>
              <w:rPr>
                <w:rFonts w:ascii="Arial" w:cs="Arial" w:eastAsia="Arial" w:hAnsi="Arial"/>
                <w:sz w:val="20"/>
                <w:szCs w:val="20"/>
                <w:color w:val="auto"/>
              </w:rPr>
              <w:t>Manufacturing transition and severance costs</w:t>
            </w:r>
          </w:p>
        </w:tc>
        <w:tc>
          <w:tcPr>
            <w:tcW w:w="2380" w:type="dxa"/>
            <w:vAlign w:val="bottom"/>
            <w:gridSpan w:val="4"/>
          </w:tcPr>
          <w:p>
            <w:pPr>
              <w:jc w:val="right"/>
              <w:spacing w:after="0"/>
              <w:rPr>
                <w:sz w:val="20"/>
                <w:szCs w:val="20"/>
                <w:color w:val="auto"/>
              </w:rPr>
            </w:pPr>
            <w:r>
              <w:rPr>
                <w:rFonts w:ascii="Arial" w:cs="Arial" w:eastAsia="Arial" w:hAnsi="Arial"/>
                <w:sz w:val="20"/>
                <w:szCs w:val="20"/>
                <w:color w:val="auto"/>
              </w:rPr>
              <w:t>519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80" w:type="dxa"/>
            <w:vAlign w:val="bottom"/>
            <w:tcBorders>
              <w:right w:val="single" w:sz="8" w:color="8798C3"/>
            </w:tcBorders>
            <w:gridSpan w:val="2"/>
          </w:tcPr>
          <w:p>
            <w:pPr>
              <w:ind w:left="260"/>
              <w:spacing w:after="0"/>
              <w:rPr>
                <w:sz w:val="20"/>
                <w:szCs w:val="20"/>
                <w:color w:val="auto"/>
              </w:rPr>
            </w:pPr>
            <w:r>
              <w:rPr>
                <w:rFonts w:ascii="Arial" w:cs="Arial" w:eastAsia="Arial" w:hAnsi="Arial"/>
                <w:sz w:val="20"/>
                <w:szCs w:val="20"/>
                <w:color w:val="auto"/>
              </w:rPr>
              <w:t>Impairment charges included in SG&amp;A</w:t>
            </w:r>
          </w:p>
        </w:tc>
        <w:tc>
          <w:tcPr>
            <w:tcW w:w="2440" w:type="dxa"/>
            <w:vAlign w:val="bottom"/>
            <w:gridSpan w:val="5"/>
          </w:tcPr>
          <w:p>
            <w:pPr>
              <w:jc w:val="right"/>
              <w:spacing w:after="0"/>
              <w:rPr>
                <w:sz w:val="20"/>
                <w:szCs w:val="20"/>
                <w:color w:val="auto"/>
              </w:rPr>
            </w:pPr>
            <w:r>
              <w:rPr>
                <w:rFonts w:ascii="Arial" w:cs="Arial" w:eastAsia="Arial" w:hAnsi="Arial"/>
                <w:sz w:val="20"/>
                <w:szCs w:val="20"/>
                <w:color w:val="auto"/>
              </w:rPr>
              <w:t>(449)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6680" w:type="dxa"/>
            <w:vAlign w:val="bottom"/>
            <w:tcBorders>
              <w:right w:val="single" w:sz="8" w:color="8798C3"/>
            </w:tcBorders>
            <w:gridSpan w:val="2"/>
          </w:tcPr>
          <w:p>
            <w:pPr>
              <w:ind w:left="260"/>
              <w:spacing w:after="0"/>
              <w:rPr>
                <w:sz w:val="20"/>
                <w:szCs w:val="20"/>
                <w:color w:val="auto"/>
              </w:rPr>
            </w:pPr>
            <w:r>
              <w:rPr>
                <w:rFonts w:ascii="Arial" w:cs="Arial" w:eastAsia="Arial" w:hAnsi="Arial"/>
                <w:sz w:val="20"/>
                <w:szCs w:val="20"/>
                <w:color w:val="auto"/>
              </w:rPr>
              <w:t>Acquisition and financing costs included in SG&amp;A</w:t>
            </w:r>
          </w:p>
        </w:tc>
        <w:tc>
          <w:tcPr>
            <w:tcW w:w="2380" w:type="dxa"/>
            <w:vAlign w:val="bottom"/>
            <w:gridSpan w:val="4"/>
          </w:tcPr>
          <w:p>
            <w:pPr>
              <w:jc w:val="right"/>
              <w:spacing w:after="0"/>
              <w:rPr>
                <w:sz w:val="20"/>
                <w:szCs w:val="20"/>
                <w:color w:val="auto"/>
              </w:rPr>
            </w:pPr>
            <w:r>
              <w:rPr>
                <w:rFonts w:ascii="Arial" w:cs="Arial" w:eastAsia="Arial" w:hAnsi="Arial"/>
                <w:sz w:val="20"/>
                <w:szCs w:val="20"/>
                <w:color w:val="auto"/>
              </w:rPr>
              <w:t>457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80" w:type="dxa"/>
            <w:vAlign w:val="bottom"/>
            <w:tcBorders>
              <w:right w:val="single" w:sz="8" w:color="8798C3"/>
            </w:tcBorders>
            <w:gridSpan w:val="2"/>
          </w:tcPr>
          <w:p>
            <w:pPr>
              <w:ind w:left="260"/>
              <w:spacing w:after="0"/>
              <w:rPr>
                <w:sz w:val="20"/>
                <w:szCs w:val="20"/>
                <w:color w:val="auto"/>
              </w:rPr>
            </w:pPr>
            <w:r>
              <w:rPr>
                <w:rFonts w:ascii="Arial" w:cs="Arial" w:eastAsia="Arial" w:hAnsi="Arial"/>
                <w:sz w:val="20"/>
                <w:szCs w:val="20"/>
                <w:color w:val="auto"/>
              </w:rPr>
              <w:t>Duplicate facility costs</w:t>
            </w:r>
          </w:p>
        </w:tc>
        <w:tc>
          <w:tcPr>
            <w:tcW w:w="2380" w:type="dxa"/>
            <w:vAlign w:val="bottom"/>
            <w:gridSpan w:val="4"/>
          </w:tcPr>
          <w:p>
            <w:pPr>
              <w:jc w:val="right"/>
              <w:spacing w:after="0"/>
              <w:rPr>
                <w:sz w:val="20"/>
                <w:szCs w:val="20"/>
                <w:color w:val="auto"/>
              </w:rPr>
            </w:pPr>
            <w:r>
              <w:rPr>
                <w:rFonts w:ascii="Arial" w:cs="Arial" w:eastAsia="Arial" w:hAnsi="Arial"/>
                <w:sz w:val="20"/>
                <w:szCs w:val="20"/>
                <w:color w:val="auto"/>
              </w:rPr>
              <w:t>1,799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80" w:type="dxa"/>
            <w:vAlign w:val="bottom"/>
            <w:tcBorders>
              <w:right w:val="single" w:sz="8" w:color="8798C3"/>
            </w:tcBorders>
            <w:gridSpan w:val="2"/>
          </w:tcPr>
          <w:p>
            <w:pPr>
              <w:ind w:left="260"/>
              <w:spacing w:after="0"/>
              <w:rPr>
                <w:sz w:val="20"/>
                <w:szCs w:val="20"/>
                <w:color w:val="auto"/>
              </w:rPr>
            </w:pPr>
            <w:r>
              <w:rPr>
                <w:rFonts w:ascii="Arial" w:cs="Arial" w:eastAsia="Arial" w:hAnsi="Arial"/>
                <w:sz w:val="20"/>
                <w:szCs w:val="20"/>
                <w:color w:val="auto"/>
              </w:rPr>
              <w:t>Adjustment to contingent consideration</w:t>
            </w:r>
          </w:p>
        </w:tc>
        <w:tc>
          <w:tcPr>
            <w:tcW w:w="2440" w:type="dxa"/>
            <w:vAlign w:val="bottom"/>
            <w:gridSpan w:val="5"/>
          </w:tcPr>
          <w:p>
            <w:pPr>
              <w:jc w:val="right"/>
              <w:spacing w:after="0"/>
              <w:rPr>
                <w:sz w:val="20"/>
                <w:szCs w:val="20"/>
                <w:color w:val="auto"/>
              </w:rPr>
            </w:pPr>
            <w:r>
              <w:rPr>
                <w:rFonts w:ascii="Arial" w:cs="Arial" w:eastAsia="Arial" w:hAnsi="Arial"/>
                <w:sz w:val="20"/>
                <w:szCs w:val="20"/>
                <w:color w:val="auto"/>
              </w:rPr>
              <w:t>(1,700)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6680" w:type="dxa"/>
            <w:vAlign w:val="bottom"/>
            <w:tcBorders>
              <w:right w:val="single" w:sz="8" w:color="8798C3"/>
            </w:tcBorders>
            <w:gridSpan w:val="2"/>
          </w:tcPr>
          <w:p>
            <w:pPr>
              <w:ind w:left="260"/>
              <w:spacing w:after="0"/>
              <w:rPr>
                <w:sz w:val="20"/>
                <w:szCs w:val="20"/>
                <w:color w:val="auto"/>
              </w:rPr>
            </w:pPr>
            <w:r>
              <w:rPr>
                <w:rFonts w:ascii="Arial" w:cs="Arial" w:eastAsia="Arial" w:hAnsi="Arial"/>
                <w:sz w:val="20"/>
                <w:szCs w:val="20"/>
                <w:color w:val="auto"/>
              </w:rPr>
              <w:t>Adjustments to indemnification receivable</w:t>
            </w:r>
          </w:p>
        </w:tc>
        <w:tc>
          <w:tcPr>
            <w:tcW w:w="2440" w:type="dxa"/>
            <w:vAlign w:val="bottom"/>
            <w:gridSpan w:val="5"/>
          </w:tcPr>
          <w:p>
            <w:pPr>
              <w:jc w:val="right"/>
              <w:spacing w:after="0"/>
              <w:rPr>
                <w:sz w:val="20"/>
                <w:szCs w:val="20"/>
                <w:color w:val="auto"/>
              </w:rPr>
            </w:pPr>
            <w:r>
              <w:rPr>
                <w:rFonts w:ascii="Arial" w:cs="Arial" w:eastAsia="Arial" w:hAnsi="Arial"/>
                <w:sz w:val="20"/>
                <w:szCs w:val="20"/>
                <w:color w:val="auto"/>
              </w:rPr>
              <w:t>(123)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00" w:type="dxa"/>
            <w:vAlign w:val="bottom"/>
            <w:tcBorders>
              <w:bottom w:val="single" w:sz="8" w:color="8798C3"/>
            </w:tcBorders>
          </w:tcPr>
          <w:p>
            <w:pPr>
              <w:spacing w:after="0"/>
              <w:rPr>
                <w:sz w:val="22"/>
                <w:szCs w:val="22"/>
                <w:color w:val="auto"/>
              </w:rPr>
            </w:pPr>
          </w:p>
        </w:tc>
        <w:tc>
          <w:tcPr>
            <w:tcW w:w="6680" w:type="dxa"/>
            <w:vAlign w:val="bottom"/>
            <w:tcBorders>
              <w:bottom w:val="single" w:sz="8" w:color="8798C3"/>
              <w:right w:val="single" w:sz="8" w:color="8798C3"/>
            </w:tcBorders>
            <w:gridSpan w:val="2"/>
          </w:tcPr>
          <w:p>
            <w:pPr>
              <w:ind w:left="260"/>
              <w:spacing w:after="0"/>
              <w:rPr>
                <w:sz w:val="20"/>
                <w:szCs w:val="20"/>
                <w:color w:val="auto"/>
              </w:rPr>
            </w:pPr>
            <w:r>
              <w:rPr>
                <w:rFonts w:ascii="Arial" w:cs="Arial" w:eastAsia="Arial" w:hAnsi="Arial"/>
                <w:sz w:val="20"/>
                <w:szCs w:val="20"/>
                <w:color w:val="auto"/>
              </w:rPr>
              <w:t>Pension curtailment adjustment</w:t>
            </w:r>
          </w:p>
        </w:tc>
        <w:tc>
          <w:tcPr>
            <w:tcW w:w="2440" w:type="dxa"/>
            <w:vAlign w:val="bottom"/>
            <w:tcBorders>
              <w:bottom w:val="single" w:sz="8" w:color="8798C3"/>
            </w:tcBorders>
            <w:gridSpan w:val="5"/>
          </w:tcPr>
          <w:p>
            <w:pPr>
              <w:jc w:val="right"/>
              <w:spacing w:after="0"/>
              <w:rPr>
                <w:sz w:val="20"/>
                <w:szCs w:val="20"/>
                <w:color w:val="auto"/>
              </w:rPr>
            </w:pPr>
            <w:r>
              <w:rPr>
                <w:rFonts w:ascii="Arial" w:cs="Arial" w:eastAsia="Arial" w:hAnsi="Arial"/>
                <w:sz w:val="20"/>
                <w:szCs w:val="20"/>
                <w:color w:val="auto"/>
              </w:rPr>
              <w:t>(2,159)</w:t>
            </w:r>
          </w:p>
        </w:tc>
        <w:tc>
          <w:tcPr>
            <w:tcW w:w="80" w:type="dxa"/>
            <w:vAlign w:val="bottom"/>
            <w:tcBorders>
              <w:bottom w:val="single" w:sz="8" w:color="8798C3"/>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6680" w:type="dxa"/>
            <w:vAlign w:val="bottom"/>
            <w:gridSpan w:val="2"/>
          </w:tcPr>
          <w:p>
            <w:pPr>
              <w:spacing w:after="0" w:line="225" w:lineRule="exact"/>
              <w:rPr>
                <w:sz w:val="20"/>
                <w:szCs w:val="20"/>
                <w:color w:val="auto"/>
              </w:rPr>
            </w:pPr>
            <w:r>
              <w:rPr>
                <w:rFonts w:ascii="Arial" w:cs="Arial" w:eastAsia="Arial" w:hAnsi="Arial"/>
                <w:sz w:val="20"/>
                <w:szCs w:val="20"/>
                <w:color w:val="auto"/>
              </w:rPr>
              <w:t>Pretax income - non-GAAP basis</w:t>
            </w:r>
          </w:p>
        </w:tc>
        <w:tc>
          <w:tcPr>
            <w:tcW w:w="1760" w:type="dxa"/>
            <w:vAlign w:val="bottom"/>
            <w:gridSpan w:val="3"/>
          </w:tcPr>
          <w:p>
            <w:pPr>
              <w:spacing w:after="0"/>
              <w:rPr>
                <w:sz w:val="19"/>
                <w:szCs w:val="19"/>
                <w:color w:val="auto"/>
              </w:rPr>
            </w:pPr>
          </w:p>
        </w:tc>
        <w:tc>
          <w:tcPr>
            <w:tcW w:w="620" w:type="dxa"/>
            <w:vAlign w:val="bottom"/>
            <w:tcBorders>
              <w:bottom w:val="single" w:sz="8" w:color="auto"/>
            </w:tcBorders>
          </w:tcPr>
          <w:p>
            <w:pPr>
              <w:jc w:val="right"/>
              <w:spacing w:after="0" w:line="225" w:lineRule="exact"/>
              <w:rPr>
                <w:sz w:val="20"/>
                <w:szCs w:val="20"/>
                <w:color w:val="auto"/>
              </w:rPr>
            </w:pPr>
            <w:r>
              <w:rPr>
                <w:rFonts w:ascii="Arial" w:cs="Arial" w:eastAsia="Arial" w:hAnsi="Arial"/>
                <w:sz w:val="20"/>
                <w:szCs w:val="20"/>
                <w:u w:val="single" w:color="auto"/>
                <w:color w:val="auto"/>
                <w:w w:val="98"/>
              </w:rPr>
              <w:t>$</w:t>
            </w:r>
            <w:r>
              <w:rPr>
                <w:rFonts w:ascii="Arial" w:cs="Arial" w:eastAsia="Arial" w:hAnsi="Arial"/>
                <w:sz w:val="20"/>
                <w:szCs w:val="20"/>
                <w:color w:val="auto"/>
                <w:w w:val="98"/>
              </w:rPr>
              <w:t>7,333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00" w:type="dxa"/>
            <w:vAlign w:val="bottom"/>
            <w:tcBorders>
              <w:bottom w:val="single" w:sz="8" w:color="8798C3"/>
            </w:tcBorders>
          </w:tcPr>
          <w:p>
            <w:pPr>
              <w:spacing w:after="0"/>
              <w:rPr>
                <w:sz w:val="2"/>
                <w:szCs w:val="2"/>
                <w:color w:val="auto"/>
              </w:rPr>
            </w:pPr>
          </w:p>
        </w:tc>
        <w:tc>
          <w:tcPr>
            <w:tcW w:w="6680" w:type="dxa"/>
            <w:vAlign w:val="bottom"/>
            <w:tcBorders>
              <w:bottom w:val="single" w:sz="8" w:color="8798C3"/>
            </w:tcBorders>
            <w:gridSpan w:val="2"/>
          </w:tcPr>
          <w:p>
            <w:pPr>
              <w:spacing w:after="0"/>
              <w:rPr>
                <w:sz w:val="2"/>
                <w:szCs w:val="2"/>
                <w:color w:val="auto"/>
              </w:rPr>
            </w:pPr>
          </w:p>
        </w:tc>
        <w:tc>
          <w:tcPr>
            <w:tcW w:w="2440" w:type="dxa"/>
            <w:vAlign w:val="bottom"/>
            <w:tcBorders>
              <w:bottom w:val="single" w:sz="8" w:color="8798C3"/>
            </w:tcBorders>
            <w:gridSpan w:val="5"/>
          </w:tcPr>
          <w:p>
            <w:pPr>
              <w:spacing w:after="0"/>
              <w:rPr>
                <w:sz w:val="2"/>
                <w:szCs w:val="2"/>
                <w:color w:val="auto"/>
              </w:rPr>
            </w:pPr>
          </w:p>
        </w:tc>
        <w:tc>
          <w:tcPr>
            <w:tcW w:w="80" w:type="dxa"/>
            <w:vAlign w:val="bottom"/>
            <w:tcBorders>
              <w:bottom w:val="single" w:sz="8" w:color="8798C3"/>
            </w:tcBorders>
          </w:tcPr>
          <w:p>
            <w:pPr>
              <w:spacing w:after="0"/>
              <w:rPr>
                <w:sz w:val="2"/>
                <w:szCs w:val="2"/>
                <w:color w:val="auto"/>
              </w:rPr>
            </w:pPr>
          </w:p>
        </w:tc>
        <w:tc>
          <w:tcPr>
            <w:tcW w:w="0" w:type="dxa"/>
            <w:vAlign w:val="bottom"/>
          </w:tcPr>
          <w:p>
            <w:pPr>
              <w:spacing w:after="0"/>
              <w:rPr>
                <w:sz w:val="1"/>
                <w:szCs w:val="1"/>
                <w:color w:val="auto"/>
              </w:rPr>
            </w:pPr>
          </w:p>
        </w:tc>
      </w:tr>
      <w:tr>
        <w:trPr>
          <w:trHeight w:val="492"/>
        </w:trPr>
        <w:tc>
          <w:tcPr>
            <w:tcW w:w="10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Arial" w:cs="Arial" w:eastAsia="Arial" w:hAnsi="Arial"/>
                <w:sz w:val="20"/>
                <w:szCs w:val="20"/>
                <w:color w:val="auto"/>
              </w:rPr>
              <w:t>Pretax loss - GAAP basis (as a % of net sales)</w:t>
            </w:r>
          </w:p>
        </w:tc>
        <w:tc>
          <w:tcPr>
            <w:tcW w:w="2440" w:type="dxa"/>
            <w:vAlign w:val="bottom"/>
            <w:gridSpan w:val="5"/>
          </w:tcPr>
          <w:p>
            <w:pPr>
              <w:jc w:val="right"/>
              <w:spacing w:after="0"/>
              <w:rPr>
                <w:sz w:val="20"/>
                <w:szCs w:val="20"/>
                <w:color w:val="auto"/>
              </w:rPr>
            </w:pPr>
            <w:r>
              <w:rPr>
                <w:rFonts w:ascii="Arial" w:cs="Arial" w:eastAsia="Arial" w:hAnsi="Arial"/>
                <w:sz w:val="20"/>
                <w:szCs w:val="20"/>
                <w:color w:val="auto"/>
              </w:rPr>
              <w:t>(13.8)%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6680" w:type="dxa"/>
            <w:vAlign w:val="bottom"/>
            <w:gridSpan w:val="2"/>
          </w:tcPr>
          <w:p>
            <w:pPr>
              <w:spacing w:after="0"/>
              <w:rPr>
                <w:sz w:val="20"/>
                <w:szCs w:val="20"/>
                <w:color w:val="auto"/>
              </w:rPr>
            </w:pPr>
            <w:r>
              <w:rPr>
                <w:rFonts w:ascii="Arial" w:cs="Arial" w:eastAsia="Arial" w:hAnsi="Arial"/>
                <w:sz w:val="20"/>
                <w:szCs w:val="20"/>
                <w:color w:val="auto"/>
              </w:rPr>
              <w:t>Pretax income - non-GAAP basis (as a % of net sales)</w:t>
            </w:r>
          </w:p>
        </w:tc>
        <w:tc>
          <w:tcPr>
            <w:tcW w:w="2440" w:type="dxa"/>
            <w:vAlign w:val="bottom"/>
            <w:gridSpan w:val="5"/>
          </w:tcPr>
          <w:p>
            <w:pPr>
              <w:jc w:val="right"/>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444500</wp:posOffset>
            </wp:positionH>
            <wp:positionV relativeFrom="page">
              <wp:posOffset>450850</wp:posOffset>
            </wp:positionV>
            <wp:extent cx="4327525" cy="3822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06">
                      <a:extLst>
                        <a:ext uri="{28A0092B-C50C-407E-A947-70E740481C1C}"/>
                      </a:extLst>
                    </a:blip>
                    <a:srcRect/>
                    <a:stretch>
                      <a:fillRect/>
                    </a:stretch>
                  </pic:blipFill>
                  <pic:spPr bwMode="auto">
                    <a:xfrm>
                      <a:off x="0" y="0"/>
                      <a:ext cx="4327525" cy="38227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-2959100</wp:posOffset>
            </wp:positionV>
            <wp:extent cx="4327525" cy="3746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07">
                      <a:extLst>
                        <a:ext uri="{28A0092B-C50C-407E-A947-70E740481C1C}"/>
                      </a:extLst>
                    </a:blip>
                    <a:srcRect/>
                    <a:stretch>
                      <a:fillRect/>
                    </a:stretch>
                  </pic:blipFill>
                  <pic:spPr bwMode="auto">
                    <a:xfrm>
                      <a:off x="0" y="0"/>
                      <a:ext cx="4327525" cy="37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83</w:t>
      </w:r>
    </w:p>
    <w:p>
      <w:pPr>
        <w:sectPr>
          <w:pgSz w:w="12240" w:h="15840" w:orient="portrait"/>
          <w:cols w:equalWidth="0" w:num="1">
            <w:col w:w="10080"/>
          </w:cols>
          <w:pgMar w:left="720" w:top="719" w:right="1440" w:bottom="0" w:gutter="0" w:footer="0" w:header="0"/>
        </w:sectPr>
      </w:pPr>
    </w:p>
    <w:bookmarkStart w:id="187" w:name="page188"/>
    <w:bookmarkEnd w:id="187"/>
    <w:p>
      <w:pPr>
        <w:spacing w:after="0"/>
        <w:rPr>
          <w:sz w:val="20"/>
          <w:szCs w:val="20"/>
          <w:color w:val="auto"/>
        </w:rPr>
      </w:pPr>
      <w:r>
        <w:rPr>
          <w:rFonts w:ascii="Arial" w:cs="Arial" w:eastAsia="Arial" w:hAnsi="Arial"/>
          <w:sz w:val="28"/>
          <w:szCs w:val="28"/>
          <w:b w:val="1"/>
          <w:bCs w:val="1"/>
          <w:color w:val="auto"/>
        </w:rPr>
        <w:t>Appendix B</w:t>
      </w:r>
    </w:p>
    <w:p>
      <w:pPr>
        <w:spacing w:after="0" w:line="251" w:lineRule="exact"/>
        <w:rPr>
          <w:sz w:val="20"/>
          <w:szCs w:val="20"/>
          <w:color w:val="auto"/>
        </w:rPr>
      </w:pPr>
    </w:p>
    <w:p>
      <w:pPr>
        <w:spacing w:after="0"/>
        <w:rPr>
          <w:sz w:val="20"/>
          <w:szCs w:val="20"/>
          <w:color w:val="auto"/>
        </w:rPr>
      </w:pPr>
      <w:r>
        <w:rPr>
          <w:rFonts w:ascii="Arial" w:cs="Arial" w:eastAsia="Arial" w:hAnsi="Arial"/>
          <w:sz w:val="24"/>
          <w:szCs w:val="24"/>
          <w:i w:val="1"/>
          <w:iCs w:val="1"/>
          <w:color w:val="162890"/>
        </w:rPr>
        <w:t>Proposed Amendment to the Cohu, Inc. Amended and Restated Certificate of Incorporation</w:t>
      </w:r>
    </w:p>
    <w:p>
      <w:pPr>
        <w:spacing w:after="0" w:line="225" w:lineRule="exact"/>
        <w:rPr>
          <w:sz w:val="20"/>
          <w:szCs w:val="20"/>
          <w:color w:val="auto"/>
        </w:rPr>
      </w:pPr>
    </w:p>
    <w:p>
      <w:pPr>
        <w:ind w:right="460"/>
        <w:spacing w:after="0" w:line="279" w:lineRule="auto"/>
        <w:rPr>
          <w:sz w:val="20"/>
          <w:szCs w:val="20"/>
          <w:color w:val="auto"/>
        </w:rPr>
      </w:pPr>
      <w:r>
        <w:rPr>
          <w:rFonts w:ascii="Arial" w:cs="Arial" w:eastAsia="Arial" w:hAnsi="Arial"/>
          <w:sz w:val="20"/>
          <w:szCs w:val="20"/>
          <w:color w:val="auto"/>
        </w:rPr>
        <w:t>Cohu, Inc., a corporation organized and existing under the laws of the State of Delaware (the “Corporation”), hereby certifies that:</w:t>
      </w:r>
    </w:p>
    <w:p>
      <w:pPr>
        <w:spacing w:after="0" w:line="150"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b w:val="1"/>
          <w:bCs w:val="1"/>
          <w:color w:val="auto"/>
        </w:rPr>
        <w:t>FIRST</w:t>
      </w:r>
      <w:r>
        <w:rPr>
          <w:rFonts w:ascii="Arial" w:cs="Arial" w:eastAsia="Arial" w:hAnsi="Arial"/>
          <w:sz w:val="20"/>
          <w:szCs w:val="20"/>
          <w:color w:val="auto"/>
        </w:rPr>
        <w:t>: This Certificate of Amendment amends the provisions of the Corporation’s Amended and Restated Certificate of</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Incorporation (the “Certificate of Incorporation”).</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20"/>
          <w:szCs w:val="20"/>
          <w:b w:val="1"/>
          <w:bCs w:val="1"/>
          <w:color w:val="auto"/>
        </w:rPr>
        <w:t>SECOND</w:t>
      </w:r>
      <w:r>
        <w:rPr>
          <w:rFonts w:ascii="Arial" w:cs="Arial" w:eastAsia="Arial" w:hAnsi="Arial"/>
          <w:sz w:val="20"/>
          <w:szCs w:val="20"/>
          <w:color w:val="auto"/>
        </w:rPr>
        <w:t>: Pursuant to Section 242 of the Delaware General Corporation Law, this Certificate of Amendment hereby</w:t>
      </w:r>
      <w:r>
        <w:rPr>
          <w:rFonts w:ascii="Arial" w:cs="Arial" w:eastAsia="Arial" w:hAnsi="Arial"/>
          <w:sz w:val="20"/>
          <w:szCs w:val="20"/>
          <w:b w:val="1"/>
          <w:bCs w:val="1"/>
          <w:color w:val="auto"/>
        </w:rPr>
        <w:t xml:space="preserve"> </w:t>
      </w:r>
      <w:r>
        <w:rPr>
          <w:rFonts w:ascii="Arial" w:cs="Arial" w:eastAsia="Arial" w:hAnsi="Arial"/>
          <w:sz w:val="20"/>
          <w:szCs w:val="20"/>
          <w:color w:val="auto"/>
        </w:rPr>
        <w:t>further amends the provisions of the Certificate of Incorporation by deleting the first paragraph of ARTICLE FOURTH and substituting a new first paragraph to read in its entirety as follows:</w:t>
      </w:r>
    </w:p>
    <w:p>
      <w:pPr>
        <w:spacing w:after="0" w:line="166" w:lineRule="exact"/>
        <w:rPr>
          <w:sz w:val="20"/>
          <w:szCs w:val="20"/>
          <w:color w:val="auto"/>
        </w:rPr>
      </w:pPr>
    </w:p>
    <w:p>
      <w:pPr>
        <w:ind w:right="280"/>
        <w:spacing w:after="0" w:line="268" w:lineRule="auto"/>
        <w:rPr>
          <w:sz w:val="20"/>
          <w:szCs w:val="20"/>
          <w:color w:val="auto"/>
        </w:rPr>
      </w:pPr>
      <w:r>
        <w:rPr>
          <w:rFonts w:ascii="Arial" w:cs="Arial" w:eastAsia="Arial" w:hAnsi="Arial"/>
          <w:sz w:val="20"/>
          <w:szCs w:val="20"/>
          <w:b w:val="1"/>
          <w:bCs w:val="1"/>
          <w:color w:val="auto"/>
        </w:rPr>
        <w:t>“The total number of shares of all classes of stock which the Corporation shall have authority to issue is 151,000,000 shares, of which 1,000,000 shares shall constitute Preferred Stock having a par value of $1.00 per share and 150,000,000 shares shall constitute Common Stock having a par value of $1.00 per share.”</w:t>
      </w:r>
    </w:p>
    <w:p>
      <w:pPr>
        <w:spacing w:after="0" w:line="149"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b w:val="1"/>
          <w:bCs w:val="1"/>
          <w:color w:val="auto"/>
        </w:rPr>
        <w:t>THIRD</w:t>
      </w:r>
      <w:r>
        <w:rPr>
          <w:rFonts w:ascii="Arial" w:cs="Arial" w:eastAsia="Arial" w:hAnsi="Arial"/>
          <w:sz w:val="20"/>
          <w:szCs w:val="20"/>
          <w:color w:val="auto"/>
        </w:rPr>
        <w:t>: This Certificate of Amendment has been duly adopted by the stockholders of the Corporation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provisions of Section 242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84</w:t>
      </w:r>
    </w:p>
    <w:p>
      <w:pPr>
        <w:sectPr>
          <w:pgSz w:w="12240" w:h="15840" w:orient="portrait"/>
          <w:cols w:equalWidth="0" w:num="1">
            <w:col w:w="10680"/>
          </w:cols>
          <w:pgMar w:left="720" w:top="685" w:right="840" w:bottom="0" w:gutter="0" w:footer="0" w:header="0"/>
        </w:sectPr>
      </w:pPr>
    </w:p>
    <w:bookmarkStart w:id="188" w:name="page189"/>
    <w:bookmarkEnd w:id="188"/>
    <w:p>
      <w:pPr>
        <w:spacing w:after="0"/>
        <w:rPr>
          <w:sz w:val="20"/>
          <w:szCs w:val="20"/>
          <w:color w:val="auto"/>
        </w:rPr>
      </w:pPr>
      <w:r>
        <w:rPr>
          <w:rFonts w:ascii="Arial" w:cs="Arial" w:eastAsia="Arial" w:hAnsi="Arial"/>
          <w:sz w:val="28"/>
          <w:szCs w:val="28"/>
          <w:b w:val="1"/>
          <w:bCs w:val="1"/>
          <w:color w:val="auto"/>
        </w:rPr>
        <w:t>Appendix C</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color w:val="162890"/>
        </w:rPr>
        <w:t>Cohu, Inc. 2026 Equity Incentive Plan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40" w:hanging="720"/>
        <w:spacing w:after="0"/>
        <w:tabs>
          <w:tab w:leader="none" w:pos="1440" w:val="left"/>
        </w:tabs>
        <w:numPr>
          <w:ilvl w:val="0"/>
          <w:numId w:val="62"/>
        </w:numPr>
        <w:rPr>
          <w:rFonts w:ascii="Arial" w:cs="Arial" w:eastAsia="Arial" w:hAnsi="Arial"/>
          <w:sz w:val="20"/>
          <w:szCs w:val="20"/>
          <w:color w:val="auto"/>
        </w:rPr>
      </w:pPr>
      <w:r>
        <w:rPr>
          <w:rFonts w:ascii="Arial" w:cs="Arial" w:eastAsia="Arial" w:hAnsi="Arial"/>
          <w:sz w:val="20"/>
          <w:szCs w:val="20"/>
          <w:b w:val="1"/>
          <w:bCs w:val="1"/>
          <w:u w:val="single" w:color="auto"/>
          <w:color w:val="auto"/>
        </w:rPr>
        <w:t>E</w:t>
      </w:r>
      <w:r>
        <w:rPr>
          <w:rFonts w:ascii="Arial" w:cs="Arial" w:eastAsia="Arial" w:hAnsi="Arial"/>
          <w:sz w:val="16"/>
          <w:szCs w:val="16"/>
          <w:b w:val="1"/>
          <w:bCs w:val="1"/>
          <w:u w:val="single" w:color="auto"/>
          <w:color w:val="auto"/>
        </w:rPr>
        <w:t>STABLISHMENT</w:t>
      </w:r>
      <w:r>
        <w:rPr>
          <w:rFonts w:ascii="Arial" w:cs="Arial" w:eastAsia="Arial" w:hAnsi="Arial"/>
          <w:sz w:val="20"/>
          <w:szCs w:val="20"/>
          <w:b w:val="1"/>
          <w:bCs w:val="1"/>
          <w:u w:val="single" w:color="auto"/>
          <w:color w:val="auto"/>
        </w:rPr>
        <w:t>, P</w:t>
      </w:r>
      <w:r>
        <w:rPr>
          <w:rFonts w:ascii="Arial" w:cs="Arial" w:eastAsia="Arial" w:hAnsi="Arial"/>
          <w:sz w:val="16"/>
          <w:szCs w:val="16"/>
          <w:b w:val="1"/>
          <w:bCs w:val="1"/>
          <w:u w:val="single" w:color="auto"/>
          <w:color w:val="auto"/>
        </w:rPr>
        <w:t>URPOSE AND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T</w:t>
      </w:r>
      <w:r>
        <w:rPr>
          <w:rFonts w:ascii="Arial" w:cs="Arial" w:eastAsia="Arial" w:hAnsi="Arial"/>
          <w:sz w:val="16"/>
          <w:szCs w:val="16"/>
          <w:b w:val="1"/>
          <w:bCs w:val="1"/>
          <w:u w:val="single" w:color="auto"/>
          <w:color w:val="auto"/>
        </w:rPr>
        <w:t>ERM OF</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P</w:t>
      </w:r>
      <w:r>
        <w:rPr>
          <w:rFonts w:ascii="Arial" w:cs="Arial" w:eastAsia="Arial" w:hAnsi="Arial"/>
          <w:sz w:val="16"/>
          <w:szCs w:val="16"/>
          <w:b w:val="1"/>
          <w:bCs w:val="1"/>
          <w:u w:val="single" w:color="auto"/>
          <w:color w:val="auto"/>
        </w:rPr>
        <w:t>LAN</w:t>
      </w:r>
      <w:r>
        <w:rPr>
          <w:rFonts w:ascii="Arial" w:cs="Arial" w:eastAsia="Arial" w:hAnsi="Arial"/>
          <w:sz w:val="20"/>
          <w:szCs w:val="20"/>
          <w:color w:val="auto"/>
        </w:rPr>
        <w:t>.</w:t>
      </w:r>
    </w:p>
    <w:p>
      <w:pPr>
        <w:spacing w:after="0" w:line="240" w:lineRule="exact"/>
        <w:rPr>
          <w:sz w:val="20"/>
          <w:szCs w:val="20"/>
          <w:color w:val="auto"/>
        </w:rPr>
      </w:pPr>
    </w:p>
    <w:p>
      <w:pPr>
        <w:ind w:left="1440"/>
        <w:spacing w:after="0"/>
        <w:tabs>
          <w:tab w:leader="none" w:pos="21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b w:val="1"/>
          <w:bCs w:val="1"/>
          <w:color w:val="auto"/>
        </w:rPr>
        <w:t>Establishment</w:t>
      </w:r>
      <w:r>
        <w:rPr>
          <w:rFonts w:ascii="Arial" w:cs="Arial" w:eastAsia="Arial" w:hAnsi="Arial"/>
          <w:sz w:val="19"/>
          <w:szCs w:val="19"/>
          <w:color w:val="auto"/>
        </w:rPr>
        <w:t>.</w:t>
      </w:r>
    </w:p>
    <w:p>
      <w:pPr>
        <w:spacing w:after="0" w:line="244" w:lineRule="exact"/>
        <w:rPr>
          <w:sz w:val="20"/>
          <w:szCs w:val="20"/>
          <w:color w:val="auto"/>
        </w:rPr>
      </w:pPr>
    </w:p>
    <w:p>
      <w:pPr>
        <w:ind w:right="100" w:firstLine="2160"/>
        <w:spacing w:after="0" w:line="282" w:lineRule="auto"/>
        <w:tabs>
          <w:tab w:leader="none" w:pos="28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Cohu, Inc. 2026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is hereby established effective as of the Effective Date. Certain capitalized terms used herein have the meanings set forth in Section 2 of the Plan.</w:t>
      </w:r>
    </w:p>
    <w:p>
      <w:pPr>
        <w:spacing w:after="0" w:line="157" w:lineRule="exact"/>
        <w:rPr>
          <w:rFonts w:ascii="Arial" w:cs="Arial" w:eastAsia="Arial" w:hAnsi="Arial"/>
          <w:sz w:val="20"/>
          <w:szCs w:val="20"/>
          <w:color w:val="auto"/>
        </w:rPr>
      </w:pPr>
    </w:p>
    <w:p>
      <w:pPr>
        <w:ind w:right="260" w:firstLine="2160"/>
        <w:spacing w:after="0" w:line="248" w:lineRule="auto"/>
        <w:tabs>
          <w:tab w:leader="none" w:pos="28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Plan is the successor to the Prior Plan. As of the Effective Date: (i) no additional awards may be granted under the Prior Plan; (ii) any Returning Shares will become available for issuance pursuant to Awards granted under this Plan; and (iii) all awards granted under the Prior Plan that are outstanding on the Effective Date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90" w:lineRule="exact"/>
        <w:rPr>
          <w:sz w:val="20"/>
          <w:szCs w:val="20"/>
          <w:color w:val="auto"/>
        </w:rPr>
      </w:pPr>
    </w:p>
    <w:p>
      <w:pPr>
        <w:ind w:right="340" w:firstLine="1440"/>
        <w:spacing w:after="0" w:line="249"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color w:val="auto"/>
        </w:rPr>
        <w:t>Purpose</w:t>
      </w:r>
      <w:r>
        <w:rPr>
          <w:rFonts w:ascii="Arial" w:cs="Arial" w:eastAsia="Arial" w:hAnsi="Arial"/>
          <w:sz w:val="20"/>
          <w:szCs w:val="20"/>
          <w:color w:val="auto"/>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188" w:lineRule="exact"/>
        <w:rPr>
          <w:sz w:val="20"/>
          <w:szCs w:val="20"/>
          <w:color w:val="auto"/>
        </w:rPr>
      </w:pPr>
    </w:p>
    <w:p>
      <w:pPr>
        <w:ind w:right="60" w:firstLine="1440"/>
        <w:spacing w:after="0" w:line="251"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b w:val="1"/>
          <w:bCs w:val="1"/>
          <w:color w:val="auto"/>
        </w:rPr>
        <w:t>Term of Plan</w:t>
      </w:r>
      <w:r>
        <w:rPr>
          <w:rFonts w:ascii="Arial" w:cs="Arial" w:eastAsia="Arial" w:hAnsi="Arial"/>
          <w:sz w:val="20"/>
          <w:szCs w:val="20"/>
          <w:color w:val="auto"/>
        </w:rPr>
        <w:t>. The Plan shall continue in effect until its termination by the Committee; provided, however, that any Incentive Stock Option shall be granted, if at all, within ten (10) years from the earlier of: (i) the date the Board or the Committee most recently approved the applicable number of shares issuable under the Plan pursuant to the exercise of Incentive Stock Options, or (ii) the date the Company’s stockholders most recently approved the maximum applicable number of shares issuable under the Plan pursuant to the exercise of Incentive Stock Options.</w:t>
      </w:r>
    </w:p>
    <w:p>
      <w:pPr>
        <w:spacing w:after="0" w:line="189" w:lineRule="exact"/>
        <w:rPr>
          <w:sz w:val="20"/>
          <w:szCs w:val="20"/>
          <w:color w:val="auto"/>
        </w:rPr>
      </w:pPr>
    </w:p>
    <w:p>
      <w:pPr>
        <w:ind w:left="1440" w:hanging="720"/>
        <w:spacing w:after="0"/>
        <w:tabs>
          <w:tab w:leader="none" w:pos="1440" w:val="left"/>
        </w:tabs>
        <w:numPr>
          <w:ilvl w:val="0"/>
          <w:numId w:val="64"/>
        </w:numPr>
        <w:rPr>
          <w:rFonts w:ascii="Arial" w:cs="Arial" w:eastAsia="Arial" w:hAnsi="Arial"/>
          <w:sz w:val="20"/>
          <w:szCs w:val="20"/>
          <w:color w:val="auto"/>
        </w:rPr>
      </w:pPr>
      <w:r>
        <w:rPr>
          <w:rFonts w:ascii="Arial" w:cs="Arial" w:eastAsia="Arial" w:hAnsi="Arial"/>
          <w:sz w:val="20"/>
          <w:szCs w:val="20"/>
          <w:b w:val="1"/>
          <w:bCs w:val="1"/>
          <w:u w:val="single" w:color="auto"/>
          <w:color w:val="auto"/>
        </w:rPr>
        <w:t>D</w:t>
      </w:r>
      <w:r>
        <w:rPr>
          <w:rFonts w:ascii="Arial" w:cs="Arial" w:eastAsia="Arial" w:hAnsi="Arial"/>
          <w:sz w:val="16"/>
          <w:szCs w:val="16"/>
          <w:b w:val="1"/>
          <w:bCs w:val="1"/>
          <w:u w:val="single" w:color="auto"/>
          <w:color w:val="auto"/>
        </w:rPr>
        <w:t>EFINITIONS AND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C</w:t>
      </w:r>
      <w:r>
        <w:rPr>
          <w:rFonts w:ascii="Arial" w:cs="Arial" w:eastAsia="Arial" w:hAnsi="Arial"/>
          <w:sz w:val="16"/>
          <w:szCs w:val="16"/>
          <w:b w:val="1"/>
          <w:bCs w:val="1"/>
          <w:u w:val="single" w:color="auto"/>
          <w:color w:val="auto"/>
        </w:rPr>
        <w:t>ONSTRUCTION</w:t>
      </w:r>
      <w:r>
        <w:rPr>
          <w:rFonts w:ascii="Arial" w:cs="Arial" w:eastAsia="Arial" w:hAnsi="Arial"/>
          <w:sz w:val="20"/>
          <w:szCs w:val="20"/>
          <w:color w:val="auto"/>
        </w:rPr>
        <w:t>.</w:t>
      </w:r>
    </w:p>
    <w:p>
      <w:pPr>
        <w:spacing w:after="0" w:line="238" w:lineRule="exact"/>
        <w:rPr>
          <w:sz w:val="20"/>
          <w:szCs w:val="20"/>
          <w:color w:val="auto"/>
        </w:rPr>
      </w:pPr>
    </w:p>
    <w:p>
      <w:pPr>
        <w:ind w:left="1440"/>
        <w:spacing w:after="0"/>
        <w:tabs>
          <w:tab w:leader="none" w:pos="21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b w:val="1"/>
          <w:bCs w:val="1"/>
          <w:color w:val="auto"/>
        </w:rPr>
        <w:t>Definitions</w:t>
      </w:r>
      <w:r>
        <w:rPr>
          <w:rFonts w:ascii="Arial" w:cs="Arial" w:eastAsia="Arial" w:hAnsi="Arial"/>
          <w:sz w:val="20"/>
          <w:szCs w:val="20"/>
          <w:color w:val="auto"/>
        </w:rPr>
        <w:t>. Whenever used herein, the following terms shall have their respective meanings set</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forth below:</w:t>
      </w:r>
    </w:p>
    <w:p>
      <w:pPr>
        <w:spacing w:after="0" w:line="214" w:lineRule="exact"/>
        <w:rPr>
          <w:sz w:val="20"/>
          <w:szCs w:val="20"/>
          <w:color w:val="auto"/>
        </w:rPr>
      </w:pPr>
    </w:p>
    <w:p>
      <w:pPr>
        <w:ind w:right="140" w:firstLine="2160"/>
        <w:spacing w:after="0" w:line="250" w:lineRule="auto"/>
        <w:tabs>
          <w:tab w:leader="none" w:pos="28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spacing w:after="0" w:line="191" w:lineRule="exact"/>
        <w:rPr>
          <w:rFonts w:ascii="Arial" w:cs="Arial" w:eastAsia="Arial" w:hAnsi="Arial"/>
          <w:sz w:val="20"/>
          <w:szCs w:val="20"/>
          <w:color w:val="auto"/>
        </w:rPr>
      </w:pPr>
    </w:p>
    <w:p>
      <w:pPr>
        <w:ind w:right="140" w:firstLine="2160"/>
        <w:spacing w:after="0" w:line="261" w:lineRule="auto"/>
        <w:tabs>
          <w:tab w:leader="none" w:pos="28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any Option, Stock Appreciation Right, Restricted Stock Purchase Right, Restricted Stock Bonus, Restricted Stock Unit, Performance Share, Performance Unit, Cash-Based Award or Other Stock-Based Award granted under the Plan.</w:t>
      </w:r>
    </w:p>
    <w:p>
      <w:pPr>
        <w:spacing w:after="0" w:line="180" w:lineRule="exact"/>
        <w:rPr>
          <w:rFonts w:ascii="Arial" w:cs="Arial" w:eastAsia="Arial" w:hAnsi="Arial"/>
          <w:sz w:val="20"/>
          <w:szCs w:val="20"/>
          <w:color w:val="auto"/>
        </w:rPr>
      </w:pPr>
    </w:p>
    <w:p>
      <w:pPr>
        <w:ind w:firstLine="2160"/>
        <w:spacing w:after="0" w:line="282" w:lineRule="auto"/>
        <w:tabs>
          <w:tab w:leader="none" w:pos="28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means a written or electronic agreement between the Company and a Participant setting forth the terms, conditions and restrictions applicable to an Award.</w:t>
      </w:r>
    </w:p>
    <w:p>
      <w:pPr>
        <w:spacing w:after="0" w:line="157" w:lineRule="exact"/>
        <w:rPr>
          <w:rFonts w:ascii="Arial" w:cs="Arial" w:eastAsia="Arial" w:hAnsi="Arial"/>
          <w:sz w:val="20"/>
          <w:szCs w:val="20"/>
          <w:color w:val="auto"/>
        </w:rPr>
      </w:pPr>
    </w:p>
    <w:p>
      <w:pPr>
        <w:ind w:left="2880" w:hanging="720"/>
        <w:spacing w:after="0"/>
        <w:tabs>
          <w:tab w:leader="none" w:pos="28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w:t>
      </w:r>
    </w:p>
    <w:p>
      <w:pPr>
        <w:spacing w:after="0" w:line="240" w:lineRule="exact"/>
        <w:rPr>
          <w:rFonts w:ascii="Arial" w:cs="Arial" w:eastAsia="Arial" w:hAnsi="Arial"/>
          <w:sz w:val="20"/>
          <w:szCs w:val="20"/>
          <w:color w:val="auto"/>
        </w:rPr>
      </w:pPr>
    </w:p>
    <w:p>
      <w:pPr>
        <w:ind w:left="2880" w:hanging="720"/>
        <w:spacing w:after="0"/>
        <w:tabs>
          <w:tab w:leader="none" w:pos="28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Cash-Based Award</w:t>
      </w:r>
      <w:r>
        <w:rPr>
          <w:rFonts w:ascii="Arial" w:cs="Arial" w:eastAsia="Arial" w:hAnsi="Arial"/>
          <w:sz w:val="20"/>
          <w:szCs w:val="20"/>
          <w:color w:val="auto"/>
        </w:rPr>
        <w:t>” means an Award denominated in cash and granted pursuant to</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Section 11.</w:t>
      </w:r>
    </w:p>
    <w:p>
      <w:pPr>
        <w:spacing w:after="0" w:line="214" w:lineRule="exact"/>
        <w:rPr>
          <w:rFonts w:ascii="Arial" w:cs="Arial" w:eastAsia="Arial" w:hAnsi="Arial"/>
          <w:sz w:val="20"/>
          <w:szCs w:val="20"/>
          <w:color w:val="auto"/>
        </w:rPr>
      </w:pPr>
    </w:p>
    <w:p>
      <w:pPr>
        <w:ind w:left="2880" w:hanging="720"/>
        <w:spacing w:after="0"/>
        <w:tabs>
          <w:tab w:leader="none" w:pos="28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Cashless Exercise</w:t>
      </w:r>
      <w:r>
        <w:rPr>
          <w:rFonts w:ascii="Arial" w:cs="Arial" w:eastAsia="Arial" w:hAnsi="Arial"/>
          <w:sz w:val="20"/>
          <w:szCs w:val="20"/>
          <w:color w:val="auto"/>
        </w:rPr>
        <w:t>” means a Cashless Exercise as defined in Section 6.3(b)(i).</w:t>
      </w:r>
    </w:p>
    <w:p>
      <w:pPr>
        <w:spacing w:after="0" w:line="240" w:lineRule="exact"/>
        <w:rPr>
          <w:rFonts w:ascii="Arial" w:cs="Arial" w:eastAsia="Arial" w:hAnsi="Arial"/>
          <w:sz w:val="20"/>
          <w:szCs w:val="20"/>
          <w:color w:val="auto"/>
        </w:rPr>
      </w:pPr>
    </w:p>
    <w:p>
      <w:pPr>
        <w:ind w:right="180" w:firstLine="2160"/>
        <w:spacing w:after="0" w:line="280" w:lineRule="auto"/>
        <w:tabs>
          <w:tab w:leader="none" w:pos="28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has the meaning ascribed to such term in any written agreement between the Participant and the applicable Participating Company that employs or engages Participant defining such term and, in the absence of such an agreement that contains such term, ”Cause” means, with respect to a Participant, the occurrence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2240" w:h="15840" w:orient="portrait"/>
          <w:cols w:equalWidth="0" w:num="1">
            <w:col w:w="10780"/>
          </w:cols>
          <w:pgMar w:left="720" w:top="685" w:right="740" w:bottom="0" w:gutter="0" w:footer="0" w:header="0"/>
        </w:sectPr>
      </w:pPr>
    </w:p>
    <w:bookmarkStart w:id="189" w:name="page190"/>
    <w:bookmarkEnd w:id="189"/>
    <w:p>
      <w:pPr>
        <w:spacing w:after="0" w:line="243" w:lineRule="auto"/>
        <w:rPr>
          <w:sz w:val="20"/>
          <w:szCs w:val="20"/>
          <w:color w:val="auto"/>
        </w:rPr>
      </w:pPr>
      <w:r>
        <w:rPr>
          <w:rFonts w:ascii="Arial" w:cs="Arial" w:eastAsia="Arial" w:hAnsi="Arial"/>
          <w:sz w:val="20"/>
          <w:szCs w:val="20"/>
          <w:color w:val="auto"/>
        </w:rPr>
        <w:t xml:space="preserve">any of the following events: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Arial" w:cs="Arial" w:eastAsia="Arial" w:hAnsi="Arial"/>
          <w:sz w:val="20"/>
          <w:szCs w:val="20"/>
          <w:i w:val="1"/>
          <w:iCs w:val="1"/>
          <w:color w:val="auto"/>
        </w:rPr>
        <w:t>nolo contendere</w:t>
      </w:r>
      <w:r>
        <w:rPr>
          <w:rFonts w:ascii="Arial" w:cs="Arial" w:eastAsia="Arial" w:hAnsi="Arial"/>
          <w:sz w:val="20"/>
          <w:szCs w:val="20"/>
          <w:color w:val="auto"/>
        </w:rPr>
        <w:t>) of any criminal act involving fraud, dishonesty, misappropriation or moral turpitude, or which impairs the Participant’s ability to perform his or her duties with a Participating Company.</w:t>
      </w:r>
    </w:p>
    <w:p>
      <w:pPr>
        <w:spacing w:after="0" w:line="198" w:lineRule="exact"/>
        <w:rPr>
          <w:sz w:val="20"/>
          <w:szCs w:val="20"/>
          <w:color w:val="auto"/>
        </w:rPr>
      </w:pPr>
    </w:p>
    <w:p>
      <w:pPr>
        <w:ind w:right="960" w:firstLine="2160"/>
        <w:spacing w:after="0" w:line="261" w:lineRule="auto"/>
        <w:tabs>
          <w:tab w:leader="none" w:pos="28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unless otherwise defined in the applicable Award Agreement, the occurrence of any one or a combination of the following events in each case which is actually consummated:</w:t>
      </w:r>
    </w:p>
    <w:p>
      <w:pPr>
        <w:spacing w:after="0" w:line="180" w:lineRule="exact"/>
        <w:rPr>
          <w:rFonts w:ascii="Arial" w:cs="Arial" w:eastAsia="Arial" w:hAnsi="Arial"/>
          <w:sz w:val="20"/>
          <w:szCs w:val="20"/>
          <w:color w:val="auto"/>
        </w:rPr>
      </w:pPr>
    </w:p>
    <w:p>
      <w:pPr>
        <w:ind w:right="20" w:firstLine="2880"/>
        <w:spacing w:after="0" w:line="244" w:lineRule="auto"/>
        <w:tabs>
          <w:tab w:leader="none" w:pos="3601"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197" w:lineRule="exact"/>
        <w:rPr>
          <w:rFonts w:ascii="Arial" w:cs="Arial" w:eastAsia="Arial" w:hAnsi="Arial"/>
          <w:sz w:val="20"/>
          <w:szCs w:val="20"/>
          <w:color w:val="auto"/>
        </w:rPr>
      </w:pPr>
    </w:p>
    <w:p>
      <w:pPr>
        <w:ind w:right="40" w:firstLine="2880"/>
        <w:spacing w:after="0" w:line="250" w:lineRule="auto"/>
        <w:tabs>
          <w:tab w:leader="none" w:pos="3600"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 Ownership Change Event or series of related Ownership Change Events (collectively, a “</w:t>
      </w:r>
      <w:r>
        <w:rPr>
          <w:rFonts w:ascii="Arial" w:cs="Arial" w:eastAsia="Arial" w:hAnsi="Arial"/>
          <w:sz w:val="20"/>
          <w:szCs w:val="20"/>
          <w:b w:val="1"/>
          <w:bCs w:val="1"/>
          <w:i w:val="1"/>
          <w:iCs w:val="1"/>
          <w:color w:val="auto"/>
        </w:rPr>
        <w:t>Transaction</w:t>
      </w:r>
      <w:r>
        <w:rPr>
          <w:rFonts w:ascii="Arial" w:cs="Arial" w:eastAsia="Arial" w:hAnsi="Arial"/>
          <w:sz w:val="20"/>
          <w:szCs w:val="20"/>
          <w:color w:val="auto"/>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2.1(ff)(iii), the entity to which the assets of the Company were transferred (the “</w:t>
      </w:r>
      <w:r>
        <w:rPr>
          <w:rFonts w:ascii="Arial" w:cs="Arial" w:eastAsia="Arial" w:hAnsi="Arial"/>
          <w:sz w:val="20"/>
          <w:szCs w:val="20"/>
          <w:b w:val="1"/>
          <w:bCs w:val="1"/>
          <w:i w:val="1"/>
          <w:iCs w:val="1"/>
          <w:color w:val="auto"/>
        </w:rPr>
        <w:t>Transferee</w:t>
      </w:r>
      <w:r>
        <w:rPr>
          <w:rFonts w:ascii="Arial" w:cs="Arial" w:eastAsia="Arial" w:hAnsi="Arial"/>
          <w:sz w:val="20"/>
          <w:szCs w:val="20"/>
          <w:color w:val="auto"/>
        </w:rPr>
        <w:t>”), as the case may be; or</w:t>
      </w:r>
    </w:p>
    <w:p>
      <w:pPr>
        <w:spacing w:after="0" w:line="182" w:lineRule="exact"/>
        <w:rPr>
          <w:rFonts w:ascii="Arial" w:cs="Arial" w:eastAsia="Arial" w:hAnsi="Arial"/>
          <w:sz w:val="20"/>
          <w:szCs w:val="20"/>
          <w:color w:val="auto"/>
        </w:rPr>
      </w:pPr>
    </w:p>
    <w:p>
      <w:pPr>
        <w:ind w:right="340" w:firstLine="2880"/>
        <w:spacing w:after="0" w:line="282" w:lineRule="auto"/>
        <w:tabs>
          <w:tab w:leader="none" w:pos="3601" w:val="left"/>
        </w:tabs>
        <w:numPr>
          <w:ilvl w:val="1"/>
          <w:numId w:val="66"/>
        </w:numPr>
        <w:rPr>
          <w:rFonts w:ascii="Arial" w:cs="Arial" w:eastAsia="Arial" w:hAnsi="Arial"/>
          <w:sz w:val="20"/>
          <w:szCs w:val="20"/>
          <w:color w:val="auto"/>
        </w:rPr>
      </w:pPr>
      <w:r>
        <w:rPr>
          <w:rFonts w:ascii="Arial" w:cs="Arial" w:eastAsia="Arial" w:hAnsi="Arial"/>
          <w:sz w:val="20"/>
          <w:szCs w:val="20"/>
          <w:color w:val="auto"/>
        </w:rPr>
        <w:t>a date specified by the Committee following approval by the stockholders of a plan of complete liquidation or dissolution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provided, however, that a Change in Control shall be deemed not to include a transaction described in subsections (i) or</w:t>
      </w:r>
    </w:p>
    <w:p>
      <w:pPr>
        <w:spacing w:after="0" w:line="24" w:lineRule="exact"/>
        <w:rPr>
          <w:sz w:val="20"/>
          <w:szCs w:val="20"/>
          <w:color w:val="auto"/>
        </w:rPr>
      </w:pPr>
    </w:p>
    <w:p>
      <w:pPr>
        <w:ind w:right="720"/>
        <w:spacing w:after="0" w:line="254" w:lineRule="auto"/>
        <w:tabs>
          <w:tab w:leader="none" w:pos="276" w:val="left"/>
        </w:tabs>
        <w:numPr>
          <w:ilvl w:val="0"/>
          <w:numId w:val="67"/>
        </w:numPr>
        <w:rPr>
          <w:rFonts w:ascii="Arial" w:cs="Arial" w:eastAsia="Arial" w:hAnsi="Arial"/>
          <w:sz w:val="20"/>
          <w:szCs w:val="20"/>
          <w:color w:val="auto"/>
        </w:rPr>
      </w:pPr>
      <w:r>
        <w:rPr>
          <w:rFonts w:ascii="Arial" w:cs="Arial" w:eastAsia="Arial" w:hAnsi="Arial"/>
          <w:sz w:val="20"/>
          <w:szCs w:val="20"/>
          <w:color w:val="auto"/>
        </w:rPr>
        <w:t>of this Section 2.1(h) in which a majority of the members of the board of directors of the continuing, surviving or successor entity, or parent thereof, immediately after such transaction is comprised of Incumbent Directors.</w:t>
      </w:r>
    </w:p>
    <w:p>
      <w:pPr>
        <w:spacing w:after="0" w:line="188"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spacing w:after="0" w:line="3" w:lineRule="exact"/>
        <w:rPr>
          <w:sz w:val="20"/>
          <w:szCs w:val="20"/>
          <w:color w:val="auto"/>
        </w:rPr>
      </w:pPr>
    </w:p>
    <w:p>
      <w:pPr>
        <w:ind w:right="20"/>
        <w:spacing w:after="0"/>
        <w:rPr>
          <w:sz w:val="20"/>
          <w:szCs w:val="20"/>
          <w:color w:val="auto"/>
        </w:rPr>
      </w:pPr>
      <w:r>
        <w:rPr>
          <w:rFonts w:ascii="Arial" w:cs="Arial" w:eastAsia="Arial" w:hAnsi="Arial"/>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w:t>
      </w:r>
    </w:p>
    <w:p>
      <w:pPr>
        <w:ind w:right="80"/>
        <w:spacing w:after="0" w:line="239" w:lineRule="auto"/>
        <w:rPr>
          <w:sz w:val="20"/>
          <w:szCs w:val="20"/>
          <w:color w:val="auto"/>
        </w:rPr>
      </w:pPr>
      <w:r>
        <w:rPr>
          <w:rFonts w:ascii="Arial" w:cs="Arial" w:eastAsia="Arial" w:hAnsi="Arial"/>
          <w:sz w:val="20"/>
          <w:szCs w:val="20"/>
          <w:color w:val="auto"/>
        </w:rPr>
        <w:t>The Committee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w:t>
      </w:r>
    </w:p>
    <w:p>
      <w:pPr>
        <w:spacing w:after="0" w:line="3" w:lineRule="exact"/>
        <w:rPr>
          <w:sz w:val="20"/>
          <w:szCs w:val="20"/>
          <w:color w:val="auto"/>
        </w:rPr>
      </w:pPr>
    </w:p>
    <w:p>
      <w:pPr>
        <w:jc w:val="right"/>
        <w:ind w:right="5260"/>
        <w:spacing w:after="0" w:line="400" w:lineRule="auto"/>
        <w:rPr>
          <w:sz w:val="20"/>
          <w:szCs w:val="20"/>
          <w:color w:val="auto"/>
        </w:rPr>
      </w:pPr>
      <w:r>
        <w:rPr>
          <w:rFonts w:ascii="Arial" w:cs="Arial" w:eastAsia="Arial" w:hAnsi="Arial"/>
          <w:sz w:val="20"/>
          <w:szCs w:val="20"/>
          <w:color w:val="auto"/>
        </w:rPr>
        <w:t>Section 1.409A-3(i)(5) shall be consistent with such regulation. 86</w:t>
      </w:r>
    </w:p>
    <w:p>
      <w:pPr>
        <w:sectPr>
          <w:pgSz w:w="12240" w:h="15840" w:orient="portrait"/>
          <w:cols w:equalWidth="0" w:num="1">
            <w:col w:w="10780"/>
          </w:cols>
          <w:pgMar w:left="720" w:top="701" w:right="740" w:bottom="0" w:gutter="0" w:footer="0" w:header="0"/>
        </w:sectPr>
      </w:pPr>
    </w:p>
    <w:bookmarkStart w:id="190" w:name="page191"/>
    <w:bookmarkEnd w:id="190"/>
    <w:p>
      <w:pPr>
        <w:ind w:right="460" w:firstLine="2160"/>
        <w:spacing w:after="0" w:line="282" w:lineRule="auto"/>
        <w:tabs>
          <w:tab w:leader="none" w:pos="2881"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 and any applicable regulations and administrative guidelines promulgated thereunder.</w:t>
      </w:r>
    </w:p>
    <w:p>
      <w:pPr>
        <w:spacing w:after="0" w:line="157" w:lineRule="exact"/>
        <w:rPr>
          <w:rFonts w:ascii="Arial" w:cs="Arial" w:eastAsia="Arial" w:hAnsi="Arial"/>
          <w:sz w:val="20"/>
          <w:szCs w:val="20"/>
          <w:color w:val="auto"/>
        </w:rPr>
      </w:pPr>
    </w:p>
    <w:p>
      <w:pPr>
        <w:ind w:right="60" w:firstLine="2160"/>
        <w:spacing w:after="0" w:line="244" w:lineRule="auto"/>
        <w:tabs>
          <w:tab w:leader="none" w:pos="28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spacing w:after="0" w:line="203" w:lineRule="exact"/>
        <w:rPr>
          <w:rFonts w:ascii="Arial" w:cs="Arial" w:eastAsia="Arial" w:hAnsi="Arial"/>
          <w:sz w:val="20"/>
          <w:szCs w:val="20"/>
          <w:color w:val="auto"/>
        </w:rPr>
      </w:pPr>
    </w:p>
    <w:p>
      <w:pPr>
        <w:ind w:left="2880" w:hanging="720"/>
        <w:spacing w:after="0"/>
        <w:tabs>
          <w:tab w:leader="none" w:pos="28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means Cohu, Inc., a Delaware corporation, and any successor corporation</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thereto.</w:t>
      </w:r>
    </w:p>
    <w:p>
      <w:pPr>
        <w:spacing w:after="0" w:line="212" w:lineRule="exact"/>
        <w:rPr>
          <w:rFonts w:ascii="Arial" w:cs="Arial" w:eastAsia="Arial" w:hAnsi="Arial"/>
          <w:sz w:val="20"/>
          <w:szCs w:val="20"/>
          <w:color w:val="auto"/>
        </w:rPr>
      </w:pPr>
    </w:p>
    <w:p>
      <w:pPr>
        <w:ind w:right="120" w:firstLine="2160"/>
        <w:spacing w:after="0" w:line="254" w:lineRule="auto"/>
        <w:tabs>
          <w:tab w:leader="none" w:pos="2881"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Consultant</w:t>
      </w:r>
      <w:r>
        <w:rPr>
          <w:rFonts w:ascii="Arial" w:cs="Arial" w:eastAsia="Arial" w:hAnsi="Arial"/>
          <w:sz w:val="20"/>
          <w:szCs w:val="20"/>
          <w:color w:val="auto"/>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188" w:lineRule="exact"/>
        <w:rPr>
          <w:rFonts w:ascii="Arial" w:cs="Arial" w:eastAsia="Arial" w:hAnsi="Arial"/>
          <w:sz w:val="20"/>
          <w:szCs w:val="20"/>
          <w:color w:val="auto"/>
        </w:rPr>
      </w:pPr>
    </w:p>
    <w:p>
      <w:pPr>
        <w:ind w:left="2880" w:hanging="720"/>
        <w:spacing w:after="0"/>
        <w:tabs>
          <w:tab w:leader="none" w:pos="28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means a member of the Board.</w:t>
      </w:r>
    </w:p>
    <w:p>
      <w:pPr>
        <w:spacing w:after="0" w:line="240" w:lineRule="exact"/>
        <w:rPr>
          <w:rFonts w:ascii="Arial" w:cs="Arial" w:eastAsia="Arial" w:hAnsi="Arial"/>
          <w:sz w:val="20"/>
          <w:szCs w:val="20"/>
          <w:color w:val="auto"/>
        </w:rPr>
      </w:pPr>
    </w:p>
    <w:p>
      <w:pPr>
        <w:ind w:right="720" w:firstLine="2160"/>
        <w:spacing w:after="0" w:line="282" w:lineRule="auto"/>
        <w:tabs>
          <w:tab w:leader="none" w:pos="28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means the permanent and total disability of the Participant, within the meaning of Section 22(e)(3) of the Code.</w:t>
      </w:r>
    </w:p>
    <w:p>
      <w:pPr>
        <w:spacing w:after="0" w:line="157" w:lineRule="exact"/>
        <w:rPr>
          <w:rFonts w:ascii="Arial" w:cs="Arial" w:eastAsia="Arial" w:hAnsi="Arial"/>
          <w:sz w:val="20"/>
          <w:szCs w:val="20"/>
          <w:color w:val="auto"/>
        </w:rPr>
      </w:pPr>
    </w:p>
    <w:p>
      <w:pPr>
        <w:ind w:firstLine="2160"/>
        <w:spacing w:after="0" w:line="254" w:lineRule="auto"/>
        <w:tabs>
          <w:tab w:leader="none" w:pos="28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Dividend Equivalent Right</w:t>
      </w:r>
      <w:r>
        <w:rPr>
          <w:rFonts w:ascii="Arial" w:cs="Arial" w:eastAsia="Arial" w:hAnsi="Arial"/>
          <w:sz w:val="20"/>
          <w:szCs w:val="20"/>
          <w:color w:val="auto"/>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 No Dividend Equivalent Right shall be credited or paid with respect to any Option or SAR.</w:t>
      </w:r>
    </w:p>
    <w:p>
      <w:pPr>
        <w:spacing w:after="0" w:line="185" w:lineRule="exact"/>
        <w:rPr>
          <w:rFonts w:ascii="Arial" w:cs="Arial" w:eastAsia="Arial" w:hAnsi="Arial"/>
          <w:sz w:val="20"/>
          <w:szCs w:val="20"/>
          <w:color w:val="auto"/>
        </w:rPr>
      </w:pPr>
    </w:p>
    <w:p>
      <w:pPr>
        <w:ind w:right="80" w:firstLine="2160"/>
        <w:spacing w:after="0" w:line="282" w:lineRule="auto"/>
        <w:tabs>
          <w:tab w:leader="none" w:pos="2880" w:val="left"/>
        </w:tabs>
        <w:numPr>
          <w:ilvl w:val="0"/>
          <w:numId w:val="6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“Effective Date” </w:t>
      </w:r>
      <w:r>
        <w:rPr>
          <w:rFonts w:ascii="Arial" w:cs="Arial" w:eastAsia="Arial" w:hAnsi="Arial"/>
          <w:sz w:val="20"/>
          <w:szCs w:val="20"/>
          <w:color w:val="auto"/>
        </w:rPr>
        <w:t>means the date of the annual meeting of shareholders of the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held in 2026; provided, that this Plan is approved by the Company’s stockholders at such meeting.</w:t>
      </w:r>
    </w:p>
    <w:p>
      <w:pPr>
        <w:spacing w:after="0" w:line="160" w:lineRule="exact"/>
        <w:rPr>
          <w:rFonts w:ascii="Arial" w:cs="Arial" w:eastAsia="Arial" w:hAnsi="Arial"/>
          <w:sz w:val="20"/>
          <w:szCs w:val="20"/>
          <w:color w:val="auto"/>
        </w:rPr>
      </w:pPr>
    </w:p>
    <w:p>
      <w:pPr>
        <w:ind w:firstLine="2160"/>
        <w:spacing w:after="0" w:line="244" w:lineRule="auto"/>
        <w:tabs>
          <w:tab w:leader="none" w:pos="28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203" w:lineRule="exact"/>
        <w:rPr>
          <w:rFonts w:ascii="Arial" w:cs="Arial" w:eastAsia="Arial" w:hAnsi="Arial"/>
          <w:sz w:val="20"/>
          <w:szCs w:val="20"/>
          <w:color w:val="auto"/>
        </w:rPr>
      </w:pPr>
    </w:p>
    <w:p>
      <w:pPr>
        <w:ind w:left="2880" w:hanging="720"/>
        <w:spacing w:after="0"/>
        <w:tabs>
          <w:tab w:leader="none" w:pos="28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Exchange Act of 1934, as amended.</w:t>
      </w:r>
    </w:p>
    <w:p>
      <w:pPr>
        <w:spacing w:after="0" w:line="238" w:lineRule="exact"/>
        <w:rPr>
          <w:rFonts w:ascii="Arial" w:cs="Arial" w:eastAsia="Arial" w:hAnsi="Arial"/>
          <w:sz w:val="20"/>
          <w:szCs w:val="20"/>
          <w:color w:val="auto"/>
        </w:rPr>
      </w:pPr>
    </w:p>
    <w:p>
      <w:pPr>
        <w:ind w:right="300" w:firstLine="2160"/>
        <w:spacing w:after="0" w:line="261" w:lineRule="auto"/>
        <w:tabs>
          <w:tab w:leader="none" w:pos="28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Fair Market Value</w:t>
      </w:r>
      <w:r>
        <w:rPr>
          <w:rFonts w:ascii="Arial" w:cs="Arial" w:eastAsia="Arial" w:hAnsi="Arial"/>
          <w:sz w:val="20"/>
          <w:szCs w:val="20"/>
          <w:color w:val="auto"/>
        </w:rPr>
        <w:t>” means, as of any date, the value of a share of Stock or other property as determined by the Committee, in its discretion, or by the Company, in its discretion, if such determination is expressly allocated to the Company herein, subject to the following:</w:t>
      </w:r>
    </w:p>
    <w:p>
      <w:pPr>
        <w:spacing w:after="0" w:line="181" w:lineRule="exact"/>
        <w:rPr>
          <w:rFonts w:ascii="Arial" w:cs="Arial" w:eastAsia="Arial" w:hAnsi="Arial"/>
          <w:sz w:val="20"/>
          <w:szCs w:val="20"/>
          <w:color w:val="auto"/>
        </w:rPr>
      </w:pPr>
    </w:p>
    <w:p>
      <w:pPr>
        <w:ind w:firstLine="2880"/>
        <w:spacing w:after="0" w:line="246" w:lineRule="auto"/>
        <w:tabs>
          <w:tab w:leader="none" w:pos="3601"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2240" w:h="15840" w:orient="portrait"/>
          <w:cols w:equalWidth="0" w:num="1">
            <w:col w:w="10780"/>
          </w:cols>
          <w:pgMar w:left="720" w:top="701" w:right="740" w:bottom="0" w:gutter="0" w:footer="0" w:header="0"/>
        </w:sectPr>
      </w:pPr>
    </w:p>
    <w:bookmarkStart w:id="191" w:name="page192"/>
    <w:bookmarkEnd w:id="191"/>
    <w:p>
      <w:pPr>
        <w:ind w:firstLine="2880"/>
        <w:spacing w:after="0" w:line="244" w:lineRule="auto"/>
        <w:tabs>
          <w:tab w:leader="none" w:pos="3600"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and in a manner that is consistent with the requirements of Section 409A. The Committee may vary its method of determination of the Fair Market Value as provided in this Section for different purposes under the Plan to the extent consistent with the requirements of Section 409A.</w:t>
      </w:r>
    </w:p>
    <w:p>
      <w:pPr>
        <w:spacing w:after="0" w:line="197" w:lineRule="exact"/>
        <w:rPr>
          <w:rFonts w:ascii="Arial" w:cs="Arial" w:eastAsia="Arial" w:hAnsi="Arial"/>
          <w:sz w:val="20"/>
          <w:szCs w:val="20"/>
          <w:color w:val="auto"/>
        </w:rPr>
      </w:pPr>
    </w:p>
    <w:p>
      <w:pPr>
        <w:ind w:right="140" w:firstLine="2880"/>
        <w:spacing w:after="0" w:line="271" w:lineRule="auto"/>
        <w:tabs>
          <w:tab w:leader="none" w:pos="3601" w:val="left"/>
        </w:tabs>
        <w:numPr>
          <w:ilvl w:val="1"/>
          <w:numId w:val="69"/>
        </w:numPr>
        <w:rPr>
          <w:rFonts w:ascii="Arial" w:cs="Arial" w:eastAsia="Arial" w:hAnsi="Arial"/>
          <w:sz w:val="19"/>
          <w:szCs w:val="19"/>
          <w:color w:val="auto"/>
        </w:rPr>
      </w:pPr>
      <w:r>
        <w:rPr>
          <w:rFonts w:ascii="Arial" w:cs="Arial" w:eastAsia="Arial" w:hAnsi="Arial"/>
          <w:sz w:val="19"/>
          <w:szCs w:val="19"/>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and/or Section 422 of the Code to the extent applicable.</w:t>
      </w:r>
    </w:p>
    <w:p>
      <w:pPr>
        <w:spacing w:after="0" w:line="172" w:lineRule="exact"/>
        <w:rPr>
          <w:rFonts w:ascii="Arial" w:cs="Arial" w:eastAsia="Arial" w:hAnsi="Arial"/>
          <w:sz w:val="19"/>
          <w:szCs w:val="19"/>
          <w:color w:val="auto"/>
        </w:rPr>
      </w:pPr>
    </w:p>
    <w:p>
      <w:pPr>
        <w:ind w:firstLine="2160"/>
        <w:spacing w:after="0" w:line="254" w:lineRule="auto"/>
        <w:tabs>
          <w:tab w:leader="none" w:pos="2879"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Full Value Award</w:t>
      </w:r>
      <w:r>
        <w:rPr>
          <w:rFonts w:ascii="Arial" w:cs="Arial" w:eastAsia="Arial" w:hAnsi="Arial"/>
          <w:sz w:val="20"/>
          <w:szCs w:val="20"/>
          <w:color w:val="auto"/>
        </w:rPr>
        <w:t>”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spacing w:after="0" w:line="188" w:lineRule="exact"/>
        <w:rPr>
          <w:rFonts w:ascii="Arial" w:cs="Arial" w:eastAsia="Arial" w:hAnsi="Arial"/>
          <w:sz w:val="20"/>
          <w:szCs w:val="20"/>
          <w:color w:val="auto"/>
        </w:rPr>
      </w:pPr>
    </w:p>
    <w:p>
      <w:pPr>
        <w:ind w:right="400" w:firstLine="2160"/>
        <w:spacing w:after="0" w:line="309" w:lineRule="auto"/>
        <w:tabs>
          <w:tab w:leader="none" w:pos="28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Incentive Stock Option</w:t>
      </w:r>
      <w:r>
        <w:rPr>
          <w:rFonts w:ascii="Arial" w:cs="Arial" w:eastAsia="Arial" w:hAnsi="Arial"/>
          <w:sz w:val="19"/>
          <w:szCs w:val="19"/>
          <w:color w:val="auto"/>
        </w:rPr>
        <w:t>” means an Option intended to be (as set forth in the Award Agreement) and which qualifies as an incentive stock option within the meaning of Section 422(b) of the Code.</w:t>
      </w:r>
    </w:p>
    <w:p>
      <w:pPr>
        <w:spacing w:after="0" w:line="135" w:lineRule="exact"/>
        <w:rPr>
          <w:rFonts w:ascii="Arial" w:cs="Arial" w:eastAsia="Arial" w:hAnsi="Arial"/>
          <w:sz w:val="19"/>
          <w:szCs w:val="19"/>
          <w:color w:val="auto"/>
        </w:rPr>
      </w:pPr>
    </w:p>
    <w:p>
      <w:pPr>
        <w:ind w:firstLine="2160"/>
        <w:spacing w:after="0" w:line="254" w:lineRule="auto"/>
        <w:tabs>
          <w:tab w:leader="none" w:pos="28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Incumbent Director</w:t>
      </w:r>
      <w:r>
        <w:rPr>
          <w:rFonts w:ascii="Arial" w:cs="Arial" w:eastAsia="Arial" w:hAnsi="Arial"/>
          <w:sz w:val="20"/>
          <w:szCs w:val="20"/>
          <w:color w:val="auto"/>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185" w:lineRule="exact"/>
        <w:rPr>
          <w:rFonts w:ascii="Arial" w:cs="Arial" w:eastAsia="Arial" w:hAnsi="Arial"/>
          <w:sz w:val="20"/>
          <w:szCs w:val="20"/>
          <w:color w:val="auto"/>
        </w:rPr>
      </w:pPr>
    </w:p>
    <w:p>
      <w:pPr>
        <w:ind w:right="240" w:firstLine="2160"/>
        <w:spacing w:after="0" w:line="282" w:lineRule="auto"/>
        <w:tabs>
          <w:tab w:leader="none" w:pos="28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Insider</w:t>
      </w:r>
      <w:r>
        <w:rPr>
          <w:rFonts w:ascii="Arial" w:cs="Arial" w:eastAsia="Arial" w:hAnsi="Arial"/>
          <w:sz w:val="20"/>
          <w:szCs w:val="20"/>
          <w:color w:val="auto"/>
        </w:rPr>
        <w:t>” means an Officer, a Director or other person whose transactions in Stock are subject to Section 16 of the Exchange Act.</w:t>
      </w:r>
    </w:p>
    <w:p>
      <w:pPr>
        <w:spacing w:after="0" w:line="160" w:lineRule="exact"/>
        <w:rPr>
          <w:rFonts w:ascii="Arial" w:cs="Arial" w:eastAsia="Arial" w:hAnsi="Arial"/>
          <w:sz w:val="20"/>
          <w:szCs w:val="20"/>
          <w:color w:val="auto"/>
        </w:rPr>
      </w:pPr>
    </w:p>
    <w:p>
      <w:pPr>
        <w:ind w:right="140" w:firstLine="2160"/>
        <w:spacing w:after="0" w:line="259" w:lineRule="auto"/>
        <w:tabs>
          <w:tab w:leader="none" w:pos="28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Materially Impair</w:t>
      </w:r>
      <w:r>
        <w:rPr>
          <w:rFonts w:ascii="Arial" w:cs="Arial" w:eastAsia="Arial" w:hAnsi="Arial"/>
          <w:sz w:val="19"/>
          <w:szCs w:val="19"/>
          <w:color w:val="auto"/>
        </w:rPr>
        <w:t>” 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3" w:lineRule="exact"/>
        <w:rPr>
          <w:rFonts w:ascii="Arial" w:cs="Arial" w:eastAsia="Arial" w:hAnsi="Arial"/>
          <w:sz w:val="19"/>
          <w:szCs w:val="19"/>
          <w:color w:val="auto"/>
        </w:rPr>
      </w:pPr>
    </w:p>
    <w:p>
      <w:pPr>
        <w:ind w:left="2880" w:hanging="720"/>
        <w:spacing w:after="0"/>
        <w:tabs>
          <w:tab w:leader="none" w:pos="28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Net Exercise</w:t>
      </w:r>
      <w:r>
        <w:rPr>
          <w:rFonts w:ascii="Arial" w:cs="Arial" w:eastAsia="Arial" w:hAnsi="Arial"/>
          <w:sz w:val="20"/>
          <w:szCs w:val="20"/>
          <w:color w:val="auto"/>
        </w:rPr>
        <w:t>” means a Net Exercise as defined in Section 6.3(b)(iii).</w:t>
      </w:r>
    </w:p>
    <w:p>
      <w:pPr>
        <w:spacing w:after="0" w:line="238" w:lineRule="exact"/>
        <w:rPr>
          <w:rFonts w:ascii="Arial" w:cs="Arial" w:eastAsia="Arial" w:hAnsi="Arial"/>
          <w:sz w:val="20"/>
          <w:szCs w:val="20"/>
          <w:color w:val="auto"/>
        </w:rPr>
      </w:pPr>
    </w:p>
    <w:p>
      <w:pPr>
        <w:ind w:left="2880" w:hanging="720"/>
        <w:spacing w:after="0"/>
        <w:tabs>
          <w:tab w:leader="none" w:pos="28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means a Director who is not an Employee.</w:t>
      </w:r>
    </w:p>
    <w:p>
      <w:pPr>
        <w:spacing w:after="0" w:line="240" w:lineRule="exact"/>
        <w:rPr>
          <w:sz w:val="20"/>
          <w:szCs w:val="20"/>
          <w:color w:val="auto"/>
        </w:rPr>
      </w:pPr>
    </w:p>
    <w:p>
      <w:pPr>
        <w:ind w:left="2880" w:hanging="720"/>
        <w:spacing w:after="0"/>
        <w:tabs>
          <w:tab w:leader="none" w:pos="28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Nonemployee Director Award</w:t>
      </w:r>
      <w:r>
        <w:rPr>
          <w:rFonts w:ascii="Arial" w:cs="Arial" w:eastAsia="Arial" w:hAnsi="Arial"/>
          <w:sz w:val="20"/>
          <w:szCs w:val="20"/>
          <w:color w:val="auto"/>
        </w:rPr>
        <w:t>” means any Award granted to a Nonemployee Director.</w:t>
      </w:r>
    </w:p>
    <w:p>
      <w:pPr>
        <w:spacing w:after="0" w:line="240" w:lineRule="exact"/>
        <w:rPr>
          <w:rFonts w:ascii="Arial" w:cs="Arial" w:eastAsia="Arial" w:hAnsi="Arial"/>
          <w:sz w:val="20"/>
          <w:szCs w:val="20"/>
          <w:color w:val="auto"/>
        </w:rPr>
      </w:pPr>
    </w:p>
    <w:p>
      <w:pPr>
        <w:ind w:right="320" w:firstLine="2160"/>
        <w:spacing w:after="0" w:line="261" w:lineRule="auto"/>
        <w:tabs>
          <w:tab w:leader="none" w:pos="2879"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Nonstatutory Stock Option</w:t>
      </w:r>
      <w:r>
        <w:rPr>
          <w:rFonts w:ascii="Arial" w:cs="Arial" w:eastAsia="Arial" w:hAnsi="Arial"/>
          <w:sz w:val="20"/>
          <w:szCs w:val="20"/>
          <w:color w:val="auto"/>
        </w:rPr>
        <w:t>” means an Option not intended to be (as set forth in the Award Agreement) or which does not qualify as an incentive stock option within the meaning of Section 422(b) of the Code.</w:t>
      </w:r>
    </w:p>
    <w:p>
      <w:pPr>
        <w:spacing w:after="0" w:line="178" w:lineRule="exact"/>
        <w:rPr>
          <w:rFonts w:ascii="Arial" w:cs="Arial" w:eastAsia="Arial" w:hAnsi="Arial"/>
          <w:sz w:val="20"/>
          <w:szCs w:val="20"/>
          <w:color w:val="auto"/>
        </w:rPr>
      </w:pPr>
    </w:p>
    <w:p>
      <w:pPr>
        <w:ind w:left="2880" w:hanging="720"/>
        <w:spacing w:after="0"/>
        <w:tabs>
          <w:tab w:leader="none" w:pos="28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Officer</w:t>
      </w:r>
      <w:r>
        <w:rPr>
          <w:rFonts w:ascii="Arial" w:cs="Arial" w:eastAsia="Arial" w:hAnsi="Arial"/>
          <w:sz w:val="20"/>
          <w:szCs w:val="20"/>
          <w:color w:val="auto"/>
        </w:rPr>
        <w:t>” means any person designated by the Board as an officer of the Company.</w:t>
      </w:r>
    </w:p>
    <w:p>
      <w:pPr>
        <w:spacing w:after="0" w:line="240" w:lineRule="exact"/>
        <w:rPr>
          <w:rFonts w:ascii="Arial" w:cs="Arial" w:eastAsia="Arial" w:hAnsi="Arial"/>
          <w:sz w:val="20"/>
          <w:szCs w:val="20"/>
          <w:color w:val="auto"/>
        </w:rPr>
      </w:pPr>
    </w:p>
    <w:p>
      <w:pPr>
        <w:ind w:left="2880" w:hanging="720"/>
        <w:spacing w:after="0"/>
        <w:tabs>
          <w:tab w:leader="none" w:pos="28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means an Incentive Stock Option or a Nonstatutory Stock Option granted</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pursuant to the Plan.</w:t>
      </w:r>
    </w:p>
    <w:p>
      <w:pPr>
        <w:spacing w:after="0" w:line="214" w:lineRule="exact"/>
        <w:rPr>
          <w:rFonts w:ascii="Arial" w:cs="Arial" w:eastAsia="Arial" w:hAnsi="Arial"/>
          <w:sz w:val="20"/>
          <w:szCs w:val="20"/>
          <w:color w:val="auto"/>
        </w:rPr>
      </w:pPr>
    </w:p>
    <w:p>
      <w:pPr>
        <w:ind w:left="2880" w:hanging="720"/>
        <w:spacing w:after="0"/>
        <w:tabs>
          <w:tab w:leader="none" w:pos="28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Stock-Based Award</w:t>
      </w:r>
      <w:r>
        <w:rPr>
          <w:rFonts w:ascii="Arial" w:cs="Arial" w:eastAsia="Arial" w:hAnsi="Arial"/>
          <w:sz w:val="20"/>
          <w:szCs w:val="20"/>
          <w:color w:val="auto"/>
        </w:rPr>
        <w:t>” means an Award denominated in shares of Stock and</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granted pursuant to Section 11.</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88</w:t>
      </w:r>
    </w:p>
    <w:p>
      <w:pPr>
        <w:sectPr>
          <w:pgSz w:w="12240" w:h="15840" w:orient="portrait"/>
          <w:cols w:equalWidth="0" w:num="1">
            <w:col w:w="10760"/>
          </w:cols>
          <w:pgMar w:left="720" w:top="701" w:right="760" w:bottom="0" w:gutter="0" w:footer="0" w:header="0"/>
        </w:sectPr>
      </w:pPr>
    </w:p>
    <w:bookmarkStart w:id="192" w:name="page193"/>
    <w:bookmarkEnd w:id="192"/>
    <w:p>
      <w:pPr>
        <w:ind w:right="200" w:firstLine="2160"/>
        <w:spacing w:after="0" w:line="246" w:lineRule="auto"/>
        <w:tabs>
          <w:tab w:leader="none" w:pos="2879"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Ownership Change Event</w:t>
      </w:r>
      <w:r>
        <w:rPr>
          <w:rFonts w:ascii="Arial" w:cs="Arial" w:eastAsia="Arial" w:hAnsi="Arial"/>
          <w:sz w:val="20"/>
          <w:szCs w:val="20"/>
          <w:color w:val="auto"/>
        </w:rPr>
        <w:t>” means the occurrence of any of the following transactions with respect to the Company which is actually consummated: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200" w:lineRule="exact"/>
        <w:rPr>
          <w:rFonts w:ascii="Arial" w:cs="Arial" w:eastAsia="Arial" w:hAnsi="Arial"/>
          <w:sz w:val="20"/>
          <w:szCs w:val="20"/>
          <w:color w:val="auto"/>
        </w:rPr>
      </w:pPr>
    </w:p>
    <w:p>
      <w:pPr>
        <w:ind w:firstLine="2160"/>
        <w:spacing w:after="0" w:line="282" w:lineRule="auto"/>
        <w:tabs>
          <w:tab w:leader="none" w:pos="2934"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Parent Corporation</w:t>
      </w:r>
      <w:r>
        <w:rPr>
          <w:rFonts w:ascii="Arial" w:cs="Arial" w:eastAsia="Arial" w:hAnsi="Arial"/>
          <w:sz w:val="20"/>
          <w:szCs w:val="20"/>
          <w:color w:val="auto"/>
        </w:rPr>
        <w:t>” means any present or future “parent corporation” of the Company, as defined in Section 424(e) of the Code.</w:t>
      </w:r>
    </w:p>
    <w:p>
      <w:pPr>
        <w:spacing w:after="0" w:line="157" w:lineRule="exact"/>
        <w:rPr>
          <w:rFonts w:ascii="Arial" w:cs="Arial" w:eastAsia="Arial" w:hAnsi="Arial"/>
          <w:sz w:val="20"/>
          <w:szCs w:val="20"/>
          <w:color w:val="auto"/>
        </w:rPr>
      </w:pPr>
    </w:p>
    <w:p>
      <w:pPr>
        <w:ind w:left="2880" w:hanging="720"/>
        <w:spacing w:after="0"/>
        <w:tabs>
          <w:tab w:leader="none" w:pos="28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any eligible person who has been granted one or more Awards.</w:t>
      </w:r>
    </w:p>
    <w:p>
      <w:pPr>
        <w:spacing w:after="0" w:line="240" w:lineRule="exact"/>
        <w:rPr>
          <w:rFonts w:ascii="Arial" w:cs="Arial" w:eastAsia="Arial" w:hAnsi="Arial"/>
          <w:sz w:val="20"/>
          <w:szCs w:val="20"/>
          <w:color w:val="auto"/>
        </w:rPr>
      </w:pPr>
    </w:p>
    <w:p>
      <w:pPr>
        <w:ind w:left="2880" w:hanging="720"/>
        <w:spacing w:after="0"/>
        <w:tabs>
          <w:tab w:leader="none" w:pos="28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Participating Company</w:t>
      </w:r>
      <w:r>
        <w:rPr>
          <w:rFonts w:ascii="Arial" w:cs="Arial" w:eastAsia="Arial" w:hAnsi="Arial"/>
          <w:sz w:val="20"/>
          <w:szCs w:val="20"/>
          <w:color w:val="auto"/>
        </w:rPr>
        <w:t>” means the Company or any Parent Corporation, Subsidiary</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Corporation or Affiliate.</w:t>
      </w:r>
    </w:p>
    <w:p>
      <w:pPr>
        <w:spacing w:after="0" w:line="214" w:lineRule="exact"/>
        <w:rPr>
          <w:rFonts w:ascii="Arial" w:cs="Arial" w:eastAsia="Arial" w:hAnsi="Arial"/>
          <w:sz w:val="20"/>
          <w:szCs w:val="20"/>
          <w:color w:val="auto"/>
        </w:rPr>
      </w:pPr>
    </w:p>
    <w:p>
      <w:pPr>
        <w:ind w:right="40" w:firstLine="2160"/>
        <w:spacing w:after="0" w:line="282" w:lineRule="auto"/>
        <w:tabs>
          <w:tab w:leader="none" w:pos="28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Participating Company Group</w:t>
      </w:r>
      <w:r>
        <w:rPr>
          <w:rFonts w:ascii="Arial" w:cs="Arial" w:eastAsia="Arial" w:hAnsi="Arial"/>
          <w:sz w:val="20"/>
          <w:szCs w:val="20"/>
          <w:color w:val="auto"/>
        </w:rPr>
        <w:t>” means, at any point in time, the Company and all other entities collectively which are then Participating Companies.</w:t>
      </w:r>
    </w:p>
    <w:p>
      <w:pPr>
        <w:spacing w:after="0" w:line="160" w:lineRule="exact"/>
        <w:rPr>
          <w:rFonts w:ascii="Arial" w:cs="Arial" w:eastAsia="Arial" w:hAnsi="Arial"/>
          <w:sz w:val="20"/>
          <w:szCs w:val="20"/>
          <w:color w:val="auto"/>
        </w:rPr>
      </w:pPr>
    </w:p>
    <w:p>
      <w:pPr>
        <w:ind w:left="2880" w:hanging="720"/>
        <w:spacing w:after="0"/>
        <w:tabs>
          <w:tab w:leader="none" w:pos="28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Award</w:t>
      </w:r>
      <w:r>
        <w:rPr>
          <w:rFonts w:ascii="Arial" w:cs="Arial" w:eastAsia="Arial" w:hAnsi="Arial"/>
          <w:sz w:val="20"/>
          <w:szCs w:val="20"/>
          <w:color w:val="auto"/>
        </w:rPr>
        <w:t>” means an Award of Performance Shares or Performance Units.</w:t>
      </w:r>
    </w:p>
    <w:p>
      <w:pPr>
        <w:spacing w:after="0" w:line="238" w:lineRule="exact"/>
        <w:rPr>
          <w:rFonts w:ascii="Arial" w:cs="Arial" w:eastAsia="Arial" w:hAnsi="Arial"/>
          <w:sz w:val="20"/>
          <w:szCs w:val="20"/>
          <w:color w:val="auto"/>
        </w:rPr>
      </w:pPr>
    </w:p>
    <w:p>
      <w:pPr>
        <w:ind w:right="80" w:firstLine="2160"/>
        <w:spacing w:after="0" w:line="254" w:lineRule="auto"/>
        <w:tabs>
          <w:tab w:leader="none" w:pos="28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Award Formula</w:t>
      </w:r>
      <w:r>
        <w:rPr>
          <w:rFonts w:ascii="Arial" w:cs="Arial" w:eastAsia="Arial" w:hAnsi="Arial"/>
          <w:sz w:val="20"/>
          <w:szCs w:val="20"/>
          <w:color w:val="auto"/>
        </w:rPr>
        <w:t>”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188" w:lineRule="exact"/>
        <w:rPr>
          <w:rFonts w:ascii="Arial" w:cs="Arial" w:eastAsia="Arial" w:hAnsi="Arial"/>
          <w:sz w:val="20"/>
          <w:szCs w:val="20"/>
          <w:color w:val="auto"/>
        </w:rPr>
      </w:pPr>
    </w:p>
    <w:p>
      <w:pPr>
        <w:ind w:left="2880" w:hanging="720"/>
        <w:spacing w:after="0"/>
        <w:tabs>
          <w:tab w:leader="none" w:pos="28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Goal</w:t>
      </w:r>
      <w:r>
        <w:rPr>
          <w:rFonts w:ascii="Arial" w:cs="Arial" w:eastAsia="Arial" w:hAnsi="Arial"/>
          <w:sz w:val="20"/>
          <w:szCs w:val="20"/>
          <w:color w:val="auto"/>
        </w:rPr>
        <w:t>” means a performance goal established by the Committee pursuant</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to Section 10.3.</w:t>
      </w:r>
    </w:p>
    <w:p>
      <w:pPr>
        <w:spacing w:after="0" w:line="212" w:lineRule="exact"/>
        <w:rPr>
          <w:rFonts w:ascii="Arial" w:cs="Arial" w:eastAsia="Arial" w:hAnsi="Arial"/>
          <w:sz w:val="20"/>
          <w:szCs w:val="20"/>
          <w:color w:val="auto"/>
        </w:rPr>
      </w:pPr>
    </w:p>
    <w:p>
      <w:pPr>
        <w:ind w:left="2880" w:hanging="720"/>
        <w:spacing w:after="0"/>
        <w:tabs>
          <w:tab w:leader="none" w:pos="28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a period established by the Committee pursuant to</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Section 10.3 at the end of which one or more Performance Goals are to be measured.</w:t>
      </w:r>
    </w:p>
    <w:p>
      <w:pPr>
        <w:spacing w:after="0" w:line="214" w:lineRule="exact"/>
        <w:rPr>
          <w:rFonts w:ascii="Arial" w:cs="Arial" w:eastAsia="Arial" w:hAnsi="Arial"/>
          <w:sz w:val="20"/>
          <w:szCs w:val="20"/>
          <w:color w:val="auto"/>
        </w:rPr>
      </w:pPr>
    </w:p>
    <w:p>
      <w:pPr>
        <w:ind w:right="200" w:firstLine="2160"/>
        <w:spacing w:after="0" w:line="261" w:lineRule="auto"/>
        <w:tabs>
          <w:tab w:leader="none" w:pos="2879"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Share</w:t>
      </w:r>
      <w:r>
        <w:rPr>
          <w:rFonts w:ascii="Arial" w:cs="Arial" w:eastAsia="Arial" w:hAnsi="Arial"/>
          <w:sz w:val="20"/>
          <w:szCs w:val="20"/>
          <w:color w:val="auto"/>
        </w:rPr>
        <w:t>” means a right granted to a Participant pursuant to Section 10 to receive a payment equal to the value of a Performance Share, as determined by the Committee, based upon attainment of applicable Performance Goal(s).</w:t>
      </w:r>
    </w:p>
    <w:p>
      <w:pPr>
        <w:spacing w:after="0" w:line="178" w:lineRule="exact"/>
        <w:rPr>
          <w:rFonts w:ascii="Arial" w:cs="Arial" w:eastAsia="Arial" w:hAnsi="Arial"/>
          <w:sz w:val="20"/>
          <w:szCs w:val="20"/>
          <w:color w:val="auto"/>
        </w:rPr>
      </w:pPr>
    </w:p>
    <w:p>
      <w:pPr>
        <w:ind w:right="160" w:firstLine="2160"/>
        <w:spacing w:after="0" w:line="261" w:lineRule="auto"/>
        <w:tabs>
          <w:tab w:leader="none" w:pos="2879"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Unit</w:t>
      </w:r>
      <w:r>
        <w:rPr>
          <w:rFonts w:ascii="Arial" w:cs="Arial" w:eastAsia="Arial" w:hAnsi="Arial"/>
          <w:sz w:val="20"/>
          <w:szCs w:val="20"/>
          <w:color w:val="auto"/>
        </w:rPr>
        <w:t>” means a right granted to a Participant pursuant to Section 10 to receive a payment equal to the value of a Performance Unit, as determined by the Committee, based upon attainment of applicable Performance Goal(s).</w:t>
      </w:r>
    </w:p>
    <w:p>
      <w:pPr>
        <w:spacing w:after="0" w:line="181" w:lineRule="exact"/>
        <w:rPr>
          <w:rFonts w:ascii="Arial" w:cs="Arial" w:eastAsia="Arial" w:hAnsi="Arial"/>
          <w:sz w:val="20"/>
          <w:szCs w:val="20"/>
          <w:color w:val="auto"/>
        </w:rPr>
      </w:pPr>
    </w:p>
    <w:p>
      <w:pPr>
        <w:ind w:right="60" w:firstLine="2160"/>
        <w:spacing w:after="0" w:line="261" w:lineRule="auto"/>
        <w:tabs>
          <w:tab w:leader="none" w:pos="2879"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 Administrator</w:t>
      </w:r>
      <w:r>
        <w:rPr>
          <w:rFonts w:ascii="Arial" w:cs="Arial" w:eastAsia="Arial" w:hAnsi="Arial"/>
          <w:sz w:val="20"/>
          <w:szCs w:val="20"/>
          <w:color w:val="auto"/>
        </w:rPr>
        <w:t>” means the person, persons, and/or third-party administrator designated by the Company to administer the day to day operations of the Plan and the Company’s other equity incentive programs.</w:t>
      </w:r>
    </w:p>
    <w:p>
      <w:pPr>
        <w:spacing w:after="0" w:line="178" w:lineRule="exact"/>
        <w:rPr>
          <w:rFonts w:ascii="Arial" w:cs="Arial" w:eastAsia="Arial" w:hAnsi="Arial"/>
          <w:sz w:val="20"/>
          <w:szCs w:val="20"/>
          <w:color w:val="auto"/>
        </w:rPr>
      </w:pPr>
    </w:p>
    <w:p>
      <w:pPr>
        <w:ind w:right="700" w:firstLine="2160"/>
        <w:spacing w:after="0" w:line="282" w:lineRule="auto"/>
        <w:tabs>
          <w:tab w:leader="none" w:pos="2879"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Post-Termination Exercise Period</w:t>
      </w:r>
      <w:r>
        <w:rPr>
          <w:rFonts w:ascii="Arial" w:cs="Arial" w:eastAsia="Arial" w:hAnsi="Arial"/>
          <w:sz w:val="20"/>
          <w:szCs w:val="20"/>
          <w:color w:val="auto"/>
        </w:rPr>
        <w:t>” means the period following termination of a Participant’s Continuous Service within which an Option or SAR is exercisable, as specified in Section 6.4(a).</w:t>
      </w:r>
    </w:p>
    <w:p>
      <w:pPr>
        <w:spacing w:after="0" w:line="160" w:lineRule="exact"/>
        <w:rPr>
          <w:rFonts w:ascii="Arial" w:cs="Arial" w:eastAsia="Arial" w:hAnsi="Arial"/>
          <w:sz w:val="20"/>
          <w:szCs w:val="20"/>
          <w:color w:val="auto"/>
        </w:rPr>
      </w:pPr>
    </w:p>
    <w:p>
      <w:pPr>
        <w:ind w:left="2880" w:hanging="720"/>
        <w:spacing w:after="0"/>
        <w:tabs>
          <w:tab w:leader="none" w:pos="2880" w:val="left"/>
        </w:tabs>
        <w:numPr>
          <w:ilvl w:val="0"/>
          <w:numId w:val="7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“Prior Plan” </w:t>
      </w:r>
      <w:r>
        <w:rPr>
          <w:rFonts w:ascii="Arial" w:cs="Arial" w:eastAsia="Arial" w:hAnsi="Arial"/>
          <w:sz w:val="20"/>
          <w:szCs w:val="20"/>
          <w:color w:val="auto"/>
        </w:rPr>
        <w:t>means the Cohu, Inc. 2005 Equity Incentive Plan.</w:t>
      </w:r>
    </w:p>
    <w:p>
      <w:pPr>
        <w:spacing w:after="0" w:line="240" w:lineRule="exact"/>
        <w:rPr>
          <w:rFonts w:ascii="Arial" w:cs="Arial" w:eastAsia="Arial" w:hAnsi="Arial"/>
          <w:sz w:val="20"/>
          <w:szCs w:val="20"/>
          <w:color w:val="auto"/>
        </w:rPr>
      </w:pPr>
    </w:p>
    <w:p>
      <w:pPr>
        <w:ind w:left="2880" w:hanging="720"/>
        <w:spacing w:after="0"/>
        <w:tabs>
          <w:tab w:leader="none" w:pos="28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Award</w:t>
      </w:r>
      <w:r>
        <w:rPr>
          <w:rFonts w:ascii="Arial" w:cs="Arial" w:eastAsia="Arial" w:hAnsi="Arial"/>
          <w:sz w:val="20"/>
          <w:szCs w:val="20"/>
          <w:color w:val="auto"/>
        </w:rPr>
        <w:t>” means an Award of a Restricted Stock Bonus or a Restricted</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Stock Purchase Right.</w:t>
      </w:r>
    </w:p>
    <w:p>
      <w:pPr>
        <w:spacing w:after="0" w:line="214" w:lineRule="exact"/>
        <w:rPr>
          <w:rFonts w:ascii="Arial" w:cs="Arial" w:eastAsia="Arial" w:hAnsi="Arial"/>
          <w:sz w:val="20"/>
          <w:szCs w:val="20"/>
          <w:color w:val="auto"/>
        </w:rPr>
      </w:pPr>
    </w:p>
    <w:p>
      <w:pPr>
        <w:ind w:left="2880" w:hanging="720"/>
        <w:spacing w:after="0"/>
        <w:tabs>
          <w:tab w:leader="none" w:pos="28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Bonus</w:t>
      </w:r>
      <w:r>
        <w:rPr>
          <w:rFonts w:ascii="Arial" w:cs="Arial" w:eastAsia="Arial" w:hAnsi="Arial"/>
          <w:sz w:val="20"/>
          <w:szCs w:val="20"/>
          <w:color w:val="auto"/>
        </w:rPr>
        <w:t>” means Stock granted to a Participant pursuant to Section 8.</w:t>
      </w:r>
    </w:p>
    <w:p>
      <w:pPr>
        <w:spacing w:after="0" w:line="238" w:lineRule="exact"/>
        <w:rPr>
          <w:rFonts w:ascii="Arial" w:cs="Arial" w:eastAsia="Arial" w:hAnsi="Arial"/>
          <w:sz w:val="20"/>
          <w:szCs w:val="20"/>
          <w:color w:val="auto"/>
        </w:rPr>
      </w:pPr>
    </w:p>
    <w:p>
      <w:pPr>
        <w:ind w:right="620" w:firstLine="2160"/>
        <w:spacing w:after="0" w:line="282" w:lineRule="auto"/>
        <w:tabs>
          <w:tab w:leader="none" w:pos="28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Purchase Right</w:t>
      </w:r>
      <w:r>
        <w:rPr>
          <w:rFonts w:ascii="Arial" w:cs="Arial" w:eastAsia="Arial" w:hAnsi="Arial"/>
          <w:sz w:val="20"/>
          <w:szCs w:val="20"/>
          <w:color w:val="auto"/>
        </w:rPr>
        <w:t>” means a right to purchase Stock granted to a Participant pursuant to Section 8.</w:t>
      </w:r>
    </w:p>
    <w:p>
      <w:pPr>
        <w:spacing w:after="0" w:line="160" w:lineRule="exact"/>
        <w:rPr>
          <w:rFonts w:ascii="Arial" w:cs="Arial" w:eastAsia="Arial" w:hAnsi="Arial"/>
          <w:sz w:val="20"/>
          <w:szCs w:val="20"/>
          <w:color w:val="auto"/>
        </w:rPr>
      </w:pPr>
    </w:p>
    <w:p>
      <w:pPr>
        <w:ind w:right="200" w:firstLine="2160"/>
        <w:spacing w:after="0" w:line="261" w:lineRule="auto"/>
        <w:tabs>
          <w:tab w:leader="none" w:pos="2879"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Unit</w:t>
      </w:r>
      <w:r>
        <w:rPr>
          <w:rFonts w:ascii="Arial" w:cs="Arial" w:eastAsia="Arial" w:hAnsi="Arial"/>
          <w:sz w:val="20"/>
          <w:szCs w:val="20"/>
          <w:color w:val="auto"/>
        </w:rPr>
        <w:t>” means a right granted to a Participant pursuant to Section 9 to receive on a future date or occurrence of a future event a share of Stock or cash in lieu thereof, as determined by the Committee.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89</w:t>
      </w:r>
    </w:p>
    <w:p>
      <w:pPr>
        <w:sectPr>
          <w:pgSz w:w="12240" w:h="15840" w:orient="portrait"/>
          <w:cols w:equalWidth="0" w:num="1">
            <w:col w:w="10780"/>
          </w:cols>
          <w:pgMar w:left="720" w:top="701" w:right="740" w:bottom="0" w:gutter="0" w:footer="0" w:header="0"/>
        </w:sectPr>
      </w:pPr>
    </w:p>
    <w:bookmarkStart w:id="193" w:name="page194"/>
    <w:bookmarkEnd w:id="193"/>
    <w:p>
      <w:pPr>
        <w:ind w:firstLine="2160"/>
        <w:spacing w:after="0" w:line="244" w:lineRule="auto"/>
        <w:tabs>
          <w:tab w:leader="none" w:pos="2880" w:val="left"/>
        </w:tabs>
        <w:numPr>
          <w:ilvl w:val="0"/>
          <w:numId w:val="7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"Returning Shares" </w:t>
      </w:r>
      <w:r>
        <w:rPr>
          <w:rFonts w:ascii="Arial" w:cs="Arial" w:eastAsia="Arial" w:hAnsi="Arial"/>
          <w:sz w:val="20"/>
          <w:szCs w:val="20"/>
          <w:color w:val="auto"/>
        </w:rPr>
        <w:t>means shares subject to share awards granted under the Prior Plan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are outstanding on March 16, 2026 or which are granted and outstanding after March 16, 2026 and prior to the Effective Date, and that: (A) are subject to stock options and stock appreciation rights which expire, or for any reason are forfeited, cancelled, or terminated without being exercised,; (B) are not issued because such share award or any portion thereof expires or otherwise terminates without all of the shares covered by such award having been issued; (C) are not issued because such award or any portion thereof is settled in cash; or (D) are forfeited back to or repurchased by the Company for an amount not greater than the Participant’s purchase price because of the failure to meet a contingency or condition required for the vesting of such shares. The following shares subject to outstanding share awards granted under the Prior Plan are not Returning Shares: (A) any shares withheld by the Company in satisfaction of the payment of the purchase or exercise price of an option or stock appreciation right, and (B) any shares withheld by the Company in satisfaction of the payment of withholding taxes.</w:t>
      </w:r>
    </w:p>
    <w:p>
      <w:pPr>
        <w:spacing w:after="0" w:line="193" w:lineRule="exact"/>
        <w:rPr>
          <w:rFonts w:ascii="Arial" w:cs="Arial" w:eastAsia="Arial" w:hAnsi="Arial"/>
          <w:sz w:val="20"/>
          <w:szCs w:val="20"/>
          <w:color w:val="auto"/>
        </w:rPr>
      </w:pPr>
    </w:p>
    <w:p>
      <w:pPr>
        <w:ind w:firstLine="2160"/>
        <w:spacing w:after="0" w:line="286" w:lineRule="auto"/>
        <w:tabs>
          <w:tab w:leader="none" w:pos="2880" w:val="left"/>
        </w:tabs>
        <w:numPr>
          <w:ilvl w:val="0"/>
          <w:numId w:val="73"/>
        </w:numPr>
        <w:rPr>
          <w:rFonts w:ascii="Arial" w:cs="Arial" w:eastAsia="Arial" w:hAnsi="Arial"/>
          <w:sz w:val="20"/>
          <w:szCs w:val="20"/>
          <w:color w:val="auto"/>
        </w:rPr>
      </w:pPr>
      <w:r>
        <w:rPr>
          <w:rFonts w:ascii="Arial" w:cs="Arial" w:eastAsia="Arial" w:hAnsi="Arial"/>
          <w:sz w:val="20"/>
          <w:szCs w:val="20"/>
          <w:b w:val="1"/>
          <w:bCs w:val="1"/>
          <w:color w:val="auto"/>
        </w:rPr>
        <w:t xml:space="preserve">“Rule 16b-3” </w:t>
      </w:r>
      <w:r>
        <w:rPr>
          <w:rFonts w:ascii="Arial" w:cs="Arial" w:eastAsia="Arial" w:hAnsi="Arial"/>
          <w:sz w:val="20"/>
          <w:szCs w:val="20"/>
          <w:color w:val="auto"/>
        </w:rPr>
        <w:t>means Rule 16b-3 under the Exchange Act, as amended from time to time,</w:t>
      </w:r>
      <w:r>
        <w:rPr>
          <w:rFonts w:ascii="Arial" w:cs="Arial" w:eastAsia="Arial" w:hAnsi="Arial"/>
          <w:sz w:val="20"/>
          <w:szCs w:val="20"/>
          <w:b w:val="1"/>
          <w:bCs w:val="1"/>
          <w:color w:val="auto"/>
        </w:rPr>
        <w:t xml:space="preserve"> </w:t>
      </w:r>
      <w:r>
        <w:rPr>
          <w:rFonts w:ascii="Arial" w:cs="Arial" w:eastAsia="Arial" w:hAnsi="Arial"/>
          <w:sz w:val="20"/>
          <w:szCs w:val="20"/>
          <w:color w:val="auto"/>
        </w:rPr>
        <w:t>or any successor rule or regulation.</w:t>
      </w:r>
    </w:p>
    <w:p>
      <w:pPr>
        <w:spacing w:after="0" w:line="156" w:lineRule="exact"/>
        <w:rPr>
          <w:rFonts w:ascii="Arial" w:cs="Arial" w:eastAsia="Arial" w:hAnsi="Arial"/>
          <w:sz w:val="20"/>
          <w:szCs w:val="20"/>
          <w:color w:val="auto"/>
        </w:rPr>
      </w:pPr>
    </w:p>
    <w:p>
      <w:pPr>
        <w:jc w:val="both"/>
        <w:ind w:right="100" w:firstLine="2160"/>
        <w:spacing w:after="0" w:line="260" w:lineRule="auto"/>
        <w:tabs>
          <w:tab w:leader="none" w:pos="28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SAR</w:t>
      </w:r>
      <w:r>
        <w:rPr>
          <w:rFonts w:ascii="Arial" w:cs="Arial" w:eastAsia="Arial" w:hAnsi="Arial"/>
          <w:sz w:val="20"/>
          <w:szCs w:val="20"/>
          <w:color w:val="auto"/>
        </w:rPr>
        <w:t>” or “</w:t>
      </w:r>
      <w:r>
        <w:rPr>
          <w:rFonts w:ascii="Arial" w:cs="Arial" w:eastAsia="Arial" w:hAnsi="Arial"/>
          <w:sz w:val="20"/>
          <w:szCs w:val="20"/>
          <w:b w:val="1"/>
          <w:bCs w:val="1"/>
          <w:i w:val="1"/>
          <w:iCs w:val="1"/>
          <w:color w:val="auto"/>
        </w:rPr>
        <w:t>Stock Appreciation Right</w:t>
      </w:r>
      <w:r>
        <w:rPr>
          <w:rFonts w:ascii="Arial" w:cs="Arial" w:eastAsia="Arial" w:hAnsi="Arial"/>
          <w:sz w:val="20"/>
          <w:szCs w:val="20"/>
          <w:color w:val="auto"/>
        </w:rPr>
        <w:t>”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spacing w:after="0" w:line="181" w:lineRule="exact"/>
        <w:rPr>
          <w:sz w:val="20"/>
          <w:szCs w:val="20"/>
          <w:color w:val="auto"/>
        </w:rPr>
      </w:pPr>
    </w:p>
    <w:p>
      <w:pPr>
        <w:ind w:left="2880" w:hanging="720"/>
        <w:spacing w:after="0"/>
        <w:tabs>
          <w:tab w:leader="none" w:pos="28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means Section 409A of the Code.</w:t>
      </w:r>
    </w:p>
    <w:p>
      <w:pPr>
        <w:spacing w:after="0" w:line="240" w:lineRule="exact"/>
        <w:rPr>
          <w:rFonts w:ascii="Arial" w:cs="Arial" w:eastAsia="Arial" w:hAnsi="Arial"/>
          <w:sz w:val="20"/>
          <w:szCs w:val="20"/>
          <w:color w:val="auto"/>
        </w:rPr>
      </w:pPr>
    </w:p>
    <w:p>
      <w:pPr>
        <w:ind w:right="80" w:firstLine="2160"/>
        <w:spacing w:after="0" w:line="282" w:lineRule="auto"/>
        <w:tabs>
          <w:tab w:leader="none" w:pos="28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 Deferred Compensation</w:t>
      </w:r>
      <w:r>
        <w:rPr>
          <w:rFonts w:ascii="Arial" w:cs="Arial" w:eastAsia="Arial" w:hAnsi="Arial"/>
          <w:sz w:val="20"/>
          <w:szCs w:val="20"/>
          <w:color w:val="auto"/>
        </w:rPr>
        <w:t>” means compensation provided pursuant to an Award that constitutes nonqualified deferred compensation within the meaning of Section 409A.</w:t>
      </w:r>
    </w:p>
    <w:p>
      <w:pPr>
        <w:spacing w:after="0" w:line="160" w:lineRule="exact"/>
        <w:rPr>
          <w:rFonts w:ascii="Arial" w:cs="Arial" w:eastAsia="Arial" w:hAnsi="Arial"/>
          <w:sz w:val="20"/>
          <w:szCs w:val="20"/>
          <w:color w:val="auto"/>
        </w:rPr>
      </w:pPr>
    </w:p>
    <w:p>
      <w:pPr>
        <w:ind w:left="2880" w:hanging="720"/>
        <w:spacing w:after="0"/>
        <w:tabs>
          <w:tab w:leader="none" w:pos="28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means the Securities Act of 1933, as amended.</w:t>
      </w:r>
    </w:p>
    <w:p>
      <w:pPr>
        <w:spacing w:after="0" w:line="238" w:lineRule="exact"/>
        <w:rPr>
          <w:rFonts w:ascii="Arial" w:cs="Arial" w:eastAsia="Arial" w:hAnsi="Arial"/>
          <w:sz w:val="20"/>
          <w:szCs w:val="20"/>
          <w:color w:val="auto"/>
        </w:rPr>
      </w:pPr>
    </w:p>
    <w:p>
      <w:pPr>
        <w:ind w:right="40" w:firstLine="2160"/>
        <w:spacing w:after="0" w:line="243" w:lineRule="auto"/>
        <w:tabs>
          <w:tab w:leader="none" w:pos="28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Service</w:t>
      </w:r>
      <w:r>
        <w:rPr>
          <w:rFonts w:ascii="Arial" w:cs="Arial" w:eastAsia="Arial" w:hAnsi="Arial"/>
          <w:sz w:val="20"/>
          <w:szCs w:val="20"/>
          <w:color w:val="auto"/>
        </w:rPr>
        <w:t>”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Subject to the terms of the Company’s leave of absence policy and/or the written terms of any leave of absence agreement or policy applicable to the Participant, to the extent permitted by law, the Committee or its designee, in that party’s sole discretion, may determine whether Service will be considered interrupted in the case of (i) any Company approved leave of absence, including sick leave, military leave or any other personal leave, or (ii) transfers between the Company, an Affiliate, or their successors. Additionally, a leave of absence will be treated as continued Service for purposes of vesting in an Award only to such extent as may be provided in the Company’s leave of absence policy, in the written terms of any leave of absence agreement or policy applicable to the Participant, or as otherwise required by law.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198" w:lineRule="exact"/>
        <w:rPr>
          <w:rFonts w:ascii="Arial" w:cs="Arial" w:eastAsia="Arial" w:hAnsi="Arial"/>
          <w:sz w:val="20"/>
          <w:szCs w:val="20"/>
          <w:color w:val="auto"/>
        </w:rPr>
      </w:pPr>
    </w:p>
    <w:p>
      <w:pPr>
        <w:ind w:left="2880" w:hanging="720"/>
        <w:spacing w:after="0"/>
        <w:tabs>
          <w:tab w:leader="none" w:pos="28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Stock</w:t>
      </w:r>
      <w:r>
        <w:rPr>
          <w:rFonts w:ascii="Arial" w:cs="Arial" w:eastAsia="Arial" w:hAnsi="Arial"/>
          <w:sz w:val="20"/>
          <w:szCs w:val="20"/>
          <w:color w:val="auto"/>
        </w:rPr>
        <w:t>” means the common stock of the Company, as adjusted from time to time in</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accordance with Section 4.</w:t>
      </w:r>
    </w:p>
    <w:p>
      <w:pPr>
        <w:spacing w:after="0" w:line="212" w:lineRule="exact"/>
        <w:rPr>
          <w:rFonts w:ascii="Arial" w:cs="Arial" w:eastAsia="Arial" w:hAnsi="Arial"/>
          <w:sz w:val="20"/>
          <w:szCs w:val="20"/>
          <w:color w:val="auto"/>
        </w:rPr>
      </w:pPr>
    </w:p>
    <w:p>
      <w:pPr>
        <w:ind w:left="2880" w:hanging="720"/>
        <w:spacing w:after="0"/>
        <w:tabs>
          <w:tab w:leader="none" w:pos="28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Stock Tender Exercise</w:t>
      </w:r>
      <w:r>
        <w:rPr>
          <w:rFonts w:ascii="Arial" w:cs="Arial" w:eastAsia="Arial" w:hAnsi="Arial"/>
          <w:sz w:val="20"/>
          <w:szCs w:val="20"/>
          <w:color w:val="auto"/>
        </w:rPr>
        <w:t>” means a Stock Tender Exercise as defined in Section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6.3(b)(ii).</w:t>
      </w:r>
    </w:p>
    <w:p>
      <w:pPr>
        <w:spacing w:after="0" w:line="214" w:lineRule="exact"/>
        <w:rPr>
          <w:sz w:val="20"/>
          <w:szCs w:val="20"/>
          <w:color w:val="auto"/>
        </w:rPr>
      </w:pPr>
    </w:p>
    <w:p>
      <w:pPr>
        <w:ind w:right="300" w:firstLine="2160"/>
        <w:spacing w:after="0" w:line="282" w:lineRule="auto"/>
        <w:tabs>
          <w:tab w:leader="none" w:pos="28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 Corporation</w:t>
      </w:r>
      <w:r>
        <w:rPr>
          <w:rFonts w:ascii="Arial" w:cs="Arial" w:eastAsia="Arial" w:hAnsi="Arial"/>
          <w:sz w:val="20"/>
          <w:szCs w:val="20"/>
          <w:color w:val="auto"/>
        </w:rPr>
        <w:t>” means any present or future “subsidiary corporation” of the Company, as defined in Section 424(f) of the Code.</w:t>
      </w:r>
    </w:p>
    <w:p>
      <w:pPr>
        <w:spacing w:after="0" w:line="160" w:lineRule="exact"/>
        <w:rPr>
          <w:rFonts w:ascii="Arial" w:cs="Arial" w:eastAsia="Arial" w:hAnsi="Arial"/>
          <w:sz w:val="20"/>
          <w:szCs w:val="20"/>
          <w:color w:val="auto"/>
        </w:rPr>
      </w:pPr>
    </w:p>
    <w:p>
      <w:pPr>
        <w:ind w:right="40" w:firstLine="2160"/>
        <w:spacing w:after="0" w:line="260" w:lineRule="auto"/>
        <w:tabs>
          <w:tab w:leader="none" w:pos="28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Ten Percent Owner</w:t>
      </w:r>
      <w:r>
        <w:rPr>
          <w:rFonts w:ascii="Arial" w:cs="Arial" w:eastAsia="Arial" w:hAnsi="Arial"/>
          <w:sz w:val="20"/>
          <w:szCs w:val="20"/>
          <w:color w:val="auto"/>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spacing w:after="0" w:line="181" w:lineRule="exact"/>
        <w:rPr>
          <w:rFonts w:ascii="Arial" w:cs="Arial" w:eastAsia="Arial" w:hAnsi="Arial"/>
          <w:sz w:val="20"/>
          <w:szCs w:val="20"/>
          <w:color w:val="auto"/>
        </w:rPr>
      </w:pPr>
    </w:p>
    <w:p>
      <w:pPr>
        <w:jc w:val="both"/>
        <w:ind w:right="40" w:firstLine="2160"/>
        <w:spacing w:after="0" w:line="261" w:lineRule="auto"/>
        <w:tabs>
          <w:tab w:leader="none" w:pos="2881"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Trading Compliance Policy</w:t>
      </w:r>
      <w:r>
        <w:rPr>
          <w:rFonts w:ascii="Arial" w:cs="Arial" w:eastAsia="Arial" w:hAnsi="Arial"/>
          <w:sz w:val="20"/>
          <w:szCs w:val="20"/>
          <w:color w:val="auto"/>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spacing w:after="0" w:line="180" w:lineRule="exact"/>
        <w:rPr>
          <w:rFonts w:ascii="Arial" w:cs="Arial" w:eastAsia="Arial" w:hAnsi="Arial"/>
          <w:sz w:val="20"/>
          <w:szCs w:val="20"/>
          <w:color w:val="auto"/>
        </w:rPr>
      </w:pPr>
    </w:p>
    <w:p>
      <w:pPr>
        <w:ind w:right="320" w:firstLine="2160"/>
        <w:spacing w:after="0" w:line="306" w:lineRule="auto"/>
        <w:tabs>
          <w:tab w:leader="none" w:pos="28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Vesting Conditions</w:t>
      </w:r>
      <w:r>
        <w:rPr>
          <w:rFonts w:ascii="Arial" w:cs="Arial" w:eastAsia="Arial" w:hAnsi="Arial"/>
          <w:sz w:val="19"/>
          <w:szCs w:val="19"/>
          <w:color w:val="auto"/>
        </w:rPr>
        <w:t>” mean those conditions established in accordance with the Plan prior to the satisfaction of which an Award or shares subject to an Award remain subject to forfeiture or a repurchase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90</w:t>
      </w:r>
    </w:p>
    <w:p>
      <w:pPr>
        <w:sectPr>
          <w:pgSz w:w="12240" w:h="15840" w:orient="portrait"/>
          <w:cols w:equalWidth="0" w:num="1">
            <w:col w:w="10780"/>
          </w:cols>
          <w:pgMar w:left="720" w:top="701" w:right="740" w:bottom="0" w:gutter="0" w:footer="0" w:header="0"/>
        </w:sectPr>
      </w:pPr>
    </w:p>
    <w:bookmarkStart w:id="194" w:name="page195"/>
    <w:bookmarkEnd w:id="194"/>
    <w:p>
      <w:pPr>
        <w:ind w:right="80"/>
        <w:spacing w:after="0" w:line="282" w:lineRule="auto"/>
        <w:rPr>
          <w:sz w:val="20"/>
          <w:szCs w:val="20"/>
          <w:color w:val="auto"/>
        </w:rPr>
      </w:pPr>
      <w:r>
        <w:rPr>
          <w:rFonts w:ascii="Arial" w:cs="Arial" w:eastAsia="Arial" w:hAnsi="Arial"/>
          <w:sz w:val="20"/>
          <w:szCs w:val="20"/>
          <w:color w:val="auto"/>
        </w:rPr>
        <w:t>option in favor of the Company exercisable for the Participant’s monetary purchase price, if any, for such shares upon the Participant’s termination of Service or failure of a performance condition to be satisfied.</w:t>
      </w:r>
    </w:p>
    <w:p>
      <w:pPr>
        <w:spacing w:after="0" w:line="154" w:lineRule="exact"/>
        <w:rPr>
          <w:sz w:val="20"/>
          <w:szCs w:val="20"/>
          <w:color w:val="auto"/>
        </w:rPr>
      </w:pPr>
    </w:p>
    <w:p>
      <w:pPr>
        <w:ind w:right="60" w:firstLine="1440"/>
        <w:spacing w:after="0" w:line="255"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b w:val="1"/>
          <w:bCs w:val="1"/>
          <w:color w:val="auto"/>
        </w:rPr>
        <w:t>Construction</w:t>
      </w:r>
      <w:r>
        <w:rPr>
          <w:rFonts w:ascii="Arial" w:cs="Arial" w:eastAsia="Arial" w:hAnsi="Arial"/>
          <w:sz w:val="20"/>
          <w:szCs w:val="20"/>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84" w:lineRule="exact"/>
        <w:rPr>
          <w:sz w:val="20"/>
          <w:szCs w:val="20"/>
          <w:color w:val="auto"/>
        </w:rPr>
      </w:pPr>
    </w:p>
    <w:p>
      <w:pPr>
        <w:ind w:left="1440" w:hanging="720"/>
        <w:spacing w:after="0"/>
        <w:tabs>
          <w:tab w:leader="none" w:pos="1440" w:val="left"/>
        </w:tabs>
        <w:numPr>
          <w:ilvl w:val="0"/>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A</w:t>
      </w:r>
      <w:r>
        <w:rPr>
          <w:rFonts w:ascii="Arial" w:cs="Arial" w:eastAsia="Arial" w:hAnsi="Arial"/>
          <w:sz w:val="16"/>
          <w:szCs w:val="16"/>
          <w:b w:val="1"/>
          <w:bCs w:val="1"/>
          <w:u w:val="single" w:color="auto"/>
          <w:color w:val="auto"/>
        </w:rPr>
        <w:t>DMINISTRATION</w:t>
      </w:r>
      <w:r>
        <w:rPr>
          <w:rFonts w:ascii="Arial" w:cs="Arial" w:eastAsia="Arial" w:hAnsi="Arial"/>
          <w:sz w:val="20"/>
          <w:szCs w:val="20"/>
          <w:color w:val="auto"/>
        </w:rPr>
        <w:t>.</w:t>
      </w:r>
    </w:p>
    <w:p>
      <w:pPr>
        <w:spacing w:after="0" w:line="240" w:lineRule="exact"/>
        <w:rPr>
          <w:sz w:val="20"/>
          <w:szCs w:val="20"/>
          <w:color w:val="auto"/>
        </w:rPr>
      </w:pPr>
    </w:p>
    <w:p>
      <w:pPr>
        <w:ind w:firstLine="1440"/>
        <w:spacing w:after="0" w:line="245"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color w:val="auto"/>
        </w:rPr>
        <w:t>Administration by the Committee</w:t>
      </w:r>
      <w:r>
        <w:rPr>
          <w:rFonts w:ascii="Arial" w:cs="Arial" w:eastAsia="Arial" w:hAnsi="Arial"/>
          <w:sz w:val="20"/>
          <w:szCs w:val="20"/>
          <w:color w:val="auto"/>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196" w:lineRule="exact"/>
        <w:rPr>
          <w:sz w:val="20"/>
          <w:szCs w:val="20"/>
          <w:color w:val="auto"/>
        </w:rPr>
      </w:pPr>
    </w:p>
    <w:p>
      <w:pPr>
        <w:ind w:right="60" w:firstLine="1440"/>
        <w:spacing w:after="0" w:line="245"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b w:val="1"/>
          <w:bCs w:val="1"/>
          <w:color w:val="auto"/>
        </w:rPr>
        <w:t>Authority of Officers</w:t>
      </w:r>
      <w:r>
        <w:rPr>
          <w:rFonts w:ascii="Arial" w:cs="Arial" w:eastAsia="Arial" w:hAnsi="Arial"/>
          <w:sz w:val="20"/>
          <w:szCs w:val="20"/>
          <w:color w:val="auto"/>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the Committee shall fix the maximum number of shares subject to Awards that may be granted by such Officers and each such Award shall conform to such other limits and guidelines as may be established from time to time by the Committee and as may be required by applicable law.</w:t>
      </w:r>
    </w:p>
    <w:p>
      <w:pPr>
        <w:spacing w:after="0" w:line="191" w:lineRule="exact"/>
        <w:rPr>
          <w:sz w:val="20"/>
          <w:szCs w:val="20"/>
          <w:color w:val="auto"/>
        </w:rPr>
      </w:pPr>
    </w:p>
    <w:p>
      <w:pPr>
        <w:jc w:val="both"/>
        <w:ind w:right="80" w:firstLine="1440"/>
        <w:spacing w:after="0" w:line="263"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b w:val="1"/>
          <w:bCs w:val="1"/>
          <w:color w:val="auto"/>
        </w:rPr>
        <w:t>Administration with Respect to Insiders</w:t>
      </w:r>
      <w:r>
        <w:rPr>
          <w:rFonts w:ascii="Arial" w:cs="Arial" w:eastAsia="Arial" w:hAnsi="Arial"/>
          <w:sz w:val="20"/>
          <w:szCs w:val="20"/>
          <w:color w:val="auto"/>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75" w:lineRule="exact"/>
        <w:rPr>
          <w:sz w:val="20"/>
          <w:szCs w:val="20"/>
          <w:color w:val="auto"/>
        </w:rPr>
      </w:pPr>
    </w:p>
    <w:p>
      <w:pPr>
        <w:ind w:right="240" w:firstLine="1440"/>
        <w:spacing w:after="0" w:line="286"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b w:val="1"/>
          <w:bCs w:val="1"/>
          <w:color w:val="auto"/>
        </w:rPr>
        <w:t>Powers of the Committee</w:t>
      </w:r>
      <w:r>
        <w:rPr>
          <w:rFonts w:ascii="Arial" w:cs="Arial" w:eastAsia="Arial" w:hAnsi="Arial"/>
          <w:sz w:val="20"/>
          <w:szCs w:val="20"/>
          <w:color w:val="auto"/>
        </w:rPr>
        <w:t>. In addition to any other powers set forth in the Plan and subject to the provisions of the Plan, the Committee shall have the full and final power and authority, in its discretion:</w:t>
      </w:r>
    </w:p>
    <w:p>
      <w:pPr>
        <w:spacing w:after="0" w:line="154" w:lineRule="exact"/>
        <w:rPr>
          <w:sz w:val="20"/>
          <w:szCs w:val="20"/>
          <w:color w:val="auto"/>
        </w:rPr>
      </w:pPr>
    </w:p>
    <w:p>
      <w:pPr>
        <w:ind w:right="600" w:firstLine="2160"/>
        <w:spacing w:after="0" w:line="282" w:lineRule="auto"/>
        <w:tabs>
          <w:tab w:leader="none" w:pos="28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to determine the persons to whom, and the time or times at which, Awards shall be granted and the number of shares of Stock, units or monetary value to be subject to each Award;</w:t>
      </w:r>
    </w:p>
    <w:p>
      <w:pPr>
        <w:spacing w:after="0" w:line="160" w:lineRule="exact"/>
        <w:rPr>
          <w:rFonts w:ascii="Arial" w:cs="Arial" w:eastAsia="Arial" w:hAnsi="Arial"/>
          <w:sz w:val="20"/>
          <w:szCs w:val="20"/>
          <w:color w:val="auto"/>
        </w:rPr>
      </w:pPr>
    </w:p>
    <w:p>
      <w:pPr>
        <w:ind w:left="2880" w:hanging="720"/>
        <w:spacing w:after="0"/>
        <w:tabs>
          <w:tab w:leader="none" w:pos="28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to designate Options as Incentive Stock Options or Nonstatutory Stock Options;</w:t>
      </w:r>
    </w:p>
    <w:p>
      <w:pPr>
        <w:spacing w:after="0" w:line="240" w:lineRule="exact"/>
        <w:rPr>
          <w:rFonts w:ascii="Arial" w:cs="Arial" w:eastAsia="Arial" w:hAnsi="Arial"/>
          <w:sz w:val="20"/>
          <w:szCs w:val="20"/>
          <w:color w:val="auto"/>
        </w:rPr>
      </w:pPr>
    </w:p>
    <w:p>
      <w:pPr>
        <w:ind w:right="320" w:firstLine="2160"/>
        <w:spacing w:after="0" w:line="282" w:lineRule="auto"/>
        <w:tabs>
          <w:tab w:leader="none" w:pos="28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to determine the type(s) of Other Stock-Based Awards, and their terms and conditions that may be granted under the Plan;</w:t>
      </w:r>
    </w:p>
    <w:p>
      <w:pPr>
        <w:spacing w:after="0" w:line="160" w:lineRule="exact"/>
        <w:rPr>
          <w:rFonts w:ascii="Arial" w:cs="Arial" w:eastAsia="Arial" w:hAnsi="Arial"/>
          <w:sz w:val="20"/>
          <w:szCs w:val="20"/>
          <w:color w:val="auto"/>
        </w:rPr>
      </w:pPr>
    </w:p>
    <w:p>
      <w:pPr>
        <w:ind w:left="2880" w:hanging="720"/>
        <w:spacing w:after="0"/>
        <w:tabs>
          <w:tab w:leader="none" w:pos="28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to determine the Fair Market Value of shares of Stock or other property;</w:t>
      </w:r>
    </w:p>
    <w:p>
      <w:pPr>
        <w:spacing w:after="0" w:line="238" w:lineRule="exact"/>
        <w:rPr>
          <w:rFonts w:ascii="Arial" w:cs="Arial" w:eastAsia="Arial" w:hAnsi="Arial"/>
          <w:sz w:val="20"/>
          <w:szCs w:val="20"/>
          <w:color w:val="auto"/>
        </w:rPr>
      </w:pPr>
    </w:p>
    <w:p>
      <w:pPr>
        <w:ind w:firstLine="2160"/>
        <w:spacing w:after="0" w:line="244" w:lineRule="auto"/>
        <w:tabs>
          <w:tab w:leader="none" w:pos="28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Targets,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203" w:lineRule="exact"/>
        <w:rPr>
          <w:rFonts w:ascii="Arial" w:cs="Arial" w:eastAsia="Arial" w:hAnsi="Arial"/>
          <w:sz w:val="20"/>
          <w:szCs w:val="20"/>
          <w:color w:val="auto"/>
        </w:rPr>
      </w:pPr>
    </w:p>
    <w:p>
      <w:pPr>
        <w:ind w:left="2880" w:hanging="720"/>
        <w:spacing w:after="0"/>
        <w:tabs>
          <w:tab w:leader="none" w:pos="28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to determine whether an Award will be settled in shares of Stock, cash, other property or</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in any combination thereof;</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91</w:t>
      </w:r>
    </w:p>
    <w:p>
      <w:pPr>
        <w:sectPr>
          <w:pgSz w:w="12240" w:h="15840" w:orient="portrait"/>
          <w:cols w:equalWidth="0" w:num="1">
            <w:col w:w="10780"/>
          </w:cols>
          <w:pgMar w:left="720" w:top="701" w:right="740" w:bottom="0" w:gutter="0" w:footer="0" w:header="0"/>
        </w:sectPr>
      </w:pPr>
    </w:p>
    <w:bookmarkStart w:id="195" w:name="page196"/>
    <w:bookmarkEnd w:id="195"/>
    <w:p>
      <w:pPr>
        <w:ind w:left="2880" w:hanging="720"/>
        <w:spacing w:after="0"/>
        <w:tabs>
          <w:tab w:leader="none" w:pos="28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to approve one or more forms of Award Agreement;</w:t>
      </w:r>
    </w:p>
    <w:p>
      <w:pPr>
        <w:spacing w:after="0" w:line="240" w:lineRule="exact"/>
        <w:rPr>
          <w:rFonts w:ascii="Arial" w:cs="Arial" w:eastAsia="Arial" w:hAnsi="Arial"/>
          <w:sz w:val="20"/>
          <w:szCs w:val="20"/>
          <w:color w:val="auto"/>
        </w:rPr>
      </w:pPr>
    </w:p>
    <w:p>
      <w:pPr>
        <w:ind w:right="140" w:firstLine="2160"/>
        <w:spacing w:after="0" w:line="250" w:lineRule="auto"/>
        <w:tabs>
          <w:tab w:leader="none" w:pos="28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to amend, modify, extend, cancel or renew any Award or to waive any restrictions or conditions applicable to any Award or any shares acquired pursuant thereto except as provided in Section 3.5 (Repricing and Reload Options Prohibited) </w:t>
      </w:r>
      <w:r>
        <w:rPr>
          <w:rFonts w:ascii="Arial" w:cs="Arial" w:eastAsia="Arial" w:hAnsi="Arial"/>
          <w:sz w:val="20"/>
          <w:szCs w:val="20"/>
          <w:i w:val="1"/>
          <w:iCs w:val="1"/>
          <w:color w:val="auto"/>
        </w:rPr>
        <w:t>provided however</w:t>
      </w:r>
      <w:r>
        <w:rPr>
          <w:rFonts w:ascii="Arial" w:cs="Arial" w:eastAsia="Arial" w:hAnsi="Arial"/>
          <w:sz w:val="20"/>
          <w:szCs w:val="20"/>
          <w:color w:val="auto"/>
        </w:rPr>
        <w:t>, that, a Participant’s rights under any Award will not be Materially Impaired by any such amendment unless (i) the Company requests the consent of the affected Participant, and (ii) such Participant consents in writing;</w:t>
      </w:r>
    </w:p>
    <w:p>
      <w:pPr>
        <w:spacing w:after="0" w:line="191" w:lineRule="exact"/>
        <w:rPr>
          <w:rFonts w:ascii="Arial" w:cs="Arial" w:eastAsia="Arial" w:hAnsi="Arial"/>
          <w:sz w:val="20"/>
          <w:szCs w:val="20"/>
          <w:color w:val="auto"/>
        </w:rPr>
      </w:pPr>
    </w:p>
    <w:p>
      <w:pPr>
        <w:ind w:right="140" w:firstLine="2160"/>
        <w:spacing w:after="0" w:line="271" w:lineRule="auto"/>
        <w:tabs>
          <w:tab w:leader="none" w:pos="2881"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to accelerate, continue, extend or defer the exercisability or vesting of any Award or any shares acquired pursuant thereto, including with respect to the period following a Participant’s termination of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a Participant’s rights under any Award will not be Materially Impaired by any such amendment</w:t>
      </w:r>
      <w:r>
        <w:rPr>
          <w:rFonts w:ascii="Arial" w:cs="Arial" w:eastAsia="Arial" w:hAnsi="Arial"/>
          <w:sz w:val="19"/>
          <w:szCs w:val="19"/>
          <w:i w:val="1"/>
          <w:iCs w:val="1"/>
          <w:color w:val="auto"/>
        </w:rPr>
        <w:t xml:space="preserve"> </w:t>
      </w:r>
      <w:r>
        <w:rPr>
          <w:rFonts w:ascii="Arial" w:cs="Arial" w:eastAsia="Arial" w:hAnsi="Arial"/>
          <w:sz w:val="19"/>
          <w:szCs w:val="19"/>
          <w:color w:val="auto"/>
        </w:rPr>
        <w:t>unless (i) the Company requests the consent of the affected Participant, and (ii) such Participant consents in writing;</w:t>
      </w:r>
    </w:p>
    <w:p>
      <w:pPr>
        <w:spacing w:after="0" w:line="172" w:lineRule="exact"/>
        <w:rPr>
          <w:rFonts w:ascii="Arial" w:cs="Arial" w:eastAsia="Arial" w:hAnsi="Arial"/>
          <w:sz w:val="19"/>
          <w:szCs w:val="19"/>
          <w:color w:val="auto"/>
        </w:rPr>
      </w:pPr>
    </w:p>
    <w:p>
      <w:pPr>
        <w:jc w:val="both"/>
        <w:ind w:right="360" w:firstLine="2160"/>
        <w:spacing w:after="0" w:line="254" w:lineRule="auto"/>
        <w:tabs>
          <w:tab w:leader="none" w:pos="28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w:t>
      </w:r>
    </w:p>
    <w:p>
      <w:pPr>
        <w:spacing w:after="0" w:line="185" w:lineRule="exact"/>
        <w:rPr>
          <w:rFonts w:ascii="Arial" w:cs="Arial" w:eastAsia="Arial" w:hAnsi="Arial"/>
          <w:sz w:val="20"/>
          <w:szCs w:val="20"/>
          <w:color w:val="auto"/>
        </w:rPr>
      </w:pPr>
    </w:p>
    <w:p>
      <w:pPr>
        <w:ind w:right="40" w:firstLine="2160"/>
        <w:spacing w:after="0" w:line="250" w:lineRule="auto"/>
        <w:tabs>
          <w:tab w:leader="none" w:pos="28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Stock or the share price of the Stock including any Change in Control, for reasons of administrative convenience;</w:t>
      </w:r>
    </w:p>
    <w:p>
      <w:pPr>
        <w:spacing w:after="0" w:line="194" w:lineRule="exact"/>
        <w:rPr>
          <w:rFonts w:ascii="Arial" w:cs="Arial" w:eastAsia="Arial" w:hAnsi="Arial"/>
          <w:sz w:val="20"/>
          <w:szCs w:val="20"/>
          <w:color w:val="auto"/>
        </w:rPr>
      </w:pPr>
    </w:p>
    <w:p>
      <w:pPr>
        <w:ind w:right="80" w:firstLine="2160"/>
        <w:spacing w:after="0" w:line="260" w:lineRule="auto"/>
        <w:tabs>
          <w:tab w:leader="none" w:pos="2881" w:val="left"/>
        </w:tabs>
        <w:numPr>
          <w:ilvl w:val="0"/>
          <w:numId w:val="78"/>
        </w:numPr>
        <w:rPr>
          <w:rFonts w:ascii="Arial" w:cs="Arial" w:eastAsia="Arial" w:hAnsi="Arial"/>
          <w:sz w:val="20"/>
          <w:szCs w:val="20"/>
          <w:color w:val="auto"/>
        </w:rPr>
      </w:pPr>
      <w:r>
        <w:rPr>
          <w:rFonts w:ascii="Arial" w:cs="Arial" w:eastAsia="Arial" w:hAnsi="Arial"/>
          <w:sz w:val="20"/>
          <w:szCs w:val="20"/>
          <w:color w:val="auto"/>
        </w:rPr>
        <w:t>to authorize, in conjunction with any applicable Company deferred compensation plan, that the receipt of cash or Stock subject to any Award under this Plan, may be deferred under the terms and conditions of such Company deferred compensation plan; and</w:t>
      </w:r>
    </w:p>
    <w:p>
      <w:pPr>
        <w:spacing w:after="0" w:line="181" w:lineRule="exact"/>
        <w:rPr>
          <w:rFonts w:ascii="Arial" w:cs="Arial" w:eastAsia="Arial" w:hAnsi="Arial"/>
          <w:sz w:val="20"/>
          <w:szCs w:val="20"/>
          <w:color w:val="auto"/>
        </w:rPr>
      </w:pPr>
    </w:p>
    <w:p>
      <w:pPr>
        <w:jc w:val="both"/>
        <w:ind w:right="200" w:firstLine="2160"/>
        <w:spacing w:after="0" w:line="254" w:lineRule="auto"/>
        <w:tabs>
          <w:tab w:leader="none" w:pos="2879" w:val="left"/>
        </w:tabs>
        <w:numPr>
          <w:ilvl w:val="0"/>
          <w:numId w:val="78"/>
        </w:numPr>
        <w:rPr>
          <w:rFonts w:ascii="Arial" w:cs="Arial" w:eastAsia="Arial" w:hAnsi="Arial"/>
          <w:sz w:val="20"/>
          <w:szCs w:val="20"/>
          <w:color w:val="auto"/>
        </w:rPr>
      </w:pPr>
      <w:r>
        <w:rPr>
          <w:rFonts w:ascii="Arial" w:cs="Arial" w:eastAsia="Arial" w:hAnsi="Arial"/>
          <w:sz w:val="20"/>
          <w:szCs w:val="20"/>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182" w:lineRule="exact"/>
        <w:rPr>
          <w:sz w:val="20"/>
          <w:szCs w:val="20"/>
          <w:color w:val="auto"/>
        </w:rPr>
      </w:pPr>
    </w:p>
    <w:p>
      <w:pPr>
        <w:ind w:right="140" w:firstLine="1440"/>
        <w:spacing w:after="0" w:line="247"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b w:val="1"/>
          <w:bCs w:val="1"/>
          <w:color w:val="auto"/>
        </w:rPr>
        <w:t>Option or SAR Repricing and Reload Options Prohibited</w:t>
      </w:r>
      <w:r>
        <w:rPr>
          <w:rFonts w:ascii="Arial" w:cs="Arial" w:eastAsia="Arial" w:hAnsi="Arial"/>
          <w:sz w:val="20"/>
          <w:szCs w:val="20"/>
          <w:color w:val="auto"/>
        </w:rPr>
        <w:t>. Except as provided in Section 4.2 (Adjustments for Changes in Capital Structure) or in connection with a Change in Control, neither the Company, Board nor any Committee shall have the authority to (i) reduce the exercise price or strike price of any outstanding Options or SARs under the Plan, or (ii) cancel any Options or SARs that have an exercise price of strike price greater than the current Fair Market Value in exchange for cash or other Awards under the Plan, unless the stockholders of the Company have approved such an action within twelve months prior to such an event. No Option may be granted to any Participant on account of the use of Stock by the Participant to exercise a prior Option.</w:t>
      </w:r>
    </w:p>
    <w:p>
      <w:pPr>
        <w:spacing w:after="0" w:line="194" w:lineRule="exact"/>
        <w:rPr>
          <w:sz w:val="20"/>
          <w:szCs w:val="20"/>
          <w:color w:val="auto"/>
        </w:rPr>
      </w:pPr>
    </w:p>
    <w:p>
      <w:pPr>
        <w:ind w:firstLine="1440"/>
        <w:spacing w:after="0" w:line="244"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b w:val="1"/>
          <w:bCs w:val="1"/>
          <w:color w:val="auto"/>
        </w:rPr>
        <w:t>Minimum Vesting</w:t>
      </w:r>
      <w:r>
        <w:rPr>
          <w:rFonts w:ascii="Arial" w:cs="Arial" w:eastAsia="Arial" w:hAnsi="Arial"/>
          <w:sz w:val="20"/>
          <w:szCs w:val="20"/>
          <w:color w:val="auto"/>
        </w:rPr>
        <w:t xml:space="preserve">. Notwithstanding any other provision of the Plan to the contrary, Awards granted under the Plan (other than cash-based awards) shall vest no earlier than the first anniversary of the date on which the Award is granted;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following Awards shall not be subject to the foregoing minimum vesting requirement: any (i) </w:t>
      </w:r>
      <w:r>
        <w:rPr>
          <w:rFonts w:ascii="Arial" w:cs="Arial" w:eastAsia="Arial" w:hAnsi="Arial"/>
          <w:sz w:val="20"/>
          <w:szCs w:val="20"/>
          <w:color w:val="0C0C0C"/>
        </w:rPr>
        <w:t>substitute Awards granted</w:t>
      </w:r>
      <w:r>
        <w:rPr>
          <w:rFonts w:ascii="Arial" w:cs="Arial" w:eastAsia="Arial" w:hAnsi="Arial"/>
          <w:sz w:val="20"/>
          <w:szCs w:val="20"/>
          <w:color w:val="auto"/>
        </w:rPr>
        <w:t xml:space="preserve"> in connection with awards that are assumed, converted or substituted pursuant to a merger, acquisition or similar transaction entered into by the Company or any of its Subsidiaries, (ii) Shares delivered in lieu of fully vested cash obligations, (iii) Awards to Nonemployee Directors that vest on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pursuant to Section 4.1 (subject to adjustment under Section 4.3);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the foregoing restriction does not apply to the Committee’s discretion to provide for accelerated exercisability or vesting of any Award, including in cases of retirement, death, Disability or a Change in Control, in the terms of the Award Agreement or otherwise.</w:t>
      </w:r>
    </w:p>
    <w:p>
      <w:pPr>
        <w:spacing w:after="0" w:line="194" w:lineRule="exact"/>
        <w:rPr>
          <w:sz w:val="20"/>
          <w:szCs w:val="20"/>
          <w:color w:val="auto"/>
        </w:rPr>
      </w:pPr>
    </w:p>
    <w:p>
      <w:pPr>
        <w:ind w:right="80" w:firstLine="1440"/>
        <w:spacing w:after="0" w:line="246"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b w:val="1"/>
          <w:bCs w:val="1"/>
          <w:color w:val="auto"/>
        </w:rPr>
        <w:t>Indemnification</w:t>
      </w:r>
      <w:r>
        <w:rPr>
          <w:rFonts w:ascii="Arial" w:cs="Arial" w:eastAsia="Arial" w:hAnsi="Arial"/>
          <w:sz w:val="20"/>
          <w:szCs w:val="20"/>
          <w:color w:val="auto"/>
        </w:rPr>
        <w:t>.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92</w:t>
      </w:r>
    </w:p>
    <w:p>
      <w:pPr>
        <w:sectPr>
          <w:pgSz w:w="12240" w:h="15840" w:orient="portrait"/>
          <w:cols w:equalWidth="0" w:num="1">
            <w:col w:w="10780"/>
          </w:cols>
          <w:pgMar w:left="720" w:top="701" w:right="740" w:bottom="0" w:gutter="0" w:footer="0" w:header="0"/>
        </w:sectPr>
      </w:pPr>
    </w:p>
    <w:bookmarkStart w:id="196" w:name="page197"/>
    <w:bookmarkEnd w:id="196"/>
    <w:p>
      <w:pPr>
        <w:ind w:right="20"/>
        <w:spacing w:after="0" w:line="248" w:lineRule="auto"/>
        <w:rPr>
          <w:sz w:val="20"/>
          <w:szCs w:val="20"/>
          <w:color w:val="auto"/>
        </w:rPr>
      </w:pPr>
      <w:r>
        <w:rPr>
          <w:rFonts w:ascii="Arial" w:cs="Arial" w:eastAsia="Arial" w:hAnsi="Arial"/>
          <w:sz w:val="20"/>
          <w:szCs w:val="20"/>
          <w:color w:val="auto"/>
        </w:rPr>
        <w:t>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or with respect to which the recoupment provisions of Section 18.2 of the Plan are applicable; provided, however, that within sixty (60) days after the institution of such action, suit or proceeding, such person shall offer to the Company, in writing, the opportunity at its own expense to handle and defend the same.</w:t>
      </w:r>
    </w:p>
    <w:p>
      <w:pPr>
        <w:spacing w:after="0" w:line="190" w:lineRule="exact"/>
        <w:rPr>
          <w:sz w:val="20"/>
          <w:szCs w:val="20"/>
          <w:color w:val="auto"/>
        </w:rPr>
      </w:pPr>
    </w:p>
    <w:p>
      <w:pPr>
        <w:ind w:left="1440" w:hanging="720"/>
        <w:spacing w:after="0"/>
        <w:tabs>
          <w:tab w:leader="none" w:pos="1440" w:val="left"/>
        </w:tabs>
        <w:numPr>
          <w:ilvl w:val="0"/>
          <w:numId w:val="79"/>
        </w:numPr>
        <w:rPr>
          <w:rFonts w:ascii="Arial" w:cs="Arial" w:eastAsia="Arial" w:hAnsi="Arial"/>
          <w:sz w:val="20"/>
          <w:szCs w:val="20"/>
          <w:color w:val="auto"/>
        </w:rPr>
      </w:pPr>
      <w:r>
        <w:rPr>
          <w:rFonts w:ascii="Arial" w:cs="Arial" w:eastAsia="Arial" w:hAnsi="Arial"/>
          <w:sz w:val="20"/>
          <w:szCs w:val="20"/>
          <w:b w:val="1"/>
          <w:bCs w:val="1"/>
          <w:u w:val="single" w:color="auto"/>
          <w:color w:val="auto"/>
        </w:rPr>
        <w:t>S</w:t>
      </w:r>
      <w:r>
        <w:rPr>
          <w:rFonts w:ascii="Arial" w:cs="Arial" w:eastAsia="Arial" w:hAnsi="Arial"/>
          <w:sz w:val="16"/>
          <w:szCs w:val="16"/>
          <w:b w:val="1"/>
          <w:bCs w:val="1"/>
          <w:u w:val="single" w:color="auto"/>
          <w:color w:val="auto"/>
        </w:rPr>
        <w:t>HARES</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w:t>
      </w:r>
      <w:r>
        <w:rPr>
          <w:rFonts w:ascii="Arial" w:cs="Arial" w:eastAsia="Arial" w:hAnsi="Arial"/>
          <w:sz w:val="16"/>
          <w:szCs w:val="16"/>
          <w:b w:val="1"/>
          <w:bCs w:val="1"/>
          <w:u w:val="single" w:color="auto"/>
          <w:color w:val="auto"/>
        </w:rPr>
        <w:t>UBJECT TO</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P</w:t>
      </w:r>
      <w:r>
        <w:rPr>
          <w:rFonts w:ascii="Arial" w:cs="Arial" w:eastAsia="Arial" w:hAnsi="Arial"/>
          <w:sz w:val="16"/>
          <w:szCs w:val="16"/>
          <w:b w:val="1"/>
          <w:bCs w:val="1"/>
          <w:u w:val="single" w:color="auto"/>
          <w:color w:val="auto"/>
        </w:rPr>
        <w:t>LAN</w:t>
      </w:r>
      <w:r>
        <w:rPr>
          <w:rFonts w:ascii="Arial" w:cs="Arial" w:eastAsia="Arial" w:hAnsi="Arial"/>
          <w:sz w:val="20"/>
          <w:szCs w:val="20"/>
          <w:color w:val="auto"/>
        </w:rPr>
        <w:t>.</w:t>
      </w:r>
    </w:p>
    <w:p>
      <w:pPr>
        <w:spacing w:after="0" w:line="240" w:lineRule="exact"/>
        <w:rPr>
          <w:sz w:val="20"/>
          <w:szCs w:val="20"/>
          <w:color w:val="auto"/>
        </w:rPr>
      </w:pPr>
    </w:p>
    <w:p>
      <w:pPr>
        <w:ind w:right="20" w:firstLine="1440"/>
        <w:spacing w:after="0" w:line="247"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b w:val="1"/>
          <w:bCs w:val="1"/>
          <w:color w:val="auto"/>
        </w:rPr>
        <w:t>Maximum Number of Shares Issuable</w:t>
      </w:r>
      <w:r>
        <w:rPr>
          <w:rFonts w:ascii="Arial" w:cs="Arial" w:eastAsia="Arial" w:hAnsi="Arial"/>
          <w:sz w:val="20"/>
          <w:szCs w:val="20"/>
          <w:color w:val="auto"/>
        </w:rPr>
        <w:t>. Subject to adjustment as provided in Sections 4.2 and 4.3, the maximum aggregate number of shares of Stock that may be issued under the Plan will not exceed: (i) 3,400,000 shares, less (ii) one share for each share subject to any equity award granted under the Prior Plan after March 20, 2026 and prior to the Effective Date; plus (iii) the number of Returning Shares, if any, as such shares become available from time to time. The shares of Stock that may be issued under the Plan may consist of authorized but reissued or reacquired shares of Stock or any combination thereof. In no event shall the number of shares subject to any equity award granted under the Prior Plan after March 20, 2026 and prior to the Effective Date exceed 10,000 shares.</w:t>
      </w:r>
    </w:p>
    <w:p>
      <w:pPr>
        <w:spacing w:after="0" w:line="191" w:lineRule="exact"/>
        <w:rPr>
          <w:sz w:val="20"/>
          <w:szCs w:val="20"/>
          <w:color w:val="auto"/>
        </w:rPr>
      </w:pPr>
    </w:p>
    <w:p>
      <w:pPr>
        <w:ind w:right="40" w:firstLine="1440"/>
        <w:spacing w:after="0" w:line="244"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b w:val="1"/>
          <w:bCs w:val="1"/>
          <w:color w:val="auto"/>
        </w:rPr>
        <w:t>Share Counting</w:t>
      </w:r>
      <w:r>
        <w:rPr>
          <w:rFonts w:ascii="Arial" w:cs="Arial" w:eastAsia="Arial" w:hAnsi="Arial"/>
          <w:sz w:val="20"/>
          <w:szCs w:val="20"/>
          <w:color w:val="auto"/>
        </w:rPr>
        <w:t>.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Any shares of Stock that are exchanged or sold by a Participant or withheld by the Company as full or partial payment of the exercise price of any Option or SAR, and any shares of Stock that are exchanged, sold or withheld by the Company or any member of the Participating Company Group to satisfy any tax withholding or payment obligations related to any Award, shall not be available for subsequent Awards under the Plan. Shares purchased in the open market with proceeds from the exercise of Options or SARs shall not be added to the limit set forth in Section 4.1.</w:t>
      </w:r>
    </w:p>
    <w:p>
      <w:pPr>
        <w:spacing w:after="0" w:line="198" w:lineRule="exact"/>
        <w:rPr>
          <w:sz w:val="20"/>
          <w:szCs w:val="20"/>
          <w:color w:val="auto"/>
        </w:rPr>
      </w:pPr>
    </w:p>
    <w:p>
      <w:pPr>
        <w:ind w:right="20" w:firstLine="1440"/>
        <w:spacing w:after="0" w:line="241"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b w:val="1"/>
          <w:bCs w:val="1"/>
          <w:color w:val="auto"/>
        </w:rPr>
        <w:t>Adjustments for Changes in Capital Structure</w:t>
      </w:r>
      <w:r>
        <w:rPr>
          <w:rFonts w:ascii="Arial" w:cs="Arial" w:eastAsia="Arial" w:hAnsi="Arial"/>
          <w:sz w:val="20"/>
          <w:szCs w:val="20"/>
          <w:color w:val="auto"/>
        </w:rPr>
        <w:t>.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Incentive Stock Option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20"/>
          <w:szCs w:val="20"/>
          <w:b w:val="1"/>
          <w:bCs w:val="1"/>
          <w:i w:val="1"/>
          <w:iCs w:val="1"/>
          <w:color w:val="auto"/>
        </w:rPr>
        <w:t>New Shares</w:t>
      </w:r>
      <w:r>
        <w:rPr>
          <w:rFonts w:ascii="Arial" w:cs="Arial" w:eastAsia="Arial" w:hAnsi="Arial"/>
          <w:sz w:val="20"/>
          <w:szCs w:val="20"/>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217" w:lineRule="exact"/>
        <w:rPr>
          <w:sz w:val="20"/>
          <w:szCs w:val="20"/>
          <w:color w:val="auto"/>
        </w:rPr>
      </w:pPr>
    </w:p>
    <w:p>
      <w:pPr>
        <w:ind w:firstLine="1440"/>
        <w:spacing w:after="0" w:line="247"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b w:val="1"/>
          <w:bCs w:val="1"/>
          <w:color w:val="auto"/>
        </w:rPr>
        <w:t>Assumption or Substitution of Awards</w:t>
      </w:r>
      <w:r>
        <w:rPr>
          <w:rFonts w:ascii="Arial" w:cs="Arial" w:eastAsia="Arial" w:hAnsi="Arial"/>
          <w:sz w:val="20"/>
          <w:szCs w:val="20"/>
          <w:color w:val="auto"/>
        </w:rPr>
        <w:t>. The Committee may, without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without reducing the number of shares otherwise available for issuance under the Plan. In addition, subject to compliance with applicable laws, and listing requirements, shares available for grant under a stockholder approved plan of an acquired company (as appropriately adjusted to reflect the transaction) may be used for awards under the Plan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93</w:t>
      </w:r>
    </w:p>
    <w:p>
      <w:pPr>
        <w:sectPr>
          <w:pgSz w:w="12240" w:h="15840" w:orient="portrait"/>
          <w:cols w:equalWidth="0" w:num="1">
            <w:col w:w="10780"/>
          </w:cols>
          <w:pgMar w:left="720" w:top="701" w:right="740" w:bottom="0" w:gutter="0" w:footer="0" w:header="0"/>
        </w:sectPr>
      </w:pPr>
    </w:p>
    <w:bookmarkStart w:id="197" w:name="page198"/>
    <w:bookmarkEnd w:id="197"/>
    <w:p>
      <w:pPr>
        <w:spacing w:after="0" w:line="282" w:lineRule="auto"/>
        <w:rPr>
          <w:sz w:val="20"/>
          <w:szCs w:val="20"/>
          <w:color w:val="auto"/>
        </w:rPr>
      </w:pPr>
      <w:r>
        <w:rPr>
          <w:rFonts w:ascii="Arial" w:cs="Arial" w:eastAsia="Arial" w:hAnsi="Arial"/>
          <w:sz w:val="20"/>
          <w:szCs w:val="20"/>
          <w:color w:val="auto"/>
        </w:rPr>
        <w:t>individuals who were not Employees or Directors of the Participating Company Group prior to the transaction and shall not reduce the number of shares otherwise available for issuance under the Plan.</w:t>
      </w:r>
    </w:p>
    <w:p>
      <w:pPr>
        <w:spacing w:after="0" w:line="156" w:lineRule="exact"/>
        <w:rPr>
          <w:sz w:val="20"/>
          <w:szCs w:val="20"/>
          <w:color w:val="auto"/>
        </w:rPr>
      </w:pPr>
    </w:p>
    <w:p>
      <w:pPr>
        <w:ind w:left="1440" w:hanging="720"/>
        <w:spacing w:after="0"/>
        <w:tabs>
          <w:tab w:leader="none" w:pos="1440" w:val="left"/>
        </w:tabs>
        <w:numPr>
          <w:ilvl w:val="0"/>
          <w:numId w:val="80"/>
        </w:numPr>
        <w:rPr>
          <w:rFonts w:ascii="Arial" w:cs="Arial" w:eastAsia="Arial" w:hAnsi="Arial"/>
          <w:sz w:val="20"/>
          <w:szCs w:val="20"/>
          <w:color w:val="auto"/>
        </w:rPr>
      </w:pPr>
      <w:r>
        <w:rPr>
          <w:rFonts w:ascii="Arial" w:cs="Arial" w:eastAsia="Arial" w:hAnsi="Arial"/>
          <w:sz w:val="20"/>
          <w:szCs w:val="20"/>
          <w:b w:val="1"/>
          <w:bCs w:val="1"/>
          <w:u w:val="single" w:color="auto"/>
          <w:color w:val="auto"/>
        </w:rPr>
        <w:t>E</w:t>
      </w:r>
      <w:r>
        <w:rPr>
          <w:rFonts w:ascii="Arial" w:cs="Arial" w:eastAsia="Arial" w:hAnsi="Arial"/>
          <w:sz w:val="16"/>
          <w:szCs w:val="16"/>
          <w:b w:val="1"/>
          <w:bCs w:val="1"/>
          <w:u w:val="single" w:color="auto"/>
          <w:color w:val="auto"/>
        </w:rPr>
        <w:t>LIGIBILITY</w:t>
      </w:r>
      <w:r>
        <w:rPr>
          <w:rFonts w:ascii="Arial" w:cs="Arial" w:eastAsia="Arial" w:hAnsi="Arial"/>
          <w:sz w:val="20"/>
          <w:szCs w:val="20"/>
          <w:b w:val="1"/>
          <w:bCs w:val="1"/>
          <w:u w:val="single" w:color="auto"/>
          <w:color w:val="auto"/>
        </w:rPr>
        <w:t>, P</w:t>
      </w:r>
      <w:r>
        <w:rPr>
          <w:rFonts w:ascii="Arial" w:cs="Arial" w:eastAsia="Arial" w:hAnsi="Arial"/>
          <w:sz w:val="16"/>
          <w:szCs w:val="16"/>
          <w:b w:val="1"/>
          <w:bCs w:val="1"/>
          <w:u w:val="single" w:color="auto"/>
          <w:color w:val="auto"/>
        </w:rPr>
        <w:t>ARTICIPATION AND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w:t>
      </w:r>
      <w:r>
        <w:rPr>
          <w:rFonts w:ascii="Arial" w:cs="Arial" w:eastAsia="Arial" w:hAnsi="Arial"/>
          <w:sz w:val="16"/>
          <w:szCs w:val="16"/>
          <w:b w:val="1"/>
          <w:bCs w:val="1"/>
          <w:u w:val="single" w:color="auto"/>
          <w:color w:val="auto"/>
        </w:rPr>
        <w:t>WARD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L</w:t>
      </w:r>
      <w:r>
        <w:rPr>
          <w:rFonts w:ascii="Arial" w:cs="Arial" w:eastAsia="Arial" w:hAnsi="Arial"/>
          <w:sz w:val="16"/>
          <w:szCs w:val="16"/>
          <w:b w:val="1"/>
          <w:bCs w:val="1"/>
          <w:u w:val="single" w:color="auto"/>
          <w:color w:val="auto"/>
        </w:rPr>
        <w:t>IMITATIONS</w:t>
      </w:r>
      <w:r>
        <w:rPr>
          <w:rFonts w:ascii="Arial" w:cs="Arial" w:eastAsia="Arial" w:hAnsi="Arial"/>
          <w:sz w:val="20"/>
          <w:szCs w:val="20"/>
          <w:color w:val="auto"/>
        </w:rPr>
        <w:t>.</w:t>
      </w:r>
    </w:p>
    <w:p>
      <w:pPr>
        <w:spacing w:after="0" w:line="238" w:lineRule="exact"/>
        <w:rPr>
          <w:sz w:val="20"/>
          <w:szCs w:val="20"/>
          <w:color w:val="auto"/>
        </w:rPr>
      </w:pPr>
    </w:p>
    <w:p>
      <w:pPr>
        <w:ind w:left="1440"/>
        <w:spacing w:after="0"/>
        <w:tabs>
          <w:tab w:leader="none" w:pos="21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b w:val="1"/>
          <w:bCs w:val="1"/>
          <w:color w:val="auto"/>
        </w:rPr>
        <w:t>Persons Eligible for Awards</w:t>
      </w:r>
      <w:r>
        <w:rPr>
          <w:rFonts w:ascii="Arial" w:cs="Arial" w:eastAsia="Arial" w:hAnsi="Arial"/>
          <w:sz w:val="20"/>
          <w:szCs w:val="20"/>
          <w:color w:val="auto"/>
        </w:rPr>
        <w:t>. Awards may be granted only to Employees, Consultants and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Directors.</w:t>
      </w:r>
    </w:p>
    <w:p>
      <w:pPr>
        <w:spacing w:after="0" w:line="210" w:lineRule="exact"/>
        <w:rPr>
          <w:sz w:val="20"/>
          <w:szCs w:val="20"/>
          <w:color w:val="auto"/>
        </w:rPr>
      </w:pPr>
    </w:p>
    <w:p>
      <w:pPr>
        <w:ind w:right="20" w:firstLine="1440"/>
        <w:spacing w:after="0" w:line="263"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b w:val="1"/>
          <w:bCs w:val="1"/>
          <w:color w:val="auto"/>
        </w:rPr>
        <w:t>Participation in the Plan</w:t>
      </w:r>
      <w:r>
        <w:rPr>
          <w:rFonts w:ascii="Arial" w:cs="Arial" w:eastAsia="Arial" w:hAnsi="Arial"/>
          <w:sz w:val="20"/>
          <w:szCs w:val="20"/>
          <w:color w:val="auto"/>
        </w:rPr>
        <w:t>.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175" w:lineRule="exact"/>
        <w:rPr>
          <w:sz w:val="20"/>
          <w:szCs w:val="20"/>
          <w:color w:val="auto"/>
        </w:rPr>
      </w:pPr>
    </w:p>
    <w:p>
      <w:pPr>
        <w:ind w:left="1440"/>
        <w:spacing w:after="0"/>
        <w:tabs>
          <w:tab w:leader="none" w:pos="21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b w:val="1"/>
          <w:bCs w:val="1"/>
          <w:color w:val="auto"/>
        </w:rPr>
        <w:t>Incentive Stock Option Limitations</w:t>
      </w:r>
      <w:r>
        <w:rPr>
          <w:rFonts w:ascii="Arial" w:cs="Arial" w:eastAsia="Arial" w:hAnsi="Arial"/>
          <w:sz w:val="19"/>
          <w:szCs w:val="19"/>
          <w:color w:val="auto"/>
        </w:rPr>
        <w:t>.</w:t>
      </w:r>
    </w:p>
    <w:p>
      <w:pPr>
        <w:spacing w:after="0" w:line="242" w:lineRule="exact"/>
        <w:rPr>
          <w:sz w:val="20"/>
          <w:szCs w:val="20"/>
          <w:color w:val="auto"/>
        </w:rPr>
      </w:pPr>
    </w:p>
    <w:p>
      <w:pPr>
        <w:ind w:firstLine="2160"/>
        <w:spacing w:after="0" w:line="248" w:lineRule="auto"/>
        <w:tabs>
          <w:tab w:leader="none" w:pos="2880" w:val="left"/>
        </w:tabs>
        <w:numPr>
          <w:ilvl w:val="0"/>
          <w:numId w:val="81"/>
        </w:numPr>
        <w:rPr>
          <w:rFonts w:ascii="Arial" w:cs="Arial" w:eastAsia="Arial" w:hAnsi="Arial"/>
          <w:sz w:val="20"/>
          <w:szCs w:val="20"/>
          <w:color w:val="auto"/>
        </w:rPr>
      </w:pPr>
      <w:r>
        <w:rPr>
          <w:rFonts w:ascii="Arial" w:cs="Arial" w:eastAsia="Arial" w:hAnsi="Arial"/>
          <w:sz w:val="20"/>
          <w:szCs w:val="20"/>
          <w:b w:val="1"/>
          <w:bCs w:val="1"/>
          <w:i w:val="1"/>
          <w:iCs w:val="1"/>
          <w:color w:val="auto"/>
        </w:rPr>
        <w:t>Maximum Number of Shares Issuable Pursuant to Incentive Stock Options</w:t>
      </w:r>
      <w:r>
        <w:rPr>
          <w:rFonts w:ascii="Arial" w:cs="Arial" w:eastAsia="Arial" w:hAnsi="Arial"/>
          <w:sz w:val="20"/>
          <w:szCs w:val="20"/>
          <w:color w:val="auto"/>
        </w:rPr>
        <w:t>. Subject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adjustment as provided in Section 4.3, the maximum aggregate number of shares of Stock that may be issued under the Plan pursuant to the exercise of Incentive Stock Options shall not exceed 3,400,000 shares. The maximum aggregate number of shares of Stock that may be issued under the Plan pursuant to all Awards other than Incentive Stock Options shall be the number of shares determined in accordance with Section 4.1, subject to adjustment as provided in Sections 4.2 and 4.3.</w:t>
      </w:r>
    </w:p>
    <w:p>
      <w:pPr>
        <w:spacing w:after="0" w:line="194" w:lineRule="exact"/>
        <w:rPr>
          <w:rFonts w:ascii="Arial" w:cs="Arial" w:eastAsia="Arial" w:hAnsi="Arial"/>
          <w:sz w:val="20"/>
          <w:szCs w:val="20"/>
          <w:color w:val="auto"/>
        </w:rPr>
      </w:pPr>
    </w:p>
    <w:p>
      <w:pPr>
        <w:ind w:firstLine="2160"/>
        <w:spacing w:after="0" w:line="254" w:lineRule="auto"/>
        <w:tabs>
          <w:tab w:leader="none" w:pos="2880" w:val="left"/>
        </w:tabs>
        <w:numPr>
          <w:ilvl w:val="0"/>
          <w:numId w:val="81"/>
        </w:numPr>
        <w:rPr>
          <w:rFonts w:ascii="Arial" w:cs="Arial" w:eastAsia="Arial" w:hAnsi="Arial"/>
          <w:sz w:val="20"/>
          <w:szCs w:val="20"/>
          <w:color w:val="auto"/>
        </w:rPr>
      </w:pPr>
      <w:r>
        <w:rPr>
          <w:rFonts w:ascii="Arial" w:cs="Arial" w:eastAsia="Arial" w:hAnsi="Arial"/>
          <w:sz w:val="20"/>
          <w:szCs w:val="20"/>
          <w:b w:val="1"/>
          <w:bCs w:val="1"/>
          <w:i w:val="1"/>
          <w:iCs w:val="1"/>
          <w:color w:val="auto"/>
        </w:rPr>
        <w:t>Persons Eligible</w:t>
      </w:r>
      <w:r>
        <w:rPr>
          <w:rFonts w:ascii="Arial" w:cs="Arial" w:eastAsia="Arial" w:hAnsi="Arial"/>
          <w:sz w:val="20"/>
          <w:szCs w:val="20"/>
          <w:color w:val="auto"/>
        </w:rPr>
        <w:t>. An Incentive Stock Option may be granted only to a person who, 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effective date of grant, is an Employee of the Company, a Parent Corporation or a Subsidiary Corporation (each being an “</w:t>
      </w:r>
      <w:r>
        <w:rPr>
          <w:rFonts w:ascii="Arial" w:cs="Arial" w:eastAsia="Arial" w:hAnsi="Arial"/>
          <w:sz w:val="20"/>
          <w:szCs w:val="20"/>
          <w:b w:val="1"/>
          <w:bCs w:val="1"/>
          <w:i w:val="1"/>
          <w:iCs w:val="1"/>
          <w:color w:val="auto"/>
        </w:rPr>
        <w:t>ISO-Qualifying Corporation</w:t>
      </w:r>
      <w:r>
        <w:rPr>
          <w:rFonts w:ascii="Arial" w:cs="Arial" w:eastAsia="Arial" w:hAnsi="Arial"/>
          <w:sz w:val="20"/>
          <w:szCs w:val="20"/>
          <w:color w:val="auto"/>
        </w:rPr>
        <w:t>”). Any person who is not an Employee of an ISO-Qualifying Corporation on the effective date of the grant of an Option to such person may be granted only a Nonstatutory Stock Option.</w:t>
      </w:r>
    </w:p>
    <w:p>
      <w:pPr>
        <w:spacing w:after="0" w:line="188" w:lineRule="exact"/>
        <w:rPr>
          <w:rFonts w:ascii="Arial" w:cs="Arial" w:eastAsia="Arial" w:hAnsi="Arial"/>
          <w:sz w:val="20"/>
          <w:szCs w:val="20"/>
          <w:color w:val="auto"/>
        </w:rPr>
      </w:pPr>
    </w:p>
    <w:p>
      <w:pPr>
        <w:ind w:right="100" w:firstLine="2160"/>
        <w:spacing w:after="0" w:line="243" w:lineRule="auto"/>
        <w:tabs>
          <w:tab w:leader="none" w:pos="2880" w:val="left"/>
        </w:tabs>
        <w:numPr>
          <w:ilvl w:val="0"/>
          <w:numId w:val="81"/>
        </w:numPr>
        <w:rPr>
          <w:rFonts w:ascii="Arial" w:cs="Arial" w:eastAsia="Arial" w:hAnsi="Arial"/>
          <w:sz w:val="20"/>
          <w:szCs w:val="20"/>
          <w:color w:val="auto"/>
        </w:rPr>
      </w:pPr>
      <w:r>
        <w:rPr>
          <w:rFonts w:ascii="Arial" w:cs="Arial" w:eastAsia="Arial" w:hAnsi="Arial"/>
          <w:sz w:val="20"/>
          <w:szCs w:val="20"/>
          <w:b w:val="1"/>
          <w:bCs w:val="1"/>
          <w:i w:val="1"/>
          <w:iCs w:val="1"/>
          <w:color w:val="auto"/>
        </w:rPr>
        <w:t>Fair Market Value Limitation</w:t>
      </w:r>
      <w:r>
        <w:rPr>
          <w:rFonts w:ascii="Arial" w:cs="Arial" w:eastAsia="Arial" w:hAnsi="Arial"/>
          <w:sz w:val="20"/>
          <w:szCs w:val="20"/>
          <w:color w:val="auto"/>
        </w:rPr>
        <w:t>. To the extent that options designated as Incentive Stock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Options (granted under all stock plans of the Participating Company Group, including the Plan) become exercisable by a Participant for the first time during any calendar year for stock having a Fair Market Value greater than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197" w:lineRule="exact"/>
        <w:rPr>
          <w:sz w:val="20"/>
          <w:szCs w:val="20"/>
          <w:color w:val="auto"/>
        </w:rPr>
      </w:pPr>
    </w:p>
    <w:p>
      <w:pPr>
        <w:ind w:right="200" w:firstLine="1440"/>
        <w:spacing w:after="0" w:line="249"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b w:val="1"/>
          <w:bCs w:val="1"/>
          <w:color w:val="auto"/>
        </w:rPr>
        <w:t>Nonemployee Director Award Limit</w:t>
      </w:r>
      <w:r>
        <w:rPr>
          <w:rFonts w:ascii="Arial" w:cs="Arial" w:eastAsia="Arial" w:hAnsi="Arial"/>
          <w:sz w:val="20"/>
          <w:szCs w:val="20"/>
          <w:color w:val="auto"/>
        </w:rPr>
        <w:t>. Annual compensation awarded to any Nonemployee Director during each calendar year in respect of the Nonemployee Director’s service as a member of the Board during such year, including both shares of Stock subject to Awards and any cash fees paid to such Nonemployee Director (but excluding any expense reimbursements or distributions from any deferred compensation program applicable to the Nonemployee Director), may not exceed $750,000 in total value (calculating the value of any such Awards based on the grant date fair value of such Awards for financial reporting purposes).</w:t>
      </w:r>
    </w:p>
    <w:p>
      <w:pPr>
        <w:spacing w:after="0" w:line="188" w:lineRule="exact"/>
        <w:rPr>
          <w:sz w:val="20"/>
          <w:szCs w:val="20"/>
          <w:color w:val="auto"/>
        </w:rPr>
      </w:pPr>
    </w:p>
    <w:p>
      <w:pPr>
        <w:ind w:left="1440" w:hanging="720"/>
        <w:spacing w:after="0"/>
        <w:tabs>
          <w:tab w:leader="none" w:pos="1440" w:val="left"/>
        </w:tabs>
        <w:numPr>
          <w:ilvl w:val="0"/>
          <w:numId w:val="82"/>
        </w:numPr>
        <w:rPr>
          <w:rFonts w:ascii="Arial" w:cs="Arial" w:eastAsia="Arial" w:hAnsi="Arial"/>
          <w:sz w:val="20"/>
          <w:szCs w:val="20"/>
          <w:color w:val="auto"/>
        </w:rPr>
      </w:pPr>
      <w:r>
        <w:rPr>
          <w:rFonts w:ascii="Arial" w:cs="Arial" w:eastAsia="Arial" w:hAnsi="Arial"/>
          <w:sz w:val="20"/>
          <w:szCs w:val="20"/>
          <w:b w:val="1"/>
          <w:bCs w:val="1"/>
          <w:u w:val="single" w:color="auto"/>
          <w:color w:val="auto"/>
        </w:rPr>
        <w:t>S</w:t>
      </w:r>
      <w:r>
        <w:rPr>
          <w:rFonts w:ascii="Arial" w:cs="Arial" w:eastAsia="Arial" w:hAnsi="Arial"/>
          <w:sz w:val="16"/>
          <w:szCs w:val="16"/>
          <w:b w:val="1"/>
          <w:bCs w:val="1"/>
          <w:u w:val="single" w:color="auto"/>
          <w:color w:val="auto"/>
        </w:rPr>
        <w:t>TOCK</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O</w:t>
      </w:r>
      <w:r>
        <w:rPr>
          <w:rFonts w:ascii="Arial" w:cs="Arial" w:eastAsia="Arial" w:hAnsi="Arial"/>
          <w:sz w:val="16"/>
          <w:szCs w:val="16"/>
          <w:b w:val="1"/>
          <w:bCs w:val="1"/>
          <w:u w:val="single" w:color="auto"/>
          <w:color w:val="auto"/>
        </w:rPr>
        <w:t>PTIONS</w:t>
      </w:r>
      <w:r>
        <w:rPr>
          <w:rFonts w:ascii="Arial" w:cs="Arial" w:eastAsia="Arial" w:hAnsi="Arial"/>
          <w:sz w:val="20"/>
          <w:szCs w:val="20"/>
          <w:color w:val="auto"/>
        </w:rPr>
        <w:t>.</w:t>
      </w:r>
    </w:p>
    <w:p>
      <w:pPr>
        <w:spacing w:after="0" w:line="245"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174" w:lineRule="exact"/>
        <w:rPr>
          <w:sz w:val="20"/>
          <w:szCs w:val="20"/>
          <w:color w:val="auto"/>
        </w:rPr>
      </w:pPr>
    </w:p>
    <w:p>
      <w:pPr>
        <w:ind w:right="220" w:firstLine="1440"/>
        <w:spacing w:after="0" w:line="246"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b w:val="1"/>
          <w:bCs w:val="1"/>
          <w:color w:val="auto"/>
        </w:rPr>
        <w:t>Exercise Price</w:t>
      </w:r>
      <w:r>
        <w:rPr>
          <w:rFonts w:ascii="Arial" w:cs="Arial" w:eastAsia="Arial" w:hAnsi="Arial"/>
          <w:sz w:val="20"/>
          <w:szCs w:val="20"/>
          <w:color w:val="auto"/>
        </w:rPr>
        <w:t>.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94</w:t>
      </w:r>
    </w:p>
    <w:p>
      <w:pPr>
        <w:sectPr>
          <w:pgSz w:w="12240" w:h="15840" w:orient="portrait"/>
          <w:cols w:equalWidth="0" w:num="1">
            <w:col w:w="10780"/>
          </w:cols>
          <w:pgMar w:left="720" w:top="701" w:right="740" w:bottom="0" w:gutter="0" w:footer="0" w:header="0"/>
        </w:sectPr>
      </w:pPr>
    </w:p>
    <w:bookmarkStart w:id="198" w:name="page199"/>
    <w:bookmarkEnd w:id="198"/>
    <w:p>
      <w:pPr>
        <w:ind w:right="180" w:firstLine="1440"/>
        <w:spacing w:after="0" w:line="244"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b w:val="1"/>
          <w:bCs w:val="1"/>
          <w:color w:val="auto"/>
        </w:rPr>
        <w:t>Exercisability and Term of Options</w:t>
      </w:r>
      <w:r>
        <w:rPr>
          <w:rFonts w:ascii="Arial" w:cs="Arial" w:eastAsia="Arial" w:hAnsi="Arial"/>
          <w:sz w:val="20"/>
          <w:szCs w:val="20"/>
          <w:color w:val="auto"/>
        </w:rPr>
        <w:t xml:space="preserve"> . Subject to Section 3.6,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200" w:lineRule="exact"/>
        <w:rPr>
          <w:sz w:val="20"/>
          <w:szCs w:val="20"/>
          <w:color w:val="auto"/>
        </w:rPr>
      </w:pPr>
    </w:p>
    <w:p>
      <w:pPr>
        <w:spacing w:after="0" w:line="228" w:lineRule="exact"/>
        <w:rPr>
          <w:sz w:val="20"/>
          <w:szCs w:val="20"/>
          <w:color w:val="auto"/>
        </w:rPr>
      </w:pPr>
    </w:p>
    <w:p>
      <w:pPr>
        <w:ind w:left="1440"/>
        <w:spacing w:after="0"/>
        <w:tabs>
          <w:tab w:leader="none" w:pos="21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b w:val="1"/>
          <w:bCs w:val="1"/>
          <w:color w:val="auto"/>
        </w:rPr>
        <w:t>Payment of Exercise Price</w:t>
      </w:r>
      <w:r>
        <w:rPr>
          <w:rFonts w:ascii="Arial" w:cs="Arial" w:eastAsia="Arial" w:hAnsi="Arial"/>
          <w:sz w:val="20"/>
          <w:szCs w:val="20"/>
          <w:color w:val="auto"/>
        </w:rPr>
        <w:t>.</w:t>
      </w:r>
    </w:p>
    <w:p>
      <w:pPr>
        <w:spacing w:after="0" w:line="244" w:lineRule="exact"/>
        <w:rPr>
          <w:sz w:val="20"/>
          <w:szCs w:val="20"/>
          <w:color w:val="auto"/>
        </w:rPr>
      </w:pPr>
    </w:p>
    <w:p>
      <w:pPr>
        <w:ind w:right="40" w:firstLine="2160"/>
        <w:spacing w:after="0" w:line="246" w:lineRule="auto"/>
        <w:tabs>
          <w:tab w:leader="none" w:pos="2880" w:val="left"/>
        </w:tabs>
        <w:numPr>
          <w:ilvl w:val="0"/>
          <w:numId w:val="83"/>
        </w:numPr>
        <w:rPr>
          <w:rFonts w:ascii="Arial" w:cs="Arial" w:eastAsia="Arial" w:hAnsi="Arial"/>
          <w:sz w:val="20"/>
          <w:szCs w:val="20"/>
          <w:color w:val="auto"/>
        </w:rPr>
      </w:pPr>
      <w:r>
        <w:rPr>
          <w:rFonts w:ascii="Arial" w:cs="Arial" w:eastAsia="Arial" w:hAnsi="Arial"/>
          <w:sz w:val="20"/>
          <w:szCs w:val="20"/>
          <w:b w:val="1"/>
          <w:bCs w:val="1"/>
          <w:i w:val="1"/>
          <w:iCs w:val="1"/>
          <w:color w:val="auto"/>
        </w:rPr>
        <w:t>Forms of Consideration Authorized</w:t>
      </w:r>
      <w:r>
        <w:rPr>
          <w:rFonts w:ascii="Arial" w:cs="Arial" w:eastAsia="Arial" w:hAnsi="Arial"/>
          <w:sz w:val="20"/>
          <w:szCs w:val="20"/>
          <w:color w:val="auto"/>
        </w:rPr>
        <w:t>. Except as otherwise provided below, payment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exercise price for the 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(for Nonstatutory Stock Options);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196" w:lineRule="exact"/>
        <w:rPr>
          <w:rFonts w:ascii="Arial" w:cs="Arial" w:eastAsia="Arial" w:hAnsi="Arial"/>
          <w:sz w:val="20"/>
          <w:szCs w:val="20"/>
          <w:color w:val="auto"/>
        </w:rPr>
      </w:pPr>
    </w:p>
    <w:p>
      <w:pPr>
        <w:ind w:left="2880" w:hanging="720"/>
        <w:spacing w:after="0"/>
        <w:tabs>
          <w:tab w:leader="none" w:pos="2880" w:val="left"/>
        </w:tabs>
        <w:numPr>
          <w:ilvl w:val="0"/>
          <w:numId w:val="83"/>
        </w:numPr>
        <w:rPr>
          <w:rFonts w:ascii="Arial" w:cs="Arial" w:eastAsia="Arial" w:hAnsi="Arial"/>
          <w:sz w:val="20"/>
          <w:szCs w:val="20"/>
          <w:color w:val="auto"/>
        </w:rPr>
      </w:pPr>
      <w:r>
        <w:rPr>
          <w:rFonts w:ascii="Arial" w:cs="Arial" w:eastAsia="Arial" w:hAnsi="Arial"/>
          <w:sz w:val="20"/>
          <w:szCs w:val="20"/>
          <w:b w:val="1"/>
          <w:bCs w:val="1"/>
          <w:i w:val="1"/>
          <w:iCs w:val="1"/>
          <w:color w:val="auto"/>
        </w:rPr>
        <w:t>Limitations on Forms of Consideration</w:t>
      </w:r>
      <w:r>
        <w:rPr>
          <w:rFonts w:ascii="Arial" w:cs="Arial" w:eastAsia="Arial" w:hAnsi="Arial"/>
          <w:sz w:val="20"/>
          <w:szCs w:val="20"/>
          <w:i w:val="1"/>
          <w:iCs w:val="1"/>
          <w:color w:val="auto"/>
        </w:rPr>
        <w:t>.</w:t>
      </w:r>
    </w:p>
    <w:p>
      <w:pPr>
        <w:spacing w:after="0" w:line="232" w:lineRule="exact"/>
        <w:rPr>
          <w:rFonts w:ascii="Arial" w:cs="Arial" w:eastAsia="Arial" w:hAnsi="Arial"/>
          <w:sz w:val="20"/>
          <w:szCs w:val="20"/>
          <w:color w:val="auto"/>
        </w:rPr>
      </w:pPr>
    </w:p>
    <w:p>
      <w:pPr>
        <w:ind w:right="20" w:firstLine="2880"/>
        <w:spacing w:after="0" w:line="245" w:lineRule="auto"/>
        <w:tabs>
          <w:tab w:leader="none" w:pos="3600" w:val="left"/>
        </w:tabs>
        <w:numPr>
          <w:ilvl w:val="1"/>
          <w:numId w:val="83"/>
        </w:numPr>
        <w:rPr>
          <w:rFonts w:ascii="Arial" w:cs="Arial" w:eastAsia="Arial" w:hAnsi="Arial"/>
          <w:sz w:val="20"/>
          <w:szCs w:val="20"/>
          <w:color w:val="auto"/>
        </w:rPr>
      </w:pPr>
      <w:r>
        <w:rPr>
          <w:rFonts w:ascii="Arial" w:cs="Arial" w:eastAsia="Arial" w:hAnsi="Arial"/>
          <w:sz w:val="20"/>
          <w:szCs w:val="20"/>
          <w:b w:val="1"/>
          <w:bCs w:val="1"/>
          <w:color w:val="auto"/>
        </w:rPr>
        <w:t>Cashless Exercise</w:t>
      </w:r>
      <w:r>
        <w:rPr>
          <w:rFonts w:ascii="Arial" w:cs="Arial" w:eastAsia="Arial" w:hAnsi="Arial"/>
          <w:sz w:val="20"/>
          <w:szCs w:val="20"/>
          <w:color w:val="auto"/>
        </w:rPr>
        <w:t>. A “</w:t>
      </w:r>
      <w:r>
        <w:rPr>
          <w:rFonts w:ascii="Arial" w:cs="Arial" w:eastAsia="Arial" w:hAnsi="Arial"/>
          <w:sz w:val="20"/>
          <w:szCs w:val="20"/>
          <w:b w:val="1"/>
          <w:bCs w:val="1"/>
          <w:i w:val="1"/>
          <w:iCs w:val="1"/>
          <w:color w:val="auto"/>
        </w:rPr>
        <w:t>Cashless Exercise</w:t>
      </w:r>
      <w:r>
        <w:rPr>
          <w:rFonts w:ascii="Arial" w:cs="Arial" w:eastAsia="Arial" w:hAnsi="Arial"/>
          <w:sz w:val="20"/>
          <w:szCs w:val="20"/>
          <w:color w:val="auto"/>
        </w:rPr>
        <w:t>” means the delivery of a properly</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95" w:lineRule="exact"/>
        <w:rPr>
          <w:rFonts w:ascii="Arial" w:cs="Arial" w:eastAsia="Arial" w:hAnsi="Arial"/>
          <w:sz w:val="20"/>
          <w:szCs w:val="20"/>
          <w:color w:val="auto"/>
        </w:rPr>
      </w:pPr>
    </w:p>
    <w:p>
      <w:pPr>
        <w:ind w:right="60" w:firstLine="2880"/>
        <w:spacing w:after="0" w:line="245" w:lineRule="auto"/>
        <w:tabs>
          <w:tab w:leader="none" w:pos="3600" w:val="left"/>
        </w:tabs>
        <w:numPr>
          <w:ilvl w:val="1"/>
          <w:numId w:val="83"/>
        </w:numPr>
        <w:rPr>
          <w:rFonts w:ascii="Arial" w:cs="Arial" w:eastAsia="Arial" w:hAnsi="Arial"/>
          <w:sz w:val="20"/>
          <w:szCs w:val="20"/>
          <w:color w:val="auto"/>
        </w:rPr>
      </w:pPr>
      <w:r>
        <w:rPr>
          <w:rFonts w:ascii="Arial" w:cs="Arial" w:eastAsia="Arial" w:hAnsi="Arial"/>
          <w:sz w:val="20"/>
          <w:szCs w:val="20"/>
          <w:b w:val="1"/>
          <w:bCs w:val="1"/>
          <w:color w:val="auto"/>
        </w:rPr>
        <w:t>Stock Tender Exercise</w:t>
      </w:r>
      <w:r>
        <w:rPr>
          <w:rFonts w:ascii="Arial" w:cs="Arial" w:eastAsia="Arial" w:hAnsi="Arial"/>
          <w:sz w:val="20"/>
          <w:szCs w:val="20"/>
          <w:color w:val="auto"/>
        </w:rPr>
        <w:t>. A “</w:t>
      </w:r>
      <w:r>
        <w:rPr>
          <w:rFonts w:ascii="Arial" w:cs="Arial" w:eastAsia="Arial" w:hAnsi="Arial"/>
          <w:sz w:val="20"/>
          <w:szCs w:val="20"/>
          <w:b w:val="1"/>
          <w:bCs w:val="1"/>
          <w:i w:val="1"/>
          <w:iCs w:val="1"/>
          <w:color w:val="auto"/>
        </w:rPr>
        <w:t>Stock Tender Exercise</w:t>
      </w:r>
      <w:r>
        <w:rPr>
          <w:rFonts w:ascii="Arial" w:cs="Arial" w:eastAsia="Arial" w:hAnsi="Arial"/>
          <w:sz w:val="20"/>
          <w:szCs w:val="20"/>
          <w:color w:val="auto"/>
        </w:rPr>
        <w:t>” means the delivery of a</w:t>
      </w:r>
      <w:r>
        <w:rPr>
          <w:rFonts w:ascii="Arial" w:cs="Arial" w:eastAsia="Arial" w:hAnsi="Arial"/>
          <w:sz w:val="20"/>
          <w:szCs w:val="20"/>
          <w:b w:val="1"/>
          <w:bCs w:val="1"/>
          <w:color w:val="auto"/>
        </w:rPr>
        <w:t xml:space="preserve"> </w:t>
      </w:r>
      <w:r>
        <w:rPr>
          <w:rFonts w:ascii="Arial" w:cs="Arial" w:eastAsia="Arial" w:hAnsi="Arial"/>
          <w:sz w:val="20"/>
          <w:szCs w:val="20"/>
          <w:color w:val="auto"/>
        </w:rPr>
        <w:t>properly 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98" w:lineRule="exact"/>
        <w:rPr>
          <w:rFonts w:ascii="Arial" w:cs="Arial" w:eastAsia="Arial" w:hAnsi="Arial"/>
          <w:sz w:val="20"/>
          <w:szCs w:val="20"/>
          <w:color w:val="auto"/>
        </w:rPr>
      </w:pPr>
    </w:p>
    <w:p>
      <w:pPr>
        <w:ind w:firstLine="2880"/>
        <w:spacing w:after="0" w:line="249" w:lineRule="auto"/>
        <w:tabs>
          <w:tab w:leader="none" w:pos="3600" w:val="left"/>
        </w:tabs>
        <w:numPr>
          <w:ilvl w:val="1"/>
          <w:numId w:val="83"/>
        </w:numPr>
        <w:rPr>
          <w:rFonts w:ascii="Arial" w:cs="Arial" w:eastAsia="Arial" w:hAnsi="Arial"/>
          <w:sz w:val="20"/>
          <w:szCs w:val="20"/>
          <w:color w:val="auto"/>
        </w:rPr>
      </w:pPr>
      <w:r>
        <w:rPr>
          <w:rFonts w:ascii="Arial" w:cs="Arial" w:eastAsia="Arial" w:hAnsi="Arial"/>
          <w:sz w:val="20"/>
          <w:szCs w:val="20"/>
          <w:b w:val="1"/>
          <w:bCs w:val="1"/>
          <w:color w:val="auto"/>
        </w:rPr>
        <w:t>Net Exercise</w:t>
      </w:r>
      <w:r>
        <w:rPr>
          <w:rFonts w:ascii="Arial" w:cs="Arial" w:eastAsia="Arial" w:hAnsi="Arial"/>
          <w:sz w:val="20"/>
          <w:szCs w:val="20"/>
          <w:color w:val="auto"/>
        </w:rPr>
        <w:t>. A “</w:t>
      </w:r>
      <w:r>
        <w:rPr>
          <w:rFonts w:ascii="Arial" w:cs="Arial" w:eastAsia="Arial" w:hAnsi="Arial"/>
          <w:sz w:val="20"/>
          <w:szCs w:val="20"/>
          <w:b w:val="1"/>
          <w:bCs w:val="1"/>
          <w:i w:val="1"/>
          <w:iCs w:val="1"/>
          <w:color w:val="auto"/>
        </w:rPr>
        <w:t>Net Exercise</w:t>
      </w:r>
      <w:r>
        <w:rPr>
          <w:rFonts w:ascii="Arial" w:cs="Arial" w:eastAsia="Arial" w:hAnsi="Arial"/>
          <w:sz w:val="20"/>
          <w:szCs w:val="20"/>
          <w:color w:val="auto"/>
        </w:rPr>
        <w:t>” means the delivery of a properly executed</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notice 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189" w:lineRule="exact"/>
        <w:rPr>
          <w:sz w:val="20"/>
          <w:szCs w:val="20"/>
          <w:color w:val="auto"/>
        </w:rPr>
      </w:pPr>
    </w:p>
    <w:p>
      <w:pPr>
        <w:ind w:left="1440"/>
        <w:spacing w:after="0"/>
        <w:tabs>
          <w:tab w:leader="none" w:pos="214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9"/>
          <w:szCs w:val="19"/>
          <w:b w:val="1"/>
          <w:bCs w:val="1"/>
          <w:color w:val="auto"/>
        </w:rPr>
        <w:t>Effect of Termination of Service</w:t>
      </w:r>
      <w:r>
        <w:rPr>
          <w:rFonts w:ascii="Arial" w:cs="Arial" w:eastAsia="Arial" w:hAnsi="Arial"/>
          <w:sz w:val="19"/>
          <w:szCs w:val="19"/>
          <w:color w:val="auto"/>
        </w:rPr>
        <w:t>.</w:t>
      </w:r>
    </w:p>
    <w:p>
      <w:pPr>
        <w:spacing w:after="0" w:line="244" w:lineRule="exact"/>
        <w:rPr>
          <w:sz w:val="20"/>
          <w:szCs w:val="20"/>
          <w:color w:val="auto"/>
        </w:rPr>
      </w:pPr>
    </w:p>
    <w:p>
      <w:pPr>
        <w:ind w:firstLine="2160"/>
        <w:spacing w:after="0" w:line="248" w:lineRule="auto"/>
        <w:tabs>
          <w:tab w:leader="none" w:pos="2880" w:val="left"/>
        </w:tabs>
        <w:numPr>
          <w:ilvl w:val="0"/>
          <w:numId w:val="84"/>
        </w:numPr>
        <w:rPr>
          <w:rFonts w:ascii="Arial" w:cs="Arial" w:eastAsia="Arial" w:hAnsi="Arial"/>
          <w:sz w:val="20"/>
          <w:szCs w:val="20"/>
          <w:color w:val="auto"/>
        </w:rPr>
      </w:pPr>
      <w:r>
        <w:rPr>
          <w:rFonts w:ascii="Arial" w:cs="Arial" w:eastAsia="Arial" w:hAnsi="Arial"/>
          <w:sz w:val="20"/>
          <w:szCs w:val="20"/>
          <w:b w:val="1"/>
          <w:bCs w:val="1"/>
          <w:i w:val="1"/>
          <w:iCs w:val="1"/>
          <w:color w:val="auto"/>
        </w:rPr>
        <w:t>Option Exercisability</w:t>
      </w:r>
      <w:r>
        <w:rPr>
          <w:rFonts w:ascii="Arial" w:cs="Arial" w:eastAsia="Arial" w:hAnsi="Arial"/>
          <w:sz w:val="20"/>
          <w:szCs w:val="20"/>
          <w:color w:val="auto"/>
        </w:rPr>
        <w:t>. Subject to earlier termination of the Option as otherwise provided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this Plan and unless otherwise provided by the Committee or in an Award Agreement, an Option shall be 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95</w:t>
      </w:r>
    </w:p>
    <w:p>
      <w:pPr>
        <w:sectPr>
          <w:pgSz w:w="12240" w:h="15840" w:orient="portrait"/>
          <w:cols w:equalWidth="0" w:num="1">
            <w:col w:w="10780"/>
          </w:cols>
          <w:pgMar w:left="720" w:top="697" w:right="740" w:bottom="0" w:gutter="0" w:footer="0" w:header="0"/>
        </w:sectPr>
      </w:pPr>
    </w:p>
    <w:bookmarkStart w:id="199" w:name="page200"/>
    <w:bookmarkEnd w:id="199"/>
    <w:p>
      <w:pPr>
        <w:ind w:right="320"/>
        <w:spacing w:after="0" w:line="282" w:lineRule="auto"/>
        <w:rPr>
          <w:sz w:val="20"/>
          <w:szCs w:val="20"/>
          <w:color w:val="auto"/>
        </w:rPr>
      </w:pPr>
      <w:r>
        <w:rPr>
          <w:rFonts w:ascii="Arial" w:cs="Arial" w:eastAsia="Arial" w:hAnsi="Arial"/>
          <w:sz w:val="20"/>
          <w:szCs w:val="20"/>
          <w:color w:val="auto"/>
        </w:rPr>
        <w:t>terminated in connection with a Change in Control (the “</w:t>
      </w:r>
      <w:r>
        <w:rPr>
          <w:rFonts w:ascii="Arial" w:cs="Arial" w:eastAsia="Arial" w:hAnsi="Arial"/>
          <w:sz w:val="20"/>
          <w:szCs w:val="20"/>
          <w:b w:val="1"/>
          <w:bCs w:val="1"/>
          <w:i w:val="1"/>
          <w:iCs w:val="1"/>
          <w:color w:val="auto"/>
        </w:rPr>
        <w:t>Option Expiration Date</w:t>
      </w:r>
      <w:r>
        <w:rPr>
          <w:rFonts w:ascii="Arial" w:cs="Arial" w:eastAsia="Arial" w:hAnsi="Arial"/>
          <w:sz w:val="20"/>
          <w:szCs w:val="20"/>
          <w:color w:val="auto"/>
        </w:rPr>
        <w:t>”), and thereafter shall terminate if not exercised during such period.</w:t>
      </w:r>
    </w:p>
    <w:p>
      <w:pPr>
        <w:spacing w:after="0" w:line="154" w:lineRule="exact"/>
        <w:rPr>
          <w:sz w:val="20"/>
          <w:szCs w:val="20"/>
          <w:color w:val="auto"/>
        </w:rPr>
      </w:pPr>
    </w:p>
    <w:p>
      <w:pPr>
        <w:jc w:val="both"/>
        <w:ind w:right="20" w:firstLine="2880"/>
        <w:spacing w:after="0" w:line="273" w:lineRule="auto"/>
        <w:tabs>
          <w:tab w:leader="none" w:pos="3600" w:val="left"/>
        </w:tabs>
        <w:numPr>
          <w:ilvl w:val="1"/>
          <w:numId w:val="85"/>
        </w:numPr>
        <w:rPr>
          <w:rFonts w:ascii="Arial" w:cs="Arial" w:eastAsia="Arial" w:hAnsi="Arial"/>
          <w:sz w:val="19"/>
          <w:szCs w:val="19"/>
          <w:color w:val="auto"/>
        </w:rPr>
      </w:pPr>
      <w:r>
        <w:rPr>
          <w:rFonts w:ascii="Arial" w:cs="Arial" w:eastAsia="Arial" w:hAnsi="Arial"/>
          <w:sz w:val="19"/>
          <w:szCs w:val="19"/>
          <w:b w:val="1"/>
          <w:bCs w:val="1"/>
          <w:color w:val="auto"/>
        </w:rPr>
        <w:t>Disability</w:t>
      </w:r>
      <w:r>
        <w:rPr>
          <w:rFonts w:ascii="Arial" w:cs="Arial" w:eastAsia="Arial" w:hAnsi="Arial"/>
          <w:sz w:val="19"/>
          <w:szCs w:val="19"/>
          <w:color w:val="auto"/>
        </w:rPr>
        <w:t>. If the Participant’s Service terminates because of the Disability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w:t>
      </w:r>
    </w:p>
    <w:p>
      <w:pPr>
        <w:spacing w:after="0" w:line="167" w:lineRule="exact"/>
        <w:rPr>
          <w:rFonts w:ascii="Arial" w:cs="Arial" w:eastAsia="Arial" w:hAnsi="Arial"/>
          <w:sz w:val="19"/>
          <w:szCs w:val="19"/>
          <w:color w:val="auto"/>
        </w:rPr>
      </w:pPr>
    </w:p>
    <w:p>
      <w:pPr>
        <w:ind w:right="20" w:firstLine="2880"/>
        <w:spacing w:after="0" w:line="247" w:lineRule="auto"/>
        <w:tabs>
          <w:tab w:leader="none" w:pos="3600" w:val="left"/>
        </w:tabs>
        <w:numPr>
          <w:ilvl w:val="1"/>
          <w:numId w:val="85"/>
        </w:numPr>
        <w:rPr>
          <w:rFonts w:ascii="Arial" w:cs="Arial" w:eastAsia="Arial" w:hAnsi="Arial"/>
          <w:sz w:val="20"/>
          <w:szCs w:val="20"/>
          <w:color w:val="auto"/>
        </w:rPr>
      </w:pPr>
      <w:r>
        <w:rPr>
          <w:rFonts w:ascii="Arial" w:cs="Arial" w:eastAsia="Arial" w:hAnsi="Arial"/>
          <w:sz w:val="20"/>
          <w:szCs w:val="20"/>
          <w:b w:val="1"/>
          <w:bCs w:val="1"/>
          <w:color w:val="auto"/>
        </w:rPr>
        <w:t>Death</w:t>
      </w:r>
      <w:r>
        <w:rPr>
          <w:rFonts w:ascii="Arial" w:cs="Arial" w:eastAsia="Arial" w:hAnsi="Arial"/>
          <w:sz w:val="20"/>
          <w:szCs w:val="20"/>
          <w:color w:val="auto"/>
        </w:rPr>
        <w:t>. If the Participant’s Service terminates because of the death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w:t>
      </w:r>
    </w:p>
    <w:p>
      <w:pPr>
        <w:spacing w:after="0" w:line="193" w:lineRule="exact"/>
        <w:rPr>
          <w:rFonts w:ascii="Arial" w:cs="Arial" w:eastAsia="Arial" w:hAnsi="Arial"/>
          <w:sz w:val="20"/>
          <w:szCs w:val="20"/>
          <w:color w:val="auto"/>
        </w:rPr>
      </w:pPr>
    </w:p>
    <w:p>
      <w:pPr>
        <w:ind w:right="20" w:firstLine="2880"/>
        <w:spacing w:after="0" w:line="251" w:lineRule="auto"/>
        <w:tabs>
          <w:tab w:leader="none" w:pos="3600" w:val="left"/>
        </w:tabs>
        <w:numPr>
          <w:ilvl w:val="1"/>
          <w:numId w:val="85"/>
        </w:numPr>
        <w:rPr>
          <w:rFonts w:ascii="Arial" w:cs="Arial" w:eastAsia="Arial" w:hAnsi="Arial"/>
          <w:sz w:val="20"/>
          <w:szCs w:val="20"/>
          <w:color w:val="auto"/>
        </w:rPr>
      </w:pPr>
      <w:r>
        <w:rPr>
          <w:rFonts w:ascii="Arial" w:cs="Arial" w:eastAsia="Arial" w:hAnsi="Arial"/>
          <w:sz w:val="20"/>
          <w:szCs w:val="20"/>
          <w:b w:val="1"/>
          <w:bCs w:val="1"/>
          <w:color w:val="auto"/>
        </w:rPr>
        <w:t>Termination for Cause</w:t>
      </w:r>
      <w:r>
        <w:rPr>
          <w:rFonts w:ascii="Arial" w:cs="Arial" w:eastAsia="Arial" w:hAnsi="Arial"/>
          <w:sz w:val="20"/>
          <w:szCs w:val="20"/>
          <w:color w:val="auto"/>
        </w:rPr>
        <w:t>. Notwithstanding any other provision of the Plan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contrary, if the 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86" w:lineRule="exact"/>
        <w:rPr>
          <w:rFonts w:ascii="Arial" w:cs="Arial" w:eastAsia="Arial" w:hAnsi="Arial"/>
          <w:sz w:val="20"/>
          <w:szCs w:val="20"/>
          <w:color w:val="auto"/>
        </w:rPr>
      </w:pPr>
    </w:p>
    <w:p>
      <w:pPr>
        <w:ind w:right="80" w:firstLine="2880"/>
        <w:spacing w:after="0" w:line="254" w:lineRule="auto"/>
        <w:tabs>
          <w:tab w:leader="none" w:pos="3600" w:val="left"/>
        </w:tabs>
        <w:numPr>
          <w:ilvl w:val="1"/>
          <w:numId w:val="85"/>
        </w:numPr>
        <w:rPr>
          <w:rFonts w:ascii="Arial" w:cs="Arial" w:eastAsia="Arial" w:hAnsi="Arial"/>
          <w:sz w:val="20"/>
          <w:szCs w:val="20"/>
          <w:color w:val="auto"/>
        </w:rPr>
      </w:pPr>
      <w:r>
        <w:rPr>
          <w:rFonts w:ascii="Arial" w:cs="Arial" w:eastAsia="Arial" w:hAnsi="Arial"/>
          <w:sz w:val="20"/>
          <w:szCs w:val="20"/>
          <w:b w:val="1"/>
          <w:bCs w:val="1"/>
          <w:color w:val="auto"/>
        </w:rPr>
        <w:t>Other Termination of Service</w:t>
      </w:r>
      <w:r>
        <w:rPr>
          <w:rFonts w:ascii="Arial" w:cs="Arial" w:eastAsia="Arial" w:hAnsi="Arial"/>
          <w:sz w:val="20"/>
          <w:szCs w:val="20"/>
          <w:color w:val="auto"/>
        </w:rPr>
        <w:t>. If the Participant’s Service terminates for any</w:t>
      </w:r>
      <w:r>
        <w:rPr>
          <w:rFonts w:ascii="Arial" w:cs="Arial" w:eastAsia="Arial" w:hAnsi="Arial"/>
          <w:sz w:val="20"/>
          <w:szCs w:val="20"/>
          <w:b w:val="1"/>
          <w:bCs w:val="1"/>
          <w:color w:val="auto"/>
        </w:rPr>
        <w:t xml:space="preserve"> </w:t>
      </w:r>
      <w:r>
        <w:rPr>
          <w:rFonts w:ascii="Arial" w:cs="Arial" w:eastAsia="Arial" w:hAnsi="Arial"/>
          <w:sz w:val="20"/>
          <w:szCs w:val="20"/>
          <w:color w:val="auto"/>
        </w:rPr>
        <w:t>reason, except Disability, death or Cause, the Option, to the extent unexercised and exercisable for vested shares on the date on which the Participant’s Service terminated, may be exercised by the Participant at any time prior to the expiration of four (4) months after the date on which the Participant’s Service terminated.</w:t>
      </w:r>
    </w:p>
    <w:p>
      <w:pPr>
        <w:spacing w:after="0" w:line="189" w:lineRule="exact"/>
        <w:rPr>
          <w:rFonts w:ascii="Arial" w:cs="Arial" w:eastAsia="Arial" w:hAnsi="Arial"/>
          <w:sz w:val="20"/>
          <w:szCs w:val="20"/>
          <w:color w:val="auto"/>
        </w:rPr>
      </w:pPr>
    </w:p>
    <w:p>
      <w:pPr>
        <w:ind w:right="60" w:firstLine="2160"/>
        <w:spacing w:after="0" w:line="248" w:lineRule="auto"/>
        <w:tabs>
          <w:tab w:leader="none" w:pos="2880" w:val="left"/>
        </w:tabs>
        <w:numPr>
          <w:ilvl w:val="0"/>
          <w:numId w:val="86"/>
        </w:numPr>
        <w:rPr>
          <w:rFonts w:ascii="Arial" w:cs="Arial" w:eastAsia="Arial" w:hAnsi="Arial"/>
          <w:sz w:val="20"/>
          <w:szCs w:val="20"/>
          <w:color w:val="auto"/>
        </w:rPr>
      </w:pPr>
      <w:r>
        <w:rPr>
          <w:rFonts w:ascii="Arial" w:cs="Arial" w:eastAsia="Arial" w:hAnsi="Arial"/>
          <w:sz w:val="20"/>
          <w:szCs w:val="20"/>
          <w:b w:val="1"/>
          <w:bCs w:val="1"/>
          <w:i w:val="1"/>
          <w:iCs w:val="1"/>
          <w:color w:val="auto"/>
        </w:rPr>
        <w:t>Extension if Exercise Prevented by Law</w:t>
      </w:r>
      <w:r>
        <w:rPr>
          <w:rFonts w:ascii="Arial" w:cs="Arial" w:eastAsia="Arial" w:hAnsi="Arial"/>
          <w:sz w:val="20"/>
          <w:szCs w:val="20"/>
          <w:color w:val="auto"/>
        </w:rPr>
        <w:t>. Notwithstanding the foregoing, other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termination of Service for Cause, if the exercise of an Option within the Post-Termination Exercise Period is prevented by the provisions of Section 14 below or other applicable law on any date during such Post-Termination Exercise Period and on which the per share exercise price of the Option is less than the Fair Market Value, such Option shall remain exercisable until thirty (30) days after the date such exercise first would no longer be prevented by such provisions but in any event no later than the Option Expiration Date.</w:t>
      </w:r>
    </w:p>
    <w:p>
      <w:pPr>
        <w:spacing w:after="0" w:line="190" w:lineRule="exact"/>
        <w:rPr>
          <w:sz w:val="20"/>
          <w:szCs w:val="20"/>
          <w:color w:val="auto"/>
        </w:rPr>
      </w:pPr>
    </w:p>
    <w:p>
      <w:pPr>
        <w:jc w:val="both"/>
        <w:ind w:right="40" w:firstLine="1440"/>
        <w:spacing w:after="0" w:line="247"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b w:val="1"/>
          <w:bCs w:val="1"/>
          <w:color w:val="auto"/>
        </w:rPr>
        <w:t>Transferability of Options</w:t>
      </w:r>
      <w:r>
        <w:rPr>
          <w:rFonts w:ascii="Arial" w:cs="Arial" w:eastAsia="Arial" w:hAnsi="Arial"/>
          <w:sz w:val="20"/>
          <w:szCs w:val="20"/>
          <w:color w:val="auto"/>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w:t>
      </w:r>
    </w:p>
    <w:p>
      <w:pPr>
        <w:spacing w:after="0" w:line="2"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auto"/>
        </w:rPr>
        <w:t>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 Notwithstanding the foregoing, Options may not be transferred to any third party for value.</w:t>
      </w:r>
    </w:p>
    <w:p>
      <w:pPr>
        <w:spacing w:after="0" w:line="193" w:lineRule="exact"/>
        <w:rPr>
          <w:sz w:val="20"/>
          <w:szCs w:val="20"/>
          <w:color w:val="auto"/>
        </w:rPr>
      </w:pPr>
    </w:p>
    <w:p>
      <w:pPr>
        <w:ind w:left="1440" w:hanging="720"/>
        <w:spacing w:after="0"/>
        <w:tabs>
          <w:tab w:leader="none" w:pos="1440"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S</w:t>
      </w:r>
      <w:r>
        <w:rPr>
          <w:rFonts w:ascii="Arial" w:cs="Arial" w:eastAsia="Arial" w:hAnsi="Arial"/>
          <w:sz w:val="16"/>
          <w:szCs w:val="16"/>
          <w:b w:val="1"/>
          <w:bCs w:val="1"/>
          <w:u w:val="single" w:color="auto"/>
          <w:color w:val="auto"/>
        </w:rPr>
        <w:t>TOCK</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w:t>
      </w:r>
      <w:r>
        <w:rPr>
          <w:rFonts w:ascii="Arial" w:cs="Arial" w:eastAsia="Arial" w:hAnsi="Arial"/>
          <w:sz w:val="16"/>
          <w:szCs w:val="16"/>
          <w:b w:val="1"/>
          <w:bCs w:val="1"/>
          <w:u w:val="single" w:color="auto"/>
          <w:color w:val="auto"/>
        </w:rPr>
        <w:t>PPRECIATION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R</w:t>
      </w:r>
      <w:r>
        <w:rPr>
          <w:rFonts w:ascii="Arial" w:cs="Arial" w:eastAsia="Arial" w:hAnsi="Arial"/>
          <w:sz w:val="16"/>
          <w:szCs w:val="16"/>
          <w:b w:val="1"/>
          <w:bCs w:val="1"/>
          <w:u w:val="single" w:color="auto"/>
          <w:color w:val="auto"/>
        </w:rPr>
        <w:t>IGHTS</w:t>
      </w:r>
      <w:r>
        <w:rPr>
          <w:rFonts w:ascii="Arial" w:cs="Arial" w:eastAsia="Arial" w:hAnsi="Arial"/>
          <w:sz w:val="20"/>
          <w:szCs w:val="20"/>
          <w:color w:val="auto"/>
        </w:rPr>
        <w:t>.</w:t>
      </w:r>
    </w:p>
    <w:p>
      <w:pPr>
        <w:spacing w:after="0" w:line="245" w:lineRule="exact"/>
        <w:rPr>
          <w:sz w:val="20"/>
          <w:szCs w:val="20"/>
          <w:color w:val="auto"/>
        </w:rPr>
      </w:pPr>
    </w:p>
    <w:p>
      <w:pPr>
        <w:ind w:right="160"/>
        <w:spacing w:after="0" w:line="261" w:lineRule="auto"/>
        <w:rPr>
          <w:sz w:val="20"/>
          <w:szCs w:val="20"/>
          <w:color w:val="auto"/>
        </w:rPr>
      </w:pPr>
      <w:r>
        <w:rPr>
          <w:rFonts w:ascii="Arial" w:cs="Arial" w:eastAsia="Arial" w:hAnsi="Arial"/>
          <w:sz w:val="20"/>
          <w:szCs w:val="20"/>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74" w:lineRule="exact"/>
        <w:rPr>
          <w:sz w:val="20"/>
          <w:szCs w:val="20"/>
          <w:color w:val="auto"/>
        </w:rPr>
      </w:pPr>
    </w:p>
    <w:p>
      <w:pPr>
        <w:jc w:val="both"/>
        <w:ind w:firstLine="1440"/>
        <w:spacing w:after="0" w:line="255"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b w:val="1"/>
          <w:bCs w:val="1"/>
          <w:color w:val="auto"/>
        </w:rPr>
        <w:t>Types of SARs Authorized</w:t>
      </w:r>
      <w:r>
        <w:rPr>
          <w:rFonts w:ascii="Arial" w:cs="Arial" w:eastAsia="Arial" w:hAnsi="Arial"/>
          <w:sz w:val="20"/>
          <w:szCs w:val="20"/>
          <w:color w:val="auto"/>
        </w:rPr>
        <w:t>. SARs may be granted in tandem with all or any portion of a related Option (a “</w:t>
      </w:r>
      <w:r>
        <w:rPr>
          <w:rFonts w:ascii="Arial" w:cs="Arial" w:eastAsia="Arial" w:hAnsi="Arial"/>
          <w:sz w:val="20"/>
          <w:szCs w:val="20"/>
          <w:b w:val="1"/>
          <w:bCs w:val="1"/>
          <w:i w:val="1"/>
          <w:iCs w:val="1"/>
          <w:color w:val="auto"/>
        </w:rPr>
        <w:t>Tandem SAR</w:t>
      </w:r>
      <w:r>
        <w:rPr>
          <w:rFonts w:ascii="Arial" w:cs="Arial" w:eastAsia="Arial" w:hAnsi="Arial"/>
          <w:sz w:val="20"/>
          <w:szCs w:val="20"/>
          <w:color w:val="auto"/>
        </w:rPr>
        <w:t>”) or may be granted independently of any Option (a “</w:t>
      </w:r>
      <w:r>
        <w:rPr>
          <w:rFonts w:ascii="Arial" w:cs="Arial" w:eastAsia="Arial" w:hAnsi="Arial"/>
          <w:sz w:val="20"/>
          <w:szCs w:val="20"/>
          <w:b w:val="1"/>
          <w:bCs w:val="1"/>
          <w:i w:val="1"/>
          <w:iCs w:val="1"/>
          <w:color w:val="auto"/>
        </w:rPr>
        <w:t>Freestanding SAR</w:t>
      </w:r>
      <w:r>
        <w:rPr>
          <w:rFonts w:ascii="Arial" w:cs="Arial" w:eastAsia="Arial" w:hAnsi="Arial"/>
          <w:sz w:val="20"/>
          <w:szCs w:val="20"/>
          <w:color w:val="auto"/>
        </w:rPr>
        <w:t xml:space="preserve"> ”). A Tandem SAR may be granted either concurrently with the grant of the related Option or at any time thereafter prior to the complete exercise, termination, expiration or cancellation of such related Option.</w:t>
      </w:r>
    </w:p>
    <w:p>
      <w:pPr>
        <w:spacing w:after="0" w:line="184" w:lineRule="exact"/>
        <w:rPr>
          <w:sz w:val="20"/>
          <w:szCs w:val="20"/>
          <w:color w:val="auto"/>
        </w:rPr>
      </w:pPr>
    </w:p>
    <w:p>
      <w:pPr>
        <w:ind w:right="100" w:firstLine="1440"/>
        <w:spacing w:after="0" w:line="267"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b w:val="1"/>
          <w:bCs w:val="1"/>
          <w:color w:val="auto"/>
        </w:rPr>
        <w:t>Exercise Price</w:t>
      </w:r>
      <w:r>
        <w:rPr>
          <w:rFonts w:ascii="Arial" w:cs="Arial" w:eastAsia="Arial" w:hAnsi="Arial"/>
          <w:sz w:val="19"/>
          <w:szCs w:val="19"/>
          <w:color w:val="auto"/>
        </w:rPr>
        <w:t>.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96</w:t>
      </w:r>
    </w:p>
    <w:p>
      <w:pPr>
        <w:sectPr>
          <w:pgSz w:w="12240" w:h="15840" w:orient="portrait"/>
          <w:cols w:equalWidth="0" w:num="1">
            <w:col w:w="10760"/>
          </w:cols>
          <w:pgMar w:left="720" w:top="701" w:right="760" w:bottom="0" w:gutter="0" w:footer="0" w:header="0"/>
        </w:sectPr>
      </w:pPr>
    </w:p>
    <w:bookmarkStart w:id="200" w:name="page201"/>
    <w:bookmarkEnd w:id="200"/>
    <w:p>
      <w:pPr>
        <w:ind w:right="560"/>
        <w:spacing w:after="0" w:line="282" w:lineRule="auto"/>
        <w:rPr>
          <w:sz w:val="20"/>
          <w:szCs w:val="20"/>
          <w:color w:val="auto"/>
        </w:rPr>
      </w:pPr>
      <w:r>
        <w:rPr>
          <w:rFonts w:ascii="Arial" w:cs="Arial" w:eastAsia="Arial" w:hAnsi="Arial"/>
          <w:sz w:val="20"/>
          <w:szCs w:val="20"/>
          <w:color w:val="auto"/>
        </w:rPr>
        <w:t>granted pursuant to an assumption or substitution for another stock appreciation right in a manner that would qualify under the provisions of Section 409A.</w:t>
      </w:r>
    </w:p>
    <w:p>
      <w:pPr>
        <w:spacing w:after="0" w:line="156" w:lineRule="exact"/>
        <w:rPr>
          <w:sz w:val="20"/>
          <w:szCs w:val="20"/>
          <w:color w:val="auto"/>
        </w:rPr>
      </w:pPr>
    </w:p>
    <w:p>
      <w:pPr>
        <w:ind w:left="1440"/>
        <w:spacing w:after="0"/>
        <w:tabs>
          <w:tab w:leader="none" w:pos="21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b w:val="1"/>
          <w:bCs w:val="1"/>
          <w:color w:val="auto"/>
        </w:rPr>
        <w:t>Exercisability and Term of SARs</w:t>
      </w:r>
      <w:r>
        <w:rPr>
          <w:rFonts w:ascii="Arial" w:cs="Arial" w:eastAsia="Arial" w:hAnsi="Arial"/>
          <w:sz w:val="20"/>
          <w:szCs w:val="20"/>
          <w:color w:val="auto"/>
        </w:rPr>
        <w:t>.</w:t>
      </w:r>
    </w:p>
    <w:p>
      <w:pPr>
        <w:spacing w:after="0" w:line="242" w:lineRule="exact"/>
        <w:rPr>
          <w:sz w:val="20"/>
          <w:szCs w:val="20"/>
          <w:color w:val="auto"/>
        </w:rPr>
      </w:pPr>
    </w:p>
    <w:p>
      <w:pPr>
        <w:ind w:right="20" w:firstLine="2160"/>
        <w:spacing w:after="0" w:line="244" w:lineRule="auto"/>
        <w:tabs>
          <w:tab w:leader="none" w:pos="2880" w:val="left"/>
        </w:tabs>
        <w:numPr>
          <w:ilvl w:val="0"/>
          <w:numId w:val="88"/>
        </w:numPr>
        <w:rPr>
          <w:rFonts w:ascii="Arial" w:cs="Arial" w:eastAsia="Arial" w:hAnsi="Arial"/>
          <w:sz w:val="20"/>
          <w:szCs w:val="20"/>
          <w:color w:val="auto"/>
        </w:rPr>
      </w:pPr>
      <w:r>
        <w:rPr>
          <w:rFonts w:ascii="Arial" w:cs="Arial" w:eastAsia="Arial" w:hAnsi="Arial"/>
          <w:sz w:val="20"/>
          <w:szCs w:val="20"/>
          <w:b w:val="1"/>
          <w:bCs w:val="1"/>
          <w:i w:val="1"/>
          <w:iCs w:val="1"/>
          <w:color w:val="auto"/>
        </w:rPr>
        <w:t>Tandem SARs</w:t>
      </w:r>
      <w:r>
        <w:rPr>
          <w:rFonts w:ascii="Arial" w:cs="Arial" w:eastAsia="Arial" w:hAnsi="Arial"/>
          <w:sz w:val="20"/>
          <w:szCs w:val="20"/>
          <w:color w:val="auto"/>
        </w:rPr>
        <w:t>. Tandem SARs shall be exercisable only at the time and to the extent,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only to 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197" w:lineRule="exact"/>
        <w:rPr>
          <w:rFonts w:ascii="Arial" w:cs="Arial" w:eastAsia="Arial" w:hAnsi="Arial"/>
          <w:sz w:val="20"/>
          <w:szCs w:val="20"/>
          <w:color w:val="auto"/>
        </w:rPr>
      </w:pPr>
    </w:p>
    <w:p>
      <w:pPr>
        <w:ind w:right="140" w:firstLine="2160"/>
        <w:spacing w:after="0" w:line="244" w:lineRule="auto"/>
        <w:tabs>
          <w:tab w:leader="none" w:pos="2880" w:val="left"/>
        </w:tabs>
        <w:numPr>
          <w:ilvl w:val="0"/>
          <w:numId w:val="88"/>
        </w:numPr>
        <w:rPr>
          <w:rFonts w:ascii="Arial" w:cs="Arial" w:eastAsia="Arial" w:hAnsi="Arial"/>
          <w:sz w:val="20"/>
          <w:szCs w:val="20"/>
          <w:color w:val="auto"/>
        </w:rPr>
      </w:pPr>
      <w:r>
        <w:rPr>
          <w:rFonts w:ascii="Arial" w:cs="Arial" w:eastAsia="Arial" w:hAnsi="Arial"/>
          <w:sz w:val="20"/>
          <w:szCs w:val="20"/>
          <w:b w:val="1"/>
          <w:bCs w:val="1"/>
          <w:i w:val="1"/>
          <w:iCs w:val="1"/>
          <w:color w:val="auto"/>
        </w:rPr>
        <w:t>Freestanding SARs</w:t>
      </w:r>
      <w:r>
        <w:rPr>
          <w:rFonts w:ascii="Arial" w:cs="Arial" w:eastAsia="Arial" w:hAnsi="Arial"/>
          <w:sz w:val="20"/>
          <w:szCs w:val="20"/>
          <w:color w:val="auto"/>
        </w:rPr>
        <w:t>. Freestanding SARs shall be exercisable at such time or times,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upon such event or events, 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199" w:lineRule="exact"/>
        <w:rPr>
          <w:sz w:val="20"/>
          <w:szCs w:val="20"/>
          <w:color w:val="auto"/>
        </w:rPr>
      </w:pPr>
    </w:p>
    <w:p>
      <w:pPr>
        <w:ind w:right="120" w:firstLine="1440"/>
        <w:spacing w:after="0" w:line="244"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b w:val="1"/>
          <w:bCs w:val="1"/>
          <w:color w:val="auto"/>
        </w:rPr>
        <w:t>Exercise of SARs</w:t>
      </w:r>
      <w:r>
        <w:rPr>
          <w:rFonts w:ascii="Arial" w:cs="Arial" w:eastAsia="Arial" w:hAnsi="Arial"/>
          <w:sz w:val="20"/>
          <w:szCs w:val="20"/>
          <w:color w:val="auto"/>
        </w:rPr>
        <w:t>.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98" w:lineRule="exact"/>
        <w:rPr>
          <w:sz w:val="20"/>
          <w:szCs w:val="20"/>
          <w:color w:val="auto"/>
        </w:rPr>
      </w:pPr>
    </w:p>
    <w:p>
      <w:pPr>
        <w:ind w:right="20" w:firstLine="1440"/>
        <w:spacing w:after="0" w:line="246"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b w:val="1"/>
          <w:bCs w:val="1"/>
          <w:color w:val="auto"/>
        </w:rPr>
        <w:t>Deemed Exercise of SARs</w:t>
      </w:r>
      <w:r>
        <w:rPr>
          <w:rFonts w:ascii="Arial" w:cs="Arial" w:eastAsia="Arial" w:hAnsi="Arial"/>
          <w:sz w:val="20"/>
          <w:szCs w:val="20"/>
          <w:color w:val="auto"/>
        </w:rPr>
        <w:t>.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w:t>
      </w:r>
    </w:p>
    <w:p>
      <w:pPr>
        <w:spacing w:after="0" w:line="193" w:lineRule="exact"/>
        <w:rPr>
          <w:sz w:val="20"/>
          <w:szCs w:val="20"/>
          <w:color w:val="auto"/>
        </w:rPr>
      </w:pPr>
    </w:p>
    <w:p>
      <w:pPr>
        <w:ind w:right="40" w:firstLine="1440"/>
        <w:spacing w:after="0" w:line="255" w:lineRule="auto"/>
        <w:rPr>
          <w:sz w:val="20"/>
          <w:szCs w:val="20"/>
          <w:color w:val="auto"/>
        </w:rPr>
      </w:pPr>
      <w:r>
        <w:rPr>
          <w:rFonts w:ascii="Arial" w:cs="Arial" w:eastAsia="Arial" w:hAnsi="Arial"/>
          <w:sz w:val="20"/>
          <w:szCs w:val="20"/>
          <w:color w:val="auto"/>
        </w:rPr>
        <w:t xml:space="preserve">7.6 </w:t>
      </w:r>
      <w:r>
        <w:rPr>
          <w:rFonts w:ascii="Arial" w:cs="Arial" w:eastAsia="Arial" w:hAnsi="Arial"/>
          <w:sz w:val="20"/>
          <w:szCs w:val="20"/>
          <w:b w:val="1"/>
          <w:bCs w:val="1"/>
          <w:color w:val="auto"/>
        </w:rPr>
        <w:t>Effect of Termination of Service</w:t>
      </w:r>
      <w:r>
        <w:rPr>
          <w:rFonts w:ascii="Arial" w:cs="Arial" w:eastAsia="Arial" w:hAnsi="Arial"/>
          <w:sz w:val="20"/>
          <w:szCs w:val="20"/>
          <w:color w:val="auto"/>
        </w:rPr>
        <w:t>.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84" w:lineRule="exact"/>
        <w:rPr>
          <w:sz w:val="20"/>
          <w:szCs w:val="20"/>
          <w:color w:val="auto"/>
        </w:rPr>
      </w:pPr>
    </w:p>
    <w:p>
      <w:pPr>
        <w:ind w:firstLine="1440"/>
        <w:spacing w:after="0" w:line="246"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b w:val="1"/>
          <w:bCs w:val="1"/>
          <w:color w:val="auto"/>
        </w:rPr>
        <w:t>Transferability of SARs</w:t>
      </w:r>
      <w:r>
        <w:rPr>
          <w:rFonts w:ascii="Arial" w:cs="Arial" w:eastAsia="Arial" w:hAnsi="Arial"/>
          <w:sz w:val="20"/>
          <w:szCs w:val="20"/>
          <w:color w:val="auto"/>
        </w:rPr>
        <w:t xml:space="preserve"> .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 Notwithstanding the foregoing, SARs may not be transferred to any third party for value.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97</w:t>
      </w:r>
    </w:p>
    <w:p>
      <w:pPr>
        <w:sectPr>
          <w:pgSz w:w="12240" w:h="15840" w:orient="portrait"/>
          <w:cols w:equalWidth="0" w:num="1">
            <w:col w:w="10780"/>
          </w:cols>
          <w:pgMar w:left="720" w:top="701" w:right="740" w:bottom="0" w:gutter="0" w:footer="0" w:header="0"/>
        </w:sectPr>
      </w:pPr>
    </w:p>
    <w:bookmarkStart w:id="201" w:name="page202"/>
    <w:bookmarkEnd w:id="201"/>
    <w:p>
      <w:pPr>
        <w:ind w:left="1440" w:hanging="720"/>
        <w:spacing w:after="0"/>
        <w:tabs>
          <w:tab w:leader="none" w:pos="1440"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R</w:t>
      </w:r>
      <w:r>
        <w:rPr>
          <w:rFonts w:ascii="Arial" w:cs="Arial" w:eastAsia="Arial" w:hAnsi="Arial"/>
          <w:sz w:val="16"/>
          <w:szCs w:val="16"/>
          <w:b w:val="1"/>
          <w:bCs w:val="1"/>
          <w:u w:val="single" w:color="auto"/>
          <w:color w:val="auto"/>
        </w:rPr>
        <w:t>ESTRICTED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w:t>
      </w:r>
      <w:r>
        <w:rPr>
          <w:rFonts w:ascii="Arial" w:cs="Arial" w:eastAsia="Arial" w:hAnsi="Arial"/>
          <w:sz w:val="16"/>
          <w:szCs w:val="16"/>
          <w:b w:val="1"/>
          <w:bCs w:val="1"/>
          <w:u w:val="single" w:color="auto"/>
          <w:color w:val="auto"/>
        </w:rPr>
        <w:t>TOCK</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w:t>
      </w:r>
      <w:r>
        <w:rPr>
          <w:rFonts w:ascii="Arial" w:cs="Arial" w:eastAsia="Arial" w:hAnsi="Arial"/>
          <w:sz w:val="16"/>
          <w:szCs w:val="16"/>
          <w:b w:val="1"/>
          <w:bCs w:val="1"/>
          <w:u w:val="single" w:color="auto"/>
          <w:color w:val="auto"/>
        </w:rPr>
        <w:t>WARDS</w:t>
      </w:r>
      <w:r>
        <w:rPr>
          <w:rFonts w:ascii="Arial" w:cs="Arial" w:eastAsia="Arial" w:hAnsi="Arial"/>
          <w:sz w:val="20"/>
          <w:szCs w:val="20"/>
          <w:color w:val="auto"/>
        </w:rPr>
        <w:t>.</w:t>
      </w:r>
    </w:p>
    <w:p>
      <w:pPr>
        <w:spacing w:after="0" w:line="244"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85" w:lineRule="exact"/>
        <w:rPr>
          <w:sz w:val="20"/>
          <w:szCs w:val="20"/>
          <w:color w:val="auto"/>
        </w:rPr>
      </w:pPr>
    </w:p>
    <w:p>
      <w:pPr>
        <w:ind w:right="160" w:firstLine="1440"/>
        <w:spacing w:after="0" w:line="249"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b w:val="1"/>
          <w:bCs w:val="1"/>
          <w:color w:val="auto"/>
        </w:rPr>
        <w:t>Types of Restricted Stock Awards Authorized</w:t>
      </w:r>
      <w:r>
        <w:rPr>
          <w:rFonts w:ascii="Arial" w:cs="Arial" w:eastAsia="Arial" w:hAnsi="Arial"/>
          <w:sz w:val="20"/>
          <w:szCs w:val="20"/>
          <w:color w:val="auto"/>
        </w:rPr>
        <w:t>.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188" w:lineRule="exact"/>
        <w:rPr>
          <w:sz w:val="20"/>
          <w:szCs w:val="20"/>
          <w:color w:val="auto"/>
        </w:rPr>
      </w:pPr>
    </w:p>
    <w:p>
      <w:pPr>
        <w:ind w:right="140" w:firstLine="1440"/>
        <w:spacing w:after="0" w:line="247"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b w:val="1"/>
          <w:bCs w:val="1"/>
          <w:color w:val="auto"/>
        </w:rPr>
        <w:t>Purchase Price</w:t>
      </w:r>
      <w:r>
        <w:rPr>
          <w:rFonts w:ascii="Arial" w:cs="Arial" w:eastAsia="Arial" w:hAnsi="Arial"/>
          <w:sz w:val="20"/>
          <w:szCs w:val="20"/>
          <w:color w:val="auto"/>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94" w:lineRule="exact"/>
        <w:rPr>
          <w:sz w:val="20"/>
          <w:szCs w:val="20"/>
          <w:color w:val="auto"/>
        </w:rPr>
      </w:pPr>
    </w:p>
    <w:p>
      <w:pPr>
        <w:ind w:right="300" w:firstLine="1440"/>
        <w:spacing w:after="0" w:line="263"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b w:val="1"/>
          <w:bCs w:val="1"/>
          <w:color w:val="auto"/>
        </w:rPr>
        <w:t>Purchase Period</w:t>
      </w:r>
      <w:r>
        <w:rPr>
          <w:rFonts w:ascii="Arial" w:cs="Arial" w:eastAsia="Arial" w:hAnsi="Arial"/>
          <w:sz w:val="20"/>
          <w:szCs w:val="20"/>
          <w:color w:val="auto"/>
        </w:rPr>
        <w:t xml:space="preserve"> . A Restricted Stock Purchase Right shall be exercisable within a period established by the Committee, which shall in no event exceed thirty (30) days from the effective date of the grant of the Restricted Stock Purchase Right.</w:t>
      </w:r>
    </w:p>
    <w:p>
      <w:pPr>
        <w:spacing w:after="0" w:line="173" w:lineRule="exact"/>
        <w:rPr>
          <w:sz w:val="20"/>
          <w:szCs w:val="20"/>
          <w:color w:val="auto"/>
        </w:rPr>
      </w:pPr>
    </w:p>
    <w:p>
      <w:pPr>
        <w:ind w:right="140" w:firstLine="1440"/>
        <w:spacing w:after="0" w:line="256"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b w:val="1"/>
          <w:bCs w:val="1"/>
          <w:color w:val="auto"/>
        </w:rPr>
        <w:t>Payment of Purchase Price</w:t>
      </w:r>
      <w:r>
        <w:rPr>
          <w:rFonts w:ascii="Arial" w:cs="Arial" w:eastAsia="Arial" w:hAnsi="Arial"/>
          <w:sz w:val="20"/>
          <w:szCs w:val="20"/>
          <w:color w:val="auto"/>
        </w:rPr>
        <w:t>. Except as otherwise provided below, payment of the purchase price for the number of shares of Stock being purchased pursuant to any Restricted Stock Purchase Right shall be made</w:t>
      </w:r>
    </w:p>
    <w:p>
      <w:pPr>
        <w:ind w:right="260"/>
        <w:spacing w:after="0" w:line="254" w:lineRule="auto"/>
        <w:tabs>
          <w:tab w:leader="none" w:pos="300" w:val="left"/>
        </w:tabs>
        <w:numPr>
          <w:ilvl w:val="0"/>
          <w:numId w:val="90"/>
        </w:numPr>
        <w:rPr>
          <w:rFonts w:ascii="Arial" w:cs="Arial" w:eastAsia="Arial" w:hAnsi="Arial"/>
          <w:sz w:val="20"/>
          <w:szCs w:val="20"/>
          <w:color w:val="auto"/>
        </w:rPr>
      </w:pPr>
      <w:r>
        <w:rPr>
          <w:rFonts w:ascii="Arial" w:cs="Arial" w:eastAsia="Arial" w:hAnsi="Arial"/>
          <w:sz w:val="20"/>
          <w:szCs w:val="20"/>
          <w:color w:val="auto"/>
        </w:rPr>
        <w:t>in cash, by check or in cash equivalent, (b) by such other consideration as may be approved by the Committee from time to time to the extent permitted by applicable law, or (c) by any combination thereof.</w:t>
      </w:r>
    </w:p>
    <w:p>
      <w:pPr>
        <w:spacing w:after="0" w:line="182" w:lineRule="exact"/>
        <w:rPr>
          <w:sz w:val="20"/>
          <w:szCs w:val="20"/>
          <w:color w:val="auto"/>
        </w:rPr>
      </w:pPr>
    </w:p>
    <w:p>
      <w:pPr>
        <w:ind w:right="120" w:firstLine="1440"/>
        <w:spacing w:after="0" w:line="250"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b w:val="1"/>
          <w:bCs w:val="1"/>
          <w:color w:val="auto"/>
        </w:rPr>
        <w:t>Vesting and Restrictions on Transfer</w:t>
      </w:r>
      <w:r>
        <w:rPr>
          <w:rFonts w:ascii="Arial" w:cs="Arial" w:eastAsia="Arial" w:hAnsi="Arial"/>
          <w:sz w:val="20"/>
          <w:szCs w:val="20"/>
          <w:color w:val="auto"/>
        </w:rPr>
        <w:t>.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w:t>
      </w:r>
    </w:p>
    <w:p>
      <w:pPr>
        <w:spacing w:after="0" w:line="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99" w:lineRule="exact"/>
        <w:rPr>
          <w:sz w:val="20"/>
          <w:szCs w:val="20"/>
          <w:color w:val="auto"/>
        </w:rPr>
      </w:pPr>
    </w:p>
    <w:p>
      <w:pPr>
        <w:ind w:firstLine="1440"/>
        <w:spacing w:after="0" w:line="244"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b w:val="1"/>
          <w:bCs w:val="1"/>
          <w:color w:val="auto"/>
        </w:rPr>
        <w:t>Voting Rights; Dividends and Distributions</w:t>
      </w:r>
      <w:r>
        <w:rPr>
          <w:rFonts w:ascii="Arial" w:cs="Arial" w:eastAsia="Arial" w:hAnsi="Arial"/>
          <w:sz w:val="20"/>
          <w:szCs w:val="20"/>
          <w:color w:val="auto"/>
        </w:rPr>
        <w:t>.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any such dividends and distributions shall be subject to the same Vesting Conditions as the shares subject to the Restricted Stock Award with respect to which such dividends or distributions were paid. In the event of a dividend or distribution paid in shares of Stock or other property or any other adjustment made upon a change in the capital structure of the Company as described in Section 4.3, any and all new, substituted or additional securities or other property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98" w:lineRule="exact"/>
        <w:rPr>
          <w:sz w:val="20"/>
          <w:szCs w:val="20"/>
          <w:color w:val="auto"/>
        </w:rPr>
      </w:pPr>
    </w:p>
    <w:p>
      <w:pPr>
        <w:ind w:firstLine="1440"/>
        <w:spacing w:after="0" w:line="263"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b w:val="1"/>
          <w:bCs w:val="1"/>
          <w:color w:val="auto"/>
        </w:rPr>
        <w:t>Effect of Termination of Service</w:t>
      </w:r>
      <w:r>
        <w:rPr>
          <w:rFonts w:ascii="Arial" w:cs="Arial" w:eastAsia="Arial" w:hAnsi="Arial"/>
          <w:sz w:val="20"/>
          <w:szCs w:val="20"/>
          <w:color w:val="auto"/>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98</w:t>
      </w:r>
    </w:p>
    <w:p>
      <w:pPr>
        <w:sectPr>
          <w:pgSz w:w="12240" w:h="15840" w:orient="portrait"/>
          <w:cols w:equalWidth="0" w:num="1">
            <w:col w:w="10780"/>
          </w:cols>
          <w:pgMar w:left="720" w:top="697" w:right="740" w:bottom="0" w:gutter="0" w:footer="0" w:header="0"/>
        </w:sectPr>
      </w:pPr>
    </w:p>
    <w:bookmarkStart w:id="202" w:name="page203"/>
    <w:bookmarkEnd w:id="202"/>
    <w:p>
      <w:pPr>
        <w:spacing w:after="0" w:line="248" w:lineRule="auto"/>
        <w:rPr>
          <w:sz w:val="20"/>
          <w:szCs w:val="20"/>
          <w:color w:val="auto"/>
        </w:rPr>
      </w:pPr>
      <w:r>
        <w:rPr>
          <w:rFonts w:ascii="Arial" w:cs="Arial" w:eastAsia="Arial" w:hAnsi="Arial"/>
          <w:sz w:val="20"/>
          <w:szCs w:val="20"/>
          <w:color w:val="auto"/>
        </w:rPr>
        <w:t>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90" w:lineRule="exact"/>
        <w:rPr>
          <w:sz w:val="20"/>
          <w:szCs w:val="20"/>
          <w:color w:val="auto"/>
        </w:rPr>
      </w:pPr>
    </w:p>
    <w:p>
      <w:pPr>
        <w:ind w:right="100" w:firstLine="1440"/>
        <w:spacing w:after="0" w:line="249"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b w:val="1"/>
          <w:bCs w:val="1"/>
          <w:color w:val="auto"/>
        </w:rPr>
        <w:t>Nontransferability of Restricted Stock Award Rights</w:t>
      </w:r>
      <w:r>
        <w:rPr>
          <w:rFonts w:ascii="Arial" w:cs="Arial" w:eastAsia="Arial" w:hAnsi="Arial"/>
          <w:sz w:val="20"/>
          <w:szCs w:val="20"/>
          <w:color w:val="auto"/>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88" w:lineRule="exact"/>
        <w:rPr>
          <w:sz w:val="20"/>
          <w:szCs w:val="20"/>
          <w:color w:val="auto"/>
        </w:rPr>
      </w:pPr>
    </w:p>
    <w:p>
      <w:pPr>
        <w:ind w:left="1440" w:hanging="720"/>
        <w:spacing w:after="0"/>
        <w:tabs>
          <w:tab w:leader="none" w:pos="1440" w:val="left"/>
        </w:tabs>
        <w:numPr>
          <w:ilvl w:val="0"/>
          <w:numId w:val="91"/>
        </w:numPr>
        <w:rPr>
          <w:rFonts w:ascii="Arial" w:cs="Arial" w:eastAsia="Arial" w:hAnsi="Arial"/>
          <w:sz w:val="20"/>
          <w:szCs w:val="20"/>
          <w:color w:val="auto"/>
        </w:rPr>
      </w:pPr>
      <w:r>
        <w:rPr>
          <w:rFonts w:ascii="Arial" w:cs="Arial" w:eastAsia="Arial" w:hAnsi="Arial"/>
          <w:sz w:val="20"/>
          <w:szCs w:val="20"/>
          <w:b w:val="1"/>
          <w:bCs w:val="1"/>
          <w:u w:val="single" w:color="auto"/>
          <w:color w:val="auto"/>
        </w:rPr>
        <w:t>R</w:t>
      </w:r>
      <w:r>
        <w:rPr>
          <w:rFonts w:ascii="Arial" w:cs="Arial" w:eastAsia="Arial" w:hAnsi="Arial"/>
          <w:sz w:val="16"/>
          <w:szCs w:val="16"/>
          <w:b w:val="1"/>
          <w:bCs w:val="1"/>
          <w:u w:val="single" w:color="auto"/>
          <w:color w:val="auto"/>
        </w:rPr>
        <w:t>ESTRICTED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w:t>
      </w:r>
      <w:r>
        <w:rPr>
          <w:rFonts w:ascii="Arial" w:cs="Arial" w:eastAsia="Arial" w:hAnsi="Arial"/>
          <w:sz w:val="16"/>
          <w:szCs w:val="16"/>
          <w:b w:val="1"/>
          <w:bCs w:val="1"/>
          <w:u w:val="single" w:color="auto"/>
          <w:color w:val="auto"/>
        </w:rPr>
        <w:t>TOCK</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U</w:t>
      </w:r>
      <w:r>
        <w:rPr>
          <w:rFonts w:ascii="Arial" w:cs="Arial" w:eastAsia="Arial" w:hAnsi="Arial"/>
          <w:sz w:val="16"/>
          <w:szCs w:val="16"/>
          <w:b w:val="1"/>
          <w:bCs w:val="1"/>
          <w:u w:val="single" w:color="auto"/>
          <w:color w:val="auto"/>
        </w:rPr>
        <w:t>NITS</w:t>
      </w:r>
      <w:r>
        <w:rPr>
          <w:rFonts w:ascii="Arial" w:cs="Arial" w:eastAsia="Arial" w:hAnsi="Arial"/>
          <w:sz w:val="20"/>
          <w:szCs w:val="20"/>
          <w:color w:val="auto"/>
        </w:rPr>
        <w:t>.</w:t>
      </w:r>
    </w:p>
    <w:p>
      <w:pPr>
        <w:spacing w:after="0" w:line="244" w:lineRule="exact"/>
        <w:rPr>
          <w:sz w:val="20"/>
          <w:szCs w:val="20"/>
          <w:color w:val="auto"/>
        </w:rPr>
      </w:pPr>
    </w:p>
    <w:p>
      <w:pPr>
        <w:jc w:val="both"/>
        <w:ind w:right="100"/>
        <w:spacing w:after="0" w:line="248" w:lineRule="auto"/>
        <w:rPr>
          <w:sz w:val="20"/>
          <w:szCs w:val="20"/>
          <w:color w:val="auto"/>
        </w:rPr>
      </w:pPr>
      <w:r>
        <w:rPr>
          <w:rFonts w:ascii="Arial" w:cs="Arial" w:eastAsia="Arial" w:hAnsi="Arial"/>
          <w:sz w:val="20"/>
          <w:szCs w:val="20"/>
          <w:color w:val="auto"/>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2" w:lineRule="exact"/>
        <w:rPr>
          <w:sz w:val="20"/>
          <w:szCs w:val="20"/>
          <w:color w:val="auto"/>
        </w:rPr>
      </w:pPr>
    </w:p>
    <w:p>
      <w:pPr>
        <w:ind w:right="280" w:firstLine="1440"/>
        <w:spacing w:after="0" w:line="244"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b w:val="1"/>
          <w:bCs w:val="1"/>
          <w:color w:val="auto"/>
        </w:rPr>
        <w:t>Grant of Restricted Stock Unit Awards</w:t>
      </w:r>
      <w:r>
        <w:rPr>
          <w:rFonts w:ascii="Arial" w:cs="Arial" w:eastAsia="Arial" w:hAnsi="Arial"/>
          <w:sz w:val="20"/>
          <w:szCs w:val="20"/>
          <w:color w:val="auto"/>
        </w:rPr>
        <w:t>.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191" w:lineRule="exact"/>
        <w:rPr>
          <w:sz w:val="20"/>
          <w:szCs w:val="20"/>
          <w:color w:val="auto"/>
        </w:rPr>
      </w:pPr>
    </w:p>
    <w:p>
      <w:pPr>
        <w:ind w:right="80" w:firstLine="1440"/>
        <w:spacing w:after="0" w:line="249"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b w:val="1"/>
          <w:bCs w:val="1"/>
          <w:color w:val="auto"/>
        </w:rPr>
        <w:t>Purchase Price</w:t>
      </w:r>
      <w:r>
        <w:rPr>
          <w:rFonts w:ascii="Arial" w:cs="Arial" w:eastAsia="Arial" w:hAnsi="Arial"/>
          <w:sz w:val="20"/>
          <w:szCs w:val="20"/>
          <w:color w:val="auto"/>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88" w:lineRule="exact"/>
        <w:rPr>
          <w:sz w:val="20"/>
          <w:szCs w:val="20"/>
          <w:color w:val="auto"/>
        </w:rPr>
      </w:pPr>
    </w:p>
    <w:p>
      <w:pPr>
        <w:ind w:right="240" w:firstLine="1440"/>
        <w:spacing w:after="0" w:line="255"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b w:val="1"/>
          <w:bCs w:val="1"/>
          <w:color w:val="auto"/>
        </w:rPr>
        <w:t>Vesting</w:t>
      </w:r>
      <w:r>
        <w:rPr>
          <w:rFonts w:ascii="Arial" w:cs="Arial" w:eastAsia="Arial" w:hAnsi="Arial"/>
          <w:sz w:val="20"/>
          <w:szCs w:val="20"/>
          <w:color w:val="auto"/>
        </w:rPr>
        <w:t>.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82" w:lineRule="exact"/>
        <w:rPr>
          <w:sz w:val="20"/>
          <w:szCs w:val="20"/>
          <w:color w:val="auto"/>
        </w:rPr>
      </w:pPr>
    </w:p>
    <w:p>
      <w:pPr>
        <w:ind w:right="40" w:firstLine="1440"/>
        <w:spacing w:after="0" w:line="242"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b w:val="1"/>
          <w:bCs w:val="1"/>
          <w:color w:val="auto"/>
        </w:rPr>
        <w:t>Voting Rights, Dividend Equivalent Rights and Distributions</w:t>
      </w:r>
      <w:r>
        <w:rPr>
          <w:rFonts w:ascii="Arial" w:cs="Arial" w:eastAsia="Arial" w:hAnsi="Arial"/>
          <w:sz w:val="20"/>
          <w:szCs w:val="20"/>
          <w:color w:val="auto"/>
        </w:rPr>
        <w:t>. Participants shall have no voting rights with respect to shares of Stock represented by Restricted Stock Units until the date of the issuance of such shares (as evidenced by the appropriate entry on the books of the Company or of a duly authorized transfer agent of the Company) .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to which the Participant would be entitled by reason of the shares of Stock issuable upon settlement of the Award, and all such new, substituted or additional securities or other property shall be immediately subject to the same Vesting Conditions as are applicable to the Award. No dividends or distributions shall be paid on shares of Stock subject to any Restricted Stock Unit Award which is subject to Vesting Conditions except to the extent that such Vesting Conditions are satisfied.</w:t>
      </w:r>
    </w:p>
    <w:p>
      <w:pPr>
        <w:spacing w:after="0" w:line="203" w:lineRule="exact"/>
        <w:rPr>
          <w:sz w:val="20"/>
          <w:szCs w:val="20"/>
          <w:color w:val="auto"/>
        </w:rPr>
      </w:pPr>
    </w:p>
    <w:p>
      <w:pPr>
        <w:ind w:right="80" w:firstLine="1440"/>
        <w:spacing w:after="0" w:line="263"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b w:val="1"/>
          <w:bCs w:val="1"/>
          <w:color w:val="auto"/>
        </w:rPr>
        <w:t>Effect of Termination of Service</w:t>
      </w:r>
      <w:r>
        <w:rPr>
          <w:rFonts w:ascii="Arial" w:cs="Arial" w:eastAsia="Arial" w:hAnsi="Arial"/>
          <w:sz w:val="20"/>
          <w:szCs w:val="20"/>
          <w:color w:val="auto"/>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99</w:t>
      </w:r>
    </w:p>
    <w:p>
      <w:pPr>
        <w:sectPr>
          <w:pgSz w:w="12240" w:h="15840" w:orient="portrait"/>
          <w:cols w:equalWidth="0" w:num="1">
            <w:col w:w="10760"/>
          </w:cols>
          <w:pgMar w:left="720" w:top="701" w:right="760" w:bottom="0" w:gutter="0" w:footer="0" w:header="0"/>
        </w:sectPr>
      </w:pPr>
    </w:p>
    <w:bookmarkStart w:id="203" w:name="page204"/>
    <w:bookmarkEnd w:id="203"/>
    <w:p>
      <w:pPr>
        <w:ind w:right="140"/>
        <w:spacing w:after="0" w:line="282" w:lineRule="auto"/>
        <w:rPr>
          <w:sz w:val="20"/>
          <w:szCs w:val="20"/>
          <w:color w:val="auto"/>
        </w:rPr>
      </w:pPr>
      <w:r>
        <w:rPr>
          <w:rFonts w:ascii="Arial" w:cs="Arial" w:eastAsia="Arial" w:hAnsi="Arial"/>
          <w:sz w:val="20"/>
          <w:szCs w:val="20"/>
          <w:color w:val="auto"/>
        </w:rPr>
        <w:t>Company any Restricted Stock Units pursuant to the Award which remain subject to Vesting Conditions as of the date of the Participant’s termination of Service.</w:t>
      </w:r>
    </w:p>
    <w:p>
      <w:pPr>
        <w:spacing w:after="0" w:line="154" w:lineRule="exact"/>
        <w:rPr>
          <w:sz w:val="20"/>
          <w:szCs w:val="20"/>
          <w:color w:val="auto"/>
        </w:rPr>
      </w:pPr>
    </w:p>
    <w:p>
      <w:pPr>
        <w:ind w:right="60" w:firstLine="1440"/>
        <w:spacing w:after="0" w:line="242"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b w:val="1"/>
          <w:bCs w:val="1"/>
          <w:color w:val="auto"/>
        </w:rPr>
        <w:t>Settlement of Restricted Stock Unit Awards</w:t>
      </w:r>
      <w:r>
        <w:rPr>
          <w:rFonts w:ascii="Arial" w:cs="Arial" w:eastAsia="Arial" w:hAnsi="Arial"/>
          <w:sz w:val="20"/>
          <w:szCs w:val="20"/>
          <w:color w:val="auto"/>
        </w:rPr>
        <w:t>. The Company shall issue to a Participant on the date on which Restricted Stock Units subject to the Participant’s Restricted Stock Unit Award vest or on such other date determined by the Committee as meeting the requirements for an exemption from, or alternatively in compliance with the requirements of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such latest permitted date as necessary to avoid adverse tax consequences under Section 409A.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206" w:lineRule="exact"/>
        <w:rPr>
          <w:sz w:val="20"/>
          <w:szCs w:val="20"/>
          <w:color w:val="auto"/>
        </w:rPr>
      </w:pPr>
    </w:p>
    <w:p>
      <w:pPr>
        <w:ind w:right="40" w:firstLine="1440"/>
        <w:spacing w:after="0" w:line="249" w:lineRule="auto"/>
        <w:rPr>
          <w:sz w:val="20"/>
          <w:szCs w:val="20"/>
          <w:color w:val="auto"/>
        </w:rPr>
      </w:pPr>
      <w:r>
        <w:rPr>
          <w:rFonts w:ascii="Arial" w:cs="Arial" w:eastAsia="Arial" w:hAnsi="Arial"/>
          <w:sz w:val="20"/>
          <w:szCs w:val="20"/>
          <w:color w:val="auto"/>
        </w:rPr>
        <w:t xml:space="preserve">9.7 </w:t>
      </w:r>
      <w:r>
        <w:rPr>
          <w:rFonts w:ascii="Arial" w:cs="Arial" w:eastAsia="Arial" w:hAnsi="Arial"/>
          <w:sz w:val="20"/>
          <w:szCs w:val="20"/>
          <w:b w:val="1"/>
          <w:bCs w:val="1"/>
          <w:color w:val="auto"/>
        </w:rPr>
        <w:t>Nontransferability of Restricted Stock Unit Awards</w:t>
      </w:r>
      <w:r>
        <w:rPr>
          <w:rFonts w:ascii="Arial" w:cs="Arial" w:eastAsia="Arial" w:hAnsi="Arial"/>
          <w:sz w:val="20"/>
          <w:szCs w:val="20"/>
          <w:color w:val="auto"/>
        </w:rPr>
        <w:t xml:space="preserve"> .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88" w:lineRule="exact"/>
        <w:rPr>
          <w:sz w:val="20"/>
          <w:szCs w:val="20"/>
          <w:color w:val="auto"/>
        </w:rPr>
      </w:pPr>
    </w:p>
    <w:p>
      <w:pPr>
        <w:ind w:left="1440" w:hanging="720"/>
        <w:spacing w:after="0"/>
        <w:tabs>
          <w:tab w:leader="none" w:pos="1440" w:val="left"/>
        </w:tabs>
        <w:numPr>
          <w:ilvl w:val="0"/>
          <w:numId w:val="92"/>
        </w:numPr>
        <w:rPr>
          <w:rFonts w:ascii="Arial" w:cs="Arial" w:eastAsia="Arial" w:hAnsi="Arial"/>
          <w:sz w:val="20"/>
          <w:szCs w:val="20"/>
          <w:color w:val="auto"/>
        </w:rPr>
      </w:pPr>
      <w:r>
        <w:rPr>
          <w:rFonts w:ascii="Arial" w:cs="Arial" w:eastAsia="Arial" w:hAnsi="Arial"/>
          <w:sz w:val="20"/>
          <w:szCs w:val="20"/>
          <w:b w:val="1"/>
          <w:bCs w:val="1"/>
          <w:u w:val="single" w:color="auto"/>
          <w:color w:val="auto"/>
        </w:rPr>
        <w:t>P</w:t>
      </w:r>
      <w:r>
        <w:rPr>
          <w:rFonts w:ascii="Arial" w:cs="Arial" w:eastAsia="Arial" w:hAnsi="Arial"/>
          <w:sz w:val="16"/>
          <w:szCs w:val="16"/>
          <w:b w:val="1"/>
          <w:bCs w:val="1"/>
          <w:u w:val="single" w:color="auto"/>
          <w:color w:val="auto"/>
        </w:rPr>
        <w:t>ERFORMANCE</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w:t>
      </w:r>
      <w:r>
        <w:rPr>
          <w:rFonts w:ascii="Arial" w:cs="Arial" w:eastAsia="Arial" w:hAnsi="Arial"/>
          <w:sz w:val="16"/>
          <w:szCs w:val="16"/>
          <w:b w:val="1"/>
          <w:bCs w:val="1"/>
          <w:u w:val="single" w:color="auto"/>
          <w:color w:val="auto"/>
        </w:rPr>
        <w:t>WARDS</w:t>
      </w:r>
      <w:r>
        <w:rPr>
          <w:rFonts w:ascii="Arial" w:cs="Arial" w:eastAsia="Arial" w:hAnsi="Arial"/>
          <w:sz w:val="20"/>
          <w:szCs w:val="20"/>
          <w:color w:val="auto"/>
        </w:rPr>
        <w:t>.</w:t>
      </w:r>
    </w:p>
    <w:p>
      <w:pPr>
        <w:spacing w:after="0" w:line="245"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 w:lineRule="exact"/>
        <w:rPr>
          <w:sz w:val="20"/>
          <w:szCs w:val="20"/>
          <w:color w:val="auto"/>
        </w:rPr>
      </w:pPr>
    </w:p>
    <w:p>
      <w:pPr>
        <w:ind w:right="60" w:firstLine="1440"/>
        <w:spacing w:after="0" w:line="243"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b w:val="1"/>
          <w:bCs w:val="1"/>
          <w:color w:val="auto"/>
        </w:rPr>
        <w:t>Types of Performance Awards Authorized</w:t>
      </w:r>
      <w:r>
        <w:rPr>
          <w:rFonts w:ascii="Arial" w:cs="Arial" w:eastAsia="Arial" w:hAnsi="Arial"/>
          <w:sz w:val="20"/>
          <w:szCs w:val="20"/>
          <w:color w:val="auto"/>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195" w:lineRule="exact"/>
        <w:rPr>
          <w:sz w:val="20"/>
          <w:szCs w:val="20"/>
          <w:color w:val="auto"/>
        </w:rPr>
      </w:pPr>
    </w:p>
    <w:p>
      <w:pPr>
        <w:ind w:firstLine="1440"/>
        <w:spacing w:after="0" w:line="262"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b w:val="1"/>
          <w:bCs w:val="1"/>
          <w:color w:val="auto"/>
        </w:rPr>
        <w:t>Initial Value of Performance Shares and Performance Units</w:t>
      </w:r>
      <w:r>
        <w:rPr>
          <w:rFonts w:ascii="Arial" w:cs="Arial" w:eastAsia="Arial" w:hAnsi="Arial"/>
          <w:sz w:val="19"/>
          <w:szCs w:val="19"/>
          <w:color w:val="auto"/>
        </w:rPr>
        <w:t>. Unless otherwise provided by the Committee in granting a Performance Award, each Performance Share shall have an initial monetary value equal 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178" w:lineRule="exact"/>
        <w:rPr>
          <w:sz w:val="20"/>
          <w:szCs w:val="20"/>
          <w:color w:val="auto"/>
        </w:rPr>
      </w:pPr>
    </w:p>
    <w:p>
      <w:pPr>
        <w:ind w:right="180" w:firstLine="1440"/>
        <w:spacing w:after="0" w:line="265"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b w:val="1"/>
          <w:bCs w:val="1"/>
          <w:color w:val="auto"/>
        </w:rPr>
        <w:t>Establishment of Performance Period, Performance Goals and Performance Award</w:t>
      </w:r>
      <w:r>
        <w:rPr>
          <w:rFonts w:ascii="Arial" w:cs="Arial" w:eastAsia="Arial" w:hAnsi="Arial"/>
          <w:sz w:val="19"/>
          <w:szCs w:val="19"/>
          <w:color w:val="auto"/>
        </w:rPr>
        <w:t xml:space="preserve"> </w:t>
      </w:r>
      <w:r>
        <w:rPr>
          <w:rFonts w:ascii="Arial" w:cs="Arial" w:eastAsia="Arial" w:hAnsi="Arial"/>
          <w:sz w:val="19"/>
          <w:szCs w:val="19"/>
          <w:b w:val="1"/>
          <w:bCs w:val="1"/>
          <w:color w:val="auto"/>
        </w:rPr>
        <w:t>Formula</w:t>
      </w:r>
      <w:r>
        <w:rPr>
          <w:rFonts w:ascii="Arial" w:cs="Arial" w:eastAsia="Arial" w:hAnsi="Arial"/>
          <w:sz w:val="19"/>
          <w:szCs w:val="19"/>
          <w:color w:val="auto"/>
        </w:rPr>
        <w:t>. In granting each Performance Award, the Committee shall establish in writing the applicable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spacing w:after="0" w:line="173" w:lineRule="exact"/>
        <w:rPr>
          <w:sz w:val="20"/>
          <w:szCs w:val="20"/>
          <w:color w:val="auto"/>
        </w:rPr>
      </w:pPr>
    </w:p>
    <w:p>
      <w:pPr>
        <w:ind w:right="500" w:firstLine="1440"/>
        <w:spacing w:after="0" w:line="259"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b w:val="1"/>
          <w:bCs w:val="1"/>
          <w:color w:val="auto"/>
        </w:rPr>
        <w:t>Measurement of Performance Goals</w:t>
      </w:r>
      <w:r>
        <w:rPr>
          <w:rFonts w:ascii="Arial" w:cs="Arial" w:eastAsia="Arial" w:hAnsi="Arial"/>
          <w:sz w:val="20"/>
          <w:szCs w:val="20"/>
          <w:color w:val="auto"/>
        </w:rPr>
        <w:t>. Performance Goals shall be established by the Committee on the basis of targets to be attained (“</w:t>
      </w:r>
      <w:r>
        <w:rPr>
          <w:rFonts w:ascii="Arial" w:cs="Arial" w:eastAsia="Arial" w:hAnsi="Arial"/>
          <w:sz w:val="20"/>
          <w:szCs w:val="20"/>
          <w:b w:val="1"/>
          <w:bCs w:val="1"/>
          <w:i w:val="1"/>
          <w:iCs w:val="1"/>
          <w:color w:val="auto"/>
        </w:rPr>
        <w:t>Performance Targets</w:t>
      </w:r>
      <w:r>
        <w:rPr>
          <w:rFonts w:ascii="Arial" w:cs="Arial" w:eastAsia="Arial" w:hAnsi="Arial"/>
          <w:sz w:val="20"/>
          <w:szCs w:val="20"/>
          <w:color w:val="auto"/>
        </w:rPr>
        <w:t>”) with respect to one or more measures of objective or subjective business, financial, or individual performance or other performance criteria established by the Committee (each, a “</w:t>
      </w:r>
      <w:r>
        <w:rPr>
          <w:rFonts w:ascii="Arial" w:cs="Arial" w:eastAsia="Arial" w:hAnsi="Arial"/>
          <w:sz w:val="20"/>
          <w:szCs w:val="20"/>
          <w:b w:val="1"/>
          <w:bCs w:val="1"/>
          <w:i w:val="1"/>
          <w:iCs w:val="1"/>
          <w:color w:val="auto"/>
        </w:rPr>
        <w:t>Performance Measure</w:t>
      </w:r>
      <w:r>
        <w:rPr>
          <w:rFonts w:ascii="Arial" w:cs="Arial" w:eastAsia="Arial" w:hAnsi="Arial"/>
          <w:sz w:val="20"/>
          <w:szCs w:val="20"/>
          <w:color w:val="auto"/>
        </w:rPr>
        <w:t>”), subject to the following:</w:t>
      </w:r>
    </w:p>
    <w:p>
      <w:pPr>
        <w:spacing w:after="0" w:line="173" w:lineRule="exact"/>
        <w:rPr>
          <w:sz w:val="20"/>
          <w:szCs w:val="20"/>
          <w:color w:val="auto"/>
        </w:rPr>
      </w:pPr>
    </w:p>
    <w:p>
      <w:pPr>
        <w:ind w:right="120" w:firstLine="2160"/>
        <w:spacing w:after="0" w:line="282" w:lineRule="auto"/>
        <w:tabs>
          <w:tab w:leader="none" w:pos="2880" w:val="left"/>
        </w:tabs>
        <w:numPr>
          <w:ilvl w:val="0"/>
          <w:numId w:val="93"/>
        </w:numPr>
        <w:rPr>
          <w:rFonts w:ascii="Arial" w:cs="Arial" w:eastAsia="Arial" w:hAnsi="Arial"/>
          <w:sz w:val="20"/>
          <w:szCs w:val="20"/>
          <w:color w:val="auto"/>
        </w:rPr>
      </w:pPr>
      <w:r>
        <w:rPr>
          <w:rFonts w:ascii="Arial" w:cs="Arial" w:eastAsia="Arial" w:hAnsi="Arial"/>
          <w:sz w:val="20"/>
          <w:szCs w:val="20"/>
          <w:b w:val="1"/>
          <w:bCs w:val="1"/>
          <w:i w:val="1"/>
          <w:iCs w:val="1"/>
          <w:color w:val="auto"/>
        </w:rPr>
        <w:t>Performance Measures</w:t>
      </w:r>
      <w:r>
        <w:rPr>
          <w:rFonts w:ascii="Arial" w:cs="Arial" w:eastAsia="Arial" w:hAnsi="Arial"/>
          <w:sz w:val="20"/>
          <w:szCs w:val="20"/>
          <w:color w:val="auto"/>
        </w:rPr>
        <w:t>. Unless otherwise determined by the Committee Performance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Measures based on objective criteria shall be calculated in accordance with the Company’s financial statements, or, if</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100</w:t>
      </w:r>
    </w:p>
    <w:p>
      <w:pPr>
        <w:sectPr>
          <w:pgSz w:w="12240" w:h="15840" w:orient="portrait"/>
          <w:cols w:equalWidth="0" w:num="1">
            <w:col w:w="10760"/>
          </w:cols>
          <w:pgMar w:left="720" w:top="701" w:right="760" w:bottom="0" w:gutter="0" w:footer="0" w:header="0"/>
        </w:sectPr>
      </w:pPr>
    </w:p>
    <w:bookmarkStart w:id="204" w:name="page205"/>
    <w:bookmarkEnd w:id="204"/>
    <w:p>
      <w:pPr>
        <w:ind w:right="40"/>
        <w:spacing w:after="0" w:line="243" w:lineRule="auto"/>
        <w:rPr>
          <w:sz w:val="20"/>
          <w:szCs w:val="20"/>
          <w:color w:val="auto"/>
        </w:rPr>
      </w:pPr>
      <w:r>
        <w:rPr>
          <w:rFonts w:ascii="Arial" w:cs="Arial" w:eastAsia="Arial" w:hAnsi="Arial"/>
          <w:sz w:val="20"/>
          <w:szCs w:val="20"/>
          <w:color w:val="auto"/>
        </w:rPr>
        <w:t>such measures are not reported in the Company’s financial statements, they shall be calculated in accordance with generally accepted accounting principles, a method used generally in the Company’s industry, or in accordance with a methodology established by the Committee.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w:t>
      </w:r>
    </w:p>
    <w:p>
      <w:pPr>
        <w:spacing w:after="0" w:line="198" w:lineRule="exact"/>
        <w:rPr>
          <w:sz w:val="20"/>
          <w:szCs w:val="20"/>
          <w:color w:val="auto"/>
        </w:rPr>
      </w:pPr>
    </w:p>
    <w:p>
      <w:pPr>
        <w:ind w:right="100" w:firstLine="2160"/>
        <w:spacing w:after="0" w:line="250" w:lineRule="auto"/>
        <w:tabs>
          <w:tab w:leader="none" w:pos="2880" w:val="left"/>
        </w:tabs>
        <w:numPr>
          <w:ilvl w:val="0"/>
          <w:numId w:val="94"/>
        </w:numPr>
        <w:rPr>
          <w:rFonts w:ascii="Arial" w:cs="Arial" w:eastAsia="Arial" w:hAnsi="Arial"/>
          <w:sz w:val="20"/>
          <w:szCs w:val="20"/>
          <w:color w:val="auto"/>
        </w:rPr>
      </w:pPr>
      <w:r>
        <w:rPr>
          <w:rFonts w:ascii="Arial" w:cs="Arial" w:eastAsia="Arial" w:hAnsi="Arial"/>
          <w:sz w:val="20"/>
          <w:szCs w:val="20"/>
          <w:b w:val="1"/>
          <w:bCs w:val="1"/>
          <w:i w:val="1"/>
          <w:iCs w:val="1"/>
          <w:color w:val="auto"/>
        </w:rPr>
        <w:t>Performance Targets</w:t>
      </w:r>
      <w:r>
        <w:rPr>
          <w:rFonts w:ascii="Arial" w:cs="Arial" w:eastAsia="Arial" w:hAnsi="Arial"/>
          <w:sz w:val="20"/>
          <w:szCs w:val="20"/>
          <w:color w:val="auto"/>
        </w:rPr>
        <w:t>. Performance Targets may include a minimum, maximum, target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level and intermediate 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190" w:lineRule="exact"/>
        <w:rPr>
          <w:sz w:val="20"/>
          <w:szCs w:val="20"/>
          <w:color w:val="auto"/>
        </w:rPr>
      </w:pPr>
    </w:p>
    <w:p>
      <w:pPr>
        <w:ind w:left="1440"/>
        <w:spacing w:after="0"/>
        <w:tabs>
          <w:tab w:leader="none" w:pos="214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20"/>
          <w:szCs w:val="20"/>
          <w:b w:val="1"/>
          <w:bCs w:val="1"/>
          <w:color w:val="auto"/>
        </w:rPr>
        <w:t>Settlement of Performance Awards</w:t>
      </w:r>
      <w:r>
        <w:rPr>
          <w:rFonts w:ascii="Arial" w:cs="Arial" w:eastAsia="Arial" w:hAnsi="Arial"/>
          <w:sz w:val="20"/>
          <w:szCs w:val="20"/>
          <w:color w:val="auto"/>
        </w:rPr>
        <w:t>.</w:t>
      </w:r>
    </w:p>
    <w:p>
      <w:pPr>
        <w:spacing w:after="0" w:line="242" w:lineRule="exact"/>
        <w:rPr>
          <w:sz w:val="20"/>
          <w:szCs w:val="20"/>
          <w:color w:val="auto"/>
        </w:rPr>
      </w:pPr>
    </w:p>
    <w:p>
      <w:pPr>
        <w:ind w:firstLine="2160"/>
        <w:spacing w:after="0" w:line="254" w:lineRule="auto"/>
        <w:tabs>
          <w:tab w:leader="none" w:pos="2880" w:val="left"/>
        </w:tabs>
        <w:numPr>
          <w:ilvl w:val="0"/>
          <w:numId w:val="95"/>
        </w:numPr>
        <w:rPr>
          <w:rFonts w:ascii="Arial" w:cs="Arial" w:eastAsia="Arial" w:hAnsi="Arial"/>
          <w:sz w:val="20"/>
          <w:szCs w:val="20"/>
          <w:color w:val="auto"/>
        </w:rPr>
      </w:pPr>
      <w:r>
        <w:rPr>
          <w:rFonts w:ascii="Arial" w:cs="Arial" w:eastAsia="Arial" w:hAnsi="Arial"/>
          <w:sz w:val="20"/>
          <w:szCs w:val="20"/>
          <w:b w:val="1"/>
          <w:bCs w:val="1"/>
          <w:i w:val="1"/>
          <w:iCs w:val="1"/>
          <w:color w:val="auto"/>
        </w:rPr>
        <w:t>Determination of Final Value</w:t>
      </w:r>
      <w:r>
        <w:rPr>
          <w:rFonts w:ascii="Arial" w:cs="Arial" w:eastAsia="Arial" w:hAnsi="Arial"/>
          <w:sz w:val="20"/>
          <w:szCs w:val="20"/>
          <w:color w:val="auto"/>
        </w:rPr>
        <w:t>. As soon as practicable following the completion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Performance Period 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spacing w:after="0" w:line="188" w:lineRule="exact"/>
        <w:rPr>
          <w:rFonts w:ascii="Arial" w:cs="Arial" w:eastAsia="Arial" w:hAnsi="Arial"/>
          <w:sz w:val="20"/>
          <w:szCs w:val="20"/>
          <w:color w:val="auto"/>
        </w:rPr>
      </w:pPr>
    </w:p>
    <w:p>
      <w:pPr>
        <w:ind w:right="80" w:firstLine="2160"/>
        <w:spacing w:after="0" w:line="282" w:lineRule="auto"/>
        <w:tabs>
          <w:tab w:leader="none" w:pos="2880" w:val="left"/>
        </w:tabs>
        <w:numPr>
          <w:ilvl w:val="0"/>
          <w:numId w:val="95"/>
        </w:numPr>
        <w:rPr>
          <w:rFonts w:ascii="Arial" w:cs="Arial" w:eastAsia="Arial" w:hAnsi="Arial"/>
          <w:sz w:val="20"/>
          <w:szCs w:val="20"/>
          <w:color w:val="auto"/>
        </w:rPr>
      </w:pPr>
      <w:r>
        <w:rPr>
          <w:rFonts w:ascii="Arial" w:cs="Arial" w:eastAsia="Arial" w:hAnsi="Arial"/>
          <w:sz w:val="20"/>
          <w:szCs w:val="20"/>
          <w:b w:val="1"/>
          <w:bCs w:val="1"/>
          <w:i w:val="1"/>
          <w:iCs w:val="1"/>
          <w:color w:val="auto"/>
        </w:rPr>
        <w:t>Notice to Participants</w:t>
      </w:r>
      <w:r>
        <w:rPr>
          <w:rFonts w:ascii="Arial" w:cs="Arial" w:eastAsia="Arial" w:hAnsi="Arial"/>
          <w:sz w:val="20"/>
          <w:szCs w:val="20"/>
          <w:color w:val="auto"/>
        </w:rPr>
        <w:t>. As soon as practicable following the Committee’s determination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accordance with Section 10.5(a) the Company shall notify each Participant of the determination of the Committee.</w:t>
      </w:r>
    </w:p>
    <w:p>
      <w:pPr>
        <w:spacing w:after="0" w:line="157" w:lineRule="exact"/>
        <w:rPr>
          <w:rFonts w:ascii="Arial" w:cs="Arial" w:eastAsia="Arial" w:hAnsi="Arial"/>
          <w:sz w:val="20"/>
          <w:szCs w:val="20"/>
          <w:color w:val="auto"/>
        </w:rPr>
      </w:pPr>
    </w:p>
    <w:p>
      <w:pPr>
        <w:ind w:firstLine="2160"/>
        <w:spacing w:after="0" w:line="243" w:lineRule="auto"/>
        <w:tabs>
          <w:tab w:leader="none" w:pos="2880" w:val="left"/>
        </w:tabs>
        <w:numPr>
          <w:ilvl w:val="0"/>
          <w:numId w:val="95"/>
        </w:numPr>
        <w:rPr>
          <w:rFonts w:ascii="Arial" w:cs="Arial" w:eastAsia="Arial" w:hAnsi="Arial"/>
          <w:sz w:val="20"/>
          <w:szCs w:val="20"/>
          <w:color w:val="auto"/>
        </w:rPr>
      </w:pPr>
      <w:r>
        <w:rPr>
          <w:rFonts w:ascii="Arial" w:cs="Arial" w:eastAsia="Arial" w:hAnsi="Arial"/>
          <w:sz w:val="20"/>
          <w:szCs w:val="20"/>
          <w:b w:val="1"/>
          <w:bCs w:val="1"/>
          <w:i w:val="1"/>
          <w:iCs w:val="1"/>
          <w:color w:val="auto"/>
        </w:rPr>
        <w:t>Payment in Settlement of Performance Awards</w:t>
      </w:r>
      <w:r>
        <w:rPr>
          <w:rFonts w:ascii="Arial" w:cs="Arial" w:eastAsia="Arial" w:hAnsi="Arial"/>
          <w:sz w:val="20"/>
          <w:szCs w:val="20"/>
          <w:color w:val="auto"/>
        </w:rPr>
        <w:t>. As soon as practicable following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Committee’s determination in accordance with Section 10.5(a)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spacing w:after="0" w:line="205" w:lineRule="exact"/>
        <w:rPr>
          <w:rFonts w:ascii="Arial" w:cs="Arial" w:eastAsia="Arial" w:hAnsi="Arial"/>
          <w:sz w:val="20"/>
          <w:szCs w:val="20"/>
          <w:color w:val="auto"/>
        </w:rPr>
      </w:pPr>
    </w:p>
    <w:p>
      <w:pPr>
        <w:ind w:right="40" w:firstLine="2160"/>
        <w:spacing w:after="0" w:line="248" w:lineRule="auto"/>
        <w:tabs>
          <w:tab w:leader="none" w:pos="2880" w:val="left"/>
        </w:tabs>
        <w:numPr>
          <w:ilvl w:val="0"/>
          <w:numId w:val="95"/>
        </w:numPr>
        <w:rPr>
          <w:rFonts w:ascii="Arial" w:cs="Arial" w:eastAsia="Arial" w:hAnsi="Arial"/>
          <w:sz w:val="20"/>
          <w:szCs w:val="20"/>
          <w:color w:val="auto"/>
        </w:rPr>
      </w:pPr>
      <w:r>
        <w:rPr>
          <w:rFonts w:ascii="Arial" w:cs="Arial" w:eastAsia="Arial" w:hAnsi="Arial"/>
          <w:sz w:val="20"/>
          <w:szCs w:val="20"/>
          <w:b w:val="1"/>
          <w:bCs w:val="1"/>
          <w:i w:val="1"/>
          <w:iCs w:val="1"/>
          <w:color w:val="auto"/>
        </w:rPr>
        <w:t>Provisions Applicable to Payment in Shares</w:t>
      </w:r>
      <w:r>
        <w:rPr>
          <w:rFonts w:ascii="Arial" w:cs="Arial" w:eastAsia="Arial" w:hAnsi="Arial"/>
          <w:sz w:val="20"/>
          <w:szCs w:val="20"/>
          <w:color w:val="auto"/>
        </w:rPr>
        <w:t>. If payment is to be made in shares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Stock, the 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190" w:lineRule="exact"/>
        <w:rPr>
          <w:sz w:val="20"/>
          <w:szCs w:val="20"/>
          <w:color w:val="auto"/>
        </w:rPr>
      </w:pPr>
    </w:p>
    <w:p>
      <w:pPr>
        <w:ind w:right="40" w:firstLine="1440"/>
        <w:spacing w:after="0" w:line="244"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b w:val="1"/>
          <w:bCs w:val="1"/>
          <w:color w:val="auto"/>
        </w:rPr>
        <w:t>Voting Rights; Dividend Equivalent Rights and Distributions</w:t>
      </w:r>
      <w:r>
        <w:rPr>
          <w:rFonts w:ascii="Arial" w:cs="Arial" w:eastAsia="Arial" w:hAnsi="Arial"/>
          <w:sz w:val="20"/>
          <w:szCs w:val="20"/>
          <w:color w:val="auto"/>
        </w:rPr>
        <w:t>.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2240" w:h="15840" w:orient="portrait"/>
          <w:cols w:equalWidth="0" w:num="1">
            <w:col w:w="10780"/>
          </w:cols>
          <w:pgMar w:left="720" w:top="701" w:right="740" w:bottom="0" w:gutter="0" w:footer="0" w:header="0"/>
        </w:sectPr>
      </w:pPr>
    </w:p>
    <w:bookmarkStart w:id="205" w:name="page206"/>
    <w:bookmarkEnd w:id="205"/>
    <w:p>
      <w:pPr>
        <w:ind w:right="100"/>
        <w:spacing w:after="0" w:line="256" w:lineRule="auto"/>
        <w:rPr>
          <w:sz w:val="20"/>
          <w:szCs w:val="20"/>
          <w:color w:val="auto"/>
        </w:rPr>
      </w:pPr>
      <w:r>
        <w:rPr>
          <w:rFonts w:ascii="Arial" w:cs="Arial" w:eastAsia="Arial" w:hAnsi="Arial"/>
          <w:sz w:val="19"/>
          <w:szCs w:val="19"/>
          <w:color w:val="auto"/>
        </w:rPr>
        <w:t>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w:t>
      </w:r>
    </w:p>
    <w:p>
      <w:pPr>
        <w:spacing w:after="0" w:line="5"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4.3, appropriate adjustments shall be made in the Participant’s Performance Share Award so that it represents the right to receive upon settlement any and all new, substituted or additional securities or other property to which the Participant would be entitled by reason of the shares of Stock issuable upon settlement of the Performance Share Award, and all such new, substituted or additional securities or other property shall be immediately subject to the same Performance Goals and other Vesting Conditions as are applicable to the Award. No dividends or distributions shall be paid on shares of Stock subject to any Performance Share Award which is subject to Performance Goals or other Vesting Conditions except to the extent that such Performance Goals and/or other Vesting Conditions are satisfied.</w:t>
      </w:r>
    </w:p>
    <w:p>
      <w:pPr>
        <w:spacing w:after="0" w:line="195" w:lineRule="exact"/>
        <w:rPr>
          <w:sz w:val="20"/>
          <w:szCs w:val="20"/>
          <w:color w:val="auto"/>
        </w:rPr>
      </w:pPr>
    </w:p>
    <w:p>
      <w:pPr>
        <w:ind w:right="100" w:firstLine="1440"/>
        <w:spacing w:after="0" w:line="263" w:lineRule="auto"/>
        <w:rPr>
          <w:sz w:val="20"/>
          <w:szCs w:val="20"/>
          <w:color w:val="auto"/>
        </w:rPr>
      </w:pPr>
      <w:r>
        <w:rPr>
          <w:rFonts w:ascii="Arial" w:cs="Arial" w:eastAsia="Arial" w:hAnsi="Arial"/>
          <w:sz w:val="20"/>
          <w:szCs w:val="20"/>
          <w:color w:val="auto"/>
        </w:rPr>
        <w:t xml:space="preserve">10.7 </w:t>
      </w:r>
      <w:r>
        <w:rPr>
          <w:rFonts w:ascii="Arial" w:cs="Arial" w:eastAsia="Arial" w:hAnsi="Arial"/>
          <w:sz w:val="20"/>
          <w:szCs w:val="20"/>
          <w:b w:val="1"/>
          <w:bCs w:val="1"/>
          <w:color w:val="auto"/>
        </w:rPr>
        <w:t>Effect of Termination of Service</w:t>
      </w:r>
      <w:r>
        <w:rPr>
          <w:rFonts w:ascii="Arial" w:cs="Arial" w:eastAsia="Arial" w:hAnsi="Arial"/>
          <w:sz w:val="20"/>
          <w:szCs w:val="20"/>
          <w:color w:val="auto"/>
        </w:rPr>
        <w:t>. Unless otherwise provided by the Committee and set forth in the Award Agreement evidencing a Performance Award, the effect of a Participant’s termination of Service on the Performance Award shall be as follows:</w:t>
      </w:r>
    </w:p>
    <w:p>
      <w:pPr>
        <w:spacing w:after="0" w:line="179" w:lineRule="exact"/>
        <w:rPr>
          <w:sz w:val="20"/>
          <w:szCs w:val="20"/>
          <w:color w:val="auto"/>
        </w:rPr>
      </w:pPr>
    </w:p>
    <w:p>
      <w:pPr>
        <w:ind w:right="80" w:firstLine="2160"/>
        <w:spacing w:after="0" w:line="248" w:lineRule="auto"/>
        <w:tabs>
          <w:tab w:leader="none" w:pos="2880" w:val="left"/>
        </w:tabs>
        <w:numPr>
          <w:ilvl w:val="0"/>
          <w:numId w:val="96"/>
        </w:numPr>
        <w:rPr>
          <w:rFonts w:ascii="Arial" w:cs="Arial" w:eastAsia="Arial" w:hAnsi="Arial"/>
          <w:sz w:val="20"/>
          <w:szCs w:val="20"/>
          <w:color w:val="auto"/>
        </w:rPr>
      </w:pPr>
      <w:r>
        <w:rPr>
          <w:rFonts w:ascii="Arial" w:cs="Arial" w:eastAsia="Arial" w:hAnsi="Arial"/>
          <w:sz w:val="20"/>
          <w:szCs w:val="20"/>
          <w:b w:val="1"/>
          <w:bCs w:val="1"/>
          <w:i w:val="1"/>
          <w:iCs w:val="1"/>
          <w:color w:val="auto"/>
        </w:rPr>
        <w:t>Death or Disability</w:t>
      </w:r>
      <w:r>
        <w:rPr>
          <w:rFonts w:ascii="Arial" w:cs="Arial" w:eastAsia="Arial" w:hAnsi="Arial"/>
          <w:sz w:val="20"/>
          <w:szCs w:val="20"/>
          <w:color w:val="auto"/>
        </w:rPr>
        <w:t>. If the Participant’s Service terminates because of the death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Disability of the 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194" w:lineRule="exact"/>
        <w:rPr>
          <w:rFonts w:ascii="Arial" w:cs="Arial" w:eastAsia="Arial" w:hAnsi="Arial"/>
          <w:sz w:val="20"/>
          <w:szCs w:val="20"/>
          <w:color w:val="auto"/>
        </w:rPr>
      </w:pPr>
    </w:p>
    <w:p>
      <w:pPr>
        <w:ind w:right="140" w:firstLine="2160"/>
        <w:spacing w:after="0" w:line="246" w:lineRule="auto"/>
        <w:tabs>
          <w:tab w:leader="none" w:pos="2880" w:val="left"/>
        </w:tabs>
        <w:numPr>
          <w:ilvl w:val="0"/>
          <w:numId w:val="96"/>
        </w:numPr>
        <w:rPr>
          <w:rFonts w:ascii="Arial" w:cs="Arial" w:eastAsia="Arial" w:hAnsi="Arial"/>
          <w:sz w:val="20"/>
          <w:szCs w:val="20"/>
          <w:color w:val="auto"/>
        </w:rPr>
      </w:pPr>
      <w:r>
        <w:rPr>
          <w:rFonts w:ascii="Arial" w:cs="Arial" w:eastAsia="Arial" w:hAnsi="Arial"/>
          <w:sz w:val="20"/>
          <w:szCs w:val="20"/>
          <w:b w:val="1"/>
          <w:bCs w:val="1"/>
          <w:i w:val="1"/>
          <w:iCs w:val="1"/>
          <w:color w:val="auto"/>
        </w:rPr>
        <w:t>Other Termination of Service</w:t>
      </w:r>
      <w:r>
        <w:rPr>
          <w:rFonts w:ascii="Arial" w:cs="Arial" w:eastAsia="Arial" w:hAnsi="Arial"/>
          <w:sz w:val="20"/>
          <w:szCs w:val="20"/>
          <w:color w:val="auto"/>
        </w:rPr>
        <w:t>. If the Participant’s Service terminates for any reason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except death or 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196" w:lineRule="exact"/>
        <w:rPr>
          <w:sz w:val="20"/>
          <w:szCs w:val="20"/>
          <w:color w:val="auto"/>
        </w:rPr>
      </w:pPr>
    </w:p>
    <w:p>
      <w:pPr>
        <w:ind w:right="60" w:firstLine="1440"/>
        <w:spacing w:after="0" w:line="249"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b w:val="1"/>
          <w:bCs w:val="1"/>
          <w:color w:val="auto"/>
        </w:rPr>
        <w:t>Nontransferability of Performance Awards</w:t>
      </w:r>
      <w:r>
        <w:rPr>
          <w:rFonts w:ascii="Arial" w:cs="Arial" w:eastAsia="Arial" w:hAnsi="Arial"/>
          <w:sz w:val="20"/>
          <w:szCs w:val="20"/>
          <w:color w:val="auto"/>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88" w:lineRule="exact"/>
        <w:rPr>
          <w:sz w:val="20"/>
          <w:szCs w:val="20"/>
          <w:color w:val="auto"/>
        </w:rPr>
      </w:pPr>
    </w:p>
    <w:p>
      <w:pPr>
        <w:ind w:left="1440" w:hanging="720"/>
        <w:spacing w:after="0"/>
        <w:tabs>
          <w:tab w:leader="none" w:pos="1440" w:val="left"/>
        </w:tabs>
        <w:numPr>
          <w:ilvl w:val="0"/>
          <w:numId w:val="97"/>
        </w:numPr>
        <w:rPr>
          <w:rFonts w:ascii="Arial" w:cs="Arial" w:eastAsia="Arial" w:hAnsi="Arial"/>
          <w:sz w:val="20"/>
          <w:szCs w:val="20"/>
          <w:color w:val="auto"/>
        </w:rPr>
      </w:pPr>
      <w:r>
        <w:rPr>
          <w:rFonts w:ascii="Arial" w:cs="Arial" w:eastAsia="Arial" w:hAnsi="Arial"/>
          <w:sz w:val="20"/>
          <w:szCs w:val="20"/>
          <w:b w:val="1"/>
          <w:bCs w:val="1"/>
          <w:u w:val="single" w:color="auto"/>
          <w:color w:val="auto"/>
        </w:rPr>
        <w:t>C</w:t>
      </w:r>
      <w:r>
        <w:rPr>
          <w:rFonts w:ascii="Arial" w:cs="Arial" w:eastAsia="Arial" w:hAnsi="Arial"/>
          <w:sz w:val="16"/>
          <w:szCs w:val="16"/>
          <w:b w:val="1"/>
          <w:bCs w:val="1"/>
          <w:u w:val="single" w:color="auto"/>
          <w:color w:val="auto"/>
        </w:rPr>
        <w:t>ASH</w:t>
      </w:r>
      <w:r>
        <w:rPr>
          <w:rFonts w:ascii="Arial" w:cs="Arial" w:eastAsia="Arial" w:hAnsi="Arial"/>
          <w:sz w:val="20"/>
          <w:szCs w:val="20"/>
          <w:b w:val="1"/>
          <w:bCs w:val="1"/>
          <w:u w:val="single" w:color="auto"/>
          <w:color w:val="auto"/>
        </w:rPr>
        <w:t>-B</w:t>
      </w:r>
      <w:r>
        <w:rPr>
          <w:rFonts w:ascii="Arial" w:cs="Arial" w:eastAsia="Arial" w:hAnsi="Arial"/>
          <w:sz w:val="16"/>
          <w:szCs w:val="16"/>
          <w:b w:val="1"/>
          <w:bCs w:val="1"/>
          <w:u w:val="single" w:color="auto"/>
          <w:color w:val="auto"/>
        </w:rPr>
        <w:t>ASED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w:t>
      </w:r>
      <w:r>
        <w:rPr>
          <w:rFonts w:ascii="Arial" w:cs="Arial" w:eastAsia="Arial" w:hAnsi="Arial"/>
          <w:sz w:val="16"/>
          <w:szCs w:val="16"/>
          <w:b w:val="1"/>
          <w:bCs w:val="1"/>
          <w:u w:val="single" w:color="auto"/>
          <w:color w:val="auto"/>
        </w:rPr>
        <w:t>WARDS AND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O</w:t>
      </w:r>
      <w:r>
        <w:rPr>
          <w:rFonts w:ascii="Arial" w:cs="Arial" w:eastAsia="Arial" w:hAnsi="Arial"/>
          <w:sz w:val="16"/>
          <w:szCs w:val="16"/>
          <w:b w:val="1"/>
          <w:bCs w:val="1"/>
          <w:u w:val="single" w:color="auto"/>
          <w:color w:val="auto"/>
        </w:rPr>
        <w:t>THER</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w:t>
      </w:r>
      <w:r>
        <w:rPr>
          <w:rFonts w:ascii="Arial" w:cs="Arial" w:eastAsia="Arial" w:hAnsi="Arial"/>
          <w:sz w:val="16"/>
          <w:szCs w:val="16"/>
          <w:b w:val="1"/>
          <w:bCs w:val="1"/>
          <w:u w:val="single" w:color="auto"/>
          <w:color w:val="auto"/>
        </w:rPr>
        <w:t>TOCK</w:t>
      </w:r>
      <w:r>
        <w:rPr>
          <w:rFonts w:ascii="Arial" w:cs="Arial" w:eastAsia="Arial" w:hAnsi="Arial"/>
          <w:sz w:val="20"/>
          <w:szCs w:val="20"/>
          <w:b w:val="1"/>
          <w:bCs w:val="1"/>
          <w:u w:val="single" w:color="auto"/>
          <w:color w:val="auto"/>
        </w:rPr>
        <w:t>-B</w:t>
      </w:r>
      <w:r>
        <w:rPr>
          <w:rFonts w:ascii="Arial" w:cs="Arial" w:eastAsia="Arial" w:hAnsi="Arial"/>
          <w:sz w:val="16"/>
          <w:szCs w:val="16"/>
          <w:b w:val="1"/>
          <w:bCs w:val="1"/>
          <w:u w:val="single" w:color="auto"/>
          <w:color w:val="auto"/>
        </w:rPr>
        <w:t>ASED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w:t>
      </w:r>
      <w:r>
        <w:rPr>
          <w:rFonts w:ascii="Arial" w:cs="Arial" w:eastAsia="Arial" w:hAnsi="Arial"/>
          <w:sz w:val="16"/>
          <w:szCs w:val="16"/>
          <w:b w:val="1"/>
          <w:bCs w:val="1"/>
          <w:u w:val="single" w:color="auto"/>
          <w:color w:val="auto"/>
        </w:rPr>
        <w:t>WARDS</w:t>
      </w:r>
      <w:r>
        <w:rPr>
          <w:rFonts w:ascii="Arial" w:cs="Arial" w:eastAsia="Arial" w:hAnsi="Arial"/>
          <w:sz w:val="20"/>
          <w:szCs w:val="20"/>
          <w:color w:val="auto"/>
        </w:rPr>
        <w:t>.</w:t>
      </w:r>
    </w:p>
    <w:p>
      <w:pPr>
        <w:spacing w:after="0" w:line="242"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 w:lineRule="exact"/>
        <w:rPr>
          <w:sz w:val="20"/>
          <w:szCs w:val="20"/>
          <w:color w:val="auto"/>
        </w:rPr>
      </w:pPr>
    </w:p>
    <w:p>
      <w:pPr>
        <w:ind w:firstLine="1440"/>
        <w:spacing w:after="0" w:line="247"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b w:val="1"/>
          <w:bCs w:val="1"/>
          <w:color w:val="auto"/>
        </w:rPr>
        <w:t>Grant of Cash-Based Awards</w:t>
      </w:r>
      <w:r>
        <w:rPr>
          <w:rFonts w:ascii="Arial" w:cs="Arial" w:eastAsia="Arial" w:hAnsi="Arial"/>
          <w:sz w:val="20"/>
          <w:szCs w:val="20"/>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89" w:lineRule="exact"/>
        <w:rPr>
          <w:sz w:val="20"/>
          <w:szCs w:val="20"/>
          <w:color w:val="auto"/>
        </w:rPr>
      </w:pPr>
    </w:p>
    <w:p>
      <w:pPr>
        <w:ind w:firstLine="1440"/>
        <w:spacing w:after="0" w:line="245"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b w:val="1"/>
          <w:bCs w:val="1"/>
          <w:color w:val="auto"/>
        </w:rPr>
        <w:t>Grant of Other Stock-Based Awards</w:t>
      </w:r>
      <w:r>
        <w:rPr>
          <w:rFonts w:ascii="Arial" w:cs="Arial" w:eastAsia="Arial" w:hAnsi="Arial"/>
          <w:sz w:val="20"/>
          <w:szCs w:val="20"/>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198" w:lineRule="exact"/>
        <w:rPr>
          <w:sz w:val="20"/>
          <w:szCs w:val="20"/>
          <w:color w:val="auto"/>
        </w:rPr>
      </w:pPr>
    </w:p>
    <w:p>
      <w:pPr>
        <w:ind w:right="40" w:firstLine="1440"/>
        <w:spacing w:after="0" w:line="286"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b w:val="1"/>
          <w:bCs w:val="1"/>
          <w:color w:val="auto"/>
        </w:rPr>
        <w:t>Value of Cash-Based and Other Stock-Based Awards</w:t>
      </w:r>
      <w:r>
        <w:rPr>
          <w:rFonts w:ascii="Arial" w:cs="Arial" w:eastAsia="Arial" w:hAnsi="Arial"/>
          <w:sz w:val="20"/>
          <w:szCs w:val="20"/>
          <w:color w:val="auto"/>
        </w:rPr>
        <w:t>. Each Cash-Based Award shall specify a monetary payment amount or payment range as determined by the Committee. Each Other Stock-Based Award shall</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102</w:t>
      </w:r>
    </w:p>
    <w:p>
      <w:pPr>
        <w:sectPr>
          <w:pgSz w:w="12240" w:h="15840" w:orient="portrait"/>
          <w:cols w:equalWidth="0" w:num="1">
            <w:col w:w="10780"/>
          </w:cols>
          <w:pgMar w:left="720" w:top="701" w:right="740" w:bottom="0" w:gutter="0" w:footer="0" w:header="0"/>
        </w:sectPr>
      </w:pPr>
    </w:p>
    <w:bookmarkStart w:id="206" w:name="page207"/>
    <w:bookmarkEnd w:id="206"/>
    <w:p>
      <w:pPr>
        <w:ind w:right="180"/>
        <w:spacing w:after="0" w:line="248" w:lineRule="auto"/>
        <w:rPr>
          <w:sz w:val="20"/>
          <w:szCs w:val="20"/>
          <w:color w:val="auto"/>
        </w:rPr>
      </w:pPr>
      <w:r>
        <w:rPr>
          <w:rFonts w:ascii="Arial" w:cs="Arial" w:eastAsia="Arial" w:hAnsi="Arial"/>
          <w:sz w:val="20"/>
          <w:szCs w:val="20"/>
          <w:color w:val="auto"/>
        </w:rPr>
        <w:t>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spacing w:after="0" w:line="190" w:lineRule="exact"/>
        <w:rPr>
          <w:sz w:val="20"/>
          <w:szCs w:val="20"/>
          <w:color w:val="auto"/>
        </w:rPr>
      </w:pPr>
    </w:p>
    <w:p>
      <w:pPr>
        <w:ind w:firstLine="1440"/>
        <w:spacing w:after="0" w:line="251"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b w:val="1"/>
          <w:bCs w:val="1"/>
          <w:color w:val="auto"/>
        </w:rPr>
        <w:t>Payment or Settlement of Cash -Based Awards and Other Stock- Based Awards</w:t>
      </w:r>
      <w:r>
        <w:rPr>
          <w:rFonts w:ascii="Arial" w:cs="Arial" w:eastAsia="Arial" w:hAnsi="Arial"/>
          <w:sz w:val="20"/>
          <w:szCs w:val="20"/>
          <w:color w:val="auto"/>
        </w:rPr>
        <w:t>. Payment or settlement, if any, with respect to a Cash-Based Award or an Other Stock- 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spacing w:after="0" w:line="187" w:lineRule="exact"/>
        <w:rPr>
          <w:sz w:val="20"/>
          <w:szCs w:val="20"/>
          <w:color w:val="auto"/>
        </w:rPr>
      </w:pPr>
    </w:p>
    <w:p>
      <w:pPr>
        <w:ind w:right="20" w:firstLine="1440"/>
        <w:spacing w:after="0" w:line="242"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b w:val="1"/>
          <w:bCs w:val="1"/>
          <w:color w:val="auto"/>
        </w:rPr>
        <w:t>Voting Rights; Dividend Equivalent Rights and Distributions</w:t>
      </w:r>
      <w:r>
        <w:rPr>
          <w:rFonts w:ascii="Arial" w:cs="Arial" w:eastAsia="Arial" w:hAnsi="Arial"/>
          <w:sz w:val="20"/>
          <w:szCs w:val="20"/>
          <w:color w:val="auto"/>
        </w:rPr>
        <w:t>.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 No dividends or distributions shall be paid on shares of Stock subject to any Other Stock Based Award which are subject to Vesting Conditions except to the extent that such Vesting Conditions are satisfied.</w:t>
      </w:r>
    </w:p>
    <w:p>
      <w:pPr>
        <w:spacing w:after="0" w:line="206" w:lineRule="exact"/>
        <w:rPr>
          <w:sz w:val="20"/>
          <w:szCs w:val="20"/>
          <w:color w:val="auto"/>
        </w:rPr>
      </w:pPr>
    </w:p>
    <w:p>
      <w:pPr>
        <w:ind w:right="100" w:firstLine="1440"/>
        <w:spacing w:after="0" w:line="251" w:lineRule="auto"/>
        <w:rPr>
          <w:sz w:val="20"/>
          <w:szCs w:val="20"/>
          <w:color w:val="auto"/>
        </w:rPr>
      </w:pPr>
      <w:r>
        <w:rPr>
          <w:rFonts w:ascii="Arial" w:cs="Arial" w:eastAsia="Arial" w:hAnsi="Arial"/>
          <w:sz w:val="20"/>
          <w:szCs w:val="20"/>
          <w:color w:val="auto"/>
        </w:rPr>
        <w:t xml:space="preserve">11.6 </w:t>
      </w:r>
      <w:r>
        <w:rPr>
          <w:rFonts w:ascii="Arial" w:cs="Arial" w:eastAsia="Arial" w:hAnsi="Arial"/>
          <w:sz w:val="20"/>
          <w:szCs w:val="20"/>
          <w:b w:val="1"/>
          <w:bCs w:val="1"/>
          <w:color w:val="auto"/>
        </w:rPr>
        <w:t>Effect of Termination of Service</w:t>
      </w:r>
      <w:r>
        <w:rPr>
          <w:rFonts w:ascii="Arial" w:cs="Arial" w:eastAsia="Arial" w:hAnsi="Arial"/>
          <w:sz w:val="20"/>
          <w:szCs w:val="20"/>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187" w:lineRule="exact"/>
        <w:rPr>
          <w:sz w:val="20"/>
          <w:szCs w:val="20"/>
          <w:color w:val="auto"/>
        </w:rPr>
      </w:pPr>
    </w:p>
    <w:p>
      <w:pPr>
        <w:ind w:right="40" w:firstLine="1440"/>
        <w:spacing w:after="0" w:line="245"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20"/>
          <w:szCs w:val="20"/>
          <w:b w:val="1"/>
          <w:bCs w:val="1"/>
          <w:color w:val="auto"/>
        </w:rPr>
        <w:t>Nontransferability of Cash-Based Awards and Other Stock- Based Awards</w:t>
      </w:r>
      <w:r>
        <w:rPr>
          <w:rFonts w:ascii="Arial" w:cs="Arial" w:eastAsia="Arial" w:hAnsi="Arial"/>
          <w:sz w:val="20"/>
          <w:szCs w:val="20"/>
          <w:color w:val="auto"/>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 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196" w:lineRule="exact"/>
        <w:rPr>
          <w:sz w:val="20"/>
          <w:szCs w:val="20"/>
          <w:color w:val="auto"/>
        </w:rPr>
      </w:pPr>
    </w:p>
    <w:p>
      <w:pPr>
        <w:ind w:left="1440" w:hanging="720"/>
        <w:spacing w:after="0"/>
        <w:tabs>
          <w:tab w:leader="none" w:pos="1440" w:val="left"/>
        </w:tabs>
        <w:numPr>
          <w:ilvl w:val="0"/>
          <w:numId w:val="98"/>
        </w:numPr>
        <w:rPr>
          <w:rFonts w:ascii="Arial" w:cs="Arial" w:eastAsia="Arial" w:hAnsi="Arial"/>
          <w:sz w:val="20"/>
          <w:szCs w:val="20"/>
          <w:color w:val="auto"/>
        </w:rPr>
      </w:pPr>
      <w:r>
        <w:rPr>
          <w:rFonts w:ascii="Arial" w:cs="Arial" w:eastAsia="Arial" w:hAnsi="Arial"/>
          <w:sz w:val="20"/>
          <w:szCs w:val="20"/>
          <w:b w:val="1"/>
          <w:bCs w:val="1"/>
          <w:u w:val="single" w:color="auto"/>
          <w:color w:val="auto"/>
        </w:rPr>
        <w:t>S</w:t>
      </w:r>
      <w:r>
        <w:rPr>
          <w:rFonts w:ascii="Arial" w:cs="Arial" w:eastAsia="Arial" w:hAnsi="Arial"/>
          <w:sz w:val="16"/>
          <w:szCs w:val="16"/>
          <w:b w:val="1"/>
          <w:bCs w:val="1"/>
          <w:u w:val="single" w:color="auto"/>
          <w:color w:val="auto"/>
        </w:rPr>
        <w:t>TANDARD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F</w:t>
      </w:r>
      <w:r>
        <w:rPr>
          <w:rFonts w:ascii="Arial" w:cs="Arial" w:eastAsia="Arial" w:hAnsi="Arial"/>
          <w:sz w:val="16"/>
          <w:szCs w:val="16"/>
          <w:b w:val="1"/>
          <w:bCs w:val="1"/>
          <w:u w:val="single" w:color="auto"/>
          <w:color w:val="auto"/>
        </w:rPr>
        <w:t>ORMS OF</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w:t>
      </w:r>
      <w:r>
        <w:rPr>
          <w:rFonts w:ascii="Arial" w:cs="Arial" w:eastAsia="Arial" w:hAnsi="Arial"/>
          <w:sz w:val="16"/>
          <w:szCs w:val="16"/>
          <w:b w:val="1"/>
          <w:bCs w:val="1"/>
          <w:u w:val="single" w:color="auto"/>
          <w:color w:val="auto"/>
        </w:rPr>
        <w:t>WARD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w:t>
      </w:r>
      <w:r>
        <w:rPr>
          <w:rFonts w:ascii="Arial" w:cs="Arial" w:eastAsia="Arial" w:hAnsi="Arial"/>
          <w:sz w:val="16"/>
          <w:szCs w:val="16"/>
          <w:b w:val="1"/>
          <w:bCs w:val="1"/>
          <w:u w:val="single" w:color="auto"/>
          <w:color w:val="auto"/>
        </w:rPr>
        <w:t>GREEMENT</w:t>
      </w:r>
      <w:r>
        <w:rPr>
          <w:rFonts w:ascii="Arial" w:cs="Arial" w:eastAsia="Arial" w:hAnsi="Arial"/>
          <w:sz w:val="20"/>
          <w:szCs w:val="20"/>
          <w:color w:val="auto"/>
        </w:rPr>
        <w:t>.</w:t>
      </w:r>
    </w:p>
    <w:p>
      <w:pPr>
        <w:spacing w:after="0" w:line="241" w:lineRule="exact"/>
        <w:rPr>
          <w:sz w:val="20"/>
          <w:szCs w:val="20"/>
          <w:color w:val="auto"/>
        </w:rPr>
      </w:pPr>
    </w:p>
    <w:p>
      <w:pPr>
        <w:ind w:right="120" w:firstLine="1440"/>
        <w:spacing w:after="0" w:line="255"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b w:val="1"/>
          <w:bCs w:val="1"/>
          <w:color w:val="auto"/>
        </w:rPr>
        <w:t>Award Agreements</w:t>
      </w:r>
      <w:r>
        <w:rPr>
          <w:rFonts w:ascii="Arial" w:cs="Arial" w:eastAsia="Arial" w:hAnsi="Arial"/>
          <w:sz w:val="20"/>
          <w:szCs w:val="20"/>
          <w:color w:val="auto"/>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spacing w:after="0" w:line="182" w:lineRule="exact"/>
        <w:rPr>
          <w:sz w:val="20"/>
          <w:szCs w:val="20"/>
          <w:color w:val="auto"/>
        </w:rPr>
      </w:pPr>
    </w:p>
    <w:p>
      <w:pPr>
        <w:jc w:val="both"/>
        <w:ind w:right="140" w:firstLine="1440"/>
        <w:spacing w:after="0" w:line="251"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b w:val="1"/>
          <w:bCs w:val="1"/>
          <w:color w:val="auto"/>
        </w:rPr>
        <w:t>Authority to Vary Terms</w:t>
      </w:r>
      <w:r>
        <w:rPr>
          <w:rFonts w:ascii="Arial" w:cs="Arial" w:eastAsia="Arial" w:hAnsi="Arial"/>
          <w:sz w:val="20"/>
          <w:szCs w:val="20"/>
          <w:color w:val="auto"/>
        </w:rPr>
        <w:t>.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2240" w:h="15840" w:orient="portrait"/>
          <w:cols w:equalWidth="0" w:num="1">
            <w:col w:w="10800"/>
          </w:cols>
          <w:pgMar w:left="720" w:top="701" w:right="720" w:bottom="0" w:gutter="0" w:footer="0" w:header="0"/>
        </w:sectPr>
      </w:pPr>
    </w:p>
    <w:bookmarkStart w:id="207" w:name="page208"/>
    <w:bookmarkEnd w:id="207"/>
    <w:p>
      <w:pPr>
        <w:ind w:left="1440" w:hanging="720"/>
        <w:spacing w:after="0"/>
        <w:tabs>
          <w:tab w:leader="none" w:pos="1440" w:val="left"/>
        </w:tabs>
        <w:numPr>
          <w:ilvl w:val="0"/>
          <w:numId w:val="99"/>
        </w:numPr>
        <w:rPr>
          <w:rFonts w:ascii="Arial" w:cs="Arial" w:eastAsia="Arial" w:hAnsi="Arial"/>
          <w:sz w:val="20"/>
          <w:szCs w:val="20"/>
          <w:color w:val="auto"/>
        </w:rPr>
      </w:pPr>
      <w:r>
        <w:rPr>
          <w:rFonts w:ascii="Arial" w:cs="Arial" w:eastAsia="Arial" w:hAnsi="Arial"/>
          <w:sz w:val="20"/>
          <w:szCs w:val="20"/>
          <w:b w:val="1"/>
          <w:bCs w:val="1"/>
          <w:u w:val="single" w:color="auto"/>
          <w:color w:val="auto"/>
        </w:rPr>
        <w:t>C</w:t>
      </w:r>
      <w:r>
        <w:rPr>
          <w:rFonts w:ascii="Arial" w:cs="Arial" w:eastAsia="Arial" w:hAnsi="Arial"/>
          <w:sz w:val="16"/>
          <w:szCs w:val="16"/>
          <w:b w:val="1"/>
          <w:bCs w:val="1"/>
          <w:u w:val="single" w:color="auto"/>
          <w:color w:val="auto"/>
        </w:rPr>
        <w:t>HANGE IN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C</w:t>
      </w:r>
      <w:r>
        <w:rPr>
          <w:rFonts w:ascii="Arial" w:cs="Arial" w:eastAsia="Arial" w:hAnsi="Arial"/>
          <w:sz w:val="16"/>
          <w:szCs w:val="16"/>
          <w:b w:val="1"/>
          <w:bCs w:val="1"/>
          <w:u w:val="single" w:color="auto"/>
          <w:color w:val="auto"/>
        </w:rPr>
        <w:t>ONTROL</w:t>
      </w:r>
      <w:r>
        <w:rPr>
          <w:rFonts w:ascii="Arial" w:cs="Arial" w:eastAsia="Arial" w:hAnsi="Arial"/>
          <w:sz w:val="20"/>
          <w:szCs w:val="20"/>
          <w:color w:val="auto"/>
        </w:rPr>
        <w:t>.</w:t>
      </w:r>
    </w:p>
    <w:p>
      <w:pPr>
        <w:spacing w:after="0" w:line="240" w:lineRule="exact"/>
        <w:rPr>
          <w:sz w:val="20"/>
          <w:szCs w:val="20"/>
          <w:color w:val="auto"/>
        </w:rPr>
      </w:pPr>
    </w:p>
    <w:p>
      <w:pPr>
        <w:ind w:right="40" w:firstLine="1440"/>
        <w:spacing w:after="0" w:line="244"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b w:val="1"/>
          <w:bCs w:val="1"/>
          <w:color w:val="auto"/>
        </w:rPr>
        <w:t>Effect of Change in Control on Awards.</w:t>
      </w:r>
      <w:r>
        <w:rPr>
          <w:rFonts w:ascii="Arial" w:cs="Arial" w:eastAsia="Arial" w:hAnsi="Arial"/>
          <w:sz w:val="20"/>
          <w:szCs w:val="20"/>
          <w:color w:val="auto"/>
        </w:rPr>
        <w:t xml:space="preserve"> In the event of a Change in Control, outstanding Awards shall be subject to the definitive agreement entered into by the Company in connection with the Change in Control. Subject to the requirements and limitations of Section 409A, if applicable, the following provisions will apply to Awards in the event of a Change in Control, contingent upon the consummation of the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 The Committee need not take the same action or actions with respect to all Awards or portions thereof or with respect to all Participants and in each case may make such determination in its discretion and without the consent of any Participant (unless otherwise provided in the Award Agreement or any other written agreement between the Company or any Affiliate and the Participant or unless otherwise expressly provided by the Committee at the time of grant of an Award).</w:t>
      </w:r>
    </w:p>
    <w:p>
      <w:pPr>
        <w:spacing w:after="0" w:line="194" w:lineRule="exact"/>
        <w:rPr>
          <w:sz w:val="20"/>
          <w:szCs w:val="20"/>
          <w:color w:val="auto"/>
        </w:rPr>
      </w:pPr>
    </w:p>
    <w:p>
      <w:pPr>
        <w:ind w:right="160" w:firstLine="2160"/>
        <w:spacing w:after="0" w:line="251" w:lineRule="auto"/>
        <w:tabs>
          <w:tab w:leader="none" w:pos="2880" w:val="left"/>
        </w:tabs>
        <w:numPr>
          <w:ilvl w:val="0"/>
          <w:numId w:val="100"/>
        </w:numPr>
        <w:rPr>
          <w:rFonts w:ascii="Arial" w:cs="Arial" w:eastAsia="Arial" w:hAnsi="Arial"/>
          <w:sz w:val="20"/>
          <w:szCs w:val="20"/>
          <w:color w:val="auto"/>
        </w:rPr>
      </w:pPr>
      <w:r>
        <w:rPr>
          <w:rFonts w:ascii="Arial" w:cs="Arial" w:eastAsia="Arial" w:hAnsi="Arial"/>
          <w:sz w:val="20"/>
          <w:szCs w:val="20"/>
          <w:b w:val="1"/>
          <w:bCs w:val="1"/>
          <w:color w:val="auto"/>
        </w:rPr>
        <w:t xml:space="preserve">Accelerated Vesting. </w:t>
      </w:r>
      <w:r>
        <w:rPr>
          <w:rFonts w:ascii="Arial" w:cs="Arial" w:eastAsia="Arial" w:hAnsi="Arial"/>
          <w:sz w:val="20"/>
          <w:szCs w:val="20"/>
          <w:color w:val="auto"/>
        </w:rPr>
        <w:t>The Committee may take such action as it deems appropriate to</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spacing w:after="0" w:line="186" w:lineRule="exact"/>
        <w:rPr>
          <w:rFonts w:ascii="Arial" w:cs="Arial" w:eastAsia="Arial" w:hAnsi="Arial"/>
          <w:sz w:val="20"/>
          <w:szCs w:val="20"/>
          <w:color w:val="auto"/>
        </w:rPr>
      </w:pPr>
    </w:p>
    <w:p>
      <w:pPr>
        <w:ind w:right="80" w:firstLine="2160"/>
        <w:spacing w:after="0" w:line="242" w:lineRule="auto"/>
        <w:tabs>
          <w:tab w:leader="none" w:pos="2880" w:val="left"/>
        </w:tabs>
        <w:numPr>
          <w:ilvl w:val="0"/>
          <w:numId w:val="100"/>
        </w:numPr>
        <w:rPr>
          <w:rFonts w:ascii="Arial" w:cs="Arial" w:eastAsia="Arial" w:hAnsi="Arial"/>
          <w:sz w:val="20"/>
          <w:szCs w:val="20"/>
          <w:color w:val="auto"/>
        </w:rPr>
      </w:pPr>
      <w:r>
        <w:rPr>
          <w:rFonts w:ascii="Arial" w:cs="Arial" w:eastAsia="Arial" w:hAnsi="Arial"/>
          <w:sz w:val="20"/>
          <w:szCs w:val="20"/>
          <w:b w:val="1"/>
          <w:bCs w:val="1"/>
          <w:color w:val="auto"/>
        </w:rPr>
        <w:t xml:space="preserve">Assumption, Continuation or Substitution. </w:t>
      </w:r>
      <w:r>
        <w:rPr>
          <w:rFonts w:ascii="Arial" w:cs="Arial" w:eastAsia="Arial" w:hAnsi="Arial"/>
          <w:sz w:val="20"/>
          <w:szCs w:val="20"/>
          <w:color w:val="auto"/>
        </w:rPr>
        <w:t>The Committee may arrange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surviving, continuing, successor, or purchasing corporation or other business entity or parent thereof, as the case may be (the “</w:t>
      </w:r>
      <w:r>
        <w:rPr>
          <w:rFonts w:ascii="Arial" w:cs="Arial" w:eastAsia="Arial" w:hAnsi="Arial"/>
          <w:sz w:val="20"/>
          <w:szCs w:val="20"/>
          <w:b w:val="1"/>
          <w:bCs w:val="1"/>
          <w:i w:val="1"/>
          <w:iCs w:val="1"/>
          <w:color w:val="auto"/>
        </w:rPr>
        <w:t>Acquiror</w:t>
      </w:r>
      <w:r>
        <w:rPr>
          <w:rFonts w:ascii="Arial" w:cs="Arial" w:eastAsia="Arial" w:hAnsi="Arial"/>
          <w:sz w:val="20"/>
          <w:szCs w:val="20"/>
          <w:color w:val="auto"/>
        </w:rPr>
        <w:t>”), 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prior to the time of consummation of the Change in Control shall terminate and cease to be outstanding effective as of the time of consummation of the Change in Control.</w:t>
      </w:r>
    </w:p>
    <w:p>
      <w:pPr>
        <w:spacing w:after="0" w:line="205" w:lineRule="exact"/>
        <w:rPr>
          <w:rFonts w:ascii="Arial" w:cs="Arial" w:eastAsia="Arial" w:hAnsi="Arial"/>
          <w:sz w:val="20"/>
          <w:szCs w:val="20"/>
          <w:color w:val="auto"/>
        </w:rPr>
      </w:pPr>
    </w:p>
    <w:p>
      <w:pPr>
        <w:ind w:right="160" w:firstLine="2160"/>
        <w:spacing w:after="0" w:line="254" w:lineRule="auto"/>
        <w:tabs>
          <w:tab w:leader="none" w:pos="2880" w:val="left"/>
        </w:tabs>
        <w:numPr>
          <w:ilvl w:val="0"/>
          <w:numId w:val="100"/>
        </w:numPr>
        <w:rPr>
          <w:rFonts w:ascii="Arial" w:cs="Arial" w:eastAsia="Arial" w:hAnsi="Arial"/>
          <w:sz w:val="20"/>
          <w:szCs w:val="20"/>
          <w:color w:val="auto"/>
        </w:rPr>
      </w:pPr>
      <w:r>
        <w:rPr>
          <w:rFonts w:ascii="Arial" w:cs="Arial" w:eastAsia="Arial" w:hAnsi="Arial"/>
          <w:sz w:val="20"/>
          <w:szCs w:val="20"/>
          <w:b w:val="1"/>
          <w:bCs w:val="1"/>
          <w:color w:val="auto"/>
        </w:rPr>
        <w:t xml:space="preserve">Assignment or Lapse of Reacquisition or Repurchase Rights. </w:t>
      </w:r>
      <w:r>
        <w:rPr>
          <w:rFonts w:ascii="Arial" w:cs="Arial" w:eastAsia="Arial" w:hAnsi="Arial"/>
          <w:sz w:val="20"/>
          <w:szCs w:val="20"/>
          <w:color w:val="auto"/>
        </w:rPr>
        <w:t>The Committee may</w:t>
      </w:r>
      <w:r>
        <w:rPr>
          <w:rFonts w:ascii="Arial" w:cs="Arial" w:eastAsia="Arial" w:hAnsi="Arial"/>
          <w:sz w:val="20"/>
          <w:szCs w:val="20"/>
          <w:b w:val="1"/>
          <w:bCs w:val="1"/>
          <w:color w:val="auto"/>
        </w:rPr>
        <w:t xml:space="preserve"> </w:t>
      </w:r>
      <w:r>
        <w:rPr>
          <w:rFonts w:ascii="Arial" w:cs="Arial" w:eastAsia="Arial" w:hAnsi="Arial"/>
          <w:sz w:val="20"/>
          <w:szCs w:val="20"/>
          <w:color w:val="auto"/>
        </w:rPr>
        <w:t>arrange for the assignment of any reacquisition or repurchase rights held by the Company in respect of Stock issued pursuant to the Award to the Acquiror or arrange for the lapse, in whole or in part, of any reacquisition or repurchase rights held by the Company with respect to the Award.</w:t>
      </w:r>
    </w:p>
    <w:p>
      <w:pPr>
        <w:spacing w:after="0" w:line="185" w:lineRule="exact"/>
        <w:rPr>
          <w:rFonts w:ascii="Arial" w:cs="Arial" w:eastAsia="Arial" w:hAnsi="Arial"/>
          <w:sz w:val="20"/>
          <w:szCs w:val="20"/>
          <w:color w:val="auto"/>
        </w:rPr>
      </w:pPr>
    </w:p>
    <w:p>
      <w:pPr>
        <w:jc w:val="both"/>
        <w:ind w:right="20" w:firstLine="2160"/>
        <w:spacing w:after="0" w:line="263" w:lineRule="auto"/>
        <w:tabs>
          <w:tab w:leader="none" w:pos="2880" w:val="left"/>
        </w:tabs>
        <w:numPr>
          <w:ilvl w:val="0"/>
          <w:numId w:val="100"/>
        </w:numPr>
        <w:rPr>
          <w:rFonts w:ascii="Arial" w:cs="Arial" w:eastAsia="Arial" w:hAnsi="Arial"/>
          <w:sz w:val="20"/>
          <w:szCs w:val="20"/>
          <w:color w:val="auto"/>
        </w:rPr>
      </w:pPr>
      <w:r>
        <w:rPr>
          <w:rFonts w:ascii="Arial" w:cs="Arial" w:eastAsia="Arial" w:hAnsi="Arial"/>
          <w:sz w:val="20"/>
          <w:szCs w:val="20"/>
          <w:b w:val="1"/>
          <w:bCs w:val="1"/>
          <w:color w:val="auto"/>
        </w:rPr>
        <w:t xml:space="preserve">Cancellation. </w:t>
      </w:r>
      <w:r>
        <w:rPr>
          <w:rFonts w:ascii="Arial" w:cs="Arial" w:eastAsia="Arial" w:hAnsi="Arial"/>
          <w:sz w:val="20"/>
          <w:szCs w:val="20"/>
          <w:color w:val="auto"/>
        </w:rPr>
        <w:t>In its discretion, the Committee may cancel or arrange for the cancellation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Award, to the extent not vested or not exercised prior to the effective time of the Change in Control, in exchange for no consideration ($0) or such consideration, if any, as determined by the Committee.</w:t>
      </w:r>
    </w:p>
    <w:p>
      <w:pPr>
        <w:spacing w:after="0" w:line="172" w:lineRule="exact"/>
        <w:rPr>
          <w:rFonts w:ascii="Arial" w:cs="Arial" w:eastAsia="Arial" w:hAnsi="Arial"/>
          <w:sz w:val="20"/>
          <w:szCs w:val="20"/>
          <w:color w:val="auto"/>
        </w:rPr>
      </w:pPr>
    </w:p>
    <w:p>
      <w:pPr>
        <w:ind w:firstLine="2160"/>
        <w:spacing w:after="0" w:line="257" w:lineRule="auto"/>
        <w:tabs>
          <w:tab w:leader="none" w:pos="2880" w:val="left"/>
        </w:tabs>
        <w:numPr>
          <w:ilvl w:val="0"/>
          <w:numId w:val="100"/>
        </w:numPr>
        <w:rPr>
          <w:rFonts w:ascii="Arial" w:cs="Arial" w:eastAsia="Arial" w:hAnsi="Arial"/>
          <w:sz w:val="19"/>
          <w:szCs w:val="19"/>
          <w:color w:val="auto"/>
        </w:rPr>
      </w:pPr>
      <w:r>
        <w:rPr>
          <w:rFonts w:ascii="Arial" w:cs="Arial" w:eastAsia="Arial" w:hAnsi="Arial"/>
          <w:sz w:val="19"/>
          <w:szCs w:val="19"/>
          <w:b w:val="1"/>
          <w:bCs w:val="1"/>
          <w:color w:val="auto"/>
        </w:rPr>
        <w:t xml:space="preserve">Cash-Out of Outstanding Stock-Based Awards. </w:t>
      </w:r>
      <w:r>
        <w:rPr>
          <w:rFonts w:ascii="Arial" w:cs="Arial" w:eastAsia="Arial" w:hAnsi="Arial"/>
          <w:sz w:val="19"/>
          <w:szCs w:val="19"/>
          <w:color w:val="auto"/>
        </w:rPr>
        <w:t>The Committee may determine that,</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to the extent applicable, in respect of the unvested portions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104</w:t>
      </w:r>
    </w:p>
    <w:p>
      <w:pPr>
        <w:sectPr>
          <w:pgSz w:w="12240" w:h="15840" w:orient="portrait"/>
          <w:cols w:equalWidth="0" w:num="1">
            <w:col w:w="10780"/>
          </w:cols>
          <w:pgMar w:left="720" w:top="697" w:right="740" w:bottom="0" w:gutter="0" w:footer="0" w:header="0"/>
        </w:sectPr>
      </w:pPr>
    </w:p>
    <w:bookmarkStart w:id="208" w:name="page209"/>
    <w:bookmarkEnd w:id="208"/>
    <w:p>
      <w:pPr>
        <w:ind w:right="420"/>
        <w:spacing w:after="0" w:line="309" w:lineRule="auto"/>
        <w:rPr>
          <w:sz w:val="20"/>
          <w:szCs w:val="20"/>
          <w:color w:val="auto"/>
        </w:rPr>
      </w:pPr>
      <w:r>
        <w:rPr>
          <w:rFonts w:ascii="Arial" w:cs="Arial" w:eastAsia="Arial" w:hAnsi="Arial"/>
          <w:sz w:val="19"/>
          <w:szCs w:val="19"/>
          <w:color w:val="auto"/>
        </w:rPr>
        <w:t>of their canceled Awards in accordance with the vesting schedules applicable to such Awards or, if determined by the Committee and in compliance with Section 409A, as soon as practicable following the date of the Change in Control.</w:t>
      </w:r>
    </w:p>
    <w:p>
      <w:pPr>
        <w:spacing w:after="0" w:line="132" w:lineRule="exact"/>
        <w:rPr>
          <w:sz w:val="20"/>
          <w:szCs w:val="20"/>
          <w:color w:val="auto"/>
        </w:rPr>
      </w:pPr>
    </w:p>
    <w:p>
      <w:pPr>
        <w:ind w:right="100" w:firstLine="2160"/>
        <w:spacing w:after="0" w:line="251" w:lineRule="auto"/>
        <w:tabs>
          <w:tab w:leader="none" w:pos="2880" w:val="left"/>
        </w:tabs>
        <w:numPr>
          <w:ilvl w:val="0"/>
          <w:numId w:val="101"/>
        </w:numPr>
        <w:rPr>
          <w:rFonts w:ascii="Arial" w:cs="Arial" w:eastAsia="Arial" w:hAnsi="Arial"/>
          <w:sz w:val="20"/>
          <w:szCs w:val="20"/>
          <w:color w:val="auto"/>
        </w:rPr>
      </w:pPr>
      <w:r>
        <w:rPr>
          <w:rFonts w:ascii="Arial" w:cs="Arial" w:eastAsia="Arial" w:hAnsi="Arial"/>
          <w:sz w:val="20"/>
          <w:szCs w:val="20"/>
          <w:b w:val="1"/>
          <w:bCs w:val="1"/>
          <w:color w:val="auto"/>
        </w:rPr>
        <w:t>Adjustments and Earnouts</w:t>
      </w:r>
      <w:r>
        <w:rPr>
          <w:rFonts w:ascii="Arial" w:cs="Arial" w:eastAsia="Arial" w:hAnsi="Arial"/>
          <w:sz w:val="20"/>
          <w:szCs w:val="20"/>
          <w:color w:val="auto"/>
        </w:rPr>
        <w:t>. In making any determination pursuant to this Section 13.1</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 Change in Control, the 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spacing w:after="0" w:line="189" w:lineRule="exact"/>
        <w:rPr>
          <w:sz w:val="20"/>
          <w:szCs w:val="20"/>
          <w:color w:val="auto"/>
        </w:rPr>
      </w:pPr>
    </w:p>
    <w:p>
      <w:pPr>
        <w:ind w:right="120" w:firstLine="1440"/>
        <w:spacing w:after="0" w:line="254"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b w:val="1"/>
          <w:bCs w:val="1"/>
          <w:color w:val="auto"/>
        </w:rPr>
        <w:t>Appointment of Stockholder Representative.</w:t>
      </w:r>
      <w:r>
        <w:rPr>
          <w:rFonts w:ascii="Arial" w:cs="Arial" w:eastAsia="Arial" w:hAnsi="Arial"/>
          <w:sz w:val="20"/>
          <w:szCs w:val="20"/>
          <w:color w:val="auto"/>
        </w:rPr>
        <w:t xml:space="preserve"> As a condition to the receipt of an Award under the Plan, a Participant will be deemed to have agreed that the Award will be subject to the terms of any agreement governing a Change in Control transaction involving the Company, including, without limitation, a provision for the appointment of a stockholder representative that is authorized to act on the Participant’s behalf.</w:t>
      </w:r>
    </w:p>
    <w:p>
      <w:pPr>
        <w:spacing w:after="0" w:line="186" w:lineRule="exact"/>
        <w:rPr>
          <w:sz w:val="20"/>
          <w:szCs w:val="20"/>
          <w:color w:val="auto"/>
        </w:rPr>
      </w:pPr>
    </w:p>
    <w:p>
      <w:pPr>
        <w:ind w:firstLine="1440"/>
        <w:spacing w:after="0" w:line="255" w:lineRule="auto"/>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b w:val="1"/>
          <w:bCs w:val="1"/>
          <w:color w:val="auto"/>
        </w:rPr>
        <w:t>Effect of Change in Control on Nonemployee Director Awards.</w:t>
      </w:r>
      <w:r>
        <w:rPr>
          <w:rFonts w:ascii="Arial" w:cs="Arial" w:eastAsia="Arial" w:hAnsi="Arial"/>
          <w:sz w:val="20"/>
          <w:szCs w:val="20"/>
          <w:color w:val="auto"/>
        </w:rPr>
        <w:t xml:space="preserve"> 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consummation of the Change in Control.</w:t>
      </w:r>
    </w:p>
    <w:p>
      <w:pPr>
        <w:spacing w:after="0" w:line="182" w:lineRule="exact"/>
        <w:rPr>
          <w:sz w:val="20"/>
          <w:szCs w:val="20"/>
          <w:color w:val="auto"/>
        </w:rPr>
      </w:pPr>
    </w:p>
    <w:p>
      <w:pPr>
        <w:ind w:left="1440"/>
        <w:spacing w:after="0"/>
        <w:tabs>
          <w:tab w:leader="none" w:pos="214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9"/>
          <w:szCs w:val="19"/>
          <w:b w:val="1"/>
          <w:bCs w:val="1"/>
          <w:color w:val="auto"/>
        </w:rPr>
        <w:t>Federal Excise Tax Under Section 4999 of the Code</w:t>
      </w:r>
      <w:r>
        <w:rPr>
          <w:rFonts w:ascii="Arial" w:cs="Arial" w:eastAsia="Arial" w:hAnsi="Arial"/>
          <w:sz w:val="19"/>
          <w:szCs w:val="19"/>
          <w:color w:val="auto"/>
        </w:rPr>
        <w:t>.</w:t>
      </w:r>
    </w:p>
    <w:p>
      <w:pPr>
        <w:spacing w:after="0" w:line="240" w:lineRule="exact"/>
        <w:rPr>
          <w:sz w:val="20"/>
          <w:szCs w:val="20"/>
          <w:color w:val="auto"/>
        </w:rPr>
      </w:pPr>
    </w:p>
    <w:p>
      <w:pPr>
        <w:ind w:firstLine="2160"/>
        <w:spacing w:after="0" w:line="249" w:lineRule="auto"/>
        <w:tabs>
          <w:tab w:leader="none" w:pos="2880" w:val="left"/>
        </w:tabs>
        <w:numPr>
          <w:ilvl w:val="1"/>
          <w:numId w:val="102"/>
        </w:numPr>
        <w:rPr>
          <w:rFonts w:ascii="Arial" w:cs="Arial" w:eastAsia="Arial" w:hAnsi="Arial"/>
          <w:sz w:val="20"/>
          <w:szCs w:val="20"/>
          <w:color w:val="auto"/>
        </w:rPr>
      </w:pPr>
      <w:r>
        <w:rPr>
          <w:rFonts w:ascii="Arial" w:cs="Arial" w:eastAsia="Arial" w:hAnsi="Arial"/>
          <w:sz w:val="20"/>
          <w:szCs w:val="20"/>
          <w:b w:val="1"/>
          <w:bCs w:val="1"/>
          <w:color w:val="auto"/>
        </w:rPr>
        <w:t>Excess Parachute Payment</w:t>
      </w:r>
      <w:r>
        <w:rPr>
          <w:rFonts w:ascii="Arial" w:cs="Arial" w:eastAsia="Arial" w:hAnsi="Arial"/>
          <w:sz w:val="20"/>
          <w:szCs w:val="20"/>
          <w:color w:val="auto"/>
        </w:rPr>
        <w:t>. If any acceleration of vesting pursuant to an Award and</w:t>
      </w:r>
      <w:r>
        <w:rPr>
          <w:rFonts w:ascii="Arial" w:cs="Arial" w:eastAsia="Arial" w:hAnsi="Arial"/>
          <w:sz w:val="20"/>
          <w:szCs w:val="20"/>
          <w:b w:val="1"/>
          <w:bCs w:val="1"/>
          <w:color w:val="auto"/>
        </w:rPr>
        <w:t xml:space="preserve"> </w:t>
      </w:r>
      <w:r>
        <w:rPr>
          <w:rFonts w:ascii="Arial" w:cs="Arial" w:eastAsia="Arial" w:hAnsi="Arial"/>
          <w:sz w:val="20"/>
          <w:szCs w:val="20"/>
          <w:color w:val="auto"/>
        </w:rPr>
        <w:t>any 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188" w:lineRule="exact"/>
        <w:rPr>
          <w:rFonts w:ascii="Arial" w:cs="Arial" w:eastAsia="Arial" w:hAnsi="Arial"/>
          <w:sz w:val="20"/>
          <w:szCs w:val="20"/>
          <w:color w:val="auto"/>
        </w:rPr>
      </w:pPr>
    </w:p>
    <w:p>
      <w:pPr>
        <w:ind w:firstLine="2160"/>
        <w:spacing w:after="0" w:line="244" w:lineRule="auto"/>
        <w:tabs>
          <w:tab w:leader="none" w:pos="2880" w:val="left"/>
        </w:tabs>
        <w:numPr>
          <w:ilvl w:val="1"/>
          <w:numId w:val="102"/>
        </w:numPr>
        <w:rPr>
          <w:rFonts w:ascii="Arial" w:cs="Arial" w:eastAsia="Arial" w:hAnsi="Arial"/>
          <w:sz w:val="20"/>
          <w:szCs w:val="20"/>
          <w:color w:val="auto"/>
        </w:rPr>
      </w:pPr>
      <w:r>
        <w:rPr>
          <w:rFonts w:ascii="Arial" w:cs="Arial" w:eastAsia="Arial" w:hAnsi="Arial"/>
          <w:sz w:val="20"/>
          <w:szCs w:val="20"/>
          <w:b w:val="1"/>
          <w:bCs w:val="1"/>
          <w:color w:val="auto"/>
        </w:rPr>
        <w:t>Determination by Tax Firm</w:t>
      </w:r>
      <w:r>
        <w:rPr>
          <w:rFonts w:ascii="Arial" w:cs="Arial" w:eastAsia="Arial" w:hAnsi="Arial"/>
          <w:sz w:val="20"/>
          <w:szCs w:val="20"/>
          <w:color w:val="auto"/>
        </w:rPr>
        <w:t>. To aid the Participant in making any election called for</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13.4(a), no later than the date of the occurrence of any event that might reasonably be anticipated to result in an “excess parachute payment” to the Participant as described in Section 13.4(a),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Arial" w:cs="Arial" w:eastAsia="Arial" w:hAnsi="Arial"/>
          <w:sz w:val="20"/>
          <w:szCs w:val="20"/>
          <w:b w:val="1"/>
          <w:bCs w:val="1"/>
          <w:i w:val="1"/>
          <w:iCs w:val="1"/>
          <w:color w:val="auto"/>
        </w:rPr>
        <w:t>Tax Firm</w:t>
      </w:r>
      <w:r>
        <w:rPr>
          <w:rFonts w:ascii="Arial" w:cs="Arial" w:eastAsia="Arial" w:hAnsi="Arial"/>
          <w:sz w:val="20"/>
          <w:szCs w:val="20"/>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194" w:lineRule="exact"/>
        <w:rPr>
          <w:rFonts w:ascii="Arial" w:cs="Arial" w:eastAsia="Arial" w:hAnsi="Arial"/>
          <w:sz w:val="20"/>
          <w:szCs w:val="20"/>
          <w:color w:val="auto"/>
        </w:rPr>
      </w:pPr>
    </w:p>
    <w:p>
      <w:pPr>
        <w:ind w:left="1440" w:hanging="720"/>
        <w:spacing w:after="0"/>
        <w:tabs>
          <w:tab w:leader="none" w:pos="1440" w:val="left"/>
        </w:tabs>
        <w:numPr>
          <w:ilvl w:val="0"/>
          <w:numId w:val="103"/>
        </w:numPr>
        <w:rPr>
          <w:rFonts w:ascii="Arial" w:cs="Arial" w:eastAsia="Arial" w:hAnsi="Arial"/>
          <w:sz w:val="20"/>
          <w:szCs w:val="20"/>
          <w:color w:val="auto"/>
        </w:rPr>
      </w:pPr>
      <w:r>
        <w:rPr>
          <w:rFonts w:ascii="Arial" w:cs="Arial" w:eastAsia="Arial" w:hAnsi="Arial"/>
          <w:sz w:val="20"/>
          <w:szCs w:val="20"/>
          <w:b w:val="1"/>
          <w:bCs w:val="1"/>
          <w:u w:val="single" w:color="auto"/>
          <w:color w:val="auto"/>
        </w:rPr>
        <w:t>C</w:t>
      </w:r>
      <w:r>
        <w:rPr>
          <w:rFonts w:ascii="Arial" w:cs="Arial" w:eastAsia="Arial" w:hAnsi="Arial"/>
          <w:sz w:val="16"/>
          <w:szCs w:val="16"/>
          <w:b w:val="1"/>
          <w:bCs w:val="1"/>
          <w:u w:val="single" w:color="auto"/>
          <w:color w:val="auto"/>
        </w:rPr>
        <w:t>OMPLIANCE WITH</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w:t>
      </w:r>
      <w:r>
        <w:rPr>
          <w:rFonts w:ascii="Arial" w:cs="Arial" w:eastAsia="Arial" w:hAnsi="Arial"/>
          <w:sz w:val="16"/>
          <w:szCs w:val="16"/>
          <w:b w:val="1"/>
          <w:bCs w:val="1"/>
          <w:u w:val="single" w:color="auto"/>
          <w:color w:val="auto"/>
        </w:rPr>
        <w:t>ECURITIES</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L</w:t>
      </w:r>
      <w:r>
        <w:rPr>
          <w:rFonts w:ascii="Arial" w:cs="Arial" w:eastAsia="Arial" w:hAnsi="Arial"/>
          <w:sz w:val="16"/>
          <w:szCs w:val="16"/>
          <w:b w:val="1"/>
          <w:bCs w:val="1"/>
          <w:u w:val="single" w:color="auto"/>
          <w:color w:val="auto"/>
        </w:rPr>
        <w:t>AW</w:t>
      </w:r>
      <w:r>
        <w:rPr>
          <w:rFonts w:ascii="Arial" w:cs="Arial" w:eastAsia="Arial" w:hAnsi="Arial"/>
          <w:sz w:val="20"/>
          <w:szCs w:val="20"/>
          <w:color w:val="auto"/>
        </w:rPr>
        <w:t>.</w:t>
      </w:r>
    </w:p>
    <w:p>
      <w:pPr>
        <w:spacing w:after="0" w:line="24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99" w:lineRule="exact"/>
        <w:rPr>
          <w:sz w:val="20"/>
          <w:szCs w:val="20"/>
          <w:color w:val="auto"/>
        </w:rPr>
      </w:pPr>
    </w:p>
    <w:p>
      <w:pPr>
        <w:ind w:left="1440" w:hanging="720"/>
        <w:spacing w:after="0"/>
        <w:tabs>
          <w:tab w:leader="none" w:pos="1440" w:val="left"/>
        </w:tabs>
        <w:numPr>
          <w:ilvl w:val="0"/>
          <w:numId w:val="104"/>
        </w:numPr>
        <w:rPr>
          <w:rFonts w:ascii="Arial" w:cs="Arial" w:eastAsia="Arial" w:hAnsi="Arial"/>
          <w:sz w:val="20"/>
          <w:szCs w:val="20"/>
          <w:color w:val="auto"/>
        </w:rPr>
      </w:pPr>
      <w:r>
        <w:rPr>
          <w:rFonts w:ascii="Arial" w:cs="Arial" w:eastAsia="Arial" w:hAnsi="Arial"/>
          <w:sz w:val="20"/>
          <w:szCs w:val="20"/>
          <w:b w:val="1"/>
          <w:bCs w:val="1"/>
          <w:u w:val="single" w:color="auto"/>
          <w:color w:val="auto"/>
        </w:rPr>
        <w:t>C</w:t>
      </w:r>
      <w:r>
        <w:rPr>
          <w:rFonts w:ascii="Arial" w:cs="Arial" w:eastAsia="Arial" w:hAnsi="Arial"/>
          <w:sz w:val="16"/>
          <w:szCs w:val="16"/>
          <w:b w:val="1"/>
          <w:bCs w:val="1"/>
          <w:u w:val="single" w:color="auto"/>
          <w:color w:val="auto"/>
        </w:rPr>
        <w:t>OMPLIANCE WITH</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w:t>
      </w:r>
      <w:r>
        <w:rPr>
          <w:rFonts w:ascii="Arial" w:cs="Arial" w:eastAsia="Arial" w:hAnsi="Arial"/>
          <w:sz w:val="16"/>
          <w:szCs w:val="16"/>
          <w:b w:val="1"/>
          <w:bCs w:val="1"/>
          <w:u w:val="single" w:color="auto"/>
          <w:color w:val="auto"/>
        </w:rPr>
        <w:t>ECTION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409A</w:t>
      </w:r>
      <w:r>
        <w:rPr>
          <w:rFonts w:ascii="Arial" w:cs="Arial" w:eastAsia="Arial" w:hAnsi="Arial"/>
          <w:sz w:val="20"/>
          <w:szCs w:val="20"/>
          <w:color w:val="auto"/>
        </w:rPr>
        <w:t>.</w:t>
      </w:r>
    </w:p>
    <w:p>
      <w:pPr>
        <w:spacing w:after="0" w:line="238" w:lineRule="exact"/>
        <w:rPr>
          <w:sz w:val="20"/>
          <w:szCs w:val="20"/>
          <w:color w:val="auto"/>
        </w:rPr>
      </w:pPr>
    </w:p>
    <w:p>
      <w:pPr>
        <w:ind w:right="100" w:firstLine="1440"/>
        <w:spacing w:after="0" w:line="286"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b w:val="1"/>
          <w:bCs w:val="1"/>
          <w:color w:val="auto"/>
        </w:rPr>
        <w:t>Awards Subject to Section 409A</w:t>
      </w:r>
      <w:r>
        <w:rPr>
          <w:rFonts w:ascii="Arial" w:cs="Arial" w:eastAsia="Arial" w:hAnsi="Arial"/>
          <w:sz w:val="20"/>
          <w:szCs w:val="20"/>
          <w:color w:val="auto"/>
        </w:rPr>
        <w:t>. The Company intends that Awards granted pursuant to the Plan shall either be exempt from or comply with Section 409A, and the Plan shall be so construed. The provisions of this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105</w:t>
      </w:r>
    </w:p>
    <w:p>
      <w:pPr>
        <w:sectPr>
          <w:pgSz w:w="12240" w:h="15840" w:orient="portrait"/>
          <w:cols w:equalWidth="0" w:num="1">
            <w:col w:w="10780"/>
          </w:cols>
          <w:pgMar w:left="720" w:top="701" w:right="740" w:bottom="0" w:gutter="0" w:footer="0" w:header="0"/>
        </w:sectPr>
      </w:pPr>
    </w:p>
    <w:bookmarkStart w:id="209" w:name="page210"/>
    <w:bookmarkEnd w:id="209"/>
    <w:p>
      <w:pPr>
        <w:ind w:right="180"/>
        <w:spacing w:after="0" w:line="282" w:lineRule="auto"/>
        <w:rPr>
          <w:sz w:val="20"/>
          <w:szCs w:val="20"/>
          <w:color w:val="auto"/>
        </w:rPr>
      </w:pPr>
      <w:r>
        <w:rPr>
          <w:rFonts w:ascii="Arial" w:cs="Arial" w:eastAsia="Arial" w:hAnsi="Arial"/>
          <w:sz w:val="20"/>
          <w:szCs w:val="20"/>
          <w:color w:val="auto"/>
        </w:rPr>
        <w:t>Section 15 shall apply to any Award or portion thereof that constitutes or provides for payment of Section 409A Deferred Compensation. Such Awards may include, without limitation:</w:t>
      </w:r>
    </w:p>
    <w:p>
      <w:pPr>
        <w:spacing w:after="0" w:line="158" w:lineRule="exact"/>
        <w:rPr>
          <w:sz w:val="20"/>
          <w:szCs w:val="20"/>
          <w:color w:val="auto"/>
        </w:rPr>
      </w:pPr>
    </w:p>
    <w:p>
      <w:pPr>
        <w:ind w:right="140" w:firstLine="2160"/>
        <w:spacing w:after="0" w:line="261" w:lineRule="auto"/>
        <w:tabs>
          <w:tab w:leader="none" w:pos="28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180" w:lineRule="exact"/>
        <w:rPr>
          <w:rFonts w:ascii="Arial" w:cs="Arial" w:eastAsia="Arial" w:hAnsi="Arial"/>
          <w:sz w:val="20"/>
          <w:szCs w:val="20"/>
          <w:color w:val="auto"/>
        </w:rPr>
      </w:pPr>
    </w:p>
    <w:p>
      <w:pPr>
        <w:ind w:right="200" w:firstLine="2160"/>
        <w:spacing w:after="0" w:line="250" w:lineRule="auto"/>
        <w:tabs>
          <w:tab w:leader="none" w:pos="28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192"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Subject to the provisions of Section 409A, the term “</w:t>
      </w:r>
      <w:r>
        <w:rPr>
          <w:rFonts w:ascii="Arial" w:cs="Arial" w:eastAsia="Arial" w:hAnsi="Arial"/>
          <w:sz w:val="20"/>
          <w:szCs w:val="20"/>
          <w:b w:val="1"/>
          <w:bCs w:val="1"/>
          <w:i w:val="1"/>
          <w:iCs w:val="1"/>
          <w:color w:val="auto"/>
        </w:rPr>
        <w:t>Short-Term Deferral Period</w:t>
      </w:r>
      <w:r>
        <w:rPr>
          <w:rFonts w:ascii="Arial" w:cs="Arial" w:eastAsia="Arial" w:hAnsi="Arial"/>
          <w:sz w:val="20"/>
          <w:szCs w:val="20"/>
          <w:color w:val="auto"/>
        </w:rPr>
        <w:t>” means the 2 1/2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90" w:lineRule="exact"/>
        <w:rPr>
          <w:sz w:val="20"/>
          <w:szCs w:val="20"/>
          <w:color w:val="auto"/>
        </w:rPr>
      </w:pPr>
    </w:p>
    <w:p>
      <w:pPr>
        <w:ind w:right="160" w:firstLine="1440"/>
        <w:spacing w:after="0" w:line="255"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0"/>
          <w:szCs w:val="20"/>
          <w:b w:val="1"/>
          <w:bCs w:val="1"/>
          <w:color w:val="auto"/>
        </w:rPr>
        <w:t>Deferral and/or Distribution Elections</w:t>
      </w:r>
      <w:r>
        <w:rPr>
          <w:rFonts w:ascii="Arial" w:cs="Arial" w:eastAsia="Arial" w:hAnsi="Arial"/>
          <w:sz w:val="20"/>
          <w:szCs w:val="20"/>
          <w:color w:val="auto"/>
        </w:rPr>
        <w:t>. Except as otherwise permitted or required by Section 409A and the Company, the following rules shall apply to any compensation deferral and/or payment elections (each, an “</w:t>
      </w:r>
      <w:r>
        <w:rPr>
          <w:rFonts w:ascii="Arial" w:cs="Arial" w:eastAsia="Arial" w:hAnsi="Arial"/>
          <w:sz w:val="20"/>
          <w:szCs w:val="20"/>
          <w:b w:val="1"/>
          <w:bCs w:val="1"/>
          <w:i w:val="1"/>
          <w:iCs w:val="1"/>
          <w:color w:val="auto"/>
        </w:rPr>
        <w:t>Election</w:t>
      </w:r>
      <w:r>
        <w:rPr>
          <w:rFonts w:ascii="Arial" w:cs="Arial" w:eastAsia="Arial" w:hAnsi="Arial"/>
          <w:sz w:val="20"/>
          <w:szCs w:val="20"/>
          <w:color w:val="auto"/>
        </w:rPr>
        <w:t>”) that may be permitted or required by the Committee pursuant to an Award providing Section 409A Deferred Compensation:</w:t>
      </w:r>
    </w:p>
    <w:p>
      <w:pPr>
        <w:spacing w:after="0" w:line="186" w:lineRule="exact"/>
        <w:rPr>
          <w:sz w:val="20"/>
          <w:szCs w:val="20"/>
          <w:color w:val="auto"/>
        </w:rPr>
      </w:pPr>
    </w:p>
    <w:p>
      <w:pPr>
        <w:ind w:left="2880" w:hanging="720"/>
        <w:spacing w:after="0"/>
        <w:tabs>
          <w:tab w:leader="none" w:pos="28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Elections must be in writing and specify the amount of the payment in settlement of an</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Award being deferred, as well as the time and form of payment as permitted by this Plan.</w:t>
      </w:r>
    </w:p>
    <w:p>
      <w:pPr>
        <w:spacing w:after="0" w:line="214" w:lineRule="exact"/>
        <w:rPr>
          <w:rFonts w:ascii="Arial" w:cs="Arial" w:eastAsia="Arial" w:hAnsi="Arial"/>
          <w:sz w:val="20"/>
          <w:szCs w:val="20"/>
          <w:color w:val="auto"/>
        </w:rPr>
      </w:pPr>
    </w:p>
    <w:p>
      <w:pPr>
        <w:ind w:right="280" w:firstLine="2160"/>
        <w:spacing w:after="0" w:line="282" w:lineRule="auto"/>
        <w:tabs>
          <w:tab w:leader="none" w:pos="28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Elections shall be made by the end of the Participant’s taxable year prior to the year in which services commence for which an Award may be granted to the Participant.</w:t>
      </w:r>
    </w:p>
    <w:p>
      <w:pPr>
        <w:spacing w:after="0" w:line="160" w:lineRule="exact"/>
        <w:rPr>
          <w:rFonts w:ascii="Arial" w:cs="Arial" w:eastAsia="Arial" w:hAnsi="Arial"/>
          <w:sz w:val="20"/>
          <w:szCs w:val="20"/>
          <w:color w:val="auto"/>
        </w:rPr>
      </w:pPr>
    </w:p>
    <w:p>
      <w:pPr>
        <w:ind w:right="180" w:firstLine="2160"/>
        <w:spacing w:after="0" w:line="253" w:lineRule="auto"/>
        <w:tabs>
          <w:tab w:leader="none" w:pos="28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185" w:lineRule="exact"/>
        <w:rPr>
          <w:sz w:val="20"/>
          <w:szCs w:val="20"/>
          <w:color w:val="auto"/>
        </w:rPr>
      </w:pPr>
    </w:p>
    <w:p>
      <w:pPr>
        <w:jc w:val="both"/>
        <w:ind w:right="60" w:firstLine="1440"/>
        <w:spacing w:after="0" w:line="263"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b w:val="1"/>
          <w:bCs w:val="1"/>
          <w:color w:val="auto"/>
        </w:rPr>
        <w:t>Subsequent Elections</w:t>
      </w:r>
      <w:r>
        <w:rPr>
          <w:rFonts w:ascii="Arial" w:cs="Arial" w:eastAsia="Arial" w:hAnsi="Arial"/>
          <w:sz w:val="20"/>
          <w:szCs w:val="20"/>
          <w:color w:val="auto"/>
        </w:rPr>
        <w:t xml:space="preserve"> .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177" w:lineRule="exact"/>
        <w:rPr>
          <w:sz w:val="20"/>
          <w:szCs w:val="20"/>
          <w:color w:val="auto"/>
        </w:rPr>
      </w:pPr>
    </w:p>
    <w:p>
      <w:pPr>
        <w:ind w:firstLine="2160"/>
        <w:spacing w:after="0" w:line="282" w:lineRule="auto"/>
        <w:tabs>
          <w:tab w:leader="none" w:pos="28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No subsequent Election may take effect until at least twelve (12) months after the date on which the subsequent Election is made.</w:t>
      </w:r>
    </w:p>
    <w:p>
      <w:pPr>
        <w:spacing w:after="0" w:line="160" w:lineRule="exact"/>
        <w:rPr>
          <w:rFonts w:ascii="Arial" w:cs="Arial" w:eastAsia="Arial" w:hAnsi="Arial"/>
          <w:sz w:val="20"/>
          <w:szCs w:val="20"/>
          <w:color w:val="auto"/>
        </w:rPr>
      </w:pPr>
    </w:p>
    <w:p>
      <w:pPr>
        <w:ind w:right="140" w:firstLine="2160"/>
        <w:spacing w:after="0" w:line="261" w:lineRule="auto"/>
        <w:tabs>
          <w:tab w:leader="none" w:pos="28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spacing w:after="0" w:line="180" w:lineRule="exact"/>
        <w:rPr>
          <w:rFonts w:ascii="Arial" w:cs="Arial" w:eastAsia="Arial" w:hAnsi="Arial"/>
          <w:sz w:val="20"/>
          <w:szCs w:val="20"/>
          <w:color w:val="auto"/>
        </w:rPr>
      </w:pPr>
    </w:p>
    <w:p>
      <w:pPr>
        <w:ind w:right="420" w:firstLine="2160"/>
        <w:spacing w:after="0" w:line="282" w:lineRule="auto"/>
        <w:tabs>
          <w:tab w:leader="none" w:pos="28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No subsequent Election related to a payment pursuant to Section 15.4(a)(vi) shall be made less than twelve (12) months before the date on which such payment would otherwise have been made.</w:t>
      </w:r>
    </w:p>
    <w:p>
      <w:pPr>
        <w:spacing w:after="0" w:line="157" w:lineRule="exact"/>
        <w:rPr>
          <w:rFonts w:ascii="Arial" w:cs="Arial" w:eastAsia="Arial" w:hAnsi="Arial"/>
          <w:sz w:val="20"/>
          <w:szCs w:val="20"/>
          <w:color w:val="auto"/>
        </w:rPr>
      </w:pPr>
    </w:p>
    <w:p>
      <w:pPr>
        <w:ind w:right="140" w:firstLine="2160"/>
        <w:spacing w:after="0" w:line="254" w:lineRule="auto"/>
        <w:tabs>
          <w:tab w:leader="none" w:pos="288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106</w:t>
      </w:r>
    </w:p>
    <w:p>
      <w:pPr>
        <w:sectPr>
          <w:pgSz w:w="12240" w:h="15840" w:orient="portrait"/>
          <w:cols w:equalWidth="0" w:num="1">
            <w:col w:w="10780"/>
          </w:cols>
          <w:pgMar w:left="720" w:top="701" w:right="740" w:bottom="0" w:gutter="0" w:footer="0" w:header="0"/>
        </w:sectPr>
      </w:pPr>
    </w:p>
    <w:bookmarkStart w:id="210" w:name="page211"/>
    <w:bookmarkEnd w:id="210"/>
    <w:p>
      <w:pPr>
        <w:ind w:left="1420"/>
        <w:spacing w:after="0"/>
        <w:tabs>
          <w:tab w:leader="none" w:pos="212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9"/>
          <w:szCs w:val="19"/>
          <w:b w:val="1"/>
          <w:bCs w:val="1"/>
          <w:color w:val="auto"/>
        </w:rPr>
        <w:t>Payment of Section 409A Deferred Compensation</w:t>
      </w:r>
      <w:r>
        <w:rPr>
          <w:rFonts w:ascii="Arial" w:cs="Arial" w:eastAsia="Arial" w:hAnsi="Arial"/>
          <w:sz w:val="19"/>
          <w:szCs w:val="19"/>
          <w:color w:val="auto"/>
        </w:rPr>
        <w:t>.</w:t>
      </w:r>
    </w:p>
    <w:p>
      <w:pPr>
        <w:spacing w:after="0" w:line="244" w:lineRule="exact"/>
        <w:rPr>
          <w:sz w:val="20"/>
          <w:szCs w:val="20"/>
          <w:color w:val="auto"/>
        </w:rPr>
      </w:pPr>
    </w:p>
    <w:p>
      <w:pPr>
        <w:ind w:left="-20" w:right="60" w:firstLine="2160"/>
        <w:spacing w:after="0" w:line="260" w:lineRule="auto"/>
        <w:tabs>
          <w:tab w:leader="none" w:pos="2860" w:val="left"/>
        </w:tabs>
        <w:numPr>
          <w:ilvl w:val="0"/>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Permissible Payments</w:t>
      </w:r>
      <w:r>
        <w:rPr>
          <w:rFonts w:ascii="Arial" w:cs="Arial" w:eastAsia="Arial" w:hAnsi="Arial"/>
          <w:sz w:val="20"/>
          <w:szCs w:val="20"/>
          <w:color w:val="auto"/>
        </w:rPr>
        <w:t>. Except as otherwise permitted or required by Section 409A,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Award providing Section 409A Deferred Compensation must provide for payment in settlement of the Award only upon one or more of the following:</w:t>
      </w:r>
    </w:p>
    <w:p>
      <w:pPr>
        <w:spacing w:after="0" w:line="181" w:lineRule="exact"/>
        <w:rPr>
          <w:rFonts w:ascii="Arial" w:cs="Arial" w:eastAsia="Arial" w:hAnsi="Arial"/>
          <w:sz w:val="20"/>
          <w:szCs w:val="20"/>
          <w:color w:val="auto"/>
        </w:rPr>
      </w:pPr>
    </w:p>
    <w:p>
      <w:pPr>
        <w:ind w:left="3580" w:hanging="720"/>
        <w:spacing w:after="0"/>
        <w:tabs>
          <w:tab w:leader="none" w:pos="358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The Participant’s “separation from service” (as defined by Section 409A);</w:t>
      </w:r>
    </w:p>
    <w:p>
      <w:pPr>
        <w:spacing w:after="0" w:line="240" w:lineRule="exact"/>
        <w:rPr>
          <w:rFonts w:ascii="Arial" w:cs="Arial" w:eastAsia="Arial" w:hAnsi="Arial"/>
          <w:sz w:val="20"/>
          <w:szCs w:val="20"/>
          <w:color w:val="auto"/>
        </w:rPr>
      </w:pPr>
    </w:p>
    <w:p>
      <w:pPr>
        <w:ind w:left="3580" w:hanging="720"/>
        <w:spacing w:after="0"/>
        <w:tabs>
          <w:tab w:leader="none" w:pos="358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The Participant’s becoming “disabled” (as defined by Section 409A);</w:t>
      </w:r>
    </w:p>
    <w:p>
      <w:pPr>
        <w:spacing w:after="0" w:line="240" w:lineRule="exact"/>
        <w:rPr>
          <w:rFonts w:ascii="Arial" w:cs="Arial" w:eastAsia="Arial" w:hAnsi="Arial"/>
          <w:sz w:val="20"/>
          <w:szCs w:val="20"/>
          <w:color w:val="auto"/>
        </w:rPr>
      </w:pPr>
    </w:p>
    <w:p>
      <w:pPr>
        <w:ind w:left="3580" w:hanging="720"/>
        <w:spacing w:after="0"/>
        <w:tabs>
          <w:tab w:leader="none" w:pos="358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The Participant’s death;</w:t>
      </w:r>
    </w:p>
    <w:p>
      <w:pPr>
        <w:spacing w:after="0" w:line="240" w:lineRule="exact"/>
        <w:rPr>
          <w:rFonts w:ascii="Arial" w:cs="Arial" w:eastAsia="Arial" w:hAnsi="Arial"/>
          <w:sz w:val="20"/>
          <w:szCs w:val="20"/>
          <w:color w:val="auto"/>
        </w:rPr>
      </w:pPr>
    </w:p>
    <w:p>
      <w:pPr>
        <w:ind w:left="-20" w:right="280" w:firstLine="2880"/>
        <w:spacing w:after="0" w:line="260" w:lineRule="auto"/>
        <w:tabs>
          <w:tab w:leader="none" w:pos="358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181" w:lineRule="exact"/>
        <w:rPr>
          <w:rFonts w:ascii="Arial" w:cs="Arial" w:eastAsia="Arial" w:hAnsi="Arial"/>
          <w:sz w:val="20"/>
          <w:szCs w:val="20"/>
          <w:color w:val="auto"/>
        </w:rPr>
      </w:pPr>
    </w:p>
    <w:p>
      <w:pPr>
        <w:jc w:val="both"/>
        <w:ind w:left="-20" w:right="860" w:firstLine="2880"/>
        <w:spacing w:after="0" w:line="309" w:lineRule="auto"/>
        <w:tabs>
          <w:tab w:leader="none" w:pos="358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 change in the ownership or effective control or the Company or in the ownership of a substantial portion of the assets of the Company determined in accordance with Section 409A; or</w:t>
      </w:r>
    </w:p>
    <w:p>
      <w:pPr>
        <w:spacing w:after="0" w:line="138" w:lineRule="exact"/>
        <w:rPr>
          <w:rFonts w:ascii="Arial" w:cs="Arial" w:eastAsia="Arial" w:hAnsi="Arial"/>
          <w:sz w:val="19"/>
          <w:szCs w:val="19"/>
          <w:color w:val="auto"/>
        </w:rPr>
      </w:pPr>
    </w:p>
    <w:p>
      <w:pPr>
        <w:ind w:left="3580" w:hanging="720"/>
        <w:spacing w:after="0"/>
        <w:tabs>
          <w:tab w:leader="none" w:pos="358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The occurrence of an “unforeseeable emergency” (as defined by Section 409A).</w:t>
      </w:r>
    </w:p>
    <w:p>
      <w:pPr>
        <w:spacing w:after="0" w:line="240" w:lineRule="exact"/>
        <w:rPr>
          <w:rFonts w:ascii="Arial" w:cs="Arial" w:eastAsia="Arial" w:hAnsi="Arial"/>
          <w:sz w:val="20"/>
          <w:szCs w:val="20"/>
          <w:color w:val="auto"/>
        </w:rPr>
      </w:pPr>
    </w:p>
    <w:p>
      <w:pPr>
        <w:ind w:left="-20" w:right="20" w:firstLine="2160"/>
        <w:spacing w:after="0" w:line="260" w:lineRule="auto"/>
        <w:tabs>
          <w:tab w:leader="none" w:pos="2860" w:val="left"/>
        </w:tabs>
        <w:numPr>
          <w:ilvl w:val="0"/>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Installment Payments</w:t>
      </w:r>
      <w:r>
        <w:rPr>
          <w:rFonts w:ascii="Arial" w:cs="Arial" w:eastAsia="Arial" w:hAnsi="Arial"/>
          <w:sz w:val="20"/>
          <w:szCs w:val="20"/>
          <w:color w:val="auto"/>
        </w:rPr>
        <w:t>. It is the intent of this Plan that any right of a Participant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receive installment payments (within the meaning of Section 409A) shall, for all purposes of Section 409A, be treated as a right to a series of separate payments.</w:t>
      </w:r>
    </w:p>
    <w:p>
      <w:pPr>
        <w:spacing w:after="0" w:line="185" w:lineRule="exact"/>
        <w:rPr>
          <w:rFonts w:ascii="Arial" w:cs="Arial" w:eastAsia="Arial" w:hAnsi="Arial"/>
          <w:sz w:val="20"/>
          <w:szCs w:val="20"/>
          <w:color w:val="auto"/>
        </w:rPr>
      </w:pPr>
    </w:p>
    <w:p>
      <w:pPr>
        <w:ind w:left="-20" w:firstLine="2160"/>
        <w:spacing w:after="0" w:line="244" w:lineRule="auto"/>
        <w:tabs>
          <w:tab w:leader="none" w:pos="2860" w:val="left"/>
        </w:tabs>
        <w:numPr>
          <w:ilvl w:val="0"/>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Required Delay in Payment to Specified Employee Pursuant to Separation from Service</w:t>
      </w:r>
      <w:r>
        <w:rPr>
          <w:rFonts w:ascii="Arial" w:cs="Arial" w:eastAsia="Arial" w:hAnsi="Arial"/>
          <w:sz w:val="20"/>
          <w:szCs w:val="20"/>
          <w:color w:val="auto"/>
        </w:rPr>
        <w:t>. Notwithstanding any provision of the Plan or an Award Agreement to the contrary, to the extent necessary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avoid adverse tax consequences under Section 409A no payment pursuant to Section 15.4(a)(i) in settlement of an Award providing for Section 409A Deferred Compensation and which is made in connection with the Participant’s separation from service may be made to a Participant who is a “specified employee” for purposes of Section 409A before the date that is one day and six (6) months after the date of such Participant’s separation from service, or, if earlier, the date of the Participant’s death (such applicable date, the “</w:t>
      </w:r>
      <w:r>
        <w:rPr>
          <w:rFonts w:ascii="Arial" w:cs="Arial" w:eastAsia="Arial" w:hAnsi="Arial"/>
          <w:sz w:val="20"/>
          <w:szCs w:val="20"/>
          <w:b w:val="1"/>
          <w:bCs w:val="1"/>
          <w:i w:val="1"/>
          <w:iCs w:val="1"/>
          <w:color w:val="auto"/>
        </w:rPr>
        <w:t>Delayed Payment Date</w:t>
      </w:r>
      <w:r>
        <w:rPr>
          <w:rFonts w:ascii="Arial" w:cs="Arial" w:eastAsia="Arial" w:hAnsi="Arial"/>
          <w:sz w:val="20"/>
          <w:szCs w:val="20"/>
          <w:color w:val="auto"/>
        </w:rPr>
        <w:t>”). All such amounts that would, but for this paragraph, become payable prior to the Delayed Payment Date shall be accumulated and paid on the Delayed Payment Date.</w:t>
      </w:r>
    </w:p>
    <w:p>
      <w:pPr>
        <w:spacing w:after="0" w:line="200" w:lineRule="exact"/>
        <w:rPr>
          <w:rFonts w:ascii="Arial" w:cs="Arial" w:eastAsia="Arial" w:hAnsi="Arial"/>
          <w:sz w:val="20"/>
          <w:szCs w:val="20"/>
          <w:color w:val="auto"/>
        </w:rPr>
      </w:pPr>
    </w:p>
    <w:p>
      <w:pPr>
        <w:ind w:left="-20" w:right="200" w:firstLine="2160"/>
        <w:spacing w:after="0" w:line="250" w:lineRule="auto"/>
        <w:tabs>
          <w:tab w:leader="none" w:pos="2860" w:val="left"/>
        </w:tabs>
        <w:numPr>
          <w:ilvl w:val="0"/>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Payment Upon Disability</w:t>
      </w:r>
      <w:r>
        <w:rPr>
          <w:rFonts w:ascii="Arial" w:cs="Arial" w:eastAsia="Arial" w:hAnsi="Arial"/>
          <w:sz w:val="20"/>
          <w:szCs w:val="20"/>
          <w:color w:val="auto"/>
        </w:rPr>
        <w:t>. All distributions of Section 409A Deferred Compensation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payable pursuant to Section 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spacing w:after="0" w:line="194" w:lineRule="exact"/>
        <w:rPr>
          <w:rFonts w:ascii="Arial" w:cs="Arial" w:eastAsia="Arial" w:hAnsi="Arial"/>
          <w:sz w:val="20"/>
          <w:szCs w:val="20"/>
          <w:color w:val="auto"/>
        </w:rPr>
      </w:pPr>
    </w:p>
    <w:p>
      <w:pPr>
        <w:ind w:left="-20" w:right="120" w:firstLine="2160"/>
        <w:spacing w:after="0" w:line="248" w:lineRule="auto"/>
        <w:tabs>
          <w:tab w:leader="none" w:pos="2860" w:val="left"/>
        </w:tabs>
        <w:numPr>
          <w:ilvl w:val="0"/>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Payment Upon Death</w:t>
      </w:r>
      <w:r>
        <w:rPr>
          <w:rFonts w:ascii="Arial" w:cs="Arial" w:eastAsia="Arial" w:hAnsi="Arial"/>
          <w:sz w:val="20"/>
          <w:szCs w:val="20"/>
          <w:color w:val="auto"/>
        </w:rPr>
        <w:t>. If a Participant dies before complete distribution of amounts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payable upon 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194" w:lineRule="exact"/>
        <w:rPr>
          <w:rFonts w:ascii="Arial" w:cs="Arial" w:eastAsia="Arial" w:hAnsi="Arial"/>
          <w:sz w:val="20"/>
          <w:szCs w:val="20"/>
          <w:color w:val="auto"/>
        </w:rPr>
      </w:pPr>
    </w:p>
    <w:p>
      <w:pPr>
        <w:ind w:left="-20" w:right="20" w:firstLine="2160"/>
        <w:spacing w:after="0" w:line="244" w:lineRule="auto"/>
        <w:tabs>
          <w:tab w:leader="none" w:pos="2860" w:val="left"/>
        </w:tabs>
        <w:numPr>
          <w:ilvl w:val="0"/>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Payment Upon Change in Control</w:t>
      </w:r>
      <w:r>
        <w:rPr>
          <w:rFonts w:ascii="Arial" w:cs="Arial" w:eastAsia="Arial" w:hAnsi="Arial"/>
          <w:sz w:val="20"/>
          <w:szCs w:val="20"/>
          <w:color w:val="auto"/>
        </w:rPr>
        <w:t>. Notwithstanding any provision of the Plan or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Award 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13.3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197" w:lineRule="exact"/>
        <w:rPr>
          <w:rFonts w:ascii="Arial" w:cs="Arial" w:eastAsia="Arial" w:hAnsi="Arial"/>
          <w:sz w:val="20"/>
          <w:szCs w:val="20"/>
          <w:color w:val="auto"/>
        </w:rPr>
      </w:pPr>
    </w:p>
    <w:p>
      <w:pPr>
        <w:ind w:left="-20" w:right="60" w:firstLine="2160"/>
        <w:spacing w:after="0" w:line="275" w:lineRule="auto"/>
        <w:tabs>
          <w:tab w:leader="none" w:pos="2860" w:val="left"/>
        </w:tabs>
        <w:numPr>
          <w:ilvl w:val="0"/>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Payment Upon Unforeseeable Emergency</w:t>
      </w:r>
      <w:r>
        <w:rPr>
          <w:rFonts w:ascii="Arial" w:cs="Arial" w:eastAsia="Arial" w:hAnsi="Arial"/>
          <w:sz w:val="20"/>
          <w:szCs w:val="20"/>
          <w:color w:val="auto"/>
        </w:rPr>
        <w:t>. The Committee shall have the authority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 in the Award Agreement evidencing any Award providing for Section 409A Deferred Compensation for payment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2240" w:h="15840" w:orient="portrait"/>
          <w:cols w:equalWidth="0" w:num="1">
            <w:col w:w="10760"/>
          </w:cols>
          <w:pgMar w:left="740" w:top="697" w:right="740" w:bottom="0" w:gutter="0" w:footer="0" w:header="0"/>
        </w:sectPr>
      </w:pPr>
    </w:p>
    <w:bookmarkStart w:id="211" w:name="page212"/>
    <w:bookmarkEnd w:id="211"/>
    <w:p>
      <w:pPr>
        <w:spacing w:after="0" w:line="244" w:lineRule="auto"/>
        <w:rPr>
          <w:sz w:val="20"/>
          <w:szCs w:val="20"/>
          <w:color w:val="auto"/>
        </w:rPr>
      </w:pPr>
      <w:r>
        <w:rPr>
          <w:rFonts w:ascii="Arial" w:cs="Arial" w:eastAsia="Arial" w:hAnsi="Arial"/>
          <w:sz w:val="20"/>
          <w:szCs w:val="20"/>
          <w:color w:val="auto"/>
        </w:rPr>
        <w:t>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198" w:lineRule="exact"/>
        <w:rPr>
          <w:sz w:val="20"/>
          <w:szCs w:val="20"/>
          <w:color w:val="auto"/>
        </w:rPr>
      </w:pPr>
    </w:p>
    <w:p>
      <w:pPr>
        <w:ind w:right="20" w:firstLine="2160"/>
        <w:spacing w:after="0" w:line="250" w:lineRule="auto"/>
        <w:tabs>
          <w:tab w:leader="none" w:pos="2880" w:val="left"/>
        </w:tabs>
        <w:numPr>
          <w:ilvl w:val="0"/>
          <w:numId w:val="109"/>
        </w:numPr>
        <w:rPr>
          <w:rFonts w:ascii="Arial" w:cs="Arial" w:eastAsia="Arial" w:hAnsi="Arial"/>
          <w:sz w:val="20"/>
          <w:szCs w:val="20"/>
          <w:color w:val="auto"/>
        </w:rPr>
      </w:pPr>
      <w:r>
        <w:rPr>
          <w:rFonts w:ascii="Arial" w:cs="Arial" w:eastAsia="Arial" w:hAnsi="Arial"/>
          <w:sz w:val="20"/>
          <w:szCs w:val="20"/>
          <w:b w:val="1"/>
          <w:bCs w:val="1"/>
          <w:i w:val="1"/>
          <w:iCs w:val="1"/>
          <w:color w:val="auto"/>
        </w:rPr>
        <w:t>Prohibition of Acceleration of Payments</w:t>
      </w:r>
      <w:r>
        <w:rPr>
          <w:rFonts w:ascii="Arial" w:cs="Arial" w:eastAsia="Arial" w:hAnsi="Arial"/>
          <w:sz w:val="20"/>
          <w:szCs w:val="20"/>
          <w:color w:val="auto"/>
        </w:rPr>
        <w:t>. Notwithstanding any provision of the Plan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Award Agreement to the contrary, this Plan does not permit the acceleration of the time or schedule of any payment under an 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w:t>
      </w:r>
    </w:p>
    <w:p>
      <w:pPr>
        <w:spacing w:after="0" w:line="191" w:lineRule="exact"/>
        <w:rPr>
          <w:rFonts w:ascii="Arial" w:cs="Arial" w:eastAsia="Arial" w:hAnsi="Arial"/>
          <w:sz w:val="20"/>
          <w:szCs w:val="20"/>
          <w:color w:val="auto"/>
        </w:rPr>
      </w:pPr>
    </w:p>
    <w:p>
      <w:pPr>
        <w:ind w:right="40" w:firstLine="2160"/>
        <w:spacing w:after="0" w:line="261" w:lineRule="auto"/>
        <w:tabs>
          <w:tab w:leader="none" w:pos="2880" w:val="left"/>
        </w:tabs>
        <w:numPr>
          <w:ilvl w:val="0"/>
          <w:numId w:val="109"/>
        </w:numPr>
        <w:rPr>
          <w:rFonts w:ascii="Arial" w:cs="Arial" w:eastAsia="Arial" w:hAnsi="Arial"/>
          <w:sz w:val="20"/>
          <w:szCs w:val="20"/>
          <w:color w:val="auto"/>
        </w:rPr>
      </w:pPr>
      <w:r>
        <w:rPr>
          <w:rFonts w:ascii="Arial" w:cs="Arial" w:eastAsia="Arial" w:hAnsi="Arial"/>
          <w:sz w:val="20"/>
          <w:szCs w:val="20"/>
          <w:b w:val="1"/>
          <w:bCs w:val="1"/>
          <w:i w:val="1"/>
          <w:iCs w:val="1"/>
          <w:color w:val="auto"/>
        </w:rPr>
        <w:t>No Representation Regarding Section 409A Compliance</w:t>
      </w:r>
      <w:r>
        <w:rPr>
          <w:rFonts w:ascii="Arial" w:cs="Arial" w:eastAsia="Arial" w:hAnsi="Arial"/>
          <w:sz w:val="20"/>
          <w:szCs w:val="20"/>
          <w:color w:val="auto"/>
        </w:rPr>
        <w:t>. Notwithstanding any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provision of the Plan, the Company makes no representation that Awards shall be exempt from or comply with Section 409A. No Participating Company shall be liable for any tax, penalty or interest imposed on a Participant by Section 409A.</w:t>
      </w:r>
    </w:p>
    <w:p>
      <w:pPr>
        <w:spacing w:after="0" w:line="177" w:lineRule="exact"/>
        <w:rPr>
          <w:sz w:val="20"/>
          <w:szCs w:val="20"/>
          <w:color w:val="auto"/>
        </w:rPr>
      </w:pPr>
    </w:p>
    <w:p>
      <w:pPr>
        <w:ind w:left="1440" w:hanging="720"/>
        <w:spacing w:after="0"/>
        <w:tabs>
          <w:tab w:leader="none" w:pos="1440" w:val="left"/>
        </w:tabs>
        <w:numPr>
          <w:ilvl w:val="0"/>
          <w:numId w:val="110"/>
        </w:numPr>
        <w:rPr>
          <w:rFonts w:ascii="Arial" w:cs="Arial" w:eastAsia="Arial" w:hAnsi="Arial"/>
          <w:sz w:val="20"/>
          <w:szCs w:val="20"/>
          <w:color w:val="auto"/>
        </w:rPr>
      </w:pPr>
      <w:r>
        <w:rPr>
          <w:rFonts w:ascii="Arial" w:cs="Arial" w:eastAsia="Arial" w:hAnsi="Arial"/>
          <w:sz w:val="20"/>
          <w:szCs w:val="20"/>
          <w:b w:val="1"/>
          <w:bCs w:val="1"/>
          <w:u w:val="single" w:color="auto"/>
          <w:color w:val="auto"/>
        </w:rPr>
        <w:t>T</w:t>
      </w:r>
      <w:r>
        <w:rPr>
          <w:rFonts w:ascii="Arial" w:cs="Arial" w:eastAsia="Arial" w:hAnsi="Arial"/>
          <w:sz w:val="16"/>
          <w:szCs w:val="16"/>
          <w:b w:val="1"/>
          <w:bCs w:val="1"/>
          <w:u w:val="single" w:color="auto"/>
          <w:color w:val="auto"/>
        </w:rPr>
        <w:t>AX</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W</w:t>
      </w:r>
      <w:r>
        <w:rPr>
          <w:rFonts w:ascii="Arial" w:cs="Arial" w:eastAsia="Arial" w:hAnsi="Arial"/>
          <w:sz w:val="16"/>
          <w:szCs w:val="16"/>
          <w:b w:val="1"/>
          <w:bCs w:val="1"/>
          <w:u w:val="single" w:color="auto"/>
          <w:color w:val="auto"/>
        </w:rPr>
        <w:t>ITHHOLDING</w:t>
      </w:r>
      <w:r>
        <w:rPr>
          <w:rFonts w:ascii="Arial" w:cs="Arial" w:eastAsia="Arial" w:hAnsi="Arial"/>
          <w:sz w:val="20"/>
          <w:szCs w:val="20"/>
          <w:color w:val="auto"/>
        </w:rPr>
        <w:t>.</w:t>
      </w:r>
    </w:p>
    <w:p>
      <w:pPr>
        <w:spacing w:after="0" w:line="238" w:lineRule="exact"/>
        <w:rPr>
          <w:sz w:val="20"/>
          <w:szCs w:val="20"/>
          <w:color w:val="auto"/>
        </w:rPr>
      </w:pPr>
    </w:p>
    <w:p>
      <w:pPr>
        <w:ind w:right="20" w:firstLine="1440"/>
        <w:spacing w:after="0" w:line="247"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b w:val="1"/>
          <w:bCs w:val="1"/>
          <w:color w:val="auto"/>
        </w:rPr>
        <w:t>Tax Withholding in General</w:t>
      </w:r>
      <w:r>
        <w:rPr>
          <w:rFonts w:ascii="Arial" w:cs="Arial" w:eastAsia="Arial" w:hAnsi="Arial"/>
          <w:sz w:val="20"/>
          <w:szCs w:val="20"/>
          <w:color w:val="auto"/>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94" w:lineRule="exact"/>
        <w:rPr>
          <w:sz w:val="20"/>
          <w:szCs w:val="20"/>
          <w:color w:val="auto"/>
        </w:rPr>
      </w:pPr>
    </w:p>
    <w:p>
      <w:pPr>
        <w:ind w:right="40" w:firstLine="1440"/>
        <w:spacing w:after="0" w:line="245"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b w:val="1"/>
          <w:bCs w:val="1"/>
          <w:color w:val="auto"/>
        </w:rPr>
        <w:t>Withholding in or Directed Sale of Shares</w:t>
      </w:r>
      <w:r>
        <w:rPr>
          <w:rFonts w:ascii="Arial" w:cs="Arial" w:eastAsia="Arial" w:hAnsi="Arial"/>
          <w:sz w:val="20"/>
          <w:szCs w:val="20"/>
          <w:color w:val="auto"/>
        </w:rPr>
        <w:t>.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be determined by the Company in accordance with the Company’s withholding procedures and considering any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194" w:lineRule="exact"/>
        <w:rPr>
          <w:sz w:val="20"/>
          <w:szCs w:val="20"/>
          <w:color w:val="auto"/>
        </w:rPr>
      </w:pPr>
    </w:p>
    <w:p>
      <w:pPr>
        <w:ind w:left="1440" w:hanging="720"/>
        <w:spacing w:after="0"/>
        <w:tabs>
          <w:tab w:leader="none" w:pos="1440" w:val="left"/>
        </w:tabs>
        <w:numPr>
          <w:ilvl w:val="0"/>
          <w:numId w:val="111"/>
        </w:numPr>
        <w:rPr>
          <w:rFonts w:ascii="Arial" w:cs="Arial" w:eastAsia="Arial" w:hAnsi="Arial"/>
          <w:sz w:val="20"/>
          <w:szCs w:val="20"/>
          <w:color w:val="auto"/>
        </w:rPr>
      </w:pPr>
      <w:r>
        <w:rPr>
          <w:rFonts w:ascii="Arial" w:cs="Arial" w:eastAsia="Arial" w:hAnsi="Arial"/>
          <w:sz w:val="20"/>
          <w:szCs w:val="20"/>
          <w:b w:val="1"/>
          <w:bCs w:val="1"/>
          <w:u w:val="single" w:color="auto"/>
          <w:color w:val="auto"/>
        </w:rPr>
        <w:t>A</w:t>
      </w:r>
      <w:r>
        <w:rPr>
          <w:rFonts w:ascii="Arial" w:cs="Arial" w:eastAsia="Arial" w:hAnsi="Arial"/>
          <w:sz w:val="16"/>
          <w:szCs w:val="16"/>
          <w:b w:val="1"/>
          <w:bCs w:val="1"/>
          <w:u w:val="single" w:color="auto"/>
          <w:color w:val="auto"/>
        </w:rPr>
        <w:t>MENDMENT</w:t>
      </w:r>
      <w:r>
        <w:rPr>
          <w:rFonts w:ascii="Arial" w:cs="Arial" w:eastAsia="Arial" w:hAnsi="Arial"/>
          <w:sz w:val="20"/>
          <w:szCs w:val="20"/>
          <w:b w:val="1"/>
          <w:bCs w:val="1"/>
          <w:u w:val="single" w:color="auto"/>
          <w:color w:val="auto"/>
        </w:rPr>
        <w:t>, S</w:t>
      </w:r>
      <w:r>
        <w:rPr>
          <w:rFonts w:ascii="Arial" w:cs="Arial" w:eastAsia="Arial" w:hAnsi="Arial"/>
          <w:sz w:val="16"/>
          <w:szCs w:val="16"/>
          <w:b w:val="1"/>
          <w:bCs w:val="1"/>
          <w:u w:val="single" w:color="auto"/>
          <w:color w:val="auto"/>
        </w:rPr>
        <w:t>USPENSION OR</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T</w:t>
      </w:r>
      <w:r>
        <w:rPr>
          <w:rFonts w:ascii="Arial" w:cs="Arial" w:eastAsia="Arial" w:hAnsi="Arial"/>
          <w:sz w:val="16"/>
          <w:szCs w:val="16"/>
          <w:b w:val="1"/>
          <w:bCs w:val="1"/>
          <w:u w:val="single" w:color="auto"/>
          <w:color w:val="auto"/>
        </w:rPr>
        <w:t>ERMINATION OF</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P</w:t>
      </w:r>
      <w:r>
        <w:rPr>
          <w:rFonts w:ascii="Arial" w:cs="Arial" w:eastAsia="Arial" w:hAnsi="Arial"/>
          <w:sz w:val="16"/>
          <w:szCs w:val="16"/>
          <w:b w:val="1"/>
          <w:bCs w:val="1"/>
          <w:u w:val="single" w:color="auto"/>
          <w:color w:val="auto"/>
        </w:rPr>
        <w:t>LAN</w:t>
      </w:r>
      <w:r>
        <w:rPr>
          <w:rFonts w:ascii="Arial" w:cs="Arial" w:eastAsia="Arial" w:hAnsi="Arial"/>
          <w:sz w:val="20"/>
          <w:szCs w:val="20"/>
          <w:color w:val="auto"/>
        </w:rPr>
        <w:t>.</w:t>
      </w:r>
    </w:p>
    <w:p>
      <w:pPr>
        <w:spacing w:after="0" w:line="24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108</w:t>
      </w:r>
    </w:p>
    <w:p>
      <w:pPr>
        <w:sectPr>
          <w:pgSz w:w="12240" w:h="15840" w:orient="portrait"/>
          <w:cols w:equalWidth="0" w:num="1">
            <w:col w:w="10760"/>
          </w:cols>
          <w:pgMar w:left="720" w:top="701" w:right="760" w:bottom="0" w:gutter="0" w:footer="0" w:header="0"/>
        </w:sectPr>
      </w:pPr>
    </w:p>
    <w:bookmarkStart w:id="212" w:name="page213"/>
    <w:bookmarkEnd w:id="212"/>
    <w:p>
      <w:pPr>
        <w:ind w:left="1440" w:hanging="720"/>
        <w:spacing w:after="0"/>
        <w:tabs>
          <w:tab w:leader="none" w:pos="1440" w:val="left"/>
        </w:tabs>
        <w:numPr>
          <w:ilvl w:val="0"/>
          <w:numId w:val="112"/>
        </w:numPr>
        <w:rPr>
          <w:rFonts w:ascii="Arial" w:cs="Arial" w:eastAsia="Arial" w:hAnsi="Arial"/>
          <w:sz w:val="20"/>
          <w:szCs w:val="20"/>
          <w:color w:val="auto"/>
        </w:rPr>
      </w:pPr>
      <w:r>
        <w:rPr>
          <w:rFonts w:ascii="Arial" w:cs="Arial" w:eastAsia="Arial" w:hAnsi="Arial"/>
          <w:sz w:val="20"/>
          <w:szCs w:val="20"/>
          <w:b w:val="1"/>
          <w:bCs w:val="1"/>
          <w:u w:val="single" w:color="auto"/>
          <w:color w:val="auto"/>
        </w:rPr>
        <w:t>M</w:t>
      </w:r>
      <w:r>
        <w:rPr>
          <w:rFonts w:ascii="Arial" w:cs="Arial" w:eastAsia="Arial" w:hAnsi="Arial"/>
          <w:sz w:val="16"/>
          <w:szCs w:val="16"/>
          <w:b w:val="1"/>
          <w:bCs w:val="1"/>
          <w:u w:val="single" w:color="auto"/>
          <w:color w:val="auto"/>
        </w:rPr>
        <w:t>ISCELLANEOUS</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P</w:t>
      </w:r>
      <w:r>
        <w:rPr>
          <w:rFonts w:ascii="Arial" w:cs="Arial" w:eastAsia="Arial" w:hAnsi="Arial"/>
          <w:sz w:val="16"/>
          <w:szCs w:val="16"/>
          <w:b w:val="1"/>
          <w:bCs w:val="1"/>
          <w:u w:val="single" w:color="auto"/>
          <w:color w:val="auto"/>
        </w:rPr>
        <w:t>ROVISIONS</w:t>
      </w:r>
      <w:r>
        <w:rPr>
          <w:rFonts w:ascii="Arial" w:cs="Arial" w:eastAsia="Arial" w:hAnsi="Arial"/>
          <w:sz w:val="20"/>
          <w:szCs w:val="20"/>
          <w:color w:val="auto"/>
        </w:rPr>
        <w:t>.</w:t>
      </w:r>
    </w:p>
    <w:p>
      <w:pPr>
        <w:spacing w:after="0" w:line="240" w:lineRule="exact"/>
        <w:rPr>
          <w:sz w:val="20"/>
          <w:szCs w:val="20"/>
          <w:color w:val="auto"/>
        </w:rPr>
      </w:pPr>
    </w:p>
    <w:p>
      <w:pPr>
        <w:ind w:right="180" w:firstLine="1440"/>
        <w:spacing w:after="0" w:line="262" w:lineRule="auto"/>
        <w:rPr>
          <w:sz w:val="20"/>
          <w:szCs w:val="20"/>
          <w:color w:val="auto"/>
        </w:rPr>
      </w:pPr>
      <w:r>
        <w:rPr>
          <w:rFonts w:ascii="Arial" w:cs="Arial" w:eastAsia="Arial" w:hAnsi="Arial"/>
          <w:sz w:val="19"/>
          <w:szCs w:val="19"/>
          <w:color w:val="auto"/>
        </w:rPr>
        <w:t xml:space="preserve">18.1 </w:t>
      </w:r>
      <w:r>
        <w:rPr>
          <w:rFonts w:ascii="Arial" w:cs="Arial" w:eastAsia="Arial" w:hAnsi="Arial"/>
          <w:sz w:val="19"/>
          <w:szCs w:val="19"/>
          <w:b w:val="1"/>
          <w:bCs w:val="1"/>
          <w:color w:val="auto"/>
        </w:rPr>
        <w:t>Repurchase Rights</w:t>
      </w:r>
      <w:r>
        <w:rPr>
          <w:rFonts w:ascii="Arial" w:cs="Arial" w:eastAsia="Arial" w:hAnsi="Arial"/>
          <w:sz w:val="19"/>
          <w:szCs w:val="19"/>
          <w:color w:val="auto"/>
        </w:rPr>
        <w:t>.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81" w:lineRule="exact"/>
        <w:rPr>
          <w:sz w:val="20"/>
          <w:szCs w:val="20"/>
          <w:color w:val="auto"/>
        </w:rPr>
      </w:pPr>
    </w:p>
    <w:p>
      <w:pPr>
        <w:ind w:left="1440"/>
        <w:spacing w:after="0"/>
        <w:tabs>
          <w:tab w:leader="none" w:pos="21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9"/>
          <w:szCs w:val="19"/>
          <w:b w:val="1"/>
          <w:bCs w:val="1"/>
          <w:color w:val="auto"/>
        </w:rPr>
        <w:t>Forfeiture Events</w:t>
      </w:r>
      <w:r>
        <w:rPr>
          <w:rFonts w:ascii="Arial" w:cs="Arial" w:eastAsia="Arial" w:hAnsi="Arial"/>
          <w:sz w:val="19"/>
          <w:szCs w:val="19"/>
          <w:color w:val="auto"/>
        </w:rPr>
        <w:t>.</w:t>
      </w:r>
    </w:p>
    <w:p>
      <w:pPr>
        <w:spacing w:after="0" w:line="242" w:lineRule="exact"/>
        <w:rPr>
          <w:sz w:val="20"/>
          <w:szCs w:val="20"/>
          <w:color w:val="auto"/>
        </w:rPr>
      </w:pPr>
    </w:p>
    <w:p>
      <w:pPr>
        <w:ind w:firstLine="2160"/>
        <w:spacing w:after="0" w:line="246" w:lineRule="auto"/>
        <w:tabs>
          <w:tab w:leader="none" w:pos="28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w:t>
      </w:r>
    </w:p>
    <w:p>
      <w:pPr>
        <w:spacing w:after="0" w:line="194" w:lineRule="exact"/>
        <w:rPr>
          <w:rFonts w:ascii="Arial" w:cs="Arial" w:eastAsia="Arial" w:hAnsi="Arial"/>
          <w:sz w:val="20"/>
          <w:szCs w:val="20"/>
          <w:color w:val="auto"/>
        </w:rPr>
      </w:pPr>
    </w:p>
    <w:p>
      <w:pPr>
        <w:ind w:right="20" w:firstLine="2160"/>
        <w:spacing w:after="0" w:line="246" w:lineRule="auto"/>
        <w:tabs>
          <w:tab w:leader="none" w:pos="28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All Awards granted under the Plan will be subject to recoupment in accordance with: (i) any clawback policy that the Company is required to adopt pursuant to the listing standards of any national securities exchange or association on which the Company’s securities are listed, (ii) as is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(iii) any other applicable law, and (iv) any clawback or recoupment policy that the Company otherwise adopts, in each case to the extent applicable and permissible under applicable law.</w:t>
      </w:r>
    </w:p>
    <w:p>
      <w:pPr>
        <w:spacing w:after="0" w:line="200" w:lineRule="exact"/>
        <w:rPr>
          <w:rFonts w:ascii="Arial" w:cs="Arial" w:eastAsia="Arial" w:hAnsi="Arial"/>
          <w:sz w:val="20"/>
          <w:szCs w:val="20"/>
          <w:color w:val="auto"/>
        </w:rPr>
      </w:pPr>
    </w:p>
    <w:p>
      <w:pPr>
        <w:ind w:firstLine="2160"/>
        <w:spacing w:after="0" w:line="260" w:lineRule="auto"/>
        <w:tabs>
          <w:tab w:leader="none" w:pos="28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No recovery of compensation pursuant to the foregoing provisions will constitute an event giving rise to a Participant’s right to voluntarily terminate employment upon a “resignation for good reason” or for a “constructive termination” or any similar term under any plan or agreement with the Company.</w:t>
      </w:r>
    </w:p>
    <w:p>
      <w:pPr>
        <w:spacing w:after="0" w:line="177" w:lineRule="exact"/>
        <w:rPr>
          <w:sz w:val="20"/>
          <w:szCs w:val="20"/>
          <w:color w:val="auto"/>
        </w:rPr>
      </w:pPr>
    </w:p>
    <w:p>
      <w:pPr>
        <w:ind w:right="60" w:firstLine="1440"/>
        <w:spacing w:after="0" w:line="262" w:lineRule="auto"/>
        <w:rPr>
          <w:sz w:val="20"/>
          <w:szCs w:val="20"/>
          <w:color w:val="auto"/>
        </w:rPr>
      </w:pPr>
      <w:r>
        <w:rPr>
          <w:rFonts w:ascii="Arial" w:cs="Arial" w:eastAsia="Arial" w:hAnsi="Arial"/>
          <w:sz w:val="19"/>
          <w:szCs w:val="19"/>
          <w:color w:val="auto"/>
        </w:rPr>
        <w:t xml:space="preserve">18.3 </w:t>
      </w:r>
      <w:r>
        <w:rPr>
          <w:rFonts w:ascii="Arial" w:cs="Arial" w:eastAsia="Arial" w:hAnsi="Arial"/>
          <w:sz w:val="19"/>
          <w:szCs w:val="19"/>
          <w:b w:val="1"/>
          <w:bCs w:val="1"/>
          <w:color w:val="auto"/>
        </w:rPr>
        <w:t>Electronic Delivery and Participation</w:t>
      </w:r>
      <w:r>
        <w:rPr>
          <w:rFonts w:ascii="Arial" w:cs="Arial" w:eastAsia="Arial" w:hAnsi="Arial"/>
          <w:sz w:val="19"/>
          <w:szCs w:val="19"/>
          <w:color w:val="auto"/>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Stock (</w:t>
      </w:r>
      <w:r>
        <w:rPr>
          <w:rFonts w:ascii="Arial" w:cs="Arial" w:eastAsia="Arial" w:hAnsi="Arial"/>
          <w:sz w:val="19"/>
          <w:szCs w:val="19"/>
          <w:i w:val="1"/>
          <w:iCs w:val="1"/>
          <w:color w:val="auto"/>
        </w:rPr>
        <w:t>e.g.</w:t>
      </w:r>
      <w:r>
        <w:rPr>
          <w:rFonts w:ascii="Arial" w:cs="Arial" w:eastAsia="Arial" w:hAnsi="Arial"/>
          <w:sz w:val="19"/>
          <w:szCs w:val="19"/>
          <w:color w:val="auto"/>
        </w:rPr>
        <w:t>, a stock certificate or electronic entry evidencing such shares) shall be determined by the Company.</w:t>
      </w:r>
    </w:p>
    <w:p>
      <w:pPr>
        <w:spacing w:after="0" w:line="181" w:lineRule="exact"/>
        <w:rPr>
          <w:sz w:val="20"/>
          <w:szCs w:val="20"/>
          <w:color w:val="auto"/>
        </w:rPr>
      </w:pPr>
    </w:p>
    <w:p>
      <w:pPr>
        <w:ind w:right="40" w:firstLine="1440"/>
        <w:spacing w:after="0" w:line="245" w:lineRule="auto"/>
        <w:rPr>
          <w:sz w:val="20"/>
          <w:szCs w:val="20"/>
          <w:color w:val="auto"/>
        </w:rPr>
      </w:pPr>
      <w:r>
        <w:rPr>
          <w:rFonts w:ascii="Arial" w:cs="Arial" w:eastAsia="Arial" w:hAnsi="Arial"/>
          <w:sz w:val="20"/>
          <w:szCs w:val="20"/>
          <w:color w:val="auto"/>
        </w:rPr>
        <w:t xml:space="preserve">18.4 </w:t>
      </w:r>
      <w:r>
        <w:rPr>
          <w:rFonts w:ascii="Arial" w:cs="Arial" w:eastAsia="Arial" w:hAnsi="Arial"/>
          <w:sz w:val="20"/>
          <w:szCs w:val="20"/>
          <w:b w:val="1"/>
          <w:bCs w:val="1"/>
          <w:color w:val="auto"/>
        </w:rPr>
        <w:t>Change in Time Commitment</w:t>
      </w:r>
      <w:r>
        <w:rPr>
          <w:rFonts w:ascii="Arial" w:cs="Arial" w:eastAsia="Arial" w:hAnsi="Arial"/>
          <w:sz w:val="20"/>
          <w:szCs w:val="20"/>
          <w:color w:val="auto"/>
        </w:rPr>
        <w:t xml:space="preserve"> .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Committee may determine, to the extent permitted by Applicable Law, to (i) 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96" w:lineRule="exact"/>
        <w:rPr>
          <w:sz w:val="20"/>
          <w:szCs w:val="20"/>
          <w:color w:val="auto"/>
        </w:rPr>
      </w:pPr>
    </w:p>
    <w:p>
      <w:pPr>
        <w:ind w:right="20" w:firstLine="1440"/>
        <w:spacing w:after="0" w:line="247" w:lineRule="auto"/>
        <w:rPr>
          <w:sz w:val="20"/>
          <w:szCs w:val="20"/>
          <w:color w:val="auto"/>
        </w:rPr>
      </w:pPr>
      <w:r>
        <w:rPr>
          <w:rFonts w:ascii="Arial" w:cs="Arial" w:eastAsia="Arial" w:hAnsi="Arial"/>
          <w:sz w:val="20"/>
          <w:szCs w:val="20"/>
          <w:color w:val="auto"/>
        </w:rPr>
        <w:t xml:space="preserve">18.5 </w:t>
      </w:r>
      <w:r>
        <w:rPr>
          <w:rFonts w:ascii="Arial" w:cs="Arial" w:eastAsia="Arial" w:hAnsi="Arial"/>
          <w:sz w:val="20"/>
          <w:szCs w:val="20"/>
          <w:b w:val="1"/>
          <w:bCs w:val="1"/>
          <w:color w:val="auto"/>
        </w:rPr>
        <w:t>Rights as Employee, Consultant or Director</w:t>
      </w:r>
      <w:r>
        <w:rPr>
          <w:rFonts w:ascii="Arial" w:cs="Arial" w:eastAsia="Arial" w:hAnsi="Arial"/>
          <w:sz w:val="20"/>
          <w:szCs w:val="20"/>
          <w:color w:val="auto"/>
        </w:rPr>
        <w:t>.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94" w:lineRule="exact"/>
        <w:rPr>
          <w:sz w:val="20"/>
          <w:szCs w:val="20"/>
          <w:color w:val="auto"/>
        </w:rPr>
      </w:pPr>
    </w:p>
    <w:p>
      <w:pPr>
        <w:ind w:right="40" w:firstLine="1440"/>
        <w:spacing w:after="0" w:line="263" w:lineRule="auto"/>
        <w:rPr>
          <w:sz w:val="20"/>
          <w:szCs w:val="20"/>
          <w:color w:val="auto"/>
        </w:rPr>
      </w:pPr>
      <w:r>
        <w:rPr>
          <w:rFonts w:ascii="Arial" w:cs="Arial" w:eastAsia="Arial" w:hAnsi="Arial"/>
          <w:sz w:val="20"/>
          <w:szCs w:val="20"/>
          <w:color w:val="auto"/>
        </w:rPr>
        <w:t xml:space="preserve">18.6 </w:t>
      </w:r>
      <w:r>
        <w:rPr>
          <w:rFonts w:ascii="Arial" w:cs="Arial" w:eastAsia="Arial" w:hAnsi="Arial"/>
          <w:sz w:val="20"/>
          <w:szCs w:val="20"/>
          <w:b w:val="1"/>
          <w:bCs w:val="1"/>
          <w:color w:val="auto"/>
        </w:rPr>
        <w:t>Rights as a Stockholder</w:t>
      </w:r>
      <w:r>
        <w:rPr>
          <w:rFonts w:ascii="Arial" w:cs="Arial" w:eastAsia="Arial" w:hAnsi="Arial"/>
          <w:sz w:val="20"/>
          <w:szCs w:val="20"/>
          <w:color w:val="auto"/>
        </w:rPr>
        <w:t>.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109</w:t>
      </w:r>
    </w:p>
    <w:p>
      <w:pPr>
        <w:sectPr>
          <w:pgSz w:w="12240" w:h="15840" w:orient="portrait"/>
          <w:cols w:equalWidth="0" w:num="1">
            <w:col w:w="10780"/>
          </w:cols>
          <w:pgMar w:left="720" w:top="697" w:right="740" w:bottom="0" w:gutter="0" w:footer="0" w:header="0"/>
        </w:sectPr>
      </w:pPr>
    </w:p>
    <w:bookmarkStart w:id="213" w:name="page214"/>
    <w:bookmarkEnd w:id="213"/>
    <w:p>
      <w:pPr>
        <w:ind w:right="480"/>
        <w:spacing w:after="0" w:line="282" w:lineRule="auto"/>
        <w:rPr>
          <w:sz w:val="20"/>
          <w:szCs w:val="20"/>
          <w:color w:val="auto"/>
        </w:rPr>
      </w:pPr>
      <w:r>
        <w:rPr>
          <w:rFonts w:ascii="Arial" w:cs="Arial" w:eastAsia="Arial" w:hAnsi="Arial"/>
          <w:sz w:val="20"/>
          <w:szCs w:val="20"/>
          <w:color w:val="auto"/>
        </w:rPr>
        <w:t>dividends, distributions or other rights for which the record date is prior to the date such shares are issued, except as provided in Section 4 or another provision of the Plan.</w:t>
      </w:r>
    </w:p>
    <w:p>
      <w:pPr>
        <w:spacing w:after="0" w:line="154" w:lineRule="exact"/>
        <w:rPr>
          <w:sz w:val="20"/>
          <w:szCs w:val="20"/>
          <w:color w:val="auto"/>
        </w:rPr>
      </w:pPr>
    </w:p>
    <w:p>
      <w:pPr>
        <w:ind w:right="100" w:firstLine="1440"/>
        <w:spacing w:after="0" w:line="249" w:lineRule="auto"/>
        <w:rPr>
          <w:sz w:val="20"/>
          <w:szCs w:val="20"/>
          <w:color w:val="auto"/>
        </w:rPr>
      </w:pPr>
      <w:r>
        <w:rPr>
          <w:rFonts w:ascii="Arial" w:cs="Arial" w:eastAsia="Arial" w:hAnsi="Arial"/>
          <w:sz w:val="20"/>
          <w:szCs w:val="20"/>
          <w:color w:val="auto"/>
        </w:rPr>
        <w:t xml:space="preserve">18.7 </w:t>
      </w:r>
      <w:r>
        <w:rPr>
          <w:rFonts w:ascii="Arial" w:cs="Arial" w:eastAsia="Arial" w:hAnsi="Arial"/>
          <w:sz w:val="20"/>
          <w:szCs w:val="20"/>
          <w:b w:val="1"/>
          <w:bCs w:val="1"/>
          <w:color w:val="auto"/>
        </w:rPr>
        <w:t>Delivery of Title to Shares</w:t>
      </w:r>
      <w:r>
        <w:rPr>
          <w:rFonts w:ascii="Arial" w:cs="Arial" w:eastAsia="Arial" w:hAnsi="Arial"/>
          <w:sz w:val="20"/>
          <w:szCs w:val="20"/>
          <w:color w:val="auto"/>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88" w:lineRule="exact"/>
        <w:rPr>
          <w:sz w:val="20"/>
          <w:szCs w:val="20"/>
          <w:color w:val="auto"/>
        </w:rPr>
      </w:pPr>
    </w:p>
    <w:p>
      <w:pPr>
        <w:ind w:right="560" w:firstLine="1440"/>
        <w:spacing w:after="0" w:line="286" w:lineRule="auto"/>
        <w:rPr>
          <w:sz w:val="20"/>
          <w:szCs w:val="20"/>
          <w:color w:val="auto"/>
        </w:rPr>
      </w:pPr>
      <w:r>
        <w:rPr>
          <w:rFonts w:ascii="Arial" w:cs="Arial" w:eastAsia="Arial" w:hAnsi="Arial"/>
          <w:sz w:val="20"/>
          <w:szCs w:val="20"/>
          <w:color w:val="auto"/>
        </w:rPr>
        <w:t xml:space="preserve">18.8 </w:t>
      </w:r>
      <w:r>
        <w:rPr>
          <w:rFonts w:ascii="Arial" w:cs="Arial" w:eastAsia="Arial" w:hAnsi="Arial"/>
          <w:sz w:val="20"/>
          <w:szCs w:val="20"/>
          <w:b w:val="1"/>
          <w:bCs w:val="1"/>
          <w:color w:val="auto"/>
        </w:rPr>
        <w:t>Fractional Shares</w:t>
      </w:r>
      <w:r>
        <w:rPr>
          <w:rFonts w:ascii="Arial" w:cs="Arial" w:eastAsia="Arial" w:hAnsi="Arial"/>
          <w:sz w:val="20"/>
          <w:szCs w:val="20"/>
          <w:color w:val="auto"/>
        </w:rPr>
        <w:t>. The Company shall not be required to issue fractional shares upon the exercise or settlement of any Award.</w:t>
      </w:r>
    </w:p>
    <w:p>
      <w:pPr>
        <w:spacing w:after="0" w:line="153" w:lineRule="exact"/>
        <w:rPr>
          <w:sz w:val="20"/>
          <w:szCs w:val="20"/>
          <w:color w:val="auto"/>
        </w:rPr>
      </w:pPr>
    </w:p>
    <w:p>
      <w:pPr>
        <w:ind w:right="220" w:firstLine="1440"/>
        <w:spacing w:after="0" w:line="255" w:lineRule="auto"/>
        <w:rPr>
          <w:sz w:val="20"/>
          <w:szCs w:val="20"/>
          <w:color w:val="auto"/>
        </w:rPr>
      </w:pPr>
      <w:r>
        <w:rPr>
          <w:rFonts w:ascii="Arial" w:cs="Arial" w:eastAsia="Arial" w:hAnsi="Arial"/>
          <w:sz w:val="20"/>
          <w:szCs w:val="20"/>
          <w:color w:val="auto"/>
        </w:rPr>
        <w:t xml:space="preserve">18.9 </w:t>
      </w:r>
      <w:r>
        <w:rPr>
          <w:rFonts w:ascii="Arial" w:cs="Arial" w:eastAsia="Arial" w:hAnsi="Arial"/>
          <w:sz w:val="20"/>
          <w:szCs w:val="20"/>
          <w:b w:val="1"/>
          <w:bCs w:val="1"/>
          <w:color w:val="auto"/>
        </w:rPr>
        <w:t>Provisions for Non-U.S. Participants</w:t>
      </w:r>
      <w:r>
        <w:rPr>
          <w:rFonts w:ascii="Arial" w:cs="Arial" w:eastAsia="Arial" w:hAnsi="Arial"/>
          <w:sz w:val="20"/>
          <w:szCs w:val="20"/>
          <w:color w:val="auto"/>
        </w:rPr>
        <w:t>.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82" w:lineRule="exact"/>
        <w:rPr>
          <w:sz w:val="20"/>
          <w:szCs w:val="20"/>
          <w:color w:val="auto"/>
        </w:rPr>
      </w:pPr>
    </w:p>
    <w:p>
      <w:pPr>
        <w:ind w:right="320" w:firstLine="1440"/>
        <w:spacing w:after="0" w:line="251" w:lineRule="auto"/>
        <w:rPr>
          <w:sz w:val="20"/>
          <w:szCs w:val="20"/>
          <w:color w:val="auto"/>
        </w:rPr>
      </w:pPr>
      <w:r>
        <w:rPr>
          <w:rFonts w:ascii="Arial" w:cs="Arial" w:eastAsia="Arial" w:hAnsi="Arial"/>
          <w:sz w:val="20"/>
          <w:szCs w:val="20"/>
          <w:color w:val="auto"/>
        </w:rPr>
        <w:t xml:space="preserve">18.10 </w:t>
      </w:r>
      <w:r>
        <w:rPr>
          <w:rFonts w:ascii="Arial" w:cs="Arial" w:eastAsia="Arial" w:hAnsi="Arial"/>
          <w:sz w:val="20"/>
          <w:szCs w:val="20"/>
          <w:b w:val="1"/>
          <w:bCs w:val="1"/>
          <w:color w:val="auto"/>
        </w:rPr>
        <w:t>Lock-Up Period</w:t>
      </w:r>
      <w:r>
        <w:rPr>
          <w:rFonts w:ascii="Arial" w:cs="Arial" w:eastAsia="Arial" w:hAnsi="Arial"/>
          <w:sz w:val="20"/>
          <w:szCs w:val="20"/>
          <w:color w:val="auto"/>
        </w:rPr>
        <w:t>. The Company may, at the request of any underwriter representative or otherwise, in connection with registering any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w:t>
      </w:r>
    </w:p>
    <w:p>
      <w:pPr>
        <w:spacing w:after="0" w:line="189" w:lineRule="exact"/>
        <w:rPr>
          <w:sz w:val="20"/>
          <w:szCs w:val="20"/>
          <w:color w:val="auto"/>
        </w:rPr>
      </w:pPr>
    </w:p>
    <w:p>
      <w:pPr>
        <w:ind w:firstLine="1440"/>
        <w:spacing w:after="0" w:line="242" w:lineRule="auto"/>
        <w:rPr>
          <w:sz w:val="20"/>
          <w:szCs w:val="20"/>
          <w:color w:val="auto"/>
        </w:rPr>
      </w:pPr>
      <w:r>
        <w:rPr>
          <w:rFonts w:ascii="Arial" w:cs="Arial" w:eastAsia="Arial" w:hAnsi="Arial"/>
          <w:sz w:val="20"/>
          <w:szCs w:val="20"/>
          <w:color w:val="auto"/>
        </w:rPr>
        <w:t xml:space="preserve">18.11 </w:t>
      </w:r>
      <w:r>
        <w:rPr>
          <w:rFonts w:ascii="Arial" w:cs="Arial" w:eastAsia="Arial" w:hAnsi="Arial"/>
          <w:sz w:val="20"/>
          <w:szCs w:val="20"/>
          <w:b w:val="1"/>
          <w:bCs w:val="1"/>
          <w:color w:val="auto"/>
        </w:rPr>
        <w:t>Data Privacy</w:t>
      </w:r>
      <w:r>
        <w:rPr>
          <w:rFonts w:ascii="Arial" w:cs="Arial" w:eastAsia="Arial" w:hAnsi="Arial"/>
          <w:sz w:val="20"/>
          <w:szCs w:val="20"/>
          <w:color w:val="auto"/>
        </w:rPr>
        <w:t xml:space="preserve">.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of Stock held in the Company or its Subsidiaries and affiliates; and Award details, to implement, manage and administer the Plan and Awards (the “ </w:t>
      </w:r>
      <w:r>
        <w:rPr>
          <w:rFonts w:ascii="Arial" w:cs="Arial" w:eastAsia="Arial" w:hAnsi="Arial"/>
          <w:sz w:val="20"/>
          <w:szCs w:val="20"/>
          <w:b w:val="1"/>
          <w:bCs w:val="1"/>
          <w:i w:val="1"/>
          <w:iCs w:val="1"/>
          <w:color w:val="auto"/>
        </w:rPr>
        <w:t>Data</w:t>
      </w:r>
      <w:r>
        <w:rPr>
          <w:rFonts w:ascii="Arial" w:cs="Arial" w:eastAsia="Arial" w:hAnsi="Arial"/>
          <w:sz w:val="20"/>
          <w:szCs w:val="20"/>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94" w:lineRule="exact"/>
        <w:rPr>
          <w:sz w:val="20"/>
          <w:szCs w:val="20"/>
          <w:color w:val="auto"/>
        </w:rPr>
      </w:pPr>
    </w:p>
    <w:p>
      <w:pPr>
        <w:ind w:right="20" w:firstLine="1440"/>
        <w:spacing w:after="0" w:line="248" w:lineRule="auto"/>
        <w:rPr>
          <w:sz w:val="20"/>
          <w:szCs w:val="20"/>
          <w:color w:val="auto"/>
        </w:rPr>
      </w:pPr>
      <w:r>
        <w:rPr>
          <w:rFonts w:ascii="Arial" w:cs="Arial" w:eastAsia="Arial" w:hAnsi="Arial"/>
          <w:sz w:val="20"/>
          <w:szCs w:val="20"/>
          <w:color w:val="auto"/>
        </w:rPr>
        <w:t xml:space="preserve">18.12 </w:t>
      </w:r>
      <w:r>
        <w:rPr>
          <w:rFonts w:ascii="Arial" w:cs="Arial" w:eastAsia="Arial" w:hAnsi="Arial"/>
          <w:sz w:val="20"/>
          <w:szCs w:val="20"/>
          <w:b w:val="1"/>
          <w:bCs w:val="1"/>
          <w:color w:val="auto"/>
        </w:rPr>
        <w:t>Retirement and Welfare Plans</w:t>
      </w:r>
      <w:r>
        <w:rPr>
          <w:rFonts w:ascii="Arial" w:cs="Arial" w:eastAsia="Arial" w:hAnsi="Arial"/>
          <w:sz w:val="20"/>
          <w:szCs w:val="20"/>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 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spacing w:after="0" w:line="187" w:lineRule="exact"/>
        <w:rPr>
          <w:sz w:val="20"/>
          <w:szCs w:val="20"/>
          <w:color w:val="auto"/>
        </w:rPr>
      </w:pPr>
    </w:p>
    <w:p>
      <w:pPr>
        <w:ind w:right="40" w:firstLine="1440"/>
        <w:spacing w:after="0" w:line="249" w:lineRule="auto"/>
        <w:rPr>
          <w:sz w:val="20"/>
          <w:szCs w:val="20"/>
          <w:color w:val="auto"/>
        </w:rPr>
      </w:pPr>
      <w:r>
        <w:rPr>
          <w:rFonts w:ascii="Arial" w:cs="Arial" w:eastAsia="Arial" w:hAnsi="Arial"/>
          <w:sz w:val="20"/>
          <w:szCs w:val="20"/>
          <w:color w:val="auto"/>
        </w:rPr>
        <w:t xml:space="preserve">18.13 </w:t>
      </w:r>
      <w:r>
        <w:rPr>
          <w:rFonts w:ascii="Arial" w:cs="Arial" w:eastAsia="Arial" w:hAnsi="Arial"/>
          <w:sz w:val="20"/>
          <w:szCs w:val="20"/>
          <w:b w:val="1"/>
          <w:bCs w:val="1"/>
          <w:color w:val="auto"/>
        </w:rPr>
        <w:t>Beneficiary Designation</w:t>
      </w:r>
      <w:r>
        <w:rPr>
          <w:rFonts w:ascii="Arial" w:cs="Arial" w:eastAsia="Arial" w:hAnsi="Arial"/>
          <w:sz w:val="20"/>
          <w:szCs w:val="20"/>
          <w:color w:val="auto"/>
        </w:rPr>
        <w:t>.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110</w:t>
      </w:r>
    </w:p>
    <w:p>
      <w:pPr>
        <w:sectPr>
          <w:pgSz w:w="12240" w:h="15840" w:orient="portrait"/>
          <w:cols w:equalWidth="0" w:num="1">
            <w:col w:w="10780"/>
          </w:cols>
          <w:pgMar w:left="720" w:top="701" w:right="740" w:bottom="0" w:gutter="0" w:footer="0" w:header="0"/>
        </w:sectPr>
      </w:pPr>
    </w:p>
    <w:bookmarkStart w:id="214" w:name="page215"/>
    <w:bookmarkEnd w:id="214"/>
    <w:p>
      <w:pPr>
        <w:ind w:right="160"/>
        <w:spacing w:after="0" w:line="261" w:lineRule="auto"/>
        <w:rPr>
          <w:sz w:val="20"/>
          <w:szCs w:val="20"/>
          <w:color w:val="auto"/>
        </w:rPr>
      </w:pPr>
      <w:r>
        <w:rPr>
          <w:rFonts w:ascii="Arial" w:cs="Arial" w:eastAsia="Arial" w:hAnsi="Arial"/>
          <w:sz w:val="20"/>
          <w:szCs w:val="20"/>
          <w:color w:val="auto"/>
        </w:rPr>
        <w:t>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74" w:lineRule="exact"/>
        <w:rPr>
          <w:sz w:val="20"/>
          <w:szCs w:val="20"/>
          <w:color w:val="auto"/>
        </w:rPr>
      </w:pPr>
    </w:p>
    <w:p>
      <w:pPr>
        <w:ind w:right="120" w:firstLine="1440"/>
        <w:spacing w:after="0" w:line="255" w:lineRule="auto"/>
        <w:rPr>
          <w:sz w:val="20"/>
          <w:szCs w:val="20"/>
          <w:color w:val="auto"/>
        </w:rPr>
      </w:pPr>
      <w:r>
        <w:rPr>
          <w:rFonts w:ascii="Arial" w:cs="Arial" w:eastAsia="Arial" w:hAnsi="Arial"/>
          <w:sz w:val="20"/>
          <w:szCs w:val="20"/>
          <w:color w:val="auto"/>
        </w:rPr>
        <w:t xml:space="preserve">18.14 </w:t>
      </w:r>
      <w:r>
        <w:rPr>
          <w:rFonts w:ascii="Arial" w:cs="Arial" w:eastAsia="Arial" w:hAnsi="Arial"/>
          <w:sz w:val="20"/>
          <w:szCs w:val="20"/>
          <w:b w:val="1"/>
          <w:bCs w:val="1"/>
          <w:color w:val="auto"/>
        </w:rPr>
        <w:t>Severability</w:t>
      </w:r>
      <w:r>
        <w:rPr>
          <w:rFonts w:ascii="Arial" w:cs="Arial" w:eastAsia="Arial" w:hAnsi="Arial"/>
          <w:sz w:val="20"/>
          <w:szCs w:val="20"/>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184" w:lineRule="exact"/>
        <w:rPr>
          <w:sz w:val="20"/>
          <w:szCs w:val="20"/>
          <w:color w:val="auto"/>
        </w:rPr>
      </w:pPr>
    </w:p>
    <w:p>
      <w:pPr>
        <w:ind w:firstLine="1440"/>
        <w:spacing w:after="0" w:line="251" w:lineRule="auto"/>
        <w:rPr>
          <w:sz w:val="20"/>
          <w:szCs w:val="20"/>
          <w:color w:val="auto"/>
        </w:rPr>
      </w:pPr>
      <w:r>
        <w:rPr>
          <w:rFonts w:ascii="Arial" w:cs="Arial" w:eastAsia="Arial" w:hAnsi="Arial"/>
          <w:sz w:val="20"/>
          <w:szCs w:val="20"/>
          <w:color w:val="auto"/>
        </w:rPr>
        <w:t xml:space="preserve">18.15 </w:t>
      </w:r>
      <w:r>
        <w:rPr>
          <w:rFonts w:ascii="Arial" w:cs="Arial" w:eastAsia="Arial" w:hAnsi="Arial"/>
          <w:sz w:val="20"/>
          <w:szCs w:val="20"/>
          <w:b w:val="1"/>
          <w:bCs w:val="1"/>
          <w:color w:val="auto"/>
        </w:rPr>
        <w:t>No Constraint on Corporate Action</w:t>
      </w:r>
      <w:r>
        <w:rPr>
          <w:rFonts w:ascii="Arial" w:cs="Arial" w:eastAsia="Arial" w:hAnsi="Arial"/>
          <w:sz w:val="20"/>
          <w:szCs w:val="20"/>
          <w:color w:val="auto"/>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87" w:lineRule="exact"/>
        <w:rPr>
          <w:sz w:val="20"/>
          <w:szCs w:val="20"/>
          <w:color w:val="auto"/>
        </w:rPr>
      </w:pPr>
    </w:p>
    <w:p>
      <w:pPr>
        <w:ind w:right="40" w:firstLine="1440"/>
        <w:spacing w:after="0" w:line="244" w:lineRule="auto"/>
        <w:rPr>
          <w:sz w:val="20"/>
          <w:szCs w:val="20"/>
          <w:color w:val="auto"/>
        </w:rPr>
      </w:pPr>
      <w:r>
        <w:rPr>
          <w:rFonts w:ascii="Arial" w:cs="Arial" w:eastAsia="Arial" w:hAnsi="Arial"/>
          <w:sz w:val="20"/>
          <w:szCs w:val="20"/>
          <w:color w:val="auto"/>
        </w:rPr>
        <w:t xml:space="preserve">18.16 </w:t>
      </w:r>
      <w:r>
        <w:rPr>
          <w:rFonts w:ascii="Arial" w:cs="Arial" w:eastAsia="Arial" w:hAnsi="Arial"/>
          <w:sz w:val="20"/>
          <w:szCs w:val="20"/>
          <w:b w:val="1"/>
          <w:bCs w:val="1"/>
          <w:color w:val="auto"/>
        </w:rPr>
        <w:t>Unfunded Obligation</w:t>
      </w:r>
      <w:r>
        <w:rPr>
          <w:rFonts w:ascii="Arial" w:cs="Arial" w:eastAsia="Arial" w:hAnsi="Arial"/>
          <w:sz w:val="20"/>
          <w:szCs w:val="20"/>
          <w:color w:val="auto"/>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98" w:lineRule="exact"/>
        <w:rPr>
          <w:sz w:val="20"/>
          <w:szCs w:val="20"/>
          <w:color w:val="auto"/>
        </w:rPr>
      </w:pPr>
    </w:p>
    <w:p>
      <w:pPr>
        <w:ind w:right="40" w:firstLine="1440"/>
        <w:spacing w:after="0" w:line="263" w:lineRule="auto"/>
        <w:rPr>
          <w:sz w:val="20"/>
          <w:szCs w:val="20"/>
          <w:color w:val="auto"/>
        </w:rPr>
      </w:pPr>
      <w:r>
        <w:rPr>
          <w:rFonts w:ascii="Arial" w:cs="Arial" w:eastAsia="Arial" w:hAnsi="Arial"/>
          <w:sz w:val="20"/>
          <w:szCs w:val="20"/>
          <w:color w:val="auto"/>
        </w:rPr>
        <w:t xml:space="preserve">18.17 </w:t>
      </w:r>
      <w:r>
        <w:rPr>
          <w:rFonts w:ascii="Arial" w:cs="Arial" w:eastAsia="Arial" w:hAnsi="Arial"/>
          <w:sz w:val="20"/>
          <w:szCs w:val="20"/>
          <w:b w:val="1"/>
          <w:bCs w:val="1"/>
          <w:color w:val="auto"/>
        </w:rPr>
        <w:t>Choice of Law</w:t>
      </w:r>
      <w:r>
        <w:rPr>
          <w:rFonts w:ascii="Arial" w:cs="Arial" w:eastAsia="Arial" w:hAnsi="Arial"/>
          <w:sz w:val="20"/>
          <w:szCs w:val="20"/>
          <w:color w:val="auto"/>
        </w:rPr>
        <w:t>. Except to the extent governed by applicable federal law, the validity, interpretation, construction and performance of the Plan and each Award Agreement shall be governed by the laws of the State of California, without regard to its conflict of law rules.</w:t>
      </w:r>
    </w:p>
    <w:p>
      <w:pPr>
        <w:spacing w:after="0" w:line="177" w:lineRule="exact"/>
        <w:rPr>
          <w:sz w:val="20"/>
          <w:szCs w:val="20"/>
          <w:color w:val="auto"/>
        </w:rPr>
      </w:pPr>
    </w:p>
    <w:p>
      <w:pPr>
        <w:ind w:left="4780"/>
        <w:spacing w:after="0"/>
        <w:tabs>
          <w:tab w:leader="none" w:pos="5340" w:val="left"/>
          <w:tab w:leader="none" w:pos="59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111</w:t>
      </w:r>
    </w:p>
    <w:p>
      <w:pPr>
        <w:sectPr>
          <w:pgSz w:w="12240" w:h="15840" w:orient="portrait"/>
          <w:cols w:equalWidth="0" w:num="1">
            <w:col w:w="10740"/>
          </w:cols>
          <w:pgMar w:left="720" w:top="701" w:right="780" w:bottom="0" w:gutter="0" w:footer="0" w:header="0"/>
        </w:sectPr>
      </w:pPr>
    </w:p>
    <w:bookmarkStart w:id="215" w:name="page216"/>
    <w:bookmarkEnd w:id="215"/>
    <w:p>
      <w:pPr>
        <w:spacing w:after="0"/>
        <w:rPr>
          <w:sz w:val="20"/>
          <w:szCs w:val="20"/>
          <w:color w:val="auto"/>
        </w:rPr>
      </w:pPr>
      <w:r>
        <w:rPr>
          <w:rFonts w:ascii="Arial" w:cs="Arial" w:eastAsia="Arial" w:hAnsi="Arial"/>
          <w:sz w:val="28"/>
          <w:szCs w:val="28"/>
          <w:b w:val="1"/>
          <w:bCs w:val="1"/>
          <w:color w:val="auto"/>
        </w:rPr>
        <w:t>Appendix D</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color w:val="162890"/>
        </w:rPr>
        <w:t>Cohu, Inc. Amended and Restated 1997 Employee Stock Purchase Plan</w:t>
      </w:r>
    </w:p>
    <w:p>
      <w:pPr>
        <w:spacing w:after="0" w:line="199" w:lineRule="exact"/>
        <w:rPr>
          <w:sz w:val="20"/>
          <w:szCs w:val="20"/>
          <w:color w:val="auto"/>
        </w:rPr>
      </w:pPr>
    </w:p>
    <w:p>
      <w:pPr>
        <w:ind w:left="1500" w:hanging="790"/>
        <w:spacing w:after="0"/>
        <w:tabs>
          <w:tab w:leader="none" w:pos="1500" w:val="left"/>
        </w:tabs>
        <w:numPr>
          <w:ilvl w:val="0"/>
          <w:numId w:val="114"/>
        </w:numPr>
        <w:rPr>
          <w:rFonts w:ascii="Arial" w:cs="Arial" w:eastAsia="Arial" w:hAnsi="Arial"/>
          <w:sz w:val="20"/>
          <w:szCs w:val="20"/>
          <w:color w:val="auto"/>
        </w:rPr>
      </w:pPr>
      <w:r>
        <w:rPr>
          <w:rFonts w:ascii="Arial" w:cs="Arial" w:eastAsia="Arial" w:hAnsi="Arial"/>
          <w:sz w:val="20"/>
          <w:szCs w:val="20"/>
          <w:b w:val="1"/>
          <w:bCs w:val="1"/>
          <w:u w:val="single" w:color="auto"/>
          <w:color w:val="auto"/>
        </w:rPr>
        <w:t>Establishment</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and</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Purpose</w:t>
      </w:r>
      <w:r>
        <w:rPr>
          <w:rFonts w:ascii="Arial" w:cs="Arial" w:eastAsia="Arial" w:hAnsi="Arial"/>
          <w:sz w:val="20"/>
          <w:szCs w:val="20"/>
          <w:b w:val="1"/>
          <w:bCs w:val="1"/>
          <w:color w:val="auto"/>
        </w:rPr>
        <w:t>.</w:t>
      </w:r>
    </w:p>
    <w:p>
      <w:pPr>
        <w:spacing w:after="0" w:line="270" w:lineRule="exact"/>
        <w:rPr>
          <w:sz w:val="20"/>
          <w:szCs w:val="20"/>
          <w:color w:val="auto"/>
        </w:rPr>
      </w:pPr>
    </w:p>
    <w:p>
      <w:pPr>
        <w:ind w:left="120" w:right="200" w:firstLine="1440"/>
        <w:spacing w:after="0" w:line="262"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b w:val="1"/>
          <w:bCs w:val="1"/>
          <w:color w:val="auto"/>
        </w:rPr>
        <w:t>Establishment.</w:t>
      </w:r>
      <w:r>
        <w:rPr>
          <w:rFonts w:ascii="Arial" w:cs="Arial" w:eastAsia="Arial" w:hAnsi="Arial"/>
          <w:sz w:val="20"/>
          <w:szCs w:val="20"/>
          <w:color w:val="auto"/>
        </w:rPr>
        <w:t xml:space="preserve"> The Cohu, Inc. 1997 Employee Stock Purchase Plan (the </w:t>
      </w:r>
      <w:r>
        <w:rPr>
          <w:rFonts w:ascii="Arial" w:cs="Arial" w:eastAsia="Arial" w:hAnsi="Arial"/>
          <w:sz w:val="19"/>
          <w:szCs w:val="19"/>
          <w:color w:val="auto"/>
        </w:rPr>
        <w:t>“Plan”)</w:t>
      </w:r>
      <w:r>
        <w:rPr>
          <w:rFonts w:ascii="Arial" w:cs="Arial" w:eastAsia="Arial" w:hAnsi="Arial"/>
          <w:sz w:val="20"/>
          <w:szCs w:val="20"/>
          <w:color w:val="auto"/>
        </w:rPr>
        <w:t xml:space="preserve"> was originally established effective as of February 28, 1997, and is hereby most recently amended and restated, subject to stockholder approval, effective as of May 15, 2026.</w:t>
      </w:r>
    </w:p>
    <w:p>
      <w:pPr>
        <w:spacing w:after="0" w:line="166" w:lineRule="exact"/>
        <w:rPr>
          <w:sz w:val="20"/>
          <w:szCs w:val="20"/>
          <w:color w:val="auto"/>
        </w:rPr>
      </w:pPr>
    </w:p>
    <w:p>
      <w:pPr>
        <w:ind w:left="120" w:right="160" w:firstLine="1440"/>
        <w:spacing w:after="0" w:line="255"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color w:val="auto"/>
        </w:rPr>
        <w:t>Purpose.</w:t>
      </w:r>
      <w:r>
        <w:rPr>
          <w:rFonts w:ascii="Arial" w:cs="Arial" w:eastAsia="Arial" w:hAnsi="Arial"/>
          <w:sz w:val="20"/>
          <w:szCs w:val="20"/>
          <w:color w:val="auto"/>
        </w:rPr>
        <w:t xml:space="preserve"> The purpose of the Plan is to provide Eligible Employees of the Participating Company Group with an opportunity to acquire a proprietary interest in the Company through the purchase of Stock. The Company intends that the Plan shall qualify as an “employee stock purchase plan” under Sections 421 and 423 of the Code (including any amendments or replacements of such section), and the Plan shall be so construed.</w:t>
      </w:r>
    </w:p>
    <w:p>
      <w:pPr>
        <w:spacing w:after="0" w:line="174" w:lineRule="exact"/>
        <w:rPr>
          <w:sz w:val="20"/>
          <w:szCs w:val="20"/>
          <w:color w:val="auto"/>
        </w:rPr>
      </w:pPr>
    </w:p>
    <w:p>
      <w:pPr>
        <w:ind w:left="1500" w:hanging="790"/>
        <w:spacing w:after="0"/>
        <w:tabs>
          <w:tab w:leader="none" w:pos="1500" w:val="left"/>
        </w:tabs>
        <w:numPr>
          <w:ilvl w:val="0"/>
          <w:numId w:val="115"/>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 and</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Construction</w:t>
      </w:r>
      <w:r>
        <w:rPr>
          <w:rFonts w:ascii="Arial" w:cs="Arial" w:eastAsia="Arial" w:hAnsi="Arial"/>
          <w:sz w:val="19"/>
          <w:szCs w:val="19"/>
          <w:b w:val="1"/>
          <w:bCs w:val="1"/>
          <w:color w:val="auto"/>
        </w:rPr>
        <w:t>.</w:t>
      </w:r>
    </w:p>
    <w:p>
      <w:pPr>
        <w:spacing w:after="0" w:line="272" w:lineRule="exact"/>
        <w:rPr>
          <w:sz w:val="20"/>
          <w:szCs w:val="20"/>
          <w:color w:val="auto"/>
        </w:rPr>
      </w:pPr>
    </w:p>
    <w:p>
      <w:pPr>
        <w:ind w:left="120" w:right="420" w:firstLine="1440"/>
        <w:spacing w:after="0" w:line="263"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b w:val="1"/>
          <w:bCs w:val="1"/>
          <w:color w:val="auto"/>
        </w:rPr>
        <w:t>Definitions.</w:t>
      </w:r>
      <w:r>
        <w:rPr>
          <w:rFonts w:ascii="Arial" w:cs="Arial" w:eastAsia="Arial" w:hAnsi="Arial"/>
          <w:sz w:val="20"/>
          <w:szCs w:val="20"/>
          <w:color w:val="auto"/>
        </w:rPr>
        <w:t xml:space="preserve"> Any term not expressly defined in the Plan but defined for purposes of Section 423 of the Code shall have the same definition herein. Whenever used herein, the following terms shall have their respective meanings set forth below:</w:t>
      </w:r>
    </w:p>
    <w:p>
      <w:pPr>
        <w:spacing w:after="0" w:line="169" w:lineRule="exact"/>
        <w:rPr>
          <w:sz w:val="20"/>
          <w:szCs w:val="20"/>
          <w:color w:val="auto"/>
        </w:rPr>
      </w:pPr>
    </w:p>
    <w:p>
      <w:pPr>
        <w:ind w:left="120" w:right="80" w:firstLine="1430"/>
        <w:spacing w:after="0" w:line="256" w:lineRule="auto"/>
        <w:tabs>
          <w:tab w:leader="none" w:pos="2186"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“Board” </w:t>
      </w:r>
      <w:r>
        <w:rPr>
          <w:rFonts w:ascii="Arial" w:cs="Arial" w:eastAsia="Arial" w:hAnsi="Arial"/>
          <w:sz w:val="19"/>
          <w:szCs w:val="19"/>
          <w:color w:val="auto"/>
        </w:rPr>
        <w:t>means the Board of Directors of the Company. If one or more Committees have been</w:t>
      </w:r>
      <w:r>
        <w:rPr>
          <w:rFonts w:ascii="Arial" w:cs="Arial" w:eastAsia="Arial" w:hAnsi="Arial"/>
          <w:sz w:val="20"/>
          <w:szCs w:val="20"/>
          <w:color w:val="auto"/>
        </w:rPr>
        <w:t xml:space="preserve"> </w:t>
      </w:r>
      <w:r>
        <w:rPr>
          <w:rFonts w:ascii="Arial" w:cs="Arial" w:eastAsia="Arial" w:hAnsi="Arial"/>
          <w:sz w:val="19"/>
          <w:szCs w:val="19"/>
          <w:color w:val="auto"/>
        </w:rPr>
        <w:t>appointed by the Board to administer the Plan, “Board” also means such Committee(s). In addition, the Company’s Vice President of Human Resources, or any officer or officers of the Company, to the extent appointed by the Board or the Committee, shall have all of the powers of the Board granted herein, except the power to (i) amend Sections 4 (Shares Subject to Plan), 5 (Eligibility), and 9 (Purchase Price) or otherwise amend the Plan in a manner that requires stockholder approval under applicable law or the rules of any securities exchange or market system on which the Stock is then listed or quoted, (ii) terminate the Plan, or (iii) act beyond specific limits set by the Board or the Committee. Any officer appointed by the Board or the Committee to administer the Plan also is referred to herein as the “Board.”</w:t>
      </w:r>
    </w:p>
    <w:p>
      <w:pPr>
        <w:spacing w:after="0" w:line="182" w:lineRule="exact"/>
        <w:rPr>
          <w:rFonts w:ascii="Arial" w:cs="Arial" w:eastAsia="Arial" w:hAnsi="Arial"/>
          <w:sz w:val="20"/>
          <w:szCs w:val="20"/>
          <w:color w:val="auto"/>
        </w:rPr>
      </w:pPr>
    </w:p>
    <w:p>
      <w:pPr>
        <w:ind w:left="120" w:right="1080" w:firstLine="1430"/>
        <w:spacing w:after="0" w:line="279" w:lineRule="auto"/>
        <w:tabs>
          <w:tab w:leader="none" w:pos="2187" w:val="left"/>
        </w:tabs>
        <w:numPr>
          <w:ilvl w:val="0"/>
          <w:numId w:val="116"/>
        </w:numPr>
        <w:rPr>
          <w:rFonts w:ascii="Arial" w:cs="Arial" w:eastAsia="Arial" w:hAnsi="Arial"/>
          <w:sz w:val="20"/>
          <w:szCs w:val="20"/>
          <w:color w:val="auto"/>
        </w:rPr>
      </w:pPr>
      <w:r>
        <w:rPr>
          <w:rFonts w:ascii="Arial" w:cs="Arial" w:eastAsia="Arial" w:hAnsi="Arial"/>
          <w:sz w:val="20"/>
          <w:szCs w:val="20"/>
          <w:color w:val="auto"/>
        </w:rPr>
        <w:t>“Code” means the Internal Revenue Code of 1986, as amended, and any applicable regulations promulgated thereunder.</w:t>
      </w:r>
    </w:p>
    <w:p>
      <w:pPr>
        <w:spacing w:after="0" w:line="156" w:lineRule="exact"/>
        <w:rPr>
          <w:rFonts w:ascii="Arial" w:cs="Arial" w:eastAsia="Arial" w:hAnsi="Arial"/>
          <w:sz w:val="20"/>
          <w:szCs w:val="20"/>
          <w:color w:val="auto"/>
        </w:rPr>
      </w:pPr>
    </w:p>
    <w:p>
      <w:pPr>
        <w:ind w:left="120" w:right="180" w:firstLine="1430"/>
        <w:spacing w:after="0" w:line="250" w:lineRule="auto"/>
        <w:tabs>
          <w:tab w:leader="none" w:pos="2174" w:val="left"/>
        </w:tabs>
        <w:numPr>
          <w:ilvl w:val="0"/>
          <w:numId w:val="116"/>
        </w:numPr>
        <w:rPr>
          <w:rFonts w:ascii="Arial" w:cs="Arial" w:eastAsia="Arial" w:hAnsi="Arial"/>
          <w:sz w:val="20"/>
          <w:szCs w:val="20"/>
          <w:color w:val="auto"/>
        </w:rPr>
      </w:pPr>
      <w:r>
        <w:rPr>
          <w:rFonts w:ascii="Arial" w:cs="Arial" w:eastAsia="Arial" w:hAnsi="Arial"/>
          <w:sz w:val="20"/>
          <w:szCs w:val="20"/>
          <w:color w:val="auto"/>
        </w:rPr>
        <w:t>“Committee” means a committee of the Board duly appointed to administer the 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179" w:lineRule="exact"/>
        <w:rPr>
          <w:rFonts w:ascii="Arial" w:cs="Arial" w:eastAsia="Arial" w:hAnsi="Arial"/>
          <w:sz w:val="20"/>
          <w:szCs w:val="20"/>
          <w:color w:val="auto"/>
        </w:rPr>
      </w:pPr>
    </w:p>
    <w:p>
      <w:pPr>
        <w:ind w:left="2180" w:hanging="630"/>
        <w:spacing w:after="0"/>
        <w:tabs>
          <w:tab w:leader="none" w:pos="21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“Company” </w:t>
      </w:r>
      <w:r>
        <w:rPr>
          <w:rFonts w:ascii="Arial" w:cs="Arial" w:eastAsia="Arial" w:hAnsi="Arial"/>
          <w:sz w:val="19"/>
          <w:szCs w:val="19"/>
          <w:color w:val="auto"/>
        </w:rPr>
        <w:t>means Cohu, Inc., a Delaware corporation, or any successor corporation</w:t>
      </w:r>
    </w:p>
    <w:p>
      <w:pPr>
        <w:spacing w:after="0" w:line="230" w:lineRule="exact"/>
        <w:rPr>
          <w:rFonts w:ascii="Arial" w:cs="Arial" w:eastAsia="Arial" w:hAnsi="Arial"/>
          <w:sz w:val="20"/>
          <w:szCs w:val="20"/>
          <w:color w:val="auto"/>
        </w:rPr>
      </w:pPr>
    </w:p>
    <w:p>
      <w:pPr>
        <w:ind w:left="2180" w:hanging="630"/>
        <w:spacing w:after="0"/>
        <w:tabs>
          <w:tab w:leader="none" w:pos="21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“Compensation” </w:t>
      </w:r>
      <w:r>
        <w:rPr>
          <w:rFonts w:ascii="Arial" w:cs="Arial" w:eastAsia="Arial" w:hAnsi="Arial"/>
          <w:sz w:val="19"/>
          <w:szCs w:val="19"/>
          <w:color w:val="auto"/>
        </w:rPr>
        <w:t>means, with respect to an Offering Period under the Plan, all amounts paid</w:t>
      </w:r>
    </w:p>
    <w:p>
      <w:pPr>
        <w:spacing w:after="0" w:line="27" w:lineRule="exact"/>
        <w:rPr>
          <w:sz w:val="20"/>
          <w:szCs w:val="20"/>
          <w:color w:val="auto"/>
        </w:rPr>
      </w:pPr>
    </w:p>
    <w:p>
      <w:pPr>
        <w:ind w:left="120" w:right="260"/>
        <w:spacing w:after="0" w:line="242" w:lineRule="auto"/>
        <w:rPr>
          <w:sz w:val="20"/>
          <w:szCs w:val="20"/>
          <w:color w:val="auto"/>
        </w:rPr>
      </w:pPr>
      <w:r>
        <w:rPr>
          <w:rFonts w:ascii="Arial" w:cs="Arial" w:eastAsia="Arial" w:hAnsi="Arial"/>
          <w:sz w:val="20"/>
          <w:szCs w:val="20"/>
          <w:color w:val="auto"/>
        </w:rPr>
        <w:t>in cash in the form of base salary and base wages, paid during such Offering Period before deduction for any contributions to any plan maintained by a Participating Company and described in Section 401(k) or Section 125 of the Code. Compensation shall not include cash or non-cash payments of any other amounts, whether consisting of overtime, bonuses, commissions, other incentive compensation, reimbursements of expenses, allowances, long-term disability, workers’ compensation or any amount deemed received or any amounts directly or indirectly paid pursuant to the Plan or any other stock purchase or stock option plan.</w:t>
      </w:r>
    </w:p>
    <w:p>
      <w:pPr>
        <w:spacing w:after="0" w:line="193" w:lineRule="exact"/>
        <w:rPr>
          <w:sz w:val="20"/>
          <w:szCs w:val="20"/>
          <w:color w:val="auto"/>
        </w:rPr>
      </w:pPr>
    </w:p>
    <w:p>
      <w:pPr>
        <w:ind w:left="1560" w:right="180" w:hanging="10"/>
        <w:spacing w:after="0" w:line="282" w:lineRule="auto"/>
        <w:tabs>
          <w:tab w:leader="none" w:pos="2131" w:val="left"/>
        </w:tabs>
        <w:numPr>
          <w:ilvl w:val="0"/>
          <w:numId w:val="117"/>
        </w:numPr>
        <w:rPr>
          <w:rFonts w:ascii="Arial" w:cs="Arial" w:eastAsia="Arial" w:hAnsi="Arial"/>
          <w:sz w:val="20"/>
          <w:szCs w:val="20"/>
          <w:color w:val="auto"/>
        </w:rPr>
      </w:pPr>
      <w:r>
        <w:rPr>
          <w:rFonts w:ascii="Arial" w:cs="Arial" w:eastAsia="Arial" w:hAnsi="Arial"/>
          <w:sz w:val="20"/>
          <w:szCs w:val="20"/>
          <w:color w:val="auto"/>
        </w:rPr>
        <w:t>“Eligible Employee” means an Employee who meets the requirements set forth in Section 5 for eligibility to participate in the Plan.</w:t>
      </w:r>
    </w:p>
    <w:p>
      <w:pPr>
        <w:spacing w:after="0" w:line="145" w:lineRule="exact"/>
        <w:rPr>
          <w:rFonts w:ascii="Arial" w:cs="Arial" w:eastAsia="Arial" w:hAnsi="Arial"/>
          <w:sz w:val="20"/>
          <w:szCs w:val="20"/>
          <w:color w:val="auto"/>
        </w:rPr>
      </w:pPr>
    </w:p>
    <w:p>
      <w:pPr>
        <w:ind w:left="2180" w:hanging="630"/>
        <w:spacing w:after="0"/>
        <w:tabs>
          <w:tab w:leader="none" w:pos="21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“Employee” means any person treated as an employee (including an officer or a director</w:t>
      </w:r>
    </w:p>
    <w:p>
      <w:pPr>
        <w:spacing w:after="0" w:line="26" w:lineRule="exact"/>
        <w:rPr>
          <w:sz w:val="20"/>
          <w:szCs w:val="20"/>
          <w:color w:val="auto"/>
        </w:rPr>
      </w:pPr>
    </w:p>
    <w:p>
      <w:pPr>
        <w:jc w:val="both"/>
        <w:ind w:left="120" w:right="540"/>
        <w:spacing w:after="0" w:line="247" w:lineRule="auto"/>
        <w:rPr>
          <w:sz w:val="20"/>
          <w:szCs w:val="20"/>
          <w:color w:val="auto"/>
        </w:rPr>
      </w:pPr>
      <w:r>
        <w:rPr>
          <w:rFonts w:ascii="Arial" w:cs="Arial" w:eastAsia="Arial" w:hAnsi="Arial"/>
          <w:sz w:val="20"/>
          <w:szCs w:val="20"/>
          <w:color w:val="auto"/>
        </w:rPr>
        <w:t>who is also treated as an employee) in the records of a Participating Company and for purposes of Section 423 of the Code; provided, however, that neither service as a director nor payment of a director’s fee shall be sufficient to constitute employment for purposes of the Plan.</w:t>
      </w:r>
    </w:p>
    <w:p>
      <w:pPr>
        <w:spacing w:after="0" w:line="183" w:lineRule="exact"/>
        <w:rPr>
          <w:sz w:val="20"/>
          <w:szCs w:val="20"/>
          <w:color w:val="auto"/>
        </w:rPr>
      </w:pPr>
    </w:p>
    <w:p>
      <w:pPr>
        <w:ind w:left="1880" w:hanging="308"/>
        <w:spacing w:after="0"/>
        <w:tabs>
          <w:tab w:leader="none" w:pos="188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“Exchange Act” means the Securities Exchange Act of 1934, as amended.</w:t>
      </w:r>
    </w:p>
    <w:p>
      <w:pPr>
        <w:spacing w:after="0" w:line="230" w:lineRule="exact"/>
        <w:rPr>
          <w:rFonts w:ascii="Arial" w:cs="Arial" w:eastAsia="Arial" w:hAnsi="Arial"/>
          <w:sz w:val="20"/>
          <w:szCs w:val="20"/>
          <w:color w:val="auto"/>
        </w:rPr>
      </w:pPr>
    </w:p>
    <w:p>
      <w:pPr>
        <w:ind w:left="100" w:firstLine="1472"/>
        <w:spacing w:after="0" w:line="297" w:lineRule="auto"/>
        <w:tabs>
          <w:tab w:leader="none" w:pos="180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“Fair Market </w:t>
      </w:r>
      <w:r>
        <w:rPr>
          <w:rFonts w:ascii="Arial" w:cs="Arial" w:eastAsia="Arial" w:hAnsi="Arial"/>
          <w:sz w:val="19"/>
          <w:szCs w:val="19"/>
          <w:color w:val="auto"/>
        </w:rPr>
        <w:t>Value” means, as of any date, if there is then a public market for the Stock, the closing</w:t>
      </w:r>
      <w:r>
        <w:rPr>
          <w:rFonts w:ascii="Arial" w:cs="Arial" w:eastAsia="Arial" w:hAnsi="Arial"/>
          <w:sz w:val="20"/>
          <w:szCs w:val="20"/>
          <w:color w:val="auto"/>
        </w:rPr>
        <w:t xml:space="preserve"> </w:t>
      </w:r>
      <w:r>
        <w:rPr>
          <w:rFonts w:ascii="Arial" w:cs="Arial" w:eastAsia="Arial" w:hAnsi="Arial"/>
          <w:sz w:val="19"/>
          <w:szCs w:val="19"/>
          <w:color w:val="auto"/>
        </w:rPr>
        <w:t>price of a share of Stock (or the mean of the closing bid and asked prices of a share of Stock if the Stock is so reported</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112</w:t>
      </w:r>
    </w:p>
    <w:p>
      <w:pPr>
        <w:sectPr>
          <w:pgSz w:w="12240" w:h="15840" w:orient="portrait"/>
          <w:cols w:equalWidth="0" w:num="1">
            <w:col w:w="10680"/>
          </w:cols>
          <w:pgMar w:left="720" w:top="685" w:right="840" w:bottom="0" w:gutter="0" w:footer="0" w:header="0"/>
        </w:sectPr>
      </w:pPr>
    </w:p>
    <w:bookmarkStart w:id="216" w:name="page217"/>
    <w:bookmarkEnd w:id="216"/>
    <w:p>
      <w:pPr>
        <w:spacing w:after="0" w:line="262" w:lineRule="auto"/>
        <w:rPr>
          <w:sz w:val="20"/>
          <w:szCs w:val="20"/>
          <w:color w:val="auto"/>
        </w:rPr>
      </w:pPr>
      <w:r>
        <w:rPr>
          <w:rFonts w:ascii="Arial" w:cs="Arial" w:eastAsia="Arial" w:hAnsi="Arial"/>
          <w:sz w:val="19"/>
          <w:szCs w:val="19"/>
          <w:color w:val="auto"/>
        </w:rPr>
        <w:t>instead) as reported on the National Association of Securities Dealers Automated Quotation Stock Market (“Nasdaq”) or such other national or regional securities exchange or market system constituting the primary market for the Stock. If the relevant date does not fall on a day on which the Stock is trading on Nasdaq or other national or regional securities exchange or market system, the date on which the Fair Market Value shall be established shall be the last day on which the Stock was so traded prior to the relevant date, or such other appropriate day as shall be determined by the Board, in its sole discretion. If there is then no public market for the Stock, the Fair Market Value on any relevant date shall be as determined by the Board without regard to any restriction other than a restriction which, by its terms, will never lapse.</w:t>
      </w:r>
    </w:p>
    <w:p>
      <w:pPr>
        <w:spacing w:after="0" w:line="171" w:lineRule="exact"/>
        <w:rPr>
          <w:sz w:val="20"/>
          <w:szCs w:val="20"/>
          <w:color w:val="auto"/>
        </w:rPr>
      </w:pPr>
    </w:p>
    <w:p>
      <w:pPr>
        <w:ind w:left="1980" w:hanging="508"/>
        <w:spacing w:after="0"/>
        <w:tabs>
          <w:tab w:leader="none" w:pos="198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“Offering” </w:t>
      </w:r>
      <w:r>
        <w:rPr>
          <w:rFonts w:ascii="Arial" w:cs="Arial" w:eastAsia="Arial" w:hAnsi="Arial"/>
          <w:sz w:val="19"/>
          <w:szCs w:val="19"/>
          <w:color w:val="auto"/>
        </w:rPr>
        <w:t>means an offering of Stock as provided in Section 6.</w:t>
      </w:r>
    </w:p>
    <w:p>
      <w:pPr>
        <w:spacing w:after="0" w:line="252" w:lineRule="exact"/>
        <w:rPr>
          <w:rFonts w:ascii="Arial" w:cs="Arial" w:eastAsia="Arial" w:hAnsi="Arial"/>
          <w:sz w:val="20"/>
          <w:szCs w:val="20"/>
          <w:color w:val="auto"/>
        </w:rPr>
      </w:pPr>
    </w:p>
    <w:p>
      <w:pPr>
        <w:ind w:left="2040" w:hanging="568"/>
        <w:spacing w:after="0"/>
        <w:tabs>
          <w:tab w:leader="none" w:pos="204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“Offering Date” means, for any Offering Period, the first day of such Offering Period.</w:t>
      </w:r>
    </w:p>
    <w:p>
      <w:pPr>
        <w:spacing w:after="0" w:line="254" w:lineRule="exact"/>
        <w:rPr>
          <w:rFonts w:ascii="Arial" w:cs="Arial" w:eastAsia="Arial" w:hAnsi="Arial"/>
          <w:sz w:val="20"/>
          <w:szCs w:val="20"/>
          <w:color w:val="auto"/>
        </w:rPr>
      </w:pPr>
    </w:p>
    <w:p>
      <w:pPr>
        <w:ind w:left="2040" w:hanging="568"/>
        <w:spacing w:after="0"/>
        <w:tabs>
          <w:tab w:leader="none" w:pos="204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“Offering Period” means a period determined in accordance with Section 6.1.</w:t>
      </w:r>
    </w:p>
    <w:p>
      <w:pPr>
        <w:spacing w:after="0" w:line="221" w:lineRule="exact"/>
        <w:rPr>
          <w:rFonts w:ascii="Arial" w:cs="Arial" w:eastAsia="Arial" w:hAnsi="Arial"/>
          <w:sz w:val="20"/>
          <w:szCs w:val="20"/>
          <w:color w:val="auto"/>
        </w:rPr>
      </w:pPr>
    </w:p>
    <w:p>
      <w:pPr>
        <w:ind w:left="40" w:right="460" w:firstLine="1432"/>
        <w:spacing w:after="0" w:line="282" w:lineRule="auto"/>
        <w:tabs>
          <w:tab w:leader="none" w:pos="206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“Parent Corporation” means any present or future “parent corporation” of the Company, as defined in Section 424(e) of the Code.</w:t>
      </w:r>
    </w:p>
    <w:p>
      <w:pPr>
        <w:spacing w:after="0" w:line="147" w:lineRule="exact"/>
        <w:rPr>
          <w:rFonts w:ascii="Arial" w:cs="Arial" w:eastAsia="Arial" w:hAnsi="Arial"/>
          <w:sz w:val="20"/>
          <w:szCs w:val="20"/>
          <w:color w:val="auto"/>
        </w:rPr>
      </w:pPr>
    </w:p>
    <w:p>
      <w:pPr>
        <w:ind w:left="2100" w:hanging="628"/>
        <w:spacing w:after="0"/>
        <w:tabs>
          <w:tab w:leader="none" w:pos="210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“Participant” </w:t>
      </w:r>
      <w:r>
        <w:rPr>
          <w:rFonts w:ascii="Arial" w:cs="Arial" w:eastAsia="Arial" w:hAnsi="Arial"/>
          <w:sz w:val="19"/>
          <w:szCs w:val="19"/>
          <w:color w:val="auto"/>
        </w:rPr>
        <w:t>means an Eligible Employee participating in the Plan.</w:t>
      </w:r>
    </w:p>
    <w:p>
      <w:pPr>
        <w:spacing w:after="0" w:line="240" w:lineRule="exact"/>
        <w:rPr>
          <w:rFonts w:ascii="Arial" w:cs="Arial" w:eastAsia="Arial" w:hAnsi="Arial"/>
          <w:sz w:val="20"/>
          <w:szCs w:val="20"/>
          <w:color w:val="auto"/>
        </w:rPr>
      </w:pPr>
    </w:p>
    <w:p>
      <w:pPr>
        <w:ind w:left="40" w:right="180" w:firstLine="1432"/>
        <w:spacing w:after="0" w:line="254" w:lineRule="auto"/>
        <w:tabs>
          <w:tab w:leader="none" w:pos="2065" w:val="left"/>
        </w:tabs>
        <w:numPr>
          <w:ilvl w:val="0"/>
          <w:numId w:val="119"/>
        </w:numPr>
        <w:rPr>
          <w:rFonts w:ascii="Arial" w:cs="Arial" w:eastAsia="Arial" w:hAnsi="Arial"/>
          <w:sz w:val="20"/>
          <w:szCs w:val="20"/>
          <w:color w:val="auto"/>
        </w:rPr>
      </w:pPr>
      <w:r>
        <w:rPr>
          <w:rFonts w:ascii="Arial" w:cs="Arial" w:eastAsia="Arial" w:hAnsi="Arial"/>
          <w:sz w:val="20"/>
          <w:szCs w:val="20"/>
          <w:color w:val="auto"/>
        </w:rPr>
        <w:t>“Participating Company” means the Company or any Parent Corporation or Subsidiary Corporation which the Board determines should be included in the Plan. The Board shall have the sole and absolute discretion to determine from time-to-time what Parent Corporations or Subsidiary Corporations shall be Participating Companies.</w:t>
      </w:r>
    </w:p>
    <w:p>
      <w:pPr>
        <w:spacing w:after="0" w:line="178" w:lineRule="exact"/>
        <w:rPr>
          <w:rFonts w:ascii="Arial" w:cs="Arial" w:eastAsia="Arial" w:hAnsi="Arial"/>
          <w:sz w:val="20"/>
          <w:szCs w:val="20"/>
          <w:color w:val="auto"/>
        </w:rPr>
      </w:pPr>
    </w:p>
    <w:p>
      <w:pPr>
        <w:ind w:left="2100" w:hanging="628"/>
        <w:spacing w:after="0"/>
        <w:tabs>
          <w:tab w:leader="none" w:pos="210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“Participating </w:t>
      </w:r>
      <w:r>
        <w:rPr>
          <w:rFonts w:ascii="Arial" w:cs="Arial" w:eastAsia="Arial" w:hAnsi="Arial"/>
          <w:sz w:val="19"/>
          <w:szCs w:val="19"/>
          <w:color w:val="auto"/>
        </w:rPr>
        <w:t>Company</w:t>
      </w:r>
      <w:r>
        <w:rPr>
          <w:rFonts w:ascii="Arial" w:cs="Arial" w:eastAsia="Arial" w:hAnsi="Arial"/>
          <w:sz w:val="20"/>
          <w:szCs w:val="20"/>
          <w:color w:val="auto"/>
        </w:rPr>
        <w:t xml:space="preserve"> Group” </w:t>
      </w:r>
      <w:r>
        <w:rPr>
          <w:rFonts w:ascii="Arial" w:cs="Arial" w:eastAsia="Arial" w:hAnsi="Arial"/>
          <w:sz w:val="19"/>
          <w:szCs w:val="19"/>
          <w:color w:val="auto"/>
        </w:rPr>
        <w:t>means, at any point in time, the Company and all</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other corporations collectively which are then Participating Companies.</w:t>
      </w:r>
    </w:p>
    <w:p>
      <w:pPr>
        <w:spacing w:after="0" w:line="234" w:lineRule="exact"/>
        <w:rPr>
          <w:sz w:val="20"/>
          <w:szCs w:val="20"/>
          <w:color w:val="auto"/>
        </w:rPr>
      </w:pPr>
    </w:p>
    <w:p>
      <w:pPr>
        <w:ind w:left="2060" w:hanging="588"/>
        <w:spacing w:after="0"/>
        <w:tabs>
          <w:tab w:leader="none" w:pos="206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“Purchase Date” means, for any Offering Period, the last day of such Offering Period.</w:t>
      </w:r>
    </w:p>
    <w:p>
      <w:pPr>
        <w:spacing w:after="0" w:line="230" w:lineRule="exact"/>
        <w:rPr>
          <w:rFonts w:ascii="Arial" w:cs="Arial" w:eastAsia="Arial" w:hAnsi="Arial"/>
          <w:sz w:val="20"/>
          <w:szCs w:val="20"/>
          <w:color w:val="auto"/>
        </w:rPr>
      </w:pPr>
    </w:p>
    <w:p>
      <w:pPr>
        <w:ind w:left="40" w:right="1480" w:firstLine="1432"/>
        <w:spacing w:after="0" w:line="282" w:lineRule="auto"/>
        <w:tabs>
          <w:tab w:leader="none" w:pos="2078" w:val="left"/>
        </w:tabs>
        <w:numPr>
          <w:ilvl w:val="0"/>
          <w:numId w:val="120"/>
        </w:numPr>
        <w:rPr>
          <w:rFonts w:ascii="Arial" w:cs="Arial" w:eastAsia="Arial" w:hAnsi="Arial"/>
          <w:sz w:val="20"/>
          <w:szCs w:val="20"/>
          <w:color w:val="auto"/>
        </w:rPr>
      </w:pPr>
      <w:r>
        <w:rPr>
          <w:rFonts w:ascii="Arial" w:cs="Arial" w:eastAsia="Arial" w:hAnsi="Arial"/>
          <w:sz w:val="20"/>
          <w:szCs w:val="20"/>
          <w:color w:val="auto"/>
        </w:rPr>
        <w:t>“Purchase Price” means the price at which a share of Stock may be purchased pursuant to the Plan, as determined in accordance with Section 9.</w:t>
      </w:r>
    </w:p>
    <w:p>
      <w:pPr>
        <w:spacing w:after="0" w:line="147" w:lineRule="exact"/>
        <w:rPr>
          <w:rFonts w:ascii="Arial" w:cs="Arial" w:eastAsia="Arial" w:hAnsi="Arial"/>
          <w:sz w:val="20"/>
          <w:szCs w:val="20"/>
          <w:color w:val="auto"/>
        </w:rPr>
      </w:pPr>
    </w:p>
    <w:p>
      <w:pPr>
        <w:jc w:val="both"/>
        <w:ind w:left="40" w:right="140" w:firstLine="1432"/>
        <w:spacing w:after="0" w:line="262" w:lineRule="auto"/>
        <w:tabs>
          <w:tab w:leader="none" w:pos="2157" w:val="left"/>
        </w:tabs>
        <w:numPr>
          <w:ilvl w:val="0"/>
          <w:numId w:val="120"/>
        </w:numPr>
        <w:rPr>
          <w:rFonts w:ascii="Arial" w:cs="Arial" w:eastAsia="Arial" w:hAnsi="Arial"/>
          <w:sz w:val="20"/>
          <w:szCs w:val="20"/>
          <w:color w:val="auto"/>
        </w:rPr>
      </w:pPr>
      <w:r>
        <w:rPr>
          <w:rFonts w:ascii="Arial" w:cs="Arial" w:eastAsia="Arial" w:hAnsi="Arial"/>
          <w:sz w:val="20"/>
          <w:szCs w:val="20"/>
          <w:color w:val="auto"/>
        </w:rPr>
        <w:t xml:space="preserve">“Purchase </w:t>
      </w:r>
      <w:r>
        <w:rPr>
          <w:rFonts w:ascii="Arial" w:cs="Arial" w:eastAsia="Arial" w:hAnsi="Arial"/>
          <w:sz w:val="19"/>
          <w:szCs w:val="19"/>
          <w:color w:val="auto"/>
        </w:rPr>
        <w:t>Right” means an option pursuant to the Plan to purchase such shares of Stock as</w:t>
      </w:r>
      <w:r>
        <w:rPr>
          <w:rFonts w:ascii="Arial" w:cs="Arial" w:eastAsia="Arial" w:hAnsi="Arial"/>
          <w:sz w:val="20"/>
          <w:szCs w:val="20"/>
          <w:color w:val="auto"/>
        </w:rPr>
        <w:t xml:space="preserve"> </w:t>
      </w:r>
      <w:r>
        <w:rPr>
          <w:rFonts w:ascii="Arial" w:cs="Arial" w:eastAsia="Arial" w:hAnsi="Arial"/>
          <w:sz w:val="19"/>
          <w:szCs w:val="19"/>
          <w:color w:val="auto"/>
        </w:rPr>
        <w:t>provided in Section 8 which may or may not be exercised at the end of an Offering Period. Such option arises from the right of a Participant to withdraw such Participant’s accumulated payroll deductions (if any) and terminate participation in the Plan or any Offering therein at any time during an Offering Period.</w:t>
      </w:r>
    </w:p>
    <w:p>
      <w:pPr>
        <w:spacing w:after="0" w:line="166" w:lineRule="exact"/>
        <w:rPr>
          <w:rFonts w:ascii="Arial" w:cs="Arial" w:eastAsia="Arial" w:hAnsi="Arial"/>
          <w:sz w:val="20"/>
          <w:szCs w:val="20"/>
          <w:color w:val="auto"/>
        </w:rPr>
      </w:pPr>
    </w:p>
    <w:p>
      <w:pPr>
        <w:ind w:left="2100" w:hanging="628"/>
        <w:spacing w:after="0"/>
        <w:tabs>
          <w:tab w:leader="none" w:pos="210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“Stock” means the common stock, $1.00 par value, of the Company, as adjusted from time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20"/>
          <w:szCs w:val="20"/>
          <w:color w:val="auto"/>
        </w:rPr>
        <w:t>to time in accordance with Section 4.2.</w:t>
      </w:r>
    </w:p>
    <w:p>
      <w:pPr>
        <w:spacing w:after="0" w:line="202" w:lineRule="exact"/>
        <w:rPr>
          <w:sz w:val="20"/>
          <w:szCs w:val="20"/>
          <w:color w:val="auto"/>
        </w:rPr>
      </w:pPr>
    </w:p>
    <w:p>
      <w:pPr>
        <w:ind w:left="100" w:right="860" w:firstLine="1372"/>
        <w:spacing w:after="0" w:line="282" w:lineRule="auto"/>
        <w:tabs>
          <w:tab w:leader="none" w:pos="2169"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“Subsidiary Corporation” </w:t>
      </w:r>
      <w:r>
        <w:rPr>
          <w:rFonts w:ascii="Arial" w:cs="Arial" w:eastAsia="Arial" w:hAnsi="Arial"/>
          <w:sz w:val="19"/>
          <w:szCs w:val="19"/>
          <w:color w:val="auto"/>
        </w:rPr>
        <w:t>means any present or future “subsidiary corporation” of the</w:t>
      </w:r>
      <w:r>
        <w:rPr>
          <w:rFonts w:ascii="Arial" w:cs="Arial" w:eastAsia="Arial" w:hAnsi="Arial"/>
          <w:sz w:val="20"/>
          <w:szCs w:val="20"/>
          <w:color w:val="auto"/>
        </w:rPr>
        <w:t xml:space="preserve"> </w:t>
      </w:r>
      <w:r>
        <w:rPr>
          <w:rFonts w:ascii="Arial" w:cs="Arial" w:eastAsia="Arial" w:hAnsi="Arial"/>
          <w:sz w:val="19"/>
          <w:szCs w:val="19"/>
          <w:color w:val="auto"/>
        </w:rPr>
        <w:t>Company, as defined in Section 424(f) of the Code.</w:t>
      </w:r>
    </w:p>
    <w:p>
      <w:pPr>
        <w:spacing w:after="0" w:line="146" w:lineRule="exact"/>
        <w:rPr>
          <w:sz w:val="20"/>
          <w:szCs w:val="20"/>
          <w:color w:val="auto"/>
        </w:rPr>
      </w:pPr>
    </w:p>
    <w:p>
      <w:pPr>
        <w:ind w:left="40" w:right="300" w:firstLine="1440"/>
        <w:spacing w:after="0" w:line="243" w:lineRule="auto"/>
        <w:rPr>
          <w:sz w:val="20"/>
          <w:szCs w:val="20"/>
          <w:color w:val="auto"/>
        </w:rPr>
      </w:pPr>
      <w:r>
        <w:rPr>
          <w:rFonts w:ascii="Arial" w:cs="Arial" w:eastAsia="Arial" w:hAnsi="Arial"/>
          <w:sz w:val="20"/>
          <w:szCs w:val="20"/>
          <w:color w:val="auto"/>
        </w:rPr>
        <w:t>2.2 Construction. Captions and titles contained herein are for convenience only and shall not affect the meaning or interpretation of any provision of the Plan. Except when otherwise indicated by the context, the singular shall include the plural, the plural shall include the singular, and use of the term “or” shall include the conjunctive as well as the disjunctive.</w:t>
      </w:r>
    </w:p>
    <w:p>
      <w:pPr>
        <w:spacing w:after="0" w:line="180" w:lineRule="exact"/>
        <w:rPr>
          <w:sz w:val="20"/>
          <w:szCs w:val="20"/>
          <w:color w:val="auto"/>
        </w:rPr>
      </w:pPr>
    </w:p>
    <w:p>
      <w:pPr>
        <w:ind w:left="20" w:right="100" w:firstLine="710"/>
        <w:spacing w:after="0" w:line="258" w:lineRule="auto"/>
        <w:tabs>
          <w:tab w:leader="none" w:pos="1520" w:val="left"/>
        </w:tabs>
        <w:numPr>
          <w:ilvl w:val="1"/>
          <w:numId w:val="122"/>
        </w:numPr>
        <w:rPr>
          <w:rFonts w:ascii="Arial" w:cs="Arial" w:eastAsia="Arial" w:hAnsi="Arial"/>
          <w:sz w:val="20"/>
          <w:szCs w:val="20"/>
          <w:color w:val="auto"/>
        </w:rPr>
      </w:pPr>
      <w:r>
        <w:rPr>
          <w:rFonts w:ascii="Arial" w:cs="Arial" w:eastAsia="Arial" w:hAnsi="Arial"/>
          <w:sz w:val="20"/>
          <w:szCs w:val="20"/>
          <w:b w:val="1"/>
          <w:bCs w:val="1"/>
          <w:u w:val="single" w:color="auto"/>
          <w:color w:val="auto"/>
        </w:rPr>
        <w:t>Administration</w:t>
      </w:r>
      <w:r>
        <w:rPr>
          <w:rFonts w:ascii="Arial" w:cs="Arial" w:eastAsia="Arial" w:hAnsi="Arial"/>
          <w:sz w:val="20"/>
          <w:szCs w:val="20"/>
          <w:b w:val="1"/>
          <w:bCs w:val="1"/>
          <w:color w:val="auto"/>
        </w:rPr>
        <w:t xml:space="preserve">. </w:t>
      </w:r>
      <w:r>
        <w:rPr>
          <w:rFonts w:ascii="Arial" w:cs="Arial" w:eastAsia="Arial" w:hAnsi="Arial"/>
          <w:sz w:val="19"/>
          <w:szCs w:val="19"/>
          <w:color w:val="auto"/>
        </w:rPr>
        <w:t>The Plan shall be administered by the Board, including any duly appointed</w:t>
      </w:r>
      <w:r>
        <w:rPr>
          <w:rFonts w:ascii="Arial" w:cs="Arial" w:eastAsia="Arial" w:hAnsi="Arial"/>
          <w:sz w:val="20"/>
          <w:szCs w:val="20"/>
          <w:b w:val="1"/>
          <w:bCs w:val="1"/>
          <w:color w:val="auto"/>
        </w:rPr>
        <w:t xml:space="preserve"> </w:t>
      </w:r>
      <w:r>
        <w:rPr>
          <w:rFonts w:ascii="Arial" w:cs="Arial" w:eastAsia="Arial" w:hAnsi="Arial"/>
          <w:sz w:val="19"/>
          <w:szCs w:val="19"/>
          <w:color w:val="auto"/>
        </w:rPr>
        <w:t>Committee of the Board or officer or officers of the Company. In administering the Plan, the Board may prescribe, amend, and rescind procedural rules and adopt subplans (for some or all Participating Companies, for non-U.S. jurisdictions, and whether or not intended to be an “employee stock purchase plan” under Section 423 of the Code). All questions of interpretation of the Plan or of any Purchase Right shall be determined by the Board and shall be final and binding upon all persons having an interest in the Plan or such Purchase Right. Subject to the provisions of the Plan, the Board shall determine all of the relevant terms and conditions of Purchase Rights granted pursuant to the Plan; provided, however, that all Participants granted Purchase Rights pursuant to the Plan shall have the same rights and privileges within the meaning of Section 423(b)(5) of the Code. All expenses incurred in connection with the administration of the Plan shall be paid by the Company.</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1400" w:hanging="790"/>
        <w:spacing w:after="0"/>
        <w:tabs>
          <w:tab w:leader="none" w:pos="1400" w:val="left"/>
        </w:tabs>
        <w:numPr>
          <w:ilvl w:val="0"/>
          <w:numId w:val="123"/>
        </w:numPr>
        <w:rPr>
          <w:rFonts w:ascii="Arial" w:cs="Arial" w:eastAsia="Arial" w:hAnsi="Arial"/>
          <w:sz w:val="20"/>
          <w:szCs w:val="20"/>
          <w:color w:val="auto"/>
        </w:rPr>
      </w:pPr>
      <w:r>
        <w:rPr>
          <w:rFonts w:ascii="Arial" w:cs="Arial" w:eastAsia="Arial" w:hAnsi="Arial"/>
          <w:sz w:val="20"/>
          <w:szCs w:val="20"/>
          <w:b w:val="1"/>
          <w:bCs w:val="1"/>
          <w:u w:val="single" w:color="auto"/>
          <w:color w:val="auto"/>
        </w:rPr>
        <w:t>Shares</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Subject to</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Plan</w:t>
      </w:r>
      <w:r>
        <w:rPr>
          <w:rFonts w:ascii="Arial" w:cs="Arial" w:eastAsia="Arial" w:hAnsi="Arial"/>
          <w:sz w:val="20"/>
          <w:szCs w:val="20"/>
          <w:b w:val="1"/>
          <w:bCs w:val="1"/>
          <w:color w:val="auto"/>
        </w:rPr>
        <w:t>.</w:t>
      </w:r>
    </w:p>
    <w:p>
      <w:pPr>
        <w:spacing w:after="0" w:line="270" w:lineRule="exact"/>
        <w:rPr>
          <w:sz w:val="20"/>
          <w:szCs w:val="20"/>
          <w:color w:val="auto"/>
        </w:rPr>
      </w:pPr>
    </w:p>
    <w:p>
      <w:pPr>
        <w:jc w:val="center"/>
        <w:ind w:right="20"/>
        <w:spacing w:after="0"/>
        <w:tabs>
          <w:tab w:leader="none" w:pos="3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b w:val="1"/>
          <w:bCs w:val="1"/>
          <w:color w:val="auto"/>
        </w:rPr>
        <w:t xml:space="preserve">Maximum Number of Shares Issuable. </w:t>
      </w:r>
      <w:r>
        <w:rPr>
          <w:rFonts w:ascii="Arial" w:cs="Arial" w:eastAsia="Arial" w:hAnsi="Arial"/>
          <w:sz w:val="20"/>
          <w:szCs w:val="20"/>
          <w:color w:val="auto"/>
        </w:rPr>
        <w:t>Subject to adjustment as provided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2240" w:h="15840" w:orient="portrait"/>
          <w:cols w:equalWidth="0" w:num="1">
            <w:col w:w="10580"/>
          </w:cols>
          <w:pgMar w:left="820" w:top="701" w:right="840" w:bottom="0" w:gutter="0" w:footer="0" w:header="0"/>
        </w:sectPr>
      </w:pPr>
    </w:p>
    <w:bookmarkStart w:id="217" w:name="page218"/>
    <w:bookmarkEnd w:id="217"/>
    <w:p>
      <w:pPr>
        <w:ind w:left="10"/>
        <w:spacing w:after="0" w:line="253" w:lineRule="auto"/>
        <w:rPr>
          <w:sz w:val="20"/>
          <w:szCs w:val="20"/>
          <w:color w:val="auto"/>
        </w:rPr>
      </w:pPr>
      <w:r>
        <w:rPr>
          <w:rFonts w:ascii="Arial" w:cs="Arial" w:eastAsia="Arial" w:hAnsi="Arial"/>
          <w:sz w:val="20"/>
          <w:szCs w:val="20"/>
          <w:color w:val="auto"/>
        </w:rPr>
        <w:t>Section 4.2, the maximum aggregate number of shares of Stock that may be issued under the Plan shall be 4,350,000 and shall consist of authorized but unissued or reacquired shares of the Stock, or any combination thereof. If an outstanding Purchase Right for any reason expires or is terminated or canceled, the shares of Stock allocable to the unexercised portion of such Purchase Right shall again be available for issuance under the Plan.</w:t>
      </w:r>
    </w:p>
    <w:p>
      <w:pPr>
        <w:spacing w:after="0" w:line="176" w:lineRule="exact"/>
        <w:rPr>
          <w:sz w:val="20"/>
          <w:szCs w:val="20"/>
          <w:color w:val="auto"/>
        </w:rPr>
      </w:pPr>
    </w:p>
    <w:p>
      <w:pPr>
        <w:ind w:left="10" w:right="180" w:firstLine="1440"/>
        <w:spacing w:after="0" w:line="249"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b w:val="1"/>
          <w:bCs w:val="1"/>
          <w:color w:val="auto"/>
        </w:rPr>
        <w:t>Adjustments for Changes in Capital Structure.</w:t>
      </w:r>
      <w:r>
        <w:rPr>
          <w:rFonts w:ascii="Arial" w:cs="Arial" w:eastAsia="Arial" w:hAnsi="Arial"/>
          <w:sz w:val="20"/>
          <w:szCs w:val="20"/>
          <w:color w:val="auto"/>
        </w:rPr>
        <w:t xml:space="preserve"> In the event of any stock dividend, stock split, reverse stock split, recapitalization, combination, reclassification or similar change in the capital structure of the Company, or in the event of any merger (including a merger effected for the purpose of changing the Company’s domicile), sale of assets or other reorganization in which the Company is a party, appropriate adjustments shall be made to the number and class of shares subject to the Plan, to the Per Offering Share Limit set forth in Section 8.1 and to each Purchase Right and to the Purchase Price.</w:t>
      </w:r>
    </w:p>
    <w:p>
      <w:pPr>
        <w:spacing w:after="0" w:line="178" w:lineRule="exact"/>
        <w:rPr>
          <w:sz w:val="20"/>
          <w:szCs w:val="20"/>
          <w:color w:val="auto"/>
        </w:rPr>
      </w:pPr>
    </w:p>
    <w:p>
      <w:pPr>
        <w:ind w:left="1390" w:hanging="790"/>
        <w:spacing w:after="0"/>
        <w:tabs>
          <w:tab w:leader="none" w:pos="1390" w:val="left"/>
        </w:tabs>
        <w:numPr>
          <w:ilvl w:val="0"/>
          <w:numId w:val="124"/>
        </w:numPr>
        <w:rPr>
          <w:rFonts w:ascii="Arial" w:cs="Arial" w:eastAsia="Arial" w:hAnsi="Arial"/>
          <w:sz w:val="20"/>
          <w:szCs w:val="20"/>
          <w:color w:val="auto"/>
        </w:rPr>
      </w:pPr>
      <w:r>
        <w:rPr>
          <w:rFonts w:ascii="Arial" w:cs="Arial" w:eastAsia="Arial" w:hAnsi="Arial"/>
          <w:sz w:val="20"/>
          <w:szCs w:val="20"/>
          <w:b w:val="1"/>
          <w:bCs w:val="1"/>
          <w:u w:val="single" w:color="auto"/>
          <w:color w:val="auto"/>
        </w:rPr>
        <w:t>E</w:t>
      </w:r>
      <w:r>
        <w:rPr>
          <w:rFonts w:ascii="Arial" w:cs="Arial" w:eastAsia="Arial" w:hAnsi="Arial"/>
          <w:sz w:val="19"/>
          <w:szCs w:val="19"/>
          <w:b w:val="1"/>
          <w:bCs w:val="1"/>
          <w:u w:val="single" w:color="auto"/>
          <w:color w:val="auto"/>
        </w:rPr>
        <w:t>ligibility</w:t>
      </w:r>
      <w:r>
        <w:rPr>
          <w:rFonts w:ascii="Arial" w:cs="Arial" w:eastAsia="Arial" w:hAnsi="Arial"/>
          <w:sz w:val="19"/>
          <w:szCs w:val="19"/>
          <w:b w:val="1"/>
          <w:bCs w:val="1"/>
          <w:color w:val="auto"/>
        </w:rPr>
        <w:t>.</w:t>
      </w:r>
    </w:p>
    <w:p>
      <w:pPr>
        <w:spacing w:after="0" w:line="270" w:lineRule="exact"/>
        <w:rPr>
          <w:sz w:val="20"/>
          <w:szCs w:val="20"/>
          <w:color w:val="auto"/>
        </w:rPr>
      </w:pPr>
    </w:p>
    <w:p>
      <w:pPr>
        <w:ind w:left="10" w:right="340" w:firstLine="1440"/>
        <w:spacing w:after="0" w:line="286"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b w:val="1"/>
          <w:bCs w:val="1"/>
          <w:color w:val="auto"/>
        </w:rPr>
        <w:t>Employees Eligible to Participate.</w:t>
      </w:r>
      <w:r>
        <w:rPr>
          <w:rFonts w:ascii="Arial" w:cs="Arial" w:eastAsia="Arial" w:hAnsi="Arial"/>
          <w:sz w:val="20"/>
          <w:szCs w:val="20"/>
          <w:color w:val="auto"/>
        </w:rPr>
        <w:t xml:space="preserve"> Any Employee of a Participating Company is eligible to participate in the Plan except the following:</w:t>
      </w:r>
    </w:p>
    <w:p>
      <w:pPr>
        <w:spacing w:after="0" w:line="147" w:lineRule="exact"/>
        <w:rPr>
          <w:sz w:val="20"/>
          <w:szCs w:val="20"/>
          <w:color w:val="auto"/>
        </w:rPr>
      </w:pPr>
    </w:p>
    <w:p>
      <w:pPr>
        <w:ind w:left="1450" w:right="60" w:hanging="10"/>
        <w:spacing w:after="0" w:line="279" w:lineRule="auto"/>
        <w:tabs>
          <w:tab w:leader="none" w:pos="2019"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Employees who are customarily employed by the Participating Company Group for twenty (20) hours or less per week;</w:t>
      </w:r>
    </w:p>
    <w:p>
      <w:pPr>
        <w:spacing w:after="0" w:line="151" w:lineRule="exact"/>
        <w:rPr>
          <w:rFonts w:ascii="Arial" w:cs="Arial" w:eastAsia="Arial" w:hAnsi="Arial"/>
          <w:sz w:val="20"/>
          <w:szCs w:val="20"/>
          <w:color w:val="auto"/>
        </w:rPr>
      </w:pPr>
    </w:p>
    <w:p>
      <w:pPr>
        <w:ind w:left="10" w:right="260" w:firstLine="1430"/>
        <w:spacing w:after="0" w:line="282" w:lineRule="auto"/>
        <w:tabs>
          <w:tab w:leader="none" w:pos="2021"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Employees who are customarily employed by the Participating Company Group for not more than five (5) months in any calendar year; and</w:t>
      </w:r>
    </w:p>
    <w:p>
      <w:pPr>
        <w:spacing w:after="0" w:line="150" w:lineRule="exact"/>
        <w:rPr>
          <w:rFonts w:ascii="Arial" w:cs="Arial" w:eastAsia="Arial" w:hAnsi="Arial"/>
          <w:sz w:val="20"/>
          <w:szCs w:val="20"/>
          <w:color w:val="auto"/>
        </w:rPr>
      </w:pPr>
    </w:p>
    <w:p>
      <w:pPr>
        <w:jc w:val="both"/>
        <w:ind w:left="10" w:right="40" w:firstLine="1430"/>
        <w:spacing w:after="0" w:line="254" w:lineRule="auto"/>
        <w:tabs>
          <w:tab w:leader="none" w:pos="2009"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Employees who own or hold options to purchase or who, as a result of participation in the Plan, would own or hold options to purchase, stock of the Company or of any Parent Corporation or Subsidiary Corporation possessing five percent (5%) or more of the total combined voting power or value of all classes of stock of such corporation within the meaning of Section 423(b)(3) of the Code.</w:t>
      </w:r>
    </w:p>
    <w:p>
      <w:pPr>
        <w:spacing w:after="0" w:line="174" w:lineRule="exact"/>
        <w:rPr>
          <w:sz w:val="20"/>
          <w:szCs w:val="20"/>
          <w:color w:val="auto"/>
        </w:rPr>
      </w:pPr>
    </w:p>
    <w:p>
      <w:pPr>
        <w:ind w:left="10" w:right="40" w:firstLine="1440"/>
        <w:spacing w:after="0" w:line="262"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b w:val="1"/>
          <w:bCs w:val="1"/>
          <w:color w:val="auto"/>
        </w:rPr>
        <w:t>Leased Employees Excluded.</w:t>
      </w:r>
      <w:r>
        <w:rPr>
          <w:rFonts w:ascii="Arial" w:cs="Arial" w:eastAsia="Arial" w:hAnsi="Arial"/>
          <w:sz w:val="20"/>
          <w:szCs w:val="20"/>
          <w:color w:val="auto"/>
        </w:rPr>
        <w:t xml:space="preserve"> Notwithstanding anything herein to the contrary, any individual performing services for a Participating Company solely through a leasing agency or employment agency shall not be deemed an “Employee” of such Participating Company.</w:t>
      </w:r>
    </w:p>
    <w:p>
      <w:pPr>
        <w:spacing w:after="0" w:line="163" w:lineRule="exact"/>
        <w:rPr>
          <w:sz w:val="20"/>
          <w:szCs w:val="20"/>
          <w:color w:val="auto"/>
        </w:rPr>
      </w:pPr>
    </w:p>
    <w:p>
      <w:pPr>
        <w:ind w:left="1390" w:hanging="790"/>
        <w:spacing w:after="0"/>
        <w:tabs>
          <w:tab w:leader="none" w:pos="1390" w:val="left"/>
        </w:tabs>
        <w:numPr>
          <w:ilvl w:val="0"/>
          <w:numId w:val="126"/>
        </w:numPr>
        <w:rPr>
          <w:rFonts w:ascii="Arial" w:cs="Arial" w:eastAsia="Arial" w:hAnsi="Arial"/>
          <w:sz w:val="20"/>
          <w:szCs w:val="20"/>
          <w:color w:val="auto"/>
        </w:rPr>
      </w:pPr>
      <w:r>
        <w:rPr>
          <w:rFonts w:ascii="Arial" w:cs="Arial" w:eastAsia="Arial" w:hAnsi="Arial"/>
          <w:sz w:val="20"/>
          <w:szCs w:val="20"/>
          <w:b w:val="1"/>
          <w:bCs w:val="1"/>
          <w:u w:val="single" w:color="auto"/>
          <w:color w:val="auto"/>
        </w:rPr>
        <w:t>O</w:t>
      </w:r>
      <w:r>
        <w:rPr>
          <w:rFonts w:ascii="Arial" w:cs="Arial" w:eastAsia="Arial" w:hAnsi="Arial"/>
          <w:sz w:val="19"/>
          <w:szCs w:val="19"/>
          <w:b w:val="1"/>
          <w:bCs w:val="1"/>
          <w:u w:val="single" w:color="auto"/>
          <w:color w:val="auto"/>
        </w:rPr>
        <w:t>fferings</w:t>
      </w:r>
      <w:r>
        <w:rPr>
          <w:rFonts w:ascii="Arial" w:cs="Arial" w:eastAsia="Arial" w:hAnsi="Arial"/>
          <w:sz w:val="19"/>
          <w:szCs w:val="19"/>
          <w:b w:val="1"/>
          <w:bCs w:val="1"/>
          <w:color w:val="auto"/>
        </w:rPr>
        <w:t>.</w:t>
      </w:r>
    </w:p>
    <w:p>
      <w:pPr>
        <w:spacing w:after="0" w:line="276" w:lineRule="exact"/>
        <w:rPr>
          <w:sz w:val="20"/>
          <w:szCs w:val="20"/>
          <w:color w:val="auto"/>
        </w:rPr>
      </w:pPr>
    </w:p>
    <w:p>
      <w:pPr>
        <w:ind w:left="10" w:right="260" w:firstLine="1440"/>
        <w:spacing w:after="0" w:line="244" w:lineRule="auto"/>
        <w:rPr>
          <w:sz w:val="20"/>
          <w:szCs w:val="20"/>
          <w:color w:val="auto"/>
        </w:rPr>
      </w:pPr>
      <w:r>
        <w:rPr>
          <w:rFonts w:ascii="Arial" w:cs="Arial" w:eastAsia="Arial" w:hAnsi="Arial"/>
          <w:sz w:val="20"/>
          <w:szCs w:val="20"/>
          <w:color w:val="auto"/>
        </w:rPr>
        <w:t xml:space="preserve">6.1 Offering Periods. Except as otherwise set forth below, the Plan shall be implemented by sequential Offerings of six (6) months’ duration (an </w:t>
      </w:r>
      <w:r>
        <w:rPr>
          <w:rFonts w:ascii="Arial" w:cs="Arial" w:eastAsia="Arial" w:hAnsi="Arial"/>
          <w:sz w:val="19"/>
          <w:szCs w:val="19"/>
          <w:color w:val="auto"/>
        </w:rPr>
        <w:t>“Offering Period”).</w:t>
      </w:r>
      <w:r>
        <w:rPr>
          <w:rFonts w:ascii="Arial" w:cs="Arial" w:eastAsia="Arial" w:hAnsi="Arial"/>
          <w:sz w:val="20"/>
          <w:szCs w:val="20"/>
          <w:color w:val="auto"/>
        </w:rPr>
        <w:t xml:space="preserve"> Offerings shall commence on the first days of November and May of each year and end on the last days of the first April and October, respectively, occurring thereafter. Notwithstanding the foregoing, the Board may establish a different term for one or more Offerings or different commencing or ending dates for such Offerings; provided, however, that no Offering may exceed a term of twenty-seven (27) months. An Employee who becomes an Eligible Employee after an Offering Period has commenced shall not be eligible to participate in such Offering but may participate in any subsequent Offering provided such Employee is still an Eligible Employee as of the commencement of any such subsequent Offering. In the event the first or last day of an Offering Period is not a business day, the Company shall specify the business day that will be deemed the first or last day, as the case may be, of the Offering Period.</w:t>
      </w:r>
    </w:p>
    <w:p>
      <w:pPr>
        <w:spacing w:after="0" w:line="187" w:lineRule="exact"/>
        <w:rPr>
          <w:sz w:val="20"/>
          <w:szCs w:val="20"/>
          <w:color w:val="auto"/>
        </w:rPr>
      </w:pPr>
    </w:p>
    <w:p>
      <w:pPr>
        <w:jc w:val="both"/>
        <w:ind w:left="10" w:right="240" w:firstLine="1440"/>
        <w:spacing w:after="0" w:line="264"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Governmental Approval;</w:t>
      </w:r>
      <w:r>
        <w:rPr>
          <w:rFonts w:ascii="Arial" w:cs="Arial" w:eastAsia="Arial" w:hAnsi="Arial"/>
          <w:sz w:val="19"/>
          <w:szCs w:val="19"/>
          <w:color w:val="auto"/>
        </w:rPr>
        <w:t xml:space="preserve"> Stockholder Approval. Notwithstanding any other provision of the Plan to the contrary, any Purchase Right granted pursuant to the Plan shall be subject to (a) obtaining all necessary governmental approvals or qualifications of the sale or issuance of the Purchase Rights or the shares of Stock and</w:t>
      </w:r>
    </w:p>
    <w:p>
      <w:pPr>
        <w:ind w:left="290" w:hanging="290"/>
        <w:spacing w:after="0"/>
        <w:tabs>
          <w:tab w:leader="none" w:pos="29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obtaining stockholder approval of the Plan.</w:t>
      </w:r>
    </w:p>
    <w:p>
      <w:pPr>
        <w:spacing w:after="0" w:line="198" w:lineRule="exact"/>
        <w:rPr>
          <w:rFonts w:ascii="Arial" w:cs="Arial" w:eastAsia="Arial" w:hAnsi="Arial"/>
          <w:sz w:val="20"/>
          <w:szCs w:val="20"/>
          <w:color w:val="auto"/>
        </w:rPr>
      </w:pPr>
    </w:p>
    <w:p>
      <w:pPr>
        <w:ind w:left="1390" w:hanging="790"/>
        <w:spacing w:after="0"/>
        <w:tabs>
          <w:tab w:leader="none" w:pos="1390" w:val="left"/>
        </w:tabs>
        <w:numPr>
          <w:ilvl w:val="1"/>
          <w:numId w:val="127"/>
        </w:numPr>
        <w:rPr>
          <w:rFonts w:ascii="Arial" w:cs="Arial" w:eastAsia="Arial" w:hAnsi="Arial"/>
          <w:sz w:val="20"/>
          <w:szCs w:val="20"/>
          <w:color w:val="auto"/>
        </w:rPr>
      </w:pPr>
      <w:r>
        <w:rPr>
          <w:rFonts w:ascii="Arial" w:cs="Arial" w:eastAsia="Arial" w:hAnsi="Arial"/>
          <w:sz w:val="20"/>
          <w:szCs w:val="20"/>
          <w:b w:val="1"/>
          <w:bCs w:val="1"/>
          <w:u w:val="single" w:color="auto"/>
          <w:color w:val="auto"/>
        </w:rPr>
        <w:t>Participation</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in the</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Plan</w:t>
      </w:r>
      <w:r>
        <w:rPr>
          <w:rFonts w:ascii="Arial" w:cs="Arial" w:eastAsia="Arial" w:hAnsi="Arial"/>
          <w:sz w:val="20"/>
          <w:szCs w:val="20"/>
          <w:b w:val="1"/>
          <w:bCs w:val="1"/>
          <w:color w:val="auto"/>
        </w:rPr>
        <w:t>.</w:t>
      </w:r>
    </w:p>
    <w:p>
      <w:pPr>
        <w:spacing w:after="0" w:line="270" w:lineRule="exact"/>
        <w:rPr>
          <w:sz w:val="20"/>
          <w:szCs w:val="20"/>
          <w:color w:val="auto"/>
        </w:rPr>
      </w:pPr>
    </w:p>
    <w:p>
      <w:pPr>
        <w:ind w:left="10" w:right="40" w:firstLine="1440"/>
        <w:spacing w:after="0" w:line="245"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b w:val="1"/>
          <w:bCs w:val="1"/>
          <w:color w:val="auto"/>
        </w:rPr>
        <w:t>Initial Participation.</w:t>
      </w:r>
      <w:r>
        <w:rPr>
          <w:rFonts w:ascii="Arial" w:cs="Arial" w:eastAsia="Arial" w:hAnsi="Arial"/>
          <w:sz w:val="20"/>
          <w:szCs w:val="20"/>
          <w:color w:val="auto"/>
        </w:rPr>
        <w:t xml:space="preserve"> An Eligible Employee shall become a Participant on the first Offering Date after satisfying the eligibility requirements of Section 5 and delivering to the Company’s payroll office or other office designated by the Company not later than the close of business for such office on the last business day before such Offering Date (the </w:t>
      </w:r>
      <w:r>
        <w:rPr>
          <w:rFonts w:ascii="Arial" w:cs="Arial" w:eastAsia="Arial" w:hAnsi="Arial"/>
          <w:sz w:val="19"/>
          <w:szCs w:val="19"/>
          <w:color w:val="auto"/>
        </w:rPr>
        <w:t>“Subscription</w:t>
      </w:r>
      <w:r>
        <w:rPr>
          <w:rFonts w:ascii="Arial" w:cs="Arial" w:eastAsia="Arial" w:hAnsi="Arial"/>
          <w:sz w:val="20"/>
          <w:szCs w:val="20"/>
          <w:color w:val="auto"/>
        </w:rPr>
        <w:t xml:space="preserve"> Date”) a subscription agreement indicating the Employee’s election to participate in the Plan and authorizing payroll deductions. An Eligible Employee who does not deliver a subscription agreement to the Company’s payroll or other designated office on or before the Subscription Date shall not participate in the Plan for that Offering Period or for any subsequent Offering Period unless such Employee subsequently enrolls in the Plan by filing a subscription agreement with the Company by the Subscription Date for such subsequent Offering Period. The Company may, from time to time, change the Subscription Date as deemed advisable by the Company in its sole discretion for proper administration of the Plan.</w:t>
      </w:r>
    </w:p>
    <w:p>
      <w:pPr>
        <w:spacing w:after="0" w:line="37" w:lineRule="exact"/>
        <w:rPr>
          <w:sz w:val="20"/>
          <w:szCs w:val="20"/>
          <w:color w:val="auto"/>
        </w:rPr>
      </w:pPr>
    </w:p>
    <w:p>
      <w:pPr>
        <w:jc w:val="center"/>
        <w:ind w:right="-169"/>
        <w:spacing w:after="0"/>
        <w:rPr>
          <w:sz w:val="20"/>
          <w:szCs w:val="20"/>
          <w:color w:val="auto"/>
        </w:rPr>
      </w:pPr>
      <w:r>
        <w:rPr>
          <w:rFonts w:ascii="Arial" w:cs="Arial" w:eastAsia="Arial" w:hAnsi="Arial"/>
          <w:sz w:val="20"/>
          <w:szCs w:val="20"/>
          <w:color w:val="auto"/>
        </w:rPr>
        <w:t>114</w:t>
      </w:r>
    </w:p>
    <w:p>
      <w:pPr>
        <w:sectPr>
          <w:pgSz w:w="12240" w:h="15840" w:orient="portrait"/>
          <w:cols w:equalWidth="0" w:num="1">
            <w:col w:w="10410"/>
          </w:cols>
          <w:pgMar w:left="830" w:top="701" w:right="1000" w:bottom="0" w:gutter="0" w:footer="0" w:header="0"/>
        </w:sectPr>
      </w:pPr>
    </w:p>
    <w:bookmarkStart w:id="218" w:name="page219"/>
    <w:bookmarkEnd w:id="218"/>
    <w:p>
      <w:pPr>
        <w:ind w:left="20" w:right="40" w:firstLine="1440"/>
        <w:spacing w:after="0" w:line="247"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b w:val="1"/>
          <w:bCs w:val="1"/>
          <w:color w:val="auto"/>
        </w:rPr>
        <w:t>Continued Participation.</w:t>
      </w:r>
      <w:r>
        <w:rPr>
          <w:rFonts w:ascii="Arial" w:cs="Arial" w:eastAsia="Arial" w:hAnsi="Arial"/>
          <w:sz w:val="20"/>
          <w:szCs w:val="20"/>
          <w:color w:val="auto"/>
        </w:rPr>
        <w:t xml:space="preserve"> A Participant shall automatically participate in each subsequent Offering Period until such time as such Participant (a) ceases to be an Eligible Employee, (b) withdraws from the Plan pursuant to Section 13.2 or (c) terminates employment as provided in Section 14. If a Participant automatically may participate in a subsequent Offering Period pursuant to this Section 7.2, then the Participant is not required to file any additional subscription agreement for such subsequent Offering Period in order to continue participation in the Plan. However, a Participant may file a subscription agreement with respect to a subsequent Offering Period if the Participant desires to change any of the Participant’s elections contained in the Participant’s then effective subscription agreement.</w:t>
      </w:r>
    </w:p>
    <w:p>
      <w:pPr>
        <w:spacing w:after="0" w:line="176" w:lineRule="exact"/>
        <w:rPr>
          <w:sz w:val="20"/>
          <w:szCs w:val="20"/>
          <w:color w:val="auto"/>
        </w:rPr>
      </w:pPr>
    </w:p>
    <w:p>
      <w:pPr>
        <w:ind w:right="200" w:firstLine="800"/>
        <w:spacing w:after="0" w:line="250" w:lineRule="auto"/>
        <w:tabs>
          <w:tab w:leader="none" w:pos="1606" w:val="left"/>
        </w:tabs>
        <w:numPr>
          <w:ilvl w:val="0"/>
          <w:numId w:val="128"/>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 to</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Purchase Shares</w:t>
      </w:r>
      <w:r>
        <w:rPr>
          <w:rFonts w:ascii="Arial" w:cs="Arial" w:eastAsia="Arial" w:hAnsi="Arial"/>
          <w:sz w:val="19"/>
          <w:szCs w:val="19"/>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set forth below, during an Offering Period each 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shall have a Purchase Right consisting of the right to purchase up to 3,000 shares (the </w:t>
      </w:r>
      <w:r>
        <w:rPr>
          <w:rFonts w:ascii="Arial" w:cs="Arial" w:eastAsia="Arial" w:hAnsi="Arial"/>
          <w:sz w:val="19"/>
          <w:szCs w:val="19"/>
          <w:color w:val="auto"/>
        </w:rPr>
        <w:t>“Per Offering Share</w:t>
      </w:r>
      <w:r>
        <w:rPr>
          <w:rFonts w:ascii="Arial" w:cs="Arial" w:eastAsia="Arial" w:hAnsi="Arial"/>
          <w:sz w:val="20"/>
          <w:szCs w:val="20"/>
          <w:color w:val="auto"/>
        </w:rPr>
        <w:t xml:space="preserve"> Limit”). Shares of Stock may only be purchased through a Participant’s payroll deductions pursuant to Section 10.</w:t>
      </w:r>
    </w:p>
    <w:p>
      <w:pPr>
        <w:spacing w:after="0" w:line="179" w:lineRule="exact"/>
        <w:rPr>
          <w:rFonts w:ascii="Arial" w:cs="Arial" w:eastAsia="Arial" w:hAnsi="Arial"/>
          <w:sz w:val="20"/>
          <w:szCs w:val="20"/>
          <w:color w:val="auto"/>
        </w:rPr>
      </w:pPr>
    </w:p>
    <w:p>
      <w:pPr>
        <w:ind w:left="20" w:right="460" w:firstLine="770"/>
        <w:spacing w:after="0" w:line="256" w:lineRule="auto"/>
        <w:tabs>
          <w:tab w:leader="none" w:pos="1525" w:val="left"/>
        </w:tabs>
        <w:numPr>
          <w:ilvl w:val="0"/>
          <w:numId w:val="128"/>
        </w:numPr>
        <w:rPr>
          <w:rFonts w:ascii="Arial" w:cs="Arial" w:eastAsia="Arial" w:hAnsi="Arial"/>
          <w:sz w:val="20"/>
          <w:szCs w:val="20"/>
          <w:color w:val="auto"/>
        </w:rPr>
      </w:pPr>
      <w:r>
        <w:rPr>
          <w:rFonts w:ascii="Arial" w:cs="Arial" w:eastAsia="Arial" w:hAnsi="Arial"/>
          <w:sz w:val="20"/>
          <w:szCs w:val="20"/>
          <w:b w:val="1"/>
          <w:bCs w:val="1"/>
          <w:u w:val="single" w:color="auto"/>
          <w:color w:val="auto"/>
        </w:rPr>
        <w:t>Purchase Price</w:t>
      </w:r>
      <w:r>
        <w:rPr>
          <w:rFonts w:ascii="Arial" w:cs="Arial" w:eastAsia="Arial" w:hAnsi="Arial"/>
          <w:sz w:val="20"/>
          <w:szCs w:val="20"/>
          <w:b w:val="1"/>
          <w:bCs w:val="1"/>
          <w:color w:val="auto"/>
        </w:rPr>
        <w:t xml:space="preserve">. </w:t>
      </w:r>
      <w:r>
        <w:rPr>
          <w:rFonts w:ascii="Arial" w:cs="Arial" w:eastAsia="Arial" w:hAnsi="Arial"/>
          <w:sz w:val="19"/>
          <w:szCs w:val="19"/>
          <w:color w:val="auto"/>
        </w:rPr>
        <w:t>The Purchase Price at which each share of Stock may be acquired in a given</w:t>
      </w:r>
      <w:r>
        <w:rPr>
          <w:rFonts w:ascii="Arial" w:cs="Arial" w:eastAsia="Arial" w:hAnsi="Arial"/>
          <w:sz w:val="20"/>
          <w:szCs w:val="20"/>
          <w:b w:val="1"/>
          <w:bCs w:val="1"/>
          <w:color w:val="auto"/>
        </w:rPr>
        <w:t xml:space="preserve"> </w:t>
      </w:r>
      <w:r>
        <w:rPr>
          <w:rFonts w:ascii="Arial" w:cs="Arial" w:eastAsia="Arial" w:hAnsi="Arial"/>
          <w:sz w:val="19"/>
          <w:szCs w:val="19"/>
          <w:color w:val="auto"/>
        </w:rPr>
        <w:t>Offering Period pursuant to the exercise of all or any portion of a Purchase Right granted under the Plan shall be set by the Board; provided, however, that the Purchase Price shall not be less than eighty five percent (85%) of the lesser of (a) the Fair Market Value of a share of Stock on the Offering Date of the Offering Period, or (b) the Fair Market Value of a share of Stock on the Purchase Date of the Offering Period. Unless otherwise provided by the Board prior to the commencement of an Offering Period, the Purchase Price for that Offering Period shall be eighty five percent (85%) of the lesser of (a) the Fair Market Value of a share of Stock on the Offering Date of the Offering Period, or (b) the Fair Market Value of a share of Stock on the Purchase Date of the Offering Period. Notwithstanding anything in the Plan to the contrary, the Purchase Price per share of Stock shall in no event be less than par value.</w:t>
      </w:r>
    </w:p>
    <w:p>
      <w:pPr>
        <w:spacing w:after="0" w:line="200" w:lineRule="exact"/>
        <w:rPr>
          <w:sz w:val="20"/>
          <w:szCs w:val="20"/>
          <w:color w:val="auto"/>
        </w:rPr>
      </w:pPr>
    </w:p>
    <w:p>
      <w:pPr>
        <w:spacing w:after="0" w:line="205" w:lineRule="exact"/>
        <w:rPr>
          <w:sz w:val="20"/>
          <w:szCs w:val="20"/>
          <w:color w:val="auto"/>
        </w:rPr>
      </w:pPr>
    </w:p>
    <w:p>
      <w:pPr>
        <w:ind w:left="40" w:right="240" w:firstLine="681"/>
        <w:spacing w:after="0" w:line="251" w:lineRule="auto"/>
        <w:tabs>
          <w:tab w:leader="none" w:pos="1564" w:val="left"/>
        </w:tabs>
        <w:numPr>
          <w:ilvl w:val="0"/>
          <w:numId w:val="129"/>
        </w:numPr>
        <w:rPr>
          <w:rFonts w:ascii="Arial" w:cs="Arial" w:eastAsia="Arial" w:hAnsi="Arial"/>
          <w:sz w:val="20"/>
          <w:szCs w:val="20"/>
          <w:color w:val="auto"/>
        </w:rPr>
      </w:pPr>
      <w:r>
        <w:rPr>
          <w:rFonts w:ascii="Arial" w:cs="Arial" w:eastAsia="Arial" w:hAnsi="Arial"/>
          <w:sz w:val="20"/>
          <w:szCs w:val="20"/>
          <w:b w:val="1"/>
          <w:bCs w:val="1"/>
          <w:u w:val="single" w:color="auto"/>
          <w:color w:val="auto"/>
        </w:rPr>
        <w:t>Accumulation of</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Purchase Price through Payroll</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Deduction.</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Stock which are</w:t>
      </w:r>
      <w:r>
        <w:rPr>
          <w:rFonts w:ascii="Arial" w:cs="Arial" w:eastAsia="Arial" w:hAnsi="Arial"/>
          <w:sz w:val="20"/>
          <w:szCs w:val="20"/>
          <w:b w:val="1"/>
          <w:bCs w:val="1"/>
          <w:color w:val="auto"/>
        </w:rPr>
        <w:t xml:space="preserve"> </w:t>
      </w:r>
      <w:r>
        <w:rPr>
          <w:rFonts w:ascii="Arial" w:cs="Arial" w:eastAsia="Arial" w:hAnsi="Arial"/>
          <w:sz w:val="20"/>
          <w:szCs w:val="20"/>
          <w:color w:val="auto"/>
        </w:rPr>
        <w:t>acquired pursuant to the exercise of all or any portion of a Purchase Right for an Offering Period may be paid for only by means of payroll deductions from the Participant’s Compensation accumulated during the Offering Period. Except as set forth below, the amount of Compensation to be deducted from a Participant’s Compensation during each pay period shall be determined by the Participant’s subscription agreement.</w:t>
      </w:r>
    </w:p>
    <w:p>
      <w:pPr>
        <w:spacing w:after="0" w:line="175" w:lineRule="exact"/>
        <w:rPr>
          <w:sz w:val="20"/>
          <w:szCs w:val="20"/>
          <w:color w:val="auto"/>
        </w:rPr>
      </w:pPr>
    </w:p>
    <w:p>
      <w:pPr>
        <w:ind w:left="40" w:right="400" w:firstLine="1440"/>
        <w:spacing w:after="0" w:line="263"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b w:val="1"/>
          <w:bCs w:val="1"/>
          <w:color w:val="auto"/>
        </w:rPr>
        <w:t>Commencement of Payroll Deductions.</w:t>
      </w:r>
      <w:r>
        <w:rPr>
          <w:rFonts w:ascii="Arial" w:cs="Arial" w:eastAsia="Arial" w:hAnsi="Arial"/>
          <w:sz w:val="20"/>
          <w:szCs w:val="20"/>
          <w:color w:val="auto"/>
        </w:rPr>
        <w:t xml:space="preserve"> Payroll deductions shall commence on the first payday following the Offering Date and shall continue to the end of the Offering Period unless sooner altered or terminated as provided in the Plan.</w:t>
      </w:r>
    </w:p>
    <w:p>
      <w:pPr>
        <w:spacing w:after="0" w:line="166" w:lineRule="exact"/>
        <w:rPr>
          <w:sz w:val="20"/>
          <w:szCs w:val="20"/>
          <w:color w:val="auto"/>
        </w:rPr>
      </w:pPr>
    </w:p>
    <w:p>
      <w:pPr>
        <w:ind w:left="40" w:firstLine="1440"/>
        <w:spacing w:after="0" w:line="249"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b w:val="1"/>
          <w:bCs w:val="1"/>
          <w:color w:val="auto"/>
        </w:rPr>
        <w:t>Limitations on Payroll Deductions.</w:t>
      </w:r>
      <w:r>
        <w:rPr>
          <w:rFonts w:ascii="Arial" w:cs="Arial" w:eastAsia="Arial" w:hAnsi="Arial"/>
          <w:sz w:val="20"/>
          <w:szCs w:val="20"/>
          <w:color w:val="auto"/>
        </w:rPr>
        <w:t xml:space="preserve"> The amount of payroll deductions with respect to the Plan for any Participant during any pay period shall be in one percent (1%) increments not to exceed ten percent (10%) of the Participant’s Compensation for such pay period. Notwithstanding the foregoing, the Board may change the limits on payroll deductions effective as of a future Offering Date, as determined by the Board. Amounts deducted from Compensation shall be reduced by any amounts contributed by the Participant and applied to the purchase of Company stock pursuant to any other employee stock purchase plan qualifying under Section 423 of the Code.</w:t>
      </w:r>
    </w:p>
    <w:p>
      <w:pPr>
        <w:spacing w:after="0" w:line="179" w:lineRule="exact"/>
        <w:rPr>
          <w:sz w:val="20"/>
          <w:szCs w:val="20"/>
          <w:color w:val="auto"/>
        </w:rPr>
      </w:pPr>
    </w:p>
    <w:p>
      <w:pPr>
        <w:ind w:left="40" w:right="160" w:firstLine="1440"/>
        <w:spacing w:after="0" w:line="251"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b w:val="1"/>
          <w:bCs w:val="1"/>
          <w:color w:val="auto"/>
        </w:rPr>
        <w:t>Election to Increase, Decrease or Stop Payroll Deductions.</w:t>
      </w:r>
      <w:r>
        <w:rPr>
          <w:rFonts w:ascii="Arial" w:cs="Arial" w:eastAsia="Arial" w:hAnsi="Arial"/>
          <w:sz w:val="20"/>
          <w:szCs w:val="20"/>
          <w:color w:val="auto"/>
        </w:rPr>
        <w:t xml:space="preserve"> During an Offering Period, a Participant may elect to increase or decrease the amount deducted or stop deductions from his or her Compensation by filing an amended subscription agreement with the Company on or before the “Change Notice Date.” The “Change Notice Date” shall initially be the seventh (7th) day prior to the end of the first pay period for which such election is to be effective; however, the Company may change such Change Notice Date from time to time.</w:t>
      </w:r>
    </w:p>
    <w:p>
      <w:pPr>
        <w:spacing w:after="0" w:line="177" w:lineRule="exact"/>
        <w:rPr>
          <w:sz w:val="20"/>
          <w:szCs w:val="20"/>
          <w:color w:val="auto"/>
        </w:rPr>
      </w:pPr>
    </w:p>
    <w:p>
      <w:pPr>
        <w:ind w:left="40" w:right="360" w:firstLine="1440"/>
        <w:spacing w:after="0" w:line="255"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b w:val="1"/>
          <w:bCs w:val="1"/>
          <w:color w:val="auto"/>
        </w:rPr>
        <w:t>Participant Accounts.</w:t>
      </w:r>
      <w:r>
        <w:rPr>
          <w:rFonts w:ascii="Arial" w:cs="Arial" w:eastAsia="Arial" w:hAnsi="Arial"/>
          <w:sz w:val="20"/>
          <w:szCs w:val="20"/>
          <w:color w:val="auto"/>
        </w:rPr>
        <w:t xml:space="preserve"> Individual Plan accounts shall be maintained for each Participant. All payroll deductions from a Participant’s Compensation shall be credited to such account and shall be deposited with the general funds of the Company. All payroll deductions received or held by the Company may be used by the Company for any corporate purpose.</w:t>
      </w:r>
    </w:p>
    <w:p>
      <w:pPr>
        <w:spacing w:after="0" w:line="175" w:lineRule="exact"/>
        <w:rPr>
          <w:sz w:val="20"/>
          <w:szCs w:val="20"/>
          <w:color w:val="auto"/>
        </w:rPr>
      </w:pPr>
    </w:p>
    <w:p>
      <w:pPr>
        <w:ind w:right="1140" w:firstLine="1481"/>
        <w:spacing w:after="0" w:line="286"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b w:val="1"/>
          <w:bCs w:val="1"/>
          <w:color w:val="auto"/>
        </w:rPr>
        <w:t>No Interest Paid.</w:t>
      </w:r>
      <w:r>
        <w:rPr>
          <w:rFonts w:ascii="Arial" w:cs="Arial" w:eastAsia="Arial" w:hAnsi="Arial"/>
          <w:sz w:val="20"/>
          <w:szCs w:val="20"/>
          <w:color w:val="auto"/>
        </w:rPr>
        <w:t xml:space="preserve"> Interest shall not be paid on sums deducted from a Participant’s Compensation pursuant to the Plan.</w:t>
      </w:r>
    </w:p>
    <w:p>
      <w:pPr>
        <w:spacing w:after="0" w:line="138" w:lineRule="exact"/>
        <w:rPr>
          <w:sz w:val="20"/>
          <w:szCs w:val="20"/>
          <w:color w:val="auto"/>
        </w:rPr>
      </w:pPr>
    </w:p>
    <w:p>
      <w:pPr>
        <w:ind w:left="40" w:firstLine="1440"/>
        <w:spacing w:after="0" w:line="249"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b w:val="1"/>
          <w:bCs w:val="1"/>
          <w:color w:val="auto"/>
        </w:rPr>
        <w:t>Company Established Procedures.</w:t>
      </w:r>
      <w:r>
        <w:rPr>
          <w:rFonts w:ascii="Arial" w:cs="Arial" w:eastAsia="Arial" w:hAnsi="Arial"/>
          <w:sz w:val="20"/>
          <w:szCs w:val="20"/>
          <w:color w:val="auto"/>
        </w:rPr>
        <w:t xml:space="preserve"> The Company may, from time to time, establish or change (a) a minimum required payroll deduction amount for participation in an Offering, (b) limitations on the frequency or number of changes in the rate of payroll deduction during an Offering, (c) an exchange ratio applicable to amounts withheld in a currency other than U.S. dollars, (d) payroll deduction in excess of or less than the amount designated by a Participant in order to adjust for delays or mistakes in the Company’s processing of subscription agreements, (e) the date(s) and manner by which the Fair Market Value of a share of Stock is determined for purposes of administration of</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2240" w:h="15840" w:orient="portrait"/>
          <w:cols w:equalWidth="0" w:num="1">
            <w:col w:w="10580"/>
          </w:cols>
          <w:pgMar w:left="820" w:top="915" w:right="840" w:bottom="0" w:gutter="0" w:footer="0" w:header="0"/>
        </w:sectPr>
      </w:pPr>
    </w:p>
    <w:bookmarkStart w:id="219" w:name="page220"/>
    <w:bookmarkEnd w:id="219"/>
    <w:p>
      <w:pPr>
        <w:ind w:left="20" w:right="440"/>
        <w:spacing w:after="0" w:line="309" w:lineRule="auto"/>
        <w:rPr>
          <w:sz w:val="20"/>
          <w:szCs w:val="20"/>
          <w:color w:val="auto"/>
        </w:rPr>
      </w:pPr>
      <w:r>
        <w:rPr>
          <w:rFonts w:ascii="Arial" w:cs="Arial" w:eastAsia="Arial" w:hAnsi="Arial"/>
          <w:sz w:val="19"/>
          <w:szCs w:val="19"/>
          <w:color w:val="auto"/>
        </w:rPr>
        <w:t>the Plan, or (f) such other limitations or procedures as deemed advisable by the Company in the Company’s sole discretion which are consistent with the Plan and in accordance with the requirements of Section 423 of the Code.</w:t>
      </w:r>
    </w:p>
    <w:p>
      <w:pPr>
        <w:spacing w:after="0" w:line="119" w:lineRule="exact"/>
        <w:rPr>
          <w:sz w:val="20"/>
          <w:szCs w:val="20"/>
          <w:color w:val="auto"/>
        </w:rPr>
      </w:pPr>
    </w:p>
    <w:p>
      <w:pPr>
        <w:ind w:left="1400" w:hanging="788"/>
        <w:spacing w:after="0"/>
        <w:tabs>
          <w:tab w:leader="none" w:pos="1400" w:val="left"/>
        </w:tabs>
        <w:numPr>
          <w:ilvl w:val="0"/>
          <w:numId w:val="130"/>
        </w:numPr>
        <w:rPr>
          <w:rFonts w:ascii="Arial" w:cs="Arial" w:eastAsia="Arial" w:hAnsi="Arial"/>
          <w:sz w:val="20"/>
          <w:szCs w:val="20"/>
          <w:color w:val="auto"/>
        </w:rPr>
      </w:pPr>
      <w:r>
        <w:rPr>
          <w:rFonts w:ascii="Arial" w:cs="Arial" w:eastAsia="Arial" w:hAnsi="Arial"/>
          <w:sz w:val="20"/>
          <w:szCs w:val="20"/>
          <w:b w:val="1"/>
          <w:bCs w:val="1"/>
          <w:u w:val="single" w:color="auto"/>
          <w:color w:val="auto"/>
        </w:rPr>
        <w:t>Purchase</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of S</w:t>
      </w:r>
      <w:r>
        <w:rPr>
          <w:rFonts w:ascii="Arial" w:cs="Arial" w:eastAsia="Arial" w:hAnsi="Arial"/>
          <w:sz w:val="20"/>
          <w:szCs w:val="20"/>
          <w:b w:val="1"/>
          <w:bCs w:val="1"/>
          <w:u w:val="single" w:color="auto"/>
          <w:color w:val="auto"/>
        </w:rPr>
        <w:t>hares</w:t>
      </w:r>
      <w:r>
        <w:rPr>
          <w:rFonts w:ascii="Arial" w:cs="Arial" w:eastAsia="Arial" w:hAnsi="Arial"/>
          <w:sz w:val="20"/>
          <w:szCs w:val="20"/>
          <w:b w:val="1"/>
          <w:bCs w:val="1"/>
          <w:color w:val="auto"/>
        </w:rPr>
        <w:t>.</w:t>
      </w:r>
    </w:p>
    <w:p>
      <w:pPr>
        <w:spacing w:after="0" w:line="267" w:lineRule="exact"/>
        <w:rPr>
          <w:sz w:val="20"/>
          <w:szCs w:val="20"/>
          <w:color w:val="auto"/>
        </w:rPr>
      </w:pPr>
    </w:p>
    <w:p>
      <w:pPr>
        <w:ind w:left="20" w:right="40" w:firstLine="1440"/>
        <w:spacing w:after="0" w:line="236" w:lineRule="auto"/>
        <w:rPr>
          <w:sz w:val="20"/>
          <w:szCs w:val="20"/>
          <w:color w:val="auto"/>
        </w:rPr>
      </w:pPr>
      <w:r>
        <w:rPr>
          <w:rFonts w:ascii="Arial" w:cs="Arial" w:eastAsia="Arial" w:hAnsi="Arial"/>
          <w:sz w:val="20"/>
          <w:szCs w:val="20"/>
          <w:color w:val="auto"/>
        </w:rPr>
        <w:t xml:space="preserve">11. 1 </w:t>
      </w:r>
      <w:r>
        <w:rPr>
          <w:rFonts w:ascii="Arial" w:cs="Arial" w:eastAsia="Arial" w:hAnsi="Arial"/>
          <w:sz w:val="20"/>
          <w:szCs w:val="20"/>
          <w:b w:val="1"/>
          <w:bCs w:val="1"/>
          <w:color w:val="auto"/>
        </w:rPr>
        <w:t>Exercise of Purchase Right.</w:t>
      </w:r>
      <w:r>
        <w:rPr>
          <w:rFonts w:ascii="Arial" w:cs="Arial" w:eastAsia="Arial" w:hAnsi="Arial"/>
          <w:sz w:val="20"/>
          <w:szCs w:val="20"/>
          <w:color w:val="auto"/>
        </w:rPr>
        <w:t xml:space="preserve"> On each Purchase Date, each Participant who has not withdrawn from the Offering or whose participation in the Offering has not terminated on or before such Purchase Date shall automatically acquire pursuant to the exercise of the Participant’s Purchase Right the number of whole shares of Stock arrived at by dividing the total amount of the Participant’s accumulated payroll deductions for the Purchase Period by the Purchase Price; provided, however, in no event shall the number of shares purchased by the Participant during an Offering Period exceed the number of shares subject to the Participant’s Purchase Right or the pro rata allocation under Section 12.2. No shares of Stock shall be purchased on a Purchase Date on behalf of a Participant whose participation in the Offering or the Plan has terminated on or before such Purchase Date.</w:t>
      </w:r>
    </w:p>
    <w:p>
      <w:pPr>
        <w:spacing w:after="0" w:line="188" w:lineRule="exact"/>
        <w:rPr>
          <w:sz w:val="20"/>
          <w:szCs w:val="20"/>
          <w:color w:val="auto"/>
        </w:rPr>
      </w:pPr>
    </w:p>
    <w:p>
      <w:pPr>
        <w:ind w:right="420" w:firstLine="1440"/>
        <w:spacing w:after="0" w:line="268"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b w:val="1"/>
          <w:bCs w:val="1"/>
          <w:color w:val="auto"/>
        </w:rPr>
        <w:t>Return of Cash Balance.</w:t>
      </w:r>
      <w:r>
        <w:rPr>
          <w:rFonts w:ascii="Arial" w:cs="Arial" w:eastAsia="Arial" w:hAnsi="Arial"/>
          <w:sz w:val="19"/>
          <w:szCs w:val="19"/>
          <w:color w:val="auto"/>
        </w:rPr>
        <w:t xml:space="preserve"> Any cash balance remaining in the Participant’s Plan account shall be refunded to the Participant as soon as practicable after the Purchase Date. In the event the cash to be returned to a Participant pursuant to the preceding sentence is an amount less than the amount necessary to purchase a whole share of Stock, the Company may establish procedures whereby such cash is maintained in the Participant’s Plan account and applied toward the purchase of shares of Stock in the subsequent Offering Period.</w:t>
      </w:r>
    </w:p>
    <w:p>
      <w:pPr>
        <w:spacing w:after="0" w:line="158" w:lineRule="exact"/>
        <w:rPr>
          <w:sz w:val="20"/>
          <w:szCs w:val="20"/>
          <w:color w:val="auto"/>
        </w:rPr>
      </w:pPr>
    </w:p>
    <w:p>
      <w:pPr>
        <w:ind w:right="60" w:firstLine="1440"/>
        <w:spacing w:after="0" w:line="249"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b w:val="1"/>
          <w:bCs w:val="1"/>
          <w:color w:val="auto"/>
        </w:rPr>
        <w:t>Tax Withholding.</w:t>
      </w:r>
      <w:r>
        <w:rPr>
          <w:rFonts w:ascii="Arial" w:cs="Arial" w:eastAsia="Arial" w:hAnsi="Arial"/>
          <w:sz w:val="20"/>
          <w:szCs w:val="20"/>
          <w:color w:val="auto"/>
        </w:rPr>
        <w:t xml:space="preserve"> At the time a Participant’s Purchase Right is exercised, in whole or in part, or at the time a Participant disposes of some or all of the shares of Stock he or she acquires under the Plan, the Participant shall make adequate provision for the foreign, federal, state and local tax withholding obligations of the Participating Company Group, if any, which arise upon exercise of the Purchase Right or upon such disposition of shares, respectively. The Participating Company Group may, but shall not be obligated to, withhold from the Participant’s compensation the amount necessary to meet such withholding obligations.</w:t>
      </w:r>
    </w:p>
    <w:p>
      <w:pPr>
        <w:spacing w:after="0" w:line="181" w:lineRule="exact"/>
        <w:rPr>
          <w:sz w:val="20"/>
          <w:szCs w:val="20"/>
          <w:color w:val="auto"/>
        </w:rPr>
      </w:pPr>
    </w:p>
    <w:p>
      <w:pPr>
        <w:ind w:right="280" w:firstLine="1440"/>
        <w:spacing w:after="0" w:line="262" w:lineRule="auto"/>
        <w:rPr>
          <w:sz w:val="20"/>
          <w:szCs w:val="20"/>
          <w:color w:val="auto"/>
        </w:rPr>
      </w:pPr>
      <w:r>
        <w:rPr>
          <w:rFonts w:ascii="Arial" w:cs="Arial" w:eastAsia="Arial" w:hAnsi="Arial"/>
          <w:sz w:val="20"/>
          <w:szCs w:val="20"/>
          <w:color w:val="auto"/>
        </w:rPr>
        <w:t xml:space="preserve">11.4 </w:t>
      </w:r>
      <w:r>
        <w:rPr>
          <w:rFonts w:ascii="Arial" w:cs="Arial" w:eastAsia="Arial" w:hAnsi="Arial"/>
          <w:sz w:val="20"/>
          <w:szCs w:val="20"/>
          <w:b w:val="1"/>
          <w:bCs w:val="1"/>
          <w:color w:val="auto"/>
        </w:rPr>
        <w:t>Expiration of Purchase Right.</w:t>
      </w:r>
      <w:r>
        <w:rPr>
          <w:rFonts w:ascii="Arial" w:cs="Arial" w:eastAsia="Arial" w:hAnsi="Arial"/>
          <w:sz w:val="20"/>
          <w:szCs w:val="20"/>
          <w:color w:val="auto"/>
        </w:rPr>
        <w:t xml:space="preserve"> Any portion of a Participant’s Purchase Right remaining unexercised after the end of the Offering Period to which such Purchase Right relates shall expire immediately upon the end of such Offering Period.</w:t>
      </w:r>
    </w:p>
    <w:p>
      <w:pPr>
        <w:spacing w:after="0" w:line="166" w:lineRule="exact"/>
        <w:rPr>
          <w:sz w:val="20"/>
          <w:szCs w:val="20"/>
          <w:color w:val="auto"/>
        </w:rPr>
      </w:pPr>
    </w:p>
    <w:p>
      <w:pPr>
        <w:ind w:left="1380" w:hanging="790"/>
        <w:spacing w:after="0"/>
        <w:tabs>
          <w:tab w:leader="none" w:pos="1380" w:val="left"/>
        </w:tabs>
        <w:numPr>
          <w:ilvl w:val="0"/>
          <w:numId w:val="131"/>
        </w:numPr>
        <w:rPr>
          <w:rFonts w:ascii="Arial" w:cs="Arial" w:eastAsia="Arial" w:hAnsi="Arial"/>
          <w:sz w:val="20"/>
          <w:szCs w:val="20"/>
          <w:color w:val="auto"/>
        </w:rPr>
      </w:pPr>
      <w:r>
        <w:rPr>
          <w:rFonts w:ascii="Arial" w:cs="Arial" w:eastAsia="Arial" w:hAnsi="Arial"/>
          <w:sz w:val="20"/>
          <w:szCs w:val="20"/>
          <w:b w:val="1"/>
          <w:bCs w:val="1"/>
          <w:u w:val="single" w:color="auto"/>
          <w:color w:val="auto"/>
        </w:rPr>
        <w:t>Limitations on</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Purchase</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of</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Shares;</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Rights as a S</w:t>
      </w:r>
      <w:r>
        <w:rPr>
          <w:rFonts w:ascii="Arial" w:cs="Arial" w:eastAsia="Arial" w:hAnsi="Arial"/>
          <w:sz w:val="19"/>
          <w:szCs w:val="19"/>
          <w:b w:val="1"/>
          <w:bCs w:val="1"/>
          <w:u w:val="single" w:color="auto"/>
          <w:color w:val="auto"/>
        </w:rPr>
        <w:t>tockholder</w:t>
      </w:r>
      <w:r>
        <w:rPr>
          <w:rFonts w:ascii="Arial" w:cs="Arial" w:eastAsia="Arial" w:hAnsi="Arial"/>
          <w:sz w:val="19"/>
          <w:szCs w:val="19"/>
          <w:b w:val="1"/>
          <w:bCs w:val="1"/>
          <w:color w:val="auto"/>
        </w:rPr>
        <w:t>.</w:t>
      </w:r>
    </w:p>
    <w:p>
      <w:pPr>
        <w:spacing w:after="0" w:line="272" w:lineRule="exact"/>
        <w:rPr>
          <w:sz w:val="20"/>
          <w:szCs w:val="20"/>
          <w:color w:val="auto"/>
        </w:rPr>
      </w:pPr>
    </w:p>
    <w:p>
      <w:pPr>
        <w:ind w:right="120" w:firstLine="1440"/>
        <w:spacing w:after="0" w:line="247" w:lineRule="auto"/>
        <w:rPr>
          <w:sz w:val="20"/>
          <w:szCs w:val="20"/>
          <w:color w:val="auto"/>
        </w:rPr>
      </w:pPr>
      <w:r>
        <w:rPr>
          <w:rFonts w:ascii="Arial" w:cs="Arial" w:eastAsia="Arial" w:hAnsi="Arial"/>
          <w:sz w:val="20"/>
          <w:szCs w:val="20"/>
          <w:color w:val="auto"/>
        </w:rPr>
        <w:t xml:space="preserve">12. 1 </w:t>
      </w:r>
      <w:r>
        <w:rPr>
          <w:rFonts w:ascii="Arial" w:cs="Arial" w:eastAsia="Arial" w:hAnsi="Arial"/>
          <w:sz w:val="20"/>
          <w:szCs w:val="20"/>
          <w:b w:val="1"/>
          <w:bCs w:val="1"/>
          <w:color w:val="auto"/>
        </w:rPr>
        <w:t>Fair Market Value Limitation.</w:t>
      </w:r>
      <w:r>
        <w:rPr>
          <w:rFonts w:ascii="Arial" w:cs="Arial" w:eastAsia="Arial" w:hAnsi="Arial"/>
          <w:sz w:val="20"/>
          <w:szCs w:val="20"/>
          <w:color w:val="auto"/>
        </w:rPr>
        <w:t xml:space="preserve"> Notwithstanding any other provision of the Plan, no Participant shall be entitled to purchase shares of Stock under the Plan (or any other employee stock purchase plan which is intended to meet the requirements of Section 423 of the Code sponsored by the Company or a Parent Corporation or Subsidiary Corporation at a rate which exceeds $25,000 in Fair Market Value, which Fair Market Value is determined for shares purchased during a given Offering Period as of the Offering Date (or such other limit as may be imposed by the Code), for each calendar year in which the Participant participates in the Plan (or any other employee stock purchase plan described in this sentence).</w:t>
      </w:r>
    </w:p>
    <w:p>
      <w:pPr>
        <w:spacing w:after="0" w:line="184" w:lineRule="exact"/>
        <w:rPr>
          <w:sz w:val="20"/>
          <w:szCs w:val="20"/>
          <w:color w:val="auto"/>
        </w:rPr>
      </w:pPr>
    </w:p>
    <w:p>
      <w:pPr>
        <w:ind w:right="120" w:firstLine="1440"/>
        <w:spacing w:after="0" w:line="251"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b w:val="1"/>
          <w:bCs w:val="1"/>
          <w:color w:val="auto"/>
        </w:rPr>
        <w:t>Pro Rata Allocation.</w:t>
      </w:r>
      <w:r>
        <w:rPr>
          <w:rFonts w:ascii="Arial" w:cs="Arial" w:eastAsia="Arial" w:hAnsi="Arial"/>
          <w:sz w:val="20"/>
          <w:szCs w:val="20"/>
          <w:color w:val="auto"/>
        </w:rPr>
        <w:t xml:space="preserve"> In the event the number of shares of Stock which might be purchased by all Participants in the Plan exceeds the number of shares of Stock available in the Plan, the Company shall make a pro rata allocation of the remaining shares in as uniform a manner as shall be practicable and as the Company shall determine to be equitable. Any fractional share of Stock remaining from a pro rata allocation under this Section shall be disregarded.</w:t>
      </w:r>
    </w:p>
    <w:p>
      <w:pPr>
        <w:spacing w:after="0" w:line="175" w:lineRule="exact"/>
        <w:rPr>
          <w:sz w:val="20"/>
          <w:szCs w:val="20"/>
          <w:color w:val="auto"/>
        </w:rPr>
      </w:pPr>
    </w:p>
    <w:p>
      <w:pPr>
        <w:ind w:firstLine="1440"/>
        <w:spacing w:after="0" w:line="245"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b w:val="1"/>
          <w:bCs w:val="1"/>
          <w:color w:val="auto"/>
        </w:rPr>
        <w:t>Rights as a Stockholder and Employee.</w:t>
      </w:r>
      <w:r>
        <w:rPr>
          <w:rFonts w:ascii="Arial" w:cs="Arial" w:eastAsia="Arial" w:hAnsi="Arial"/>
          <w:sz w:val="20"/>
          <w:szCs w:val="20"/>
          <w:color w:val="auto"/>
        </w:rPr>
        <w:t xml:space="preserve"> A Participant shall have no rights as a stockholder by virtue of the Participant’s participation in the Plan until the date of the issuance of a stock certificate for the shares of Stock being purchased pursuant to the exercise of the Participant’s Purchase Right. No adjustment shall be made for cash dividends or distributions or other rights for which the record date is prior to the date such stock certificate is issued. Nothing herein shall confer upon a Participant any right to continue in the employ of the Participating Company Group or interfere in any way with any right of the Participating Company Group to terminate the Participant’s employment at any time. Nothing in this Plan affects the Participating Company Group’s right to (a) adjust, reclassify, reorganize, or otherwise change its capital or business structure; (b) merge, consolidate, dissolve, liquidate, sell, or transfer any part of its business or assets; or (c) act as considered necessary or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116</w:t>
      </w:r>
    </w:p>
    <w:p>
      <w:pPr>
        <w:sectPr>
          <w:pgSz w:w="12240" w:h="15840" w:orient="portrait"/>
          <w:cols w:equalWidth="0" w:num="1">
            <w:col w:w="10480"/>
          </w:cols>
          <w:pgMar w:left="840" w:top="701" w:right="920" w:bottom="0" w:gutter="0" w:footer="0" w:header="0"/>
        </w:sectPr>
      </w:pPr>
    </w:p>
    <w:bookmarkStart w:id="220" w:name="page221"/>
    <w:bookmarkEnd w:id="220"/>
    <w:p>
      <w:pPr>
        <w:ind w:left="1390" w:hanging="794"/>
        <w:spacing w:after="0"/>
        <w:tabs>
          <w:tab w:leader="none" w:pos="1390" w:val="left"/>
        </w:tabs>
        <w:numPr>
          <w:ilvl w:val="0"/>
          <w:numId w:val="132"/>
        </w:numPr>
        <w:rPr>
          <w:rFonts w:ascii="Arial" w:cs="Arial" w:eastAsia="Arial" w:hAnsi="Arial"/>
          <w:sz w:val="20"/>
          <w:szCs w:val="20"/>
          <w:color w:val="auto"/>
        </w:rPr>
      </w:pPr>
      <w:r>
        <w:rPr>
          <w:rFonts w:ascii="Arial" w:cs="Arial" w:eastAsia="Arial" w:hAnsi="Arial"/>
          <w:sz w:val="20"/>
          <w:szCs w:val="20"/>
          <w:b w:val="1"/>
          <w:bCs w:val="1"/>
          <w:u w:val="single" w:color="auto"/>
          <w:color w:val="auto"/>
        </w:rPr>
        <w:t>W</w:t>
      </w:r>
      <w:r>
        <w:rPr>
          <w:rFonts w:ascii="Arial" w:cs="Arial" w:eastAsia="Arial" w:hAnsi="Arial"/>
          <w:sz w:val="19"/>
          <w:szCs w:val="19"/>
          <w:b w:val="1"/>
          <w:bCs w:val="1"/>
          <w:u w:val="single" w:color="auto"/>
          <w:color w:val="auto"/>
        </w:rPr>
        <w:t>ithdrawal</w:t>
      </w:r>
      <w:r>
        <w:rPr>
          <w:rFonts w:ascii="Arial" w:cs="Arial" w:eastAsia="Arial" w:hAnsi="Arial"/>
          <w:sz w:val="19"/>
          <w:szCs w:val="19"/>
          <w:b w:val="1"/>
          <w:bCs w:val="1"/>
          <w:color w:val="auto"/>
        </w:rPr>
        <w:t>.</w:t>
      </w:r>
    </w:p>
    <w:p>
      <w:pPr>
        <w:spacing w:after="0" w:line="205" w:lineRule="exact"/>
        <w:rPr>
          <w:sz w:val="20"/>
          <w:szCs w:val="20"/>
          <w:color w:val="auto"/>
        </w:rPr>
      </w:pPr>
    </w:p>
    <w:p>
      <w:pPr>
        <w:ind w:left="10" w:right="100" w:firstLine="1440"/>
        <w:spacing w:after="0" w:line="246"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b w:val="1"/>
          <w:bCs w:val="1"/>
          <w:color w:val="auto"/>
        </w:rPr>
        <w:t>Withdrawal From an Offering.</w:t>
      </w:r>
      <w:r>
        <w:rPr>
          <w:rFonts w:ascii="Arial" w:cs="Arial" w:eastAsia="Arial" w:hAnsi="Arial"/>
          <w:sz w:val="20"/>
          <w:szCs w:val="20"/>
          <w:color w:val="auto"/>
        </w:rPr>
        <w:t xml:space="preserve"> A Participant may withdraw from an Offering by signing and delivering to the Company’s payroll or other designated office a written notice of withdrawal on a form provided by the Company for such purpose. Such withdrawal may be elected at any time prior to the end of an Offering Period. Unless otherwise indicated, withdrawal from an Offering shall not result in a withdrawal from the Plan or any succeeding Offering therein. A Participant is prohibited from again participating in an Offering at any time following withdrawal from such Offering. The Company may impose, from time to time, a requirement that the notice of withdrawal be on file with the Company’s payroll office or other designated office for a reasonable period prior to the effectiveness of the Participant’s withdrawal from an Offering.</w:t>
      </w:r>
    </w:p>
    <w:p>
      <w:pPr>
        <w:spacing w:after="0" w:line="185" w:lineRule="exact"/>
        <w:rPr>
          <w:sz w:val="20"/>
          <w:szCs w:val="20"/>
          <w:color w:val="auto"/>
        </w:rPr>
      </w:pPr>
    </w:p>
    <w:p>
      <w:pPr>
        <w:ind w:left="10" w:firstLine="1440"/>
        <w:spacing w:after="0" w:line="246"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b w:val="1"/>
          <w:bCs w:val="1"/>
          <w:color w:val="auto"/>
        </w:rPr>
        <w:t>Withdrawal from the Plan.</w:t>
      </w:r>
      <w:r>
        <w:rPr>
          <w:rFonts w:ascii="Arial" w:cs="Arial" w:eastAsia="Arial" w:hAnsi="Arial"/>
          <w:sz w:val="20"/>
          <w:szCs w:val="20"/>
          <w:color w:val="auto"/>
        </w:rPr>
        <w:t xml:space="preserve"> A Participant may withdraw from the Plan by signing and delivering to the Company’s payroll office or other designated office a written notice of withdrawal on a form provided by the Company for such purpose. Withdrawals made after a Purchase Date shall not affect shares of Stock acquired by the Participant on such Purchase Date. In the event a Participant voluntarily elects to withdraw from the Plan, the Participant may not resume participation in the Plan during the same Offering Period, but may participate in any subsequent Offering under the Plan by again satisfying the requirements of Sections 5 and 7.1. The Company may impose, from time to time, a requirement that the notice of withdrawal be on file with the Company’s payroll office or other designated office for a reasonable period prior to the effectiveness of the Participant’s withdrawal from the Plan.</w:t>
      </w:r>
    </w:p>
    <w:p>
      <w:pPr>
        <w:spacing w:after="0" w:line="183" w:lineRule="exact"/>
        <w:rPr>
          <w:sz w:val="20"/>
          <w:szCs w:val="20"/>
          <w:color w:val="auto"/>
        </w:rPr>
      </w:pPr>
    </w:p>
    <w:p>
      <w:pPr>
        <w:ind w:left="10" w:right="80" w:firstLine="1440"/>
        <w:spacing w:after="0" w:line="251" w:lineRule="auto"/>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b w:val="1"/>
          <w:bCs w:val="1"/>
          <w:color w:val="auto"/>
        </w:rPr>
        <w:t>Return of Payroll Deductions.</w:t>
      </w:r>
      <w:r>
        <w:rPr>
          <w:rFonts w:ascii="Arial" w:cs="Arial" w:eastAsia="Arial" w:hAnsi="Arial"/>
          <w:sz w:val="20"/>
          <w:szCs w:val="20"/>
          <w:color w:val="auto"/>
        </w:rPr>
        <w:t xml:space="preserve"> Upon a Participant’s withdrawal from an Offering or the Plan pursuant to Sections 13.1 or 13.2, respectively, the Participant’s accumulated payroll deductions which have not been applied toward the purchase of shares of Stock shall be returned as soon as practicable after the withdrawal, without the payment of any interest, to the Participant, and the Participant’s interest in the Offering or the Plan, as applicable, shall terminate. Such accumulated payroll deductions may not be applied to any other Offering under the Plan.</w:t>
      </w:r>
    </w:p>
    <w:p>
      <w:pPr>
        <w:spacing w:after="0" w:line="177" w:lineRule="exact"/>
        <w:rPr>
          <w:sz w:val="20"/>
          <w:szCs w:val="20"/>
          <w:color w:val="auto"/>
        </w:rPr>
      </w:pPr>
    </w:p>
    <w:p>
      <w:pPr>
        <w:ind w:left="10" w:right="220" w:firstLine="590"/>
        <w:spacing w:after="0" w:line="246" w:lineRule="auto"/>
        <w:tabs>
          <w:tab w:leader="none" w:pos="1354" w:val="left"/>
        </w:tabs>
        <w:numPr>
          <w:ilvl w:val="0"/>
          <w:numId w:val="133"/>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 of Employment or Eligibility.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a Participant’s employment with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Participating Company for any reason, including retirement, disability or death or the failure of a Participant to remain an Eligible Employee, shall terminate the Participant’s participation in the Plan immediately. In such event, the payroll deductions credited to the Participant’s Plan account since the last Purchase Date shall, as soon as practicable, be returned to the Participant or, in the case of the Participant’s death, to the Participant’s legal representative, and all of the Participant’s rights under the Plan shall terminate. Interest shall not be paid on sums returned to a Participant pursuant to this Section 14. A Participant whose participation has been so terminated may again become eligible to participate in the Plan by again satisfying the requirements of Sections 5 and 7.1.</w:t>
      </w:r>
    </w:p>
    <w:p>
      <w:pPr>
        <w:spacing w:after="0" w:line="182" w:lineRule="exact"/>
        <w:rPr>
          <w:rFonts w:ascii="Arial" w:cs="Arial" w:eastAsia="Arial" w:hAnsi="Arial"/>
          <w:sz w:val="20"/>
          <w:szCs w:val="20"/>
          <w:color w:val="auto"/>
        </w:rPr>
      </w:pPr>
    </w:p>
    <w:p>
      <w:pPr>
        <w:ind w:left="1390" w:hanging="790"/>
        <w:spacing w:after="0"/>
        <w:tabs>
          <w:tab w:leader="none" w:pos="1390" w:val="left"/>
        </w:tabs>
        <w:numPr>
          <w:ilvl w:val="0"/>
          <w:numId w:val="133"/>
        </w:numPr>
        <w:rPr>
          <w:rFonts w:ascii="Arial" w:cs="Arial" w:eastAsia="Arial" w:hAnsi="Arial"/>
          <w:sz w:val="20"/>
          <w:szCs w:val="20"/>
          <w:color w:val="auto"/>
        </w:rPr>
      </w:pPr>
      <w:r>
        <w:rPr>
          <w:rFonts w:ascii="Arial" w:cs="Arial" w:eastAsia="Arial" w:hAnsi="Arial"/>
          <w:sz w:val="20"/>
          <w:szCs w:val="20"/>
          <w:b w:val="1"/>
          <w:bCs w:val="1"/>
          <w:u w:val="single" w:color="auto"/>
          <w:color w:val="auto"/>
        </w:rPr>
        <w:t>Transfer</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of</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Control</w:t>
      </w:r>
      <w:r>
        <w:rPr>
          <w:rFonts w:ascii="Arial" w:cs="Arial" w:eastAsia="Arial" w:hAnsi="Arial"/>
          <w:sz w:val="20"/>
          <w:szCs w:val="20"/>
          <w:b w:val="1"/>
          <w:bCs w:val="1"/>
          <w:color w:val="auto"/>
        </w:rPr>
        <w:t>.</w:t>
      </w:r>
    </w:p>
    <w:p>
      <w:pPr>
        <w:spacing w:after="0" w:line="269" w:lineRule="exact"/>
        <w:rPr>
          <w:sz w:val="20"/>
          <w:szCs w:val="20"/>
          <w:color w:val="auto"/>
        </w:rPr>
      </w:pPr>
    </w:p>
    <w:p>
      <w:pPr>
        <w:ind w:left="1450"/>
        <w:spacing w:after="0"/>
        <w:tabs>
          <w:tab w:leader="none" w:pos="2189"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20"/>
          <w:szCs w:val="20"/>
          <w:b w:val="1"/>
          <w:bCs w:val="1"/>
          <w:color w:val="auto"/>
        </w:rPr>
        <w:t>Definitions.</w:t>
      </w:r>
    </w:p>
    <w:p>
      <w:pPr>
        <w:spacing w:after="0" w:line="237" w:lineRule="exact"/>
        <w:rPr>
          <w:sz w:val="20"/>
          <w:szCs w:val="20"/>
          <w:color w:val="auto"/>
        </w:rPr>
      </w:pPr>
    </w:p>
    <w:p>
      <w:pPr>
        <w:ind w:left="10" w:right="180" w:firstLine="1430"/>
        <w:spacing w:after="0" w:line="261" w:lineRule="auto"/>
        <w:tabs>
          <w:tab w:leader="none" w:pos="2187"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An </w:t>
      </w:r>
      <w:r>
        <w:rPr>
          <w:rFonts w:ascii="Arial" w:cs="Arial" w:eastAsia="Arial" w:hAnsi="Arial"/>
          <w:sz w:val="18"/>
          <w:szCs w:val="18"/>
          <w:color w:val="auto"/>
        </w:rPr>
        <w:t>“Ownership</w:t>
      </w:r>
      <w:r>
        <w:rPr>
          <w:rFonts w:ascii="Arial" w:cs="Arial" w:eastAsia="Arial" w:hAnsi="Arial"/>
          <w:sz w:val="19"/>
          <w:szCs w:val="19"/>
          <w:color w:val="auto"/>
        </w:rPr>
        <w:t xml:space="preserve"> Change Event”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w:t>
      </w:r>
    </w:p>
    <w:p>
      <w:pPr>
        <w:spacing w:after="0" w:line="2" w:lineRule="exact"/>
        <w:rPr>
          <w:rFonts w:ascii="Arial" w:cs="Arial" w:eastAsia="Arial" w:hAnsi="Arial"/>
          <w:sz w:val="19"/>
          <w:szCs w:val="19"/>
          <w:color w:val="auto"/>
        </w:rPr>
      </w:pPr>
    </w:p>
    <w:p>
      <w:pPr>
        <w:ind w:left="10" w:right="140" w:hanging="10"/>
        <w:spacing w:after="0" w:line="254" w:lineRule="auto"/>
        <w:tabs>
          <w:tab w:leader="none" w:pos="286"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 merger or consolidation in which the Company is a party; (iii) the sale, exchange, or transfer of all or substantially all of the assets of the Company; or (iv) a liquidation or dissolution of the Company.</w:t>
      </w:r>
    </w:p>
    <w:p>
      <w:pPr>
        <w:spacing w:after="0" w:line="175" w:lineRule="exact"/>
        <w:rPr>
          <w:rFonts w:ascii="Arial" w:cs="Arial" w:eastAsia="Arial" w:hAnsi="Arial"/>
          <w:sz w:val="20"/>
          <w:szCs w:val="20"/>
          <w:color w:val="auto"/>
        </w:rPr>
      </w:pPr>
    </w:p>
    <w:p>
      <w:pPr>
        <w:ind w:left="10" w:right="60" w:firstLine="1430"/>
        <w:spacing w:after="0" w:line="249" w:lineRule="auto"/>
        <w:tabs>
          <w:tab w:leader="none" w:pos="2195" w:val="left"/>
        </w:tabs>
        <w:numPr>
          <w:ilvl w:val="1"/>
          <w:numId w:val="135"/>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19"/>
          <w:szCs w:val="19"/>
          <w:color w:val="auto"/>
        </w:rPr>
        <w:t>“Transfer</w:t>
      </w:r>
      <w:r>
        <w:rPr>
          <w:rFonts w:ascii="Arial" w:cs="Arial" w:eastAsia="Arial" w:hAnsi="Arial"/>
          <w:sz w:val="20"/>
          <w:szCs w:val="20"/>
          <w:color w:val="auto"/>
        </w:rPr>
        <w:t xml:space="preserve"> of </w:t>
      </w:r>
      <w:r>
        <w:rPr>
          <w:rFonts w:ascii="Arial" w:cs="Arial" w:eastAsia="Arial" w:hAnsi="Arial"/>
          <w:sz w:val="19"/>
          <w:szCs w:val="19"/>
          <w:color w:val="auto"/>
        </w:rPr>
        <w:t>Control”</w:t>
      </w:r>
      <w:r>
        <w:rPr>
          <w:rFonts w:ascii="Arial" w:cs="Arial" w:eastAsia="Arial" w:hAnsi="Arial"/>
          <w:sz w:val="20"/>
          <w:szCs w:val="20"/>
          <w:color w:val="auto"/>
        </w:rPr>
        <w:t xml:space="preserve"> shall mean an Ownership Change Event or a series of related Ownership Change Events (collectively, the </w:t>
      </w:r>
      <w:r>
        <w:rPr>
          <w:rFonts w:ascii="Arial" w:cs="Arial" w:eastAsia="Arial" w:hAnsi="Arial"/>
          <w:sz w:val="19"/>
          <w:szCs w:val="19"/>
          <w:color w:val="auto"/>
        </w:rPr>
        <w:t>“Transaction”)</w:t>
      </w:r>
      <w:r>
        <w:rPr>
          <w:rFonts w:ascii="Arial" w:cs="Arial" w:eastAsia="Arial" w:hAnsi="Arial"/>
          <w:sz w:val="20"/>
          <w:szCs w:val="20"/>
          <w:color w:val="auto"/>
        </w:rPr>
        <w:t xml:space="preserve"> wherein the stockholders of the Company immediately before the Transaction do not retain immediately after the Transaction, in substantially the same proportions as their ownership of shares of the Company’s voting stock immediately before the Transaction, direct or indirect beneficial ownership of more than fifty percent (50%) of the total combined voting power of the outstanding voting stock of the Company or the corporation or corporations to which the assets of the Company were transferred (the </w:t>
      </w:r>
      <w:r>
        <w:rPr>
          <w:rFonts w:ascii="Arial" w:cs="Arial" w:eastAsia="Arial" w:hAnsi="Arial"/>
          <w:sz w:val="19"/>
          <w:szCs w:val="19"/>
          <w:color w:val="auto"/>
        </w:rPr>
        <w:t>“Transferee</w:t>
      </w:r>
      <w:r>
        <w:rPr>
          <w:rFonts w:ascii="Arial" w:cs="Arial" w:eastAsia="Arial" w:hAnsi="Arial"/>
          <w:sz w:val="20"/>
          <w:szCs w:val="20"/>
          <w:color w:val="auto"/>
        </w:rPr>
        <w:t xml:space="preserve"> </w:t>
      </w:r>
      <w:r>
        <w:rPr>
          <w:rFonts w:ascii="Arial" w:cs="Arial" w:eastAsia="Arial" w:hAnsi="Arial"/>
          <w:sz w:val="19"/>
          <w:szCs w:val="19"/>
          <w:color w:val="auto"/>
        </w:rPr>
        <w:t>Corporation(s)”), as the case may be. For purposes of the preceding sentence, indirect beneficial ownership shall include, without limitation, an interest resulting from ownership of the voting stock of one or more corporations which, as a result of the Transaction, own the Company or the Transferee Corporation(s), as the case may be, either directly or through one or more subsidiary corporations. The Board shall have the right to determine whether multiple sales or exchanges of the voting stock of the Company or multiple Ownership Change Events are related, and its determination shall be final, binding and conclusive.</w:t>
      </w:r>
    </w:p>
    <w:p>
      <w:pPr>
        <w:spacing w:after="0" w:line="183" w:lineRule="exact"/>
        <w:rPr>
          <w:sz w:val="20"/>
          <w:szCs w:val="20"/>
          <w:color w:val="auto"/>
        </w:rPr>
      </w:pPr>
    </w:p>
    <w:p>
      <w:pPr>
        <w:ind w:left="10" w:right="40" w:firstLine="1440"/>
        <w:spacing w:after="0" w:line="259"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0"/>
          <w:szCs w:val="20"/>
          <w:b w:val="1"/>
          <w:bCs w:val="1"/>
          <w:color w:val="auto"/>
        </w:rPr>
        <w:t>Effect of Transfer of Control on Purchase Rights.</w:t>
      </w:r>
      <w:r>
        <w:rPr>
          <w:rFonts w:ascii="Arial" w:cs="Arial" w:eastAsia="Arial" w:hAnsi="Arial"/>
          <w:sz w:val="20"/>
          <w:szCs w:val="20"/>
          <w:color w:val="auto"/>
        </w:rPr>
        <w:t xml:space="preserve"> In the event of a Transfer of Control, the surviving, continuing, successor, or purchasing corporation or parent corporation thereof, as the case may be (the </w:t>
      </w:r>
      <w:r>
        <w:rPr>
          <w:rFonts w:ascii="Arial" w:cs="Arial" w:eastAsia="Arial" w:hAnsi="Arial"/>
          <w:sz w:val="19"/>
          <w:szCs w:val="19"/>
          <w:color w:val="auto"/>
        </w:rPr>
        <w:t>“Acquiring Corporation”), may assume the Company’s rights and obligations under the Plan or substitute substantially equivalent Purchase Rights for stock of the Acquiring Corporation. If the Acquiring Corporation elects not to assume or</w:t>
      </w:r>
    </w:p>
    <w:p>
      <w:pPr>
        <w:spacing w:after="0" w:line="128" w:lineRule="exact"/>
        <w:rPr>
          <w:sz w:val="20"/>
          <w:szCs w:val="20"/>
          <w:color w:val="auto"/>
        </w:rPr>
      </w:pPr>
    </w:p>
    <w:p>
      <w:pPr>
        <w:jc w:val="center"/>
        <w:ind w:right="-49"/>
        <w:spacing w:after="0"/>
        <w:rPr>
          <w:sz w:val="20"/>
          <w:szCs w:val="20"/>
          <w:color w:val="auto"/>
        </w:rPr>
      </w:pPr>
      <w:r>
        <w:rPr>
          <w:rFonts w:ascii="Arial" w:cs="Arial" w:eastAsia="Arial" w:hAnsi="Arial"/>
          <w:sz w:val="20"/>
          <w:szCs w:val="20"/>
          <w:color w:val="auto"/>
        </w:rPr>
        <w:t>117</w:t>
      </w:r>
    </w:p>
    <w:p>
      <w:pPr>
        <w:sectPr>
          <w:pgSz w:w="12240" w:h="15840" w:orient="portrait"/>
          <w:cols w:equalWidth="0" w:num="1">
            <w:col w:w="10530"/>
          </w:cols>
          <w:pgMar w:left="830" w:top="696" w:right="880" w:bottom="0" w:gutter="0" w:footer="0" w:header="0"/>
        </w:sectPr>
      </w:pPr>
    </w:p>
    <w:bookmarkStart w:id="221" w:name="page222"/>
    <w:bookmarkEnd w:id="221"/>
    <w:p>
      <w:pPr>
        <w:ind w:right="120"/>
        <w:spacing w:after="0" w:line="243" w:lineRule="auto"/>
        <w:rPr>
          <w:sz w:val="20"/>
          <w:szCs w:val="20"/>
          <w:color w:val="auto"/>
        </w:rPr>
      </w:pPr>
      <w:r>
        <w:rPr>
          <w:rFonts w:ascii="Arial" w:cs="Arial" w:eastAsia="Arial" w:hAnsi="Arial"/>
          <w:sz w:val="20"/>
          <w:szCs w:val="20"/>
          <w:color w:val="auto"/>
        </w:rPr>
        <w:t>substitute for the outstanding Purchase Rights, the Board shall, notwithstanding any other provision herein to the contrary, adjust the Purchase Date of the then current Offering Period to a date immediately before the date of the Transfer of Control, but shall not adjust the number of shares of Stock subject to any Purchase Right. All Purchase Rights which are neither assumed or substituted for by the Acquiring Corporation in connection with the Transfer of Control nor exercised as of the date of the Transfer of Control shall terminate and cease to be outstanding effective as of the date of the Transfer of Control. Notwithstanding the foregoing, if the corporation the stock of which is subject to the outstanding Purchase Rights immediately prior to an Ownership Change Event described in Section 15.1(a)(i) constituting a Transfer of Control is the surviving or continuing corporation and immediately after such Ownership Change Event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Purchase Rights shall not terminate unless the Board otherwise provides in its sole discretion.</w:t>
      </w:r>
    </w:p>
    <w:p>
      <w:pPr>
        <w:spacing w:after="0" w:line="189" w:lineRule="exact"/>
        <w:rPr>
          <w:sz w:val="20"/>
          <w:szCs w:val="20"/>
          <w:color w:val="auto"/>
        </w:rPr>
      </w:pPr>
    </w:p>
    <w:p>
      <w:pPr>
        <w:ind w:right="320" w:firstLine="710"/>
        <w:spacing w:after="0" w:line="260" w:lineRule="auto"/>
        <w:tabs>
          <w:tab w:leader="none" w:pos="1500" w:val="left"/>
        </w:tabs>
        <w:numPr>
          <w:ilvl w:val="0"/>
          <w:numId w:val="136"/>
        </w:numPr>
        <w:rPr>
          <w:rFonts w:ascii="Arial" w:cs="Arial" w:eastAsia="Arial" w:hAnsi="Arial"/>
          <w:sz w:val="20"/>
          <w:szCs w:val="20"/>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of</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Purchase</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Rights</w:t>
      </w:r>
      <w:r>
        <w:rPr>
          <w:rFonts w:ascii="Arial" w:cs="Arial" w:eastAsia="Arial" w:hAnsi="Arial"/>
          <w:sz w:val="19"/>
          <w:szCs w:val="19"/>
          <w:b w:val="1"/>
          <w:bCs w:val="1"/>
          <w:color w:val="auto"/>
        </w:rPr>
        <w:t>.</w:t>
      </w:r>
      <w:r>
        <w:rPr>
          <w:rFonts w:ascii="Arial" w:cs="Arial" w:eastAsia="Arial" w:hAnsi="Arial"/>
          <w:sz w:val="20"/>
          <w:szCs w:val="20"/>
          <w:b w:val="1"/>
          <w:bCs w:val="1"/>
          <w:color w:val="auto"/>
        </w:rPr>
        <w:t xml:space="preserve"> </w:t>
      </w:r>
      <w:r>
        <w:rPr>
          <w:rFonts w:ascii="Arial" w:cs="Arial" w:eastAsia="Arial" w:hAnsi="Arial"/>
          <w:sz w:val="19"/>
          <w:szCs w:val="19"/>
          <w:color w:val="auto"/>
        </w:rPr>
        <w:t>A Purchase Right may not be transferred in any</w:t>
      </w:r>
      <w:r>
        <w:rPr>
          <w:rFonts w:ascii="Arial" w:cs="Arial" w:eastAsia="Arial" w:hAnsi="Arial"/>
          <w:sz w:val="20"/>
          <w:szCs w:val="20"/>
          <w:b w:val="1"/>
          <w:bCs w:val="1"/>
          <w:color w:val="auto"/>
        </w:rPr>
        <w:t xml:space="preserve"> </w:t>
      </w:r>
      <w:r>
        <w:rPr>
          <w:rFonts w:ascii="Arial" w:cs="Arial" w:eastAsia="Arial" w:hAnsi="Arial"/>
          <w:sz w:val="19"/>
          <w:szCs w:val="19"/>
          <w:color w:val="auto"/>
        </w:rPr>
        <w:t>manner otherwise than by will or the laws of descent and distribution and shall be exercisable during the lifetime of the Participant only by the Participant. Any attempt to pledge, assign or transfer such Purchase Rights or accumulated payroll deductions shall be treated as an election to withdraw from the Plan. The Company, in its absolute discretion, may impose such restrictions on the transferability of the shares purchasable upon the exercise of a Purchase Right as it deems appropriate and any such restriction shall be set forth in the respective subscription agreement and may be referred to on the certificates evidencing such shares.</w:t>
      </w:r>
    </w:p>
    <w:p>
      <w:pPr>
        <w:spacing w:after="0" w:line="171" w:lineRule="exact"/>
        <w:rPr>
          <w:rFonts w:ascii="Arial" w:cs="Arial" w:eastAsia="Arial" w:hAnsi="Arial"/>
          <w:sz w:val="20"/>
          <w:szCs w:val="20"/>
          <w:color w:val="auto"/>
        </w:rPr>
      </w:pPr>
    </w:p>
    <w:p>
      <w:pPr>
        <w:ind w:right="120" w:firstLine="710"/>
        <w:spacing w:after="0" w:line="262" w:lineRule="auto"/>
        <w:tabs>
          <w:tab w:leader="none" w:pos="1445" w:val="left"/>
        </w:tabs>
        <w:numPr>
          <w:ilvl w:val="0"/>
          <w:numId w:val="136"/>
        </w:numPr>
        <w:rPr>
          <w:rFonts w:ascii="Arial" w:cs="Arial" w:eastAsia="Arial" w:hAnsi="Arial"/>
          <w:sz w:val="20"/>
          <w:szCs w:val="20"/>
          <w:color w:val="auto"/>
        </w:rPr>
      </w:pPr>
      <w:r>
        <w:rPr>
          <w:rFonts w:ascii="Arial" w:cs="Arial" w:eastAsia="Arial" w:hAnsi="Arial"/>
          <w:sz w:val="20"/>
          <w:szCs w:val="20"/>
          <w:b w:val="1"/>
          <w:bCs w:val="1"/>
          <w:u w:val="single" w:color="auto"/>
          <w:color w:val="auto"/>
        </w:rPr>
        <w:t>Reports</w:t>
      </w:r>
      <w:r>
        <w:rPr>
          <w:rFonts w:ascii="Arial" w:cs="Arial" w:eastAsia="Arial" w:hAnsi="Arial"/>
          <w:sz w:val="20"/>
          <w:szCs w:val="20"/>
          <w:b w:val="1"/>
          <w:bCs w:val="1"/>
          <w:color w:val="auto"/>
        </w:rPr>
        <w:t xml:space="preserve">. </w:t>
      </w:r>
      <w:r>
        <w:rPr>
          <w:rFonts w:ascii="Arial" w:cs="Arial" w:eastAsia="Arial" w:hAnsi="Arial"/>
          <w:sz w:val="19"/>
          <w:szCs w:val="19"/>
          <w:color w:val="auto"/>
        </w:rPr>
        <w:t>Each Participant who exercised all or part of his or her Purchase Right for an Offering</w:t>
      </w:r>
      <w:r>
        <w:rPr>
          <w:rFonts w:ascii="Arial" w:cs="Arial" w:eastAsia="Arial" w:hAnsi="Arial"/>
          <w:sz w:val="20"/>
          <w:szCs w:val="20"/>
          <w:b w:val="1"/>
          <w:bCs w:val="1"/>
          <w:color w:val="auto"/>
        </w:rPr>
        <w:t xml:space="preserve"> </w:t>
      </w:r>
      <w:r>
        <w:rPr>
          <w:rFonts w:ascii="Arial" w:cs="Arial" w:eastAsia="Arial" w:hAnsi="Arial"/>
          <w:sz w:val="19"/>
          <w:szCs w:val="19"/>
          <w:color w:val="auto"/>
        </w:rPr>
        <w:t>Period shall receive, as soon as practicable after the Purchase Date, a report of such Participant’s Plan account setting forth the total payroll deductions accumulated, the number of shares of Stock purchased, the Purchase Price for such shares, the date of purchase and the remaining cash balance to be refunded or retained in the Participant’s Plan account pursuant to Section 11.2, if any. Each Participant shall be provided information concerning the Company equivalent to that information generally made available to the Company’s common stockholders.</w:t>
      </w:r>
    </w:p>
    <w:p>
      <w:pPr>
        <w:spacing w:after="0" w:line="164" w:lineRule="exact"/>
        <w:rPr>
          <w:rFonts w:ascii="Arial" w:cs="Arial" w:eastAsia="Arial" w:hAnsi="Arial"/>
          <w:sz w:val="20"/>
          <w:szCs w:val="20"/>
          <w:color w:val="auto"/>
        </w:rPr>
      </w:pPr>
    </w:p>
    <w:p>
      <w:pPr>
        <w:ind w:firstLine="710"/>
        <w:spacing w:after="0" w:line="252" w:lineRule="auto"/>
        <w:tabs>
          <w:tab w:leader="none" w:pos="1445" w:val="left"/>
        </w:tabs>
        <w:numPr>
          <w:ilvl w:val="0"/>
          <w:numId w:val="136"/>
        </w:numPr>
        <w:rPr>
          <w:rFonts w:ascii="Arial" w:cs="Arial" w:eastAsia="Arial" w:hAnsi="Arial"/>
          <w:sz w:val="20"/>
          <w:szCs w:val="20"/>
          <w:color w:val="auto"/>
        </w:rPr>
      </w:pPr>
      <w:r>
        <w:rPr>
          <w:rFonts w:ascii="Arial" w:cs="Arial" w:eastAsia="Arial" w:hAnsi="Arial"/>
          <w:sz w:val="20"/>
          <w:szCs w:val="20"/>
          <w:b w:val="1"/>
          <w:bCs w:val="1"/>
          <w:u w:val="single" w:color="auto"/>
          <w:color w:val="auto"/>
        </w:rPr>
        <w:t>Restriction</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on Issuance of</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Shares</w:t>
      </w:r>
      <w:r>
        <w:rPr>
          <w:rFonts w:ascii="Arial" w:cs="Arial" w:eastAsia="Arial" w:hAnsi="Arial"/>
          <w:sz w:val="20"/>
          <w:szCs w:val="20"/>
          <w:b w:val="1"/>
          <w:bCs w:val="1"/>
          <w:color w:val="auto"/>
        </w:rPr>
        <w:t xml:space="preserve">. </w:t>
      </w:r>
      <w:r>
        <w:rPr>
          <w:rFonts w:ascii="Arial" w:cs="Arial" w:eastAsia="Arial" w:hAnsi="Arial"/>
          <w:sz w:val="19"/>
          <w:szCs w:val="19"/>
          <w:color w:val="auto"/>
        </w:rPr>
        <w:t>The issuance of shares under the Plan shall be subject to</w:t>
      </w:r>
      <w:r>
        <w:rPr>
          <w:rFonts w:ascii="Arial" w:cs="Arial" w:eastAsia="Arial" w:hAnsi="Arial"/>
          <w:sz w:val="20"/>
          <w:szCs w:val="20"/>
          <w:b w:val="1"/>
          <w:bCs w:val="1"/>
          <w:color w:val="auto"/>
        </w:rPr>
        <w:t xml:space="preserve"> </w:t>
      </w:r>
      <w:r>
        <w:rPr>
          <w:rFonts w:ascii="Arial" w:cs="Arial" w:eastAsia="Arial" w:hAnsi="Arial"/>
          <w:sz w:val="19"/>
          <w:szCs w:val="19"/>
          <w:color w:val="auto"/>
        </w:rPr>
        <w:t>compliance with all applicable requirements of foreign, federal or state law with respect to such securities. A Purchase Right may not be exercised if the issuance of shares upon such exercise would constitute a violation of any applicable foreign, federal or state securities laws or other law or regulations. In addition, no Purchase Right may be exercised unless (a) a registration statement under the Securities Act of 1933, as amended,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said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w:t>
      </w:r>
    </w:p>
    <w:p>
      <w:pPr>
        <w:spacing w:after="0" w:line="1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Company.</w:t>
      </w:r>
    </w:p>
    <w:p>
      <w:pPr>
        <w:spacing w:after="0" w:line="198" w:lineRule="exact"/>
        <w:rPr>
          <w:rFonts w:ascii="Arial" w:cs="Arial" w:eastAsia="Arial" w:hAnsi="Arial"/>
          <w:sz w:val="20"/>
          <w:szCs w:val="20"/>
          <w:color w:val="auto"/>
        </w:rPr>
      </w:pPr>
    </w:p>
    <w:p>
      <w:pPr>
        <w:ind w:right="60" w:firstLine="710"/>
        <w:spacing w:after="0" w:line="247" w:lineRule="auto"/>
        <w:tabs>
          <w:tab w:leader="none" w:pos="1498" w:val="left"/>
        </w:tabs>
        <w:numPr>
          <w:ilvl w:val="0"/>
          <w:numId w:val="136"/>
        </w:numPr>
        <w:rPr>
          <w:rFonts w:ascii="Arial" w:cs="Arial" w:eastAsia="Arial" w:hAnsi="Arial"/>
          <w:sz w:val="20"/>
          <w:szCs w:val="20"/>
          <w:color w:val="auto"/>
        </w:rPr>
      </w:pPr>
      <w:r>
        <w:rPr>
          <w:rFonts w:ascii="Arial" w:cs="Arial" w:eastAsia="Arial" w:hAnsi="Arial"/>
          <w:sz w:val="20"/>
          <w:szCs w:val="20"/>
          <w:b w:val="1"/>
          <w:bCs w:val="1"/>
          <w:u w:val="single" w:color="auto"/>
          <w:color w:val="auto"/>
        </w:rPr>
        <w:t>Legends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may at any time place legends or other identifying symbols referencing any</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foreign, federal or state securities law restrictions or any provision convenient in the administration of the Plan on some or all of the certificates representing shares of Stock issued under the Plan. The Participant shall, at the request of the Company, promptly present to the Company any and all certificates representing shares acquired pursuant to a Purchase Right in the possession of the Participant in order to carry out the provisions of this Section. Unless otherwise specified by the Company, legends placed on such certificates may include but shall not be limited to the following:</w:t>
      </w:r>
    </w:p>
    <w:p>
      <w:pPr>
        <w:spacing w:after="0" w:line="188" w:lineRule="exact"/>
        <w:rPr>
          <w:sz w:val="20"/>
          <w:szCs w:val="20"/>
          <w:color w:val="auto"/>
        </w:rPr>
      </w:pPr>
    </w:p>
    <w:p>
      <w:pPr>
        <w:ind w:right="360" w:firstLine="1440"/>
        <w:spacing w:after="0" w:line="246" w:lineRule="auto"/>
        <w:rPr>
          <w:sz w:val="20"/>
          <w:szCs w:val="20"/>
          <w:color w:val="auto"/>
        </w:rPr>
      </w:pPr>
      <w:r>
        <w:rPr>
          <w:rFonts w:ascii="Arial" w:cs="Arial" w:eastAsia="Arial" w:hAnsi="Arial"/>
          <w:sz w:val="20"/>
          <w:szCs w:val="20"/>
          <w:color w:val="auto"/>
        </w:rPr>
        <w:t>“THE SHARES EVIDENCED BY THIS CERTIFICATE WERE ISSUED BY THE CORPORATION TO THE REGISTERED HOLDER UPON THE PURCHASE OF SHARES UNDER AN EMPLOYEE STOCK PURCHASE PLAN AS DEFINED IN SECTION 423 OF THE INTERNAL REVENUE CODE OF 1986, AS AMENDED. THE TRANSFER AGENT FOR THE SHARES EVIDENCED HEREBY SHALL NOTIFY THE CORPORATION IMMEDIATELY OF ANY TRANSFER OF THE SHARES BY THE REGISTERED HOLDER HEREOF. THE REGISTERED HOLDER SHALL HOLD ALL SHARES PURCHASED UNDER THE PLAN IN THE REGISTERED HOLDER’S NAME (AND NOT IN THE NAME OF ANY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118</w:t>
      </w:r>
    </w:p>
    <w:p>
      <w:pPr>
        <w:sectPr>
          <w:pgSz w:w="12240" w:h="15840" w:orient="portrait"/>
          <w:cols w:equalWidth="0" w:num="1">
            <w:col w:w="10500"/>
          </w:cols>
          <w:pgMar w:left="840" w:top="701" w:right="900" w:bottom="0" w:gutter="0" w:footer="0" w:header="0"/>
        </w:sectPr>
      </w:pPr>
    </w:p>
    <w:bookmarkStart w:id="222" w:name="page223"/>
    <w:bookmarkEnd w:id="222"/>
    <w:p>
      <w:pPr>
        <w:ind w:left="10" w:right="220" w:firstLine="710"/>
        <w:spacing w:after="0" w:line="246" w:lineRule="auto"/>
        <w:tabs>
          <w:tab w:leader="none" w:pos="1565" w:val="left"/>
        </w:tabs>
        <w:numPr>
          <w:ilvl w:val="2"/>
          <w:numId w:val="137"/>
        </w:numPr>
        <w:rPr>
          <w:rFonts w:ascii="Arial" w:cs="Arial" w:eastAsia="Arial" w:hAnsi="Arial"/>
          <w:sz w:val="20"/>
          <w:szCs w:val="20"/>
          <w:color w:val="auto"/>
        </w:rPr>
      </w:pPr>
      <w:r>
        <w:rPr>
          <w:rFonts w:ascii="Arial" w:cs="Arial" w:eastAsia="Arial" w:hAnsi="Arial"/>
          <w:sz w:val="20"/>
          <w:szCs w:val="20"/>
          <w:b w:val="1"/>
          <w:bCs w:val="1"/>
          <w:u w:val="single" w:color="auto"/>
          <w:color w:val="auto"/>
        </w:rPr>
        <w:t>Notification of Sale of</w:t>
      </w:r>
      <w:r>
        <w:rPr>
          <w:rFonts w:ascii="Arial" w:cs="Arial" w:eastAsia="Arial" w:hAnsi="Arial"/>
          <w:sz w:val="20"/>
          <w:szCs w:val="20"/>
          <w:b w:val="1"/>
          <w:bCs w:val="1"/>
          <w:color w:val="auto"/>
        </w:rPr>
        <w:t xml:space="preserve"> </w:t>
      </w:r>
      <w:r>
        <w:rPr>
          <w:rFonts w:ascii="Arial" w:cs="Arial" w:eastAsia="Arial" w:hAnsi="Arial"/>
          <w:sz w:val="19"/>
          <w:szCs w:val="19"/>
          <w:b w:val="1"/>
          <w:bCs w:val="1"/>
          <w:u w:val="single" w:color="auto"/>
          <w:color w:val="auto"/>
        </w:rPr>
        <w:t>Shares</w:t>
      </w:r>
      <w:r>
        <w:rPr>
          <w:rFonts w:ascii="Arial" w:cs="Arial" w:eastAsia="Arial" w:hAnsi="Arial"/>
          <w:sz w:val="19"/>
          <w:szCs w:val="19"/>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may require the Participant to give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prompt notice of any disposition of shares acquired by exercise of a Purchase Right within two years from the date of granting such Purchase Right or one year from the date of exercise of such Purchase Right. The Company may require that until such time as a Participant disposes of shares acquired upon exercise of a Purchase Right, the Participant shall hold all such shares in the Participant’s name (and not in the name of any nominee) until the lapse of the time periods with respect to such Purchase Right referred to in the preceding sentence. The Company may direct that the certificates evidencing shares acquired by exercise of a Purchase Right refer to such requirement to give prompt notice of disposition.</w:t>
      </w:r>
    </w:p>
    <w:p>
      <w:pPr>
        <w:spacing w:after="0" w:line="211" w:lineRule="exact"/>
        <w:rPr>
          <w:rFonts w:ascii="Arial" w:cs="Arial" w:eastAsia="Arial" w:hAnsi="Arial"/>
          <w:sz w:val="20"/>
          <w:szCs w:val="20"/>
          <w:color w:val="auto"/>
        </w:rPr>
      </w:pPr>
    </w:p>
    <w:p>
      <w:pPr>
        <w:ind w:left="10" w:right="20" w:firstLine="710"/>
        <w:spacing w:after="0" w:line="261" w:lineRule="auto"/>
        <w:tabs>
          <w:tab w:leader="none" w:pos="1510" w:val="left"/>
        </w:tabs>
        <w:numPr>
          <w:ilvl w:val="2"/>
          <w:numId w:val="137"/>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 or</w:t>
      </w:r>
      <w:r>
        <w:rPr>
          <w:rFonts w:ascii="Arial" w:cs="Arial" w:eastAsia="Arial" w:hAnsi="Arial"/>
          <w:sz w:val="19"/>
          <w:szCs w:val="19"/>
          <w:b w:val="1"/>
          <w:bCs w:val="1"/>
          <w:color w:val="auto"/>
        </w:rPr>
        <w:t xml:space="preserve"> </w:t>
      </w:r>
      <w:r>
        <w:rPr>
          <w:rFonts w:ascii="Arial" w:cs="Arial" w:eastAsia="Arial" w:hAnsi="Arial"/>
          <w:sz w:val="18"/>
          <w:szCs w:val="18"/>
          <w:b w:val="1"/>
          <w:bCs w:val="1"/>
          <w:u w:val="single" w:color="auto"/>
          <w:color w:val="auto"/>
        </w:rPr>
        <w:t>Termination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shall terminate on the earliest to occur of (i)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on which all available shares are issued; or (ii) the date on which the outstanding Purchase Rights are exercised in connection with a Transfer of Control. The Board may at any time amend or terminate the Plan, except that (a) such termination shall not affect Purchase Rights previously granted under the Plan, except as permitted under the Plan, and</w:t>
      </w:r>
    </w:p>
    <w:p>
      <w:pPr>
        <w:spacing w:after="0" w:line="1" w:lineRule="exact"/>
        <w:rPr>
          <w:rFonts w:ascii="Arial" w:cs="Arial" w:eastAsia="Arial" w:hAnsi="Arial"/>
          <w:sz w:val="19"/>
          <w:szCs w:val="19"/>
          <w:color w:val="auto"/>
        </w:rPr>
      </w:pPr>
    </w:p>
    <w:p>
      <w:pPr>
        <w:ind w:left="10" w:hanging="10"/>
        <w:spacing w:after="0" w:line="241" w:lineRule="auto"/>
        <w:tabs>
          <w:tab w:leader="none" w:pos="309" w:val="left"/>
        </w:tabs>
        <w:numPr>
          <w:ilvl w:val="0"/>
          <w:numId w:val="138"/>
        </w:numPr>
        <w:rPr>
          <w:rFonts w:ascii="Arial" w:cs="Arial" w:eastAsia="Arial" w:hAnsi="Arial"/>
          <w:sz w:val="20"/>
          <w:szCs w:val="20"/>
          <w:color w:val="auto"/>
        </w:rPr>
      </w:pPr>
      <w:r>
        <w:rPr>
          <w:rFonts w:ascii="Arial" w:cs="Arial" w:eastAsia="Arial" w:hAnsi="Arial"/>
          <w:sz w:val="20"/>
          <w:szCs w:val="20"/>
          <w:color w:val="auto"/>
        </w:rPr>
        <w:t>no amendment may adversely affect a Purchase Right previously granted under the Plan (except to the extent permitted by the Plan or as may be necessary to qualify the Plan as an employee stock purchase plan pursuant to Section 423 of the Code or to obtain qualification or registration of the shares of Stock under applicable foreign, federal or state securities laws). In addition, an amendment to the Plan must be approved by the stockholders of the Company within twelve (12) months of the adoption of such amendment if such amendment would (a) authorize the sale of more shares than are authorized for issuance under the Plan; or (b) change the definition of the corporations that may be designated by the Board as Participating Companies; or (c) materially modify the eligibility requirements of the Plan except as required by changes in the Code; or (d) permit payroll deductions with respect to the Plan in excess of 10% of the Participant’s compensation; or (e) materially increase the benefits which may accrue under the Plan.</w:t>
      </w:r>
    </w:p>
    <w:p>
      <w:pPr>
        <w:spacing w:after="0" w:line="190" w:lineRule="exact"/>
        <w:rPr>
          <w:rFonts w:ascii="Arial" w:cs="Arial" w:eastAsia="Arial" w:hAnsi="Arial"/>
          <w:sz w:val="20"/>
          <w:szCs w:val="20"/>
          <w:color w:val="auto"/>
        </w:rPr>
      </w:pPr>
    </w:p>
    <w:p>
      <w:pPr>
        <w:ind w:left="1390" w:hanging="790"/>
        <w:spacing w:after="0"/>
        <w:tabs>
          <w:tab w:leader="none" w:pos="1390" w:val="left"/>
        </w:tabs>
        <w:numPr>
          <w:ilvl w:val="1"/>
          <w:numId w:val="138"/>
        </w:numPr>
        <w:rPr>
          <w:rFonts w:ascii="Arial" w:cs="Arial" w:eastAsia="Arial" w:hAnsi="Arial"/>
          <w:sz w:val="20"/>
          <w:szCs w:val="20"/>
          <w:color w:val="auto"/>
        </w:rPr>
      </w:pPr>
      <w:r>
        <w:rPr>
          <w:rFonts w:ascii="Arial" w:cs="Arial" w:eastAsia="Arial" w:hAnsi="Arial"/>
          <w:sz w:val="20"/>
          <w:szCs w:val="20"/>
          <w:b w:val="1"/>
          <w:bCs w:val="1"/>
          <w:u w:val="single" w:color="auto"/>
          <w:color w:val="auto"/>
        </w:rPr>
        <w:t>M</w:t>
      </w:r>
      <w:r>
        <w:rPr>
          <w:rFonts w:ascii="Arial" w:cs="Arial" w:eastAsia="Arial" w:hAnsi="Arial"/>
          <w:sz w:val="19"/>
          <w:szCs w:val="19"/>
          <w:b w:val="1"/>
          <w:bCs w:val="1"/>
          <w:u w:val="single" w:color="auto"/>
          <w:color w:val="auto"/>
        </w:rPr>
        <w:t>iscellaneous</w:t>
      </w:r>
      <w:r>
        <w:rPr>
          <w:rFonts w:ascii="Arial" w:cs="Arial" w:eastAsia="Arial" w:hAnsi="Arial"/>
          <w:sz w:val="19"/>
          <w:szCs w:val="19"/>
          <w:b w:val="1"/>
          <w:bCs w:val="1"/>
          <w:color w:val="auto"/>
        </w:rPr>
        <w:t>.</w:t>
      </w:r>
    </w:p>
    <w:p>
      <w:pPr>
        <w:spacing w:after="0" w:line="270" w:lineRule="exact"/>
        <w:rPr>
          <w:sz w:val="20"/>
          <w:szCs w:val="20"/>
          <w:color w:val="auto"/>
        </w:rPr>
      </w:pPr>
    </w:p>
    <w:p>
      <w:pPr>
        <w:ind w:left="10" w:right="140" w:firstLine="1440"/>
        <w:spacing w:after="0" w:line="247" w:lineRule="auto"/>
        <w:rPr>
          <w:sz w:val="20"/>
          <w:szCs w:val="20"/>
          <w:color w:val="auto"/>
        </w:rPr>
      </w:pPr>
      <w:r>
        <w:rPr>
          <w:rFonts w:ascii="Arial" w:cs="Arial" w:eastAsia="Arial" w:hAnsi="Arial"/>
          <w:sz w:val="20"/>
          <w:szCs w:val="20"/>
          <w:color w:val="auto"/>
        </w:rPr>
        <w:t xml:space="preserve">22.1 </w:t>
      </w:r>
      <w:r>
        <w:rPr>
          <w:rFonts w:ascii="Arial" w:cs="Arial" w:eastAsia="Arial" w:hAnsi="Arial"/>
          <w:sz w:val="20"/>
          <w:szCs w:val="20"/>
          <w:b w:val="1"/>
          <w:bCs w:val="1"/>
          <w:color w:val="auto"/>
        </w:rPr>
        <w:t>Beneficiary Designation.</w:t>
      </w:r>
      <w:r>
        <w:rPr>
          <w:rFonts w:ascii="Arial" w:cs="Arial" w:eastAsia="Arial" w:hAnsi="Arial"/>
          <w:sz w:val="20"/>
          <w:szCs w:val="20"/>
          <w:color w:val="auto"/>
        </w:rPr>
        <w:t xml:space="preserve"> A Participant may designate one or more beneficiaries who may exercise the Participant’s rights under the Plan upon the Participant’s death. Any beneficiary designation shall be in the written form the Company requires, revoke all prior designations by the same Participant, and be effective when filed with the Company during the Participant’s lifetime. A married Participant who designates a beneficiary other than a spouse may be required by applicable laws to provide the spouse’s consent. If a Participant dies without a properly designated living beneficiary, the Company shall pay any remaining unpaid benefits under the Plan in accordance with the applicable laws of descent and distribution.</w:t>
      </w:r>
    </w:p>
    <w:p>
      <w:pPr>
        <w:spacing w:after="0" w:line="182" w:lineRule="exact"/>
        <w:rPr>
          <w:sz w:val="20"/>
          <w:szCs w:val="20"/>
          <w:color w:val="auto"/>
        </w:rPr>
      </w:pPr>
    </w:p>
    <w:p>
      <w:pPr>
        <w:jc w:val="both"/>
        <w:ind w:left="10" w:right="300" w:firstLine="1440"/>
        <w:spacing w:after="0" w:line="262" w:lineRule="auto"/>
        <w:rPr>
          <w:sz w:val="20"/>
          <w:szCs w:val="20"/>
          <w:color w:val="auto"/>
        </w:rPr>
      </w:pPr>
      <w:r>
        <w:rPr>
          <w:rFonts w:ascii="Arial" w:cs="Arial" w:eastAsia="Arial" w:hAnsi="Arial"/>
          <w:sz w:val="20"/>
          <w:szCs w:val="20"/>
          <w:color w:val="auto"/>
        </w:rPr>
        <w:t xml:space="preserve">22. 2 </w:t>
      </w:r>
      <w:r>
        <w:rPr>
          <w:rFonts w:ascii="Arial" w:cs="Arial" w:eastAsia="Arial" w:hAnsi="Arial"/>
          <w:sz w:val="20"/>
          <w:szCs w:val="20"/>
          <w:b w:val="1"/>
          <w:bCs w:val="1"/>
          <w:color w:val="auto"/>
        </w:rPr>
        <w:t>Severability.</w:t>
      </w:r>
      <w:r>
        <w:rPr>
          <w:rFonts w:ascii="Arial" w:cs="Arial" w:eastAsia="Arial" w:hAnsi="Arial"/>
          <w:sz w:val="20"/>
          <w:szCs w:val="20"/>
          <w:color w:val="auto"/>
        </w:rPr>
        <w:t xml:space="preserve"> To the extent any term of the Plan is held wholly or partially invalid, illegal, or unenforceable, that term shall be considered modified to the extent necessary to render the remaining portion of the term and any other term valid, legal, and enforceable.</w:t>
      </w:r>
    </w:p>
    <w:p>
      <w:pPr>
        <w:spacing w:after="0" w:line="161" w:lineRule="exact"/>
        <w:rPr>
          <w:sz w:val="20"/>
          <w:szCs w:val="20"/>
          <w:color w:val="auto"/>
        </w:rPr>
      </w:pPr>
    </w:p>
    <w:p>
      <w:pPr>
        <w:ind w:left="10" w:right="920" w:firstLine="1440"/>
        <w:spacing w:after="0" w:line="273" w:lineRule="auto"/>
        <w:rPr>
          <w:sz w:val="20"/>
          <w:szCs w:val="20"/>
          <w:color w:val="auto"/>
        </w:rPr>
      </w:pPr>
      <w:r>
        <w:rPr>
          <w:rFonts w:ascii="Arial" w:cs="Arial" w:eastAsia="Arial" w:hAnsi="Arial"/>
          <w:sz w:val="20"/>
          <w:szCs w:val="20"/>
          <w:color w:val="auto"/>
        </w:rPr>
        <w:t xml:space="preserve">22.3 </w:t>
      </w:r>
      <w:r>
        <w:rPr>
          <w:rFonts w:ascii="Arial" w:cs="Arial" w:eastAsia="Arial" w:hAnsi="Arial"/>
          <w:sz w:val="20"/>
          <w:szCs w:val="20"/>
          <w:b w:val="1"/>
          <w:bCs w:val="1"/>
          <w:color w:val="auto"/>
        </w:rPr>
        <w:t>Choice of Law.</w:t>
      </w:r>
      <w:r>
        <w:rPr>
          <w:rFonts w:ascii="Arial" w:cs="Arial" w:eastAsia="Arial" w:hAnsi="Arial"/>
          <w:sz w:val="20"/>
          <w:szCs w:val="20"/>
          <w:color w:val="auto"/>
        </w:rPr>
        <w:t xml:space="preserve"> The Plan is governed by the laws of the State of California, without regard to its conflict-of-law rules, except to the extent U.S. federal law applies.</w:t>
      </w:r>
    </w:p>
    <w:p>
      <w:pPr>
        <w:spacing w:after="0" w:line="157" w:lineRule="exact"/>
        <w:rPr>
          <w:sz w:val="20"/>
          <w:szCs w:val="20"/>
          <w:color w:val="auto"/>
        </w:rPr>
      </w:pPr>
    </w:p>
    <w:p>
      <w:pPr>
        <w:ind w:left="471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9"/>
        <w:spacing w:after="0"/>
        <w:rPr>
          <w:sz w:val="20"/>
          <w:szCs w:val="20"/>
          <w:color w:val="auto"/>
        </w:rPr>
      </w:pPr>
      <w:r>
        <w:rPr>
          <w:rFonts w:ascii="Arial" w:cs="Arial" w:eastAsia="Arial" w:hAnsi="Arial"/>
          <w:sz w:val="20"/>
          <w:szCs w:val="20"/>
          <w:color w:val="auto"/>
        </w:rPr>
        <w:t>119</w:t>
      </w:r>
    </w:p>
    <w:p>
      <w:pPr>
        <w:sectPr>
          <w:pgSz w:w="12240" w:h="15840" w:orient="portrait"/>
          <w:cols w:equalWidth="0" w:num="1">
            <w:col w:w="10550"/>
          </w:cols>
          <w:pgMar w:left="830" w:top="696" w:right="860" w:bottom="0" w:gutter="0" w:footer="0" w:header="0"/>
        </w:sectPr>
      </w:pPr>
    </w:p>
    <w:bookmarkStart w:id="223" w:name="page224"/>
    <w:bookmarkEnd w:id="2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20"/>
        <w:spacing w:after="0"/>
        <w:rPr>
          <w:sz w:val="20"/>
          <w:szCs w:val="20"/>
          <w:color w:val="auto"/>
        </w:rPr>
      </w:pPr>
      <w:r>
        <w:rPr>
          <w:rFonts w:ascii="Arial" w:cs="Arial" w:eastAsia="Arial" w:hAnsi="Arial"/>
          <w:sz w:val="10"/>
          <w:szCs w:val="10"/>
          <w:i w:val="1"/>
          <w:iCs w:val="1"/>
          <w:color w:val="auto"/>
        </w:rPr>
        <w:t>COHU, INC.</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0"/>
          <w:szCs w:val="10"/>
          <w:i w:val="1"/>
          <w:iCs w:val="1"/>
          <w:color w:val="auto"/>
        </w:rPr>
        <w:t>ATTN: VICKIE SERVIS</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0"/>
          <w:szCs w:val="10"/>
          <w:i w:val="1"/>
          <w:iCs w:val="1"/>
          <w:color w:val="auto"/>
        </w:rPr>
        <w:t>17087 VIA DEL CAMPO</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9"/>
          <w:szCs w:val="9"/>
          <w:i w:val="1"/>
          <w:iCs w:val="1"/>
          <w:color w:val="auto"/>
        </w:rPr>
        <w:t>SAN DIEGO, CA 92127-1711</w:t>
      </w:r>
    </w:p>
    <w:p>
      <w:pPr>
        <w:spacing w:after="0" w:line="20" w:lineRule="exact"/>
        <w:rPr>
          <w:sz w:val="20"/>
          <w:szCs w:val="20"/>
          <w:color w:val="auto"/>
        </w:rPr>
      </w:pPr>
      <w:r>
        <w:rPr>
          <w:sz w:val="20"/>
          <w:szCs w:val="20"/>
          <w:color w:val="auto"/>
        </w:rPr>
        <w:br w:type="column"/>
      </w:r>
    </w:p>
    <w:p>
      <w:pPr>
        <w:ind w:left="1100"/>
        <w:spacing w:after="0"/>
        <w:tabs>
          <w:tab w:leader="none" w:pos="2920" w:val="left"/>
        </w:tabs>
        <w:rPr>
          <w:sz w:val="20"/>
          <w:szCs w:val="20"/>
          <w:color w:val="auto"/>
        </w:rPr>
      </w:pPr>
      <w:r>
        <w:rPr>
          <w:rFonts w:ascii="Gill Sans MT" w:cs="Gill Sans MT" w:eastAsia="Gill Sans MT" w:hAnsi="Gill Sans MT"/>
          <w:sz w:val="30"/>
          <w:szCs w:val="30"/>
          <w:b w:val="1"/>
          <w:bCs w:val="1"/>
          <w:color w:val="auto"/>
        </w:rPr>
        <w:t>SCAN TO</w:t>
      </w:r>
      <w:r>
        <w:rPr>
          <w:sz w:val="20"/>
          <w:szCs w:val="20"/>
          <w:color w:val="auto"/>
        </w:rPr>
        <w:tab/>
      </w:r>
      <w:r>
        <w:rPr>
          <w:rFonts w:ascii="Wingdings 3" w:cs="Wingdings 3" w:eastAsia="Wingdings 3" w:hAnsi="Wingdings 3"/>
          <w:sz w:val="53"/>
          <w:szCs w:val="53"/>
          <w:color w:val="auto"/>
        </w:rPr>
        <w: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-314325</wp:posOffset>
            </wp:positionV>
            <wp:extent cx="321945" cy="5327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08">
                      <a:extLst>
                        <a:ext uri="{28A0092B-C50C-407E-A947-70E740481C1C}"/>
                      </a:extLst>
                    </a:blip>
                    <a:srcRect/>
                    <a:stretch>
                      <a:fillRect/>
                    </a:stretch>
                  </pic:blipFill>
                  <pic:spPr bwMode="auto">
                    <a:xfrm>
                      <a:off x="0" y="0"/>
                      <a:ext cx="321945" cy="532765"/>
                    </a:xfrm>
                    <a:prstGeom prst="rect">
                      <a:avLst/>
                    </a:prstGeom>
                    <a:noFill/>
                  </pic:spPr>
                </pic:pic>
              </a:graphicData>
            </a:graphic>
          </wp:anchor>
        </w:drawing>
      </w:r>
    </w:p>
    <w:p>
      <w:pPr>
        <w:ind w:left="780"/>
        <w:spacing w:after="0"/>
        <w:rPr>
          <w:sz w:val="20"/>
          <w:szCs w:val="20"/>
          <w:color w:val="auto"/>
        </w:rPr>
      </w:pPr>
      <w:r>
        <w:rPr>
          <w:rFonts w:ascii="Gill Sans MT" w:cs="Gill Sans MT" w:eastAsia="Gill Sans MT" w:hAnsi="Gill Sans MT"/>
          <w:sz w:val="16"/>
          <w:szCs w:val="16"/>
          <w:b w:val="1"/>
          <w:bCs w:val="1"/>
          <w:color w:val="auto"/>
        </w:rPr>
        <w:t>VIEW MATERIALS &amp; VOTE</w:t>
      </w: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INTERNET</w:t>
      </w:r>
    </w:p>
    <w:p>
      <w:pPr>
        <w:spacing w:after="0" w:line="233" w:lineRule="auto"/>
        <w:rPr>
          <w:sz w:val="20"/>
          <w:szCs w:val="20"/>
          <w:color w:val="auto"/>
        </w:rPr>
      </w:pPr>
      <w:r>
        <w:rPr>
          <w:rFonts w:ascii="Arial" w:cs="Arial" w:eastAsia="Arial" w:hAnsi="Arial"/>
          <w:sz w:val="12"/>
          <w:szCs w:val="12"/>
          <w:i w:val="1"/>
          <w:iCs w:val="1"/>
          <w:color w:val="auto"/>
        </w:rPr>
        <w:t xml:space="preserve">Before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www.proxyvote.com</w:t>
      </w:r>
      <w:r>
        <w:rPr>
          <w:rFonts w:ascii="Arial" w:cs="Arial" w:eastAsia="Arial" w:hAnsi="Arial"/>
          <w:sz w:val="12"/>
          <w:szCs w:val="12"/>
          <w:i w:val="1"/>
          <w:iCs w:val="1"/>
          <w:color w:val="auto"/>
        </w:rPr>
        <w:t xml:space="preserve"> </w:t>
      </w:r>
      <w:r>
        <w:rPr>
          <w:rFonts w:ascii="Arial" w:cs="Arial" w:eastAsia="Arial" w:hAnsi="Arial"/>
          <w:sz w:val="12"/>
          <w:szCs w:val="12"/>
          <w:b w:val="1"/>
          <w:bCs w:val="1"/>
          <w:color w:val="auto"/>
        </w:rPr>
        <w:t>or scan the QR Barcode above</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Use the Internet to transmit your voting instructions and for electronic delivery of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up until 11:59 p.m. Eastern Time the day before the cut-off date or meeting date. Have your</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proxy card in hand when you access the web site and follow the instructions to obtain your</w:t>
      </w:r>
    </w:p>
    <w:p>
      <w:pPr>
        <w:spacing w:after="0" w:line="232" w:lineRule="auto"/>
        <w:rPr>
          <w:sz w:val="20"/>
          <w:szCs w:val="20"/>
          <w:color w:val="auto"/>
        </w:rPr>
      </w:pPr>
      <w:r>
        <w:rPr>
          <w:rFonts w:ascii="Arial" w:cs="Arial" w:eastAsia="Arial" w:hAnsi="Arial"/>
          <w:sz w:val="12"/>
          <w:szCs w:val="12"/>
          <w:color w:val="auto"/>
        </w:rPr>
        <w:t>records and to create an electronic voting instruction form.</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During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www.virtualshareholdermeeting.com/COHU2026</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You may attend the meeting via the Internet and vote during the meeting. Have the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that is printed in the box marked by the arrow available and follow the instructions.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color w:val="auto"/>
        </w:rPr>
        <w:t>Use any touch-tone telephone to transmit your voting instructions up until 11:59 p.m. Eastern Time</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the day before the cut-off date or meeting date. Have your proxy card in hand when you call</w:t>
      </w:r>
    </w:p>
    <w:p>
      <w:pPr>
        <w:spacing w:after="0" w:line="232" w:lineRule="auto"/>
        <w:rPr>
          <w:sz w:val="20"/>
          <w:szCs w:val="20"/>
          <w:color w:val="auto"/>
        </w:rPr>
      </w:pPr>
      <w:r>
        <w:rPr>
          <w:rFonts w:ascii="Arial" w:cs="Arial" w:eastAsia="Arial" w:hAnsi="Arial"/>
          <w:sz w:val="12"/>
          <w:szCs w:val="12"/>
          <w:color w:val="auto"/>
        </w:rPr>
        <w:t>and then follow the instructions.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Mark,  sign  and  date  your  proxy  card  and  return  it  in  the  postage-paid  envelope  we</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have  provided  or  return  it  to  Vote  Processing,  c/o  Broadridge,  51  Mercedes  Way,</w:t>
      </w:r>
    </w:p>
    <w:p>
      <w:pPr>
        <w:spacing w:after="0" w:line="232" w:lineRule="auto"/>
        <w:rPr>
          <w:sz w:val="20"/>
          <w:szCs w:val="20"/>
          <w:color w:val="auto"/>
        </w:rPr>
      </w:pPr>
      <w:r>
        <w:rPr>
          <w:rFonts w:ascii="Arial" w:cs="Arial" w:eastAsia="Arial" w:hAnsi="Arial"/>
          <w:sz w:val="12"/>
          <w:szCs w:val="12"/>
          <w:color w:val="auto"/>
        </w:rPr>
        <w:t>Edgewood, NY 11717.</w:t>
      </w:r>
    </w:p>
    <w:p>
      <w:pPr>
        <w:spacing w:after="0" w:line="200" w:lineRule="exact"/>
        <w:rPr>
          <w:sz w:val="20"/>
          <w:szCs w:val="20"/>
          <w:color w:val="auto"/>
        </w:rPr>
      </w:pPr>
    </w:p>
    <w:p>
      <w:pPr>
        <w:sectPr>
          <w:pgSz w:w="12240" w:h="15840" w:orient="portrait"/>
          <w:cols w:equalWidth="0" w:num="2">
            <w:col w:w="5260" w:space="720"/>
            <w:col w:w="5540"/>
          </w:cols>
          <w:pgMar w:left="360" w:top="744" w:right="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35" w:lineRule="exact"/>
        <w:rPr>
          <w:sz w:val="20"/>
          <w:szCs w:val="20"/>
          <w:color w:val="auto"/>
        </w:rPr>
      </w:pPr>
    </w:p>
    <w:tbl>
      <w:tblPr>
        <w:tblLayout w:type="fixed"/>
        <w:tblInd w:w="3440" w:type="dxa"/>
        <w:tblCellMar>
          <w:top w:w="0" w:type="dxa"/>
          <w:left w:w="0" w:type="dxa"/>
          <w:bottom w:w="0" w:type="dxa"/>
          <w:right w:w="0" w:type="dxa"/>
        </w:tblCellMar>
      </w:tblPr>
      <w:tr>
        <w:trPr>
          <w:trHeight w:val="181"/>
        </w:trPr>
        <w:tc>
          <w:tcPr>
            <w:tcW w:w="5060" w:type="dxa"/>
            <w:vAlign w:val="bottom"/>
          </w:tcPr>
          <w:p>
            <w:pPr>
              <w:ind w:left="3340"/>
              <w:spacing w:after="0"/>
              <w:rPr>
                <w:sz w:val="20"/>
                <w:szCs w:val="20"/>
                <w:color w:val="auto"/>
              </w:rPr>
            </w:pPr>
            <w:r>
              <w:rPr>
                <w:rFonts w:ascii="Arial" w:cs="Arial" w:eastAsia="Arial" w:hAnsi="Arial"/>
                <w:sz w:val="14"/>
                <w:szCs w:val="14"/>
                <w:color w:val="auto"/>
              </w:rPr>
              <w:t>V88810-P46625</w:t>
            </w:r>
          </w:p>
        </w:tc>
        <w:tc>
          <w:tcPr>
            <w:tcW w:w="3020" w:type="dxa"/>
            <w:vAlign w:val="bottom"/>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10"/>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THIS PROXY CARD IS VALID ONLY WHEN SIGNED AND DATED.</w:t>
            </w:r>
          </w:p>
        </w:tc>
        <w:tc>
          <w:tcPr>
            <w:tcW w:w="3020" w:type="dxa"/>
            <w:vAlign w:val="bottom"/>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84"/>
        </w:trPr>
        <w:tc>
          <w:tcPr>
            <w:tcW w:w="5060" w:type="dxa"/>
            <w:vAlign w:val="bottom"/>
            <w:vMerge w:val="continue"/>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-182880</wp:posOffset>
            </wp:positionV>
            <wp:extent cx="7391400" cy="4840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09">
                      <a:extLst>
                        <a:ext uri="{28A0092B-C50C-407E-A947-70E740481C1C}"/>
                      </a:extLst>
                    </a:blip>
                    <a:srcRect/>
                    <a:stretch>
                      <a:fillRect/>
                    </a:stretch>
                  </pic:blipFill>
                  <pic:spPr bwMode="auto">
                    <a:xfrm>
                      <a:off x="0" y="0"/>
                      <a:ext cx="7391400" cy="4840605"/>
                    </a:xfrm>
                    <a:prstGeom prst="rect">
                      <a:avLst/>
                    </a:prstGeom>
                    <a:noFill/>
                  </pic:spPr>
                </pic:pic>
              </a:graphicData>
            </a:graphic>
          </wp:anchor>
        </w:drawing>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COHU, INC.</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The Board of Directors recommends you vote FOR</w:t>
      </w:r>
    </w:p>
    <w:p>
      <w:pPr>
        <w:ind w:left="360"/>
        <w:spacing w:after="0" w:line="217" w:lineRule="auto"/>
        <w:rPr>
          <w:sz w:val="20"/>
          <w:szCs w:val="20"/>
          <w:color w:val="auto"/>
        </w:rPr>
      </w:pPr>
      <w:r>
        <w:rPr>
          <w:rFonts w:ascii="Arial" w:cs="Arial" w:eastAsia="Arial" w:hAnsi="Arial"/>
          <w:sz w:val="14"/>
          <w:szCs w:val="14"/>
          <w:b w:val="1"/>
          <w:bCs w:val="1"/>
          <w:color w:val="auto"/>
        </w:rPr>
        <w:t>the following:</w:t>
      </w:r>
    </w:p>
    <w:p>
      <w:pPr>
        <w:spacing w:after="0" w:line="205" w:lineRule="exact"/>
        <w:rPr>
          <w:sz w:val="20"/>
          <w:szCs w:val="20"/>
          <w:color w:val="auto"/>
        </w:rPr>
      </w:pPr>
    </w:p>
    <w:p>
      <w:pPr>
        <w:ind w:left="720" w:right="7480" w:hanging="360"/>
        <w:spacing w:after="0" w:line="227" w:lineRule="auto"/>
        <w:tabs>
          <w:tab w:leader="none" w:pos="7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Election of three (3) Class 1 directors, for a term of three years each.</w:t>
      </w:r>
    </w:p>
    <w:p>
      <w:pPr>
        <w:sectPr>
          <w:pgSz w:w="12240" w:h="15840" w:orient="portrait"/>
          <w:cols w:equalWidth="0" w:num="1">
            <w:col w:w="11520"/>
          </w:cols>
          <w:pgMar w:left="360" w:top="744" w:right="360" w:bottom="0" w:gutter="0" w:footer="0" w:header="0"/>
          <w:type w:val="continuous"/>
        </w:sectPr>
      </w:pPr>
    </w:p>
    <w:p>
      <w:pPr>
        <w:spacing w:after="0" w:line="2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Nominees:</w:t>
      </w:r>
    </w:p>
    <w:p>
      <w:pPr>
        <w:spacing w:after="0" w:line="237" w:lineRule="exact"/>
        <w:rPr>
          <w:sz w:val="20"/>
          <w:szCs w:val="20"/>
          <w:color w:val="auto"/>
        </w:rPr>
      </w:pPr>
    </w:p>
    <w:p>
      <w:pPr>
        <w:ind w:left="720"/>
        <w:spacing w:after="0"/>
        <w:tabs>
          <w:tab w:leader="none" w:pos="1060" w:val="left"/>
        </w:tabs>
        <w:rPr>
          <w:sz w:val="20"/>
          <w:szCs w:val="20"/>
          <w:color w:val="auto"/>
        </w:rPr>
      </w:pPr>
      <w:r>
        <w:rPr>
          <w:rFonts w:ascii="Arial" w:cs="Arial" w:eastAsia="Arial" w:hAnsi="Arial"/>
          <w:sz w:val="14"/>
          <w:szCs w:val="14"/>
          <w:color w:val="auto"/>
        </w:rPr>
        <w:t>1a.</w:t>
      </w:r>
      <w:r>
        <w:rPr>
          <w:sz w:val="20"/>
          <w:szCs w:val="20"/>
          <w:color w:val="auto"/>
        </w:rPr>
        <w:tab/>
      </w:r>
      <w:r>
        <w:rPr>
          <w:rFonts w:ascii="Arial" w:cs="Arial" w:eastAsia="Arial" w:hAnsi="Arial"/>
          <w:sz w:val="14"/>
          <w:szCs w:val="14"/>
          <w:color w:val="auto"/>
        </w:rPr>
        <w:t>William E. Bendush</w:t>
      </w:r>
    </w:p>
    <w:p>
      <w:pPr>
        <w:spacing w:after="0" w:line="257" w:lineRule="exact"/>
        <w:rPr>
          <w:sz w:val="20"/>
          <w:szCs w:val="20"/>
          <w:color w:val="auto"/>
        </w:rPr>
      </w:pPr>
    </w:p>
    <w:p>
      <w:pPr>
        <w:ind w:left="720"/>
        <w:spacing w:after="0"/>
        <w:tabs>
          <w:tab w:leader="none" w:pos="1060" w:val="left"/>
        </w:tabs>
        <w:rPr>
          <w:sz w:val="20"/>
          <w:szCs w:val="20"/>
          <w:color w:val="auto"/>
        </w:rPr>
      </w:pPr>
      <w:r>
        <w:rPr>
          <w:rFonts w:ascii="Arial" w:cs="Arial" w:eastAsia="Arial" w:hAnsi="Arial"/>
          <w:sz w:val="14"/>
          <w:szCs w:val="14"/>
          <w:color w:val="auto"/>
        </w:rPr>
        <w:t>1b.</w:t>
      </w:r>
      <w:r>
        <w:rPr>
          <w:sz w:val="20"/>
          <w:szCs w:val="20"/>
          <w:color w:val="auto"/>
        </w:rPr>
        <w:tab/>
      </w:r>
      <w:r>
        <w:rPr>
          <w:rFonts w:ascii="Arial" w:cs="Arial" w:eastAsia="Arial" w:hAnsi="Arial"/>
          <w:sz w:val="14"/>
          <w:szCs w:val="14"/>
          <w:color w:val="auto"/>
        </w:rPr>
        <w:t>Karen M. Rapp</w:t>
      </w:r>
    </w:p>
    <w:p>
      <w:pPr>
        <w:spacing w:after="0" w:line="257" w:lineRule="exact"/>
        <w:rPr>
          <w:sz w:val="20"/>
          <w:szCs w:val="20"/>
          <w:color w:val="auto"/>
        </w:rPr>
      </w:pPr>
    </w:p>
    <w:p>
      <w:pPr>
        <w:ind w:left="720"/>
        <w:spacing w:after="0"/>
        <w:tabs>
          <w:tab w:leader="none" w:pos="1060" w:val="left"/>
        </w:tabs>
        <w:rPr>
          <w:sz w:val="20"/>
          <w:szCs w:val="20"/>
          <w:color w:val="auto"/>
        </w:rPr>
      </w:pPr>
      <w:r>
        <w:rPr>
          <w:rFonts w:ascii="Arial" w:cs="Arial" w:eastAsia="Arial" w:hAnsi="Arial"/>
          <w:sz w:val="14"/>
          <w:szCs w:val="14"/>
          <w:color w:val="auto"/>
        </w:rPr>
        <w:t>1c.</w:t>
      </w:r>
      <w:r>
        <w:rPr>
          <w:sz w:val="20"/>
          <w:szCs w:val="20"/>
          <w:color w:val="auto"/>
        </w:rPr>
        <w:tab/>
      </w:r>
      <w:r>
        <w:rPr>
          <w:rFonts w:ascii="Arial" w:cs="Arial" w:eastAsia="Arial" w:hAnsi="Arial"/>
          <w:sz w:val="14"/>
          <w:szCs w:val="14"/>
          <w:color w:val="auto"/>
        </w:rPr>
        <w:t>Nina L. Richardson</w:t>
      </w:r>
    </w:p>
    <w:p>
      <w:pPr>
        <w:spacing w:after="0" w:line="277" w:lineRule="exact"/>
        <w:rPr>
          <w:sz w:val="20"/>
          <w:szCs w:val="20"/>
          <w:color w:val="auto"/>
        </w:rPr>
      </w:pPr>
    </w:p>
    <w:p>
      <w:pPr>
        <w:ind w:left="360" w:right="20"/>
        <w:spacing w:after="0" w:line="228" w:lineRule="auto"/>
        <w:rPr>
          <w:sz w:val="20"/>
          <w:szCs w:val="20"/>
          <w:color w:val="auto"/>
        </w:rPr>
      </w:pPr>
      <w:r>
        <w:rPr>
          <w:rFonts w:ascii="Arial" w:cs="Arial" w:eastAsia="Arial" w:hAnsi="Arial"/>
          <w:sz w:val="14"/>
          <w:szCs w:val="14"/>
          <w:b w:val="1"/>
          <w:bCs w:val="1"/>
          <w:color w:val="auto"/>
        </w:rPr>
        <w:t>The Board of Directors recommends you vote FOR proposals 2, 3, 4, 5, and 6.</w:t>
      </w:r>
    </w:p>
    <w:p>
      <w:pPr>
        <w:spacing w:after="0" w:line="91" w:lineRule="exact"/>
        <w:rPr>
          <w:sz w:val="20"/>
          <w:szCs w:val="20"/>
          <w:color w:val="auto"/>
        </w:rPr>
      </w:pPr>
    </w:p>
    <w:p>
      <w:pPr>
        <w:ind w:left="720" w:hanging="360"/>
        <w:spacing w:after="0" w:line="227" w:lineRule="auto"/>
        <w:tabs>
          <w:tab w:leader="none" w:pos="72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Advisory vote to approve our Named Executive Officer compensation, or "Say-on-Pay."</w:t>
      </w:r>
    </w:p>
    <w:p>
      <w:pPr>
        <w:spacing w:after="0" w:line="112" w:lineRule="exact"/>
        <w:rPr>
          <w:rFonts w:ascii="Arial" w:cs="Arial" w:eastAsia="Arial" w:hAnsi="Arial"/>
          <w:sz w:val="14"/>
          <w:szCs w:val="14"/>
          <w:color w:val="auto"/>
        </w:rPr>
      </w:pPr>
    </w:p>
    <w:p>
      <w:pPr>
        <w:jc w:val="both"/>
        <w:ind w:left="720" w:hanging="360"/>
        <w:spacing w:after="0" w:line="221" w:lineRule="auto"/>
        <w:tabs>
          <w:tab w:leader="none" w:pos="72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Approve an amendment to our Amended and Restated Certificate of Incorporation to increase the number of authorized shares of common stock from 90,000,000 to 150,000,000 shares.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Against  Abstain</w:t>
      </w:r>
    </w:p>
    <w:p>
      <w:pPr>
        <w:spacing w:after="0" w:line="174" w:lineRule="exact"/>
        <w:rPr>
          <w:sz w:val="20"/>
          <w:szCs w:val="20"/>
          <w:color w:val="auto"/>
        </w:rPr>
      </w:pPr>
    </w:p>
    <w:p>
      <w:pPr>
        <w:spacing w:after="0"/>
        <w:tabs>
          <w:tab w:leader="none" w:pos="520" w:val="left"/>
          <w:tab w:leader="none" w:pos="1060" w:val="left"/>
        </w:tabs>
        <w:rPr>
          <w:sz w:val="20"/>
          <w:szCs w:val="20"/>
          <w:color w:val="auto"/>
        </w:rPr>
      </w:pPr>
      <w:r>
        <w:rPr>
          <w:rFonts w:ascii="Arial" w:cs="Arial" w:eastAsia="Arial" w:hAnsi="Arial"/>
          <w:sz w:val="24"/>
          <w:szCs w:val="24"/>
          <w:color w:val="auto"/>
        </w:rPr>
        <w:t>!</w:t>
        <w:tab/>
        <w:t>!</w:t>
        <w:tab/>
        <w:t>!</w:t>
      </w:r>
    </w:p>
    <w:p>
      <w:pPr>
        <w:spacing w:after="0" w:line="142" w:lineRule="exact"/>
        <w:rPr>
          <w:sz w:val="20"/>
          <w:szCs w:val="20"/>
          <w:color w:val="auto"/>
        </w:rPr>
      </w:pPr>
    </w:p>
    <w:p>
      <w:pPr>
        <w:spacing w:after="0"/>
        <w:tabs>
          <w:tab w:leader="none" w:pos="520" w:val="left"/>
          <w:tab w:leader="none" w:pos="1060" w:val="left"/>
        </w:tabs>
        <w:rPr>
          <w:sz w:val="20"/>
          <w:szCs w:val="20"/>
          <w:color w:val="auto"/>
        </w:rPr>
      </w:pPr>
      <w:r>
        <w:rPr>
          <w:rFonts w:ascii="Arial" w:cs="Arial" w:eastAsia="Arial" w:hAnsi="Arial"/>
          <w:sz w:val="24"/>
          <w:szCs w:val="24"/>
          <w:color w:val="auto"/>
        </w:rPr>
        <w:t>!</w:t>
        <w:tab/>
        <w:t>!</w:t>
        <w:tab/>
        <w:t>!</w:t>
      </w:r>
    </w:p>
    <w:p>
      <w:pPr>
        <w:spacing w:after="0" w:line="142" w:lineRule="exact"/>
        <w:rPr>
          <w:sz w:val="20"/>
          <w:szCs w:val="20"/>
          <w:color w:val="auto"/>
        </w:rPr>
      </w:pPr>
    </w:p>
    <w:p>
      <w:pPr>
        <w:spacing w:after="0"/>
        <w:tabs>
          <w:tab w:leader="none" w:pos="520" w:val="left"/>
          <w:tab w:leader="none" w:pos="1060" w:val="left"/>
        </w:tabs>
        <w:rPr>
          <w:sz w:val="20"/>
          <w:szCs w:val="20"/>
          <w:color w:val="auto"/>
        </w:rPr>
      </w:pPr>
      <w:r>
        <w:rPr>
          <w:rFonts w:ascii="Arial" w:cs="Arial" w:eastAsia="Arial" w:hAnsi="Arial"/>
          <w:sz w:val="24"/>
          <w:szCs w:val="24"/>
          <w:color w:val="auto"/>
        </w:rPr>
        <w:t>!</w:t>
        <w:tab/>
        <w:t>!</w:t>
        <w:tab/>
        <w: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Against  Abstain</w:t>
      </w:r>
    </w:p>
    <w:p>
      <w:pPr>
        <w:spacing w:after="0" w:line="174" w:lineRule="exact"/>
        <w:rPr>
          <w:sz w:val="20"/>
          <w:szCs w:val="20"/>
          <w:color w:val="auto"/>
        </w:rPr>
      </w:pPr>
    </w:p>
    <w:p>
      <w:pPr>
        <w:spacing w:after="0"/>
        <w:tabs>
          <w:tab w:leader="none" w:pos="520" w:val="left"/>
          <w:tab w:leader="none" w:pos="1060" w:val="left"/>
        </w:tabs>
        <w:rPr>
          <w:sz w:val="20"/>
          <w:szCs w:val="20"/>
          <w:color w:val="auto"/>
        </w:rPr>
      </w:pPr>
      <w:r>
        <w:rPr>
          <w:rFonts w:ascii="Arial" w:cs="Arial" w:eastAsia="Arial" w:hAnsi="Arial"/>
          <w:sz w:val="24"/>
          <w:szCs w:val="24"/>
          <w:color w:val="auto"/>
        </w:rPr>
        <w:t>!</w:t>
        <w:tab/>
        <w:t>!</w:t>
        <w:tab/>
        <w:t>!</w:t>
      </w:r>
    </w:p>
    <w:p>
      <w:pPr>
        <w:spacing w:after="0" w:line="142" w:lineRule="exact"/>
        <w:rPr>
          <w:sz w:val="20"/>
          <w:szCs w:val="20"/>
          <w:color w:val="auto"/>
        </w:rPr>
      </w:pPr>
    </w:p>
    <w:p>
      <w:pPr>
        <w:spacing w:after="0"/>
        <w:tabs>
          <w:tab w:leader="none" w:pos="520" w:val="left"/>
          <w:tab w:leader="none" w:pos="1060" w:val="left"/>
        </w:tabs>
        <w:rPr>
          <w:sz w:val="20"/>
          <w:szCs w:val="20"/>
          <w:color w:val="auto"/>
        </w:rPr>
      </w:pPr>
      <w:r>
        <w:rPr>
          <w:rFonts w:ascii="Arial" w:cs="Arial" w:eastAsia="Arial" w:hAnsi="Arial"/>
          <w:sz w:val="24"/>
          <w:szCs w:val="24"/>
          <w:color w:val="auto"/>
        </w:rPr>
        <w:t>!</w:t>
        <w:tab/>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364" w:hanging="364"/>
        <w:spacing w:after="0"/>
        <w:tabs>
          <w:tab w:leader="none" w:pos="364"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Approve the Cohu, Inc. 2026 Equity Incentive Plan.</w:t>
      </w:r>
    </w:p>
    <w:p>
      <w:pPr>
        <w:spacing w:after="0" w:line="204" w:lineRule="exact"/>
        <w:rPr>
          <w:rFonts w:ascii="Arial" w:cs="Arial" w:eastAsia="Arial" w:hAnsi="Arial"/>
          <w:sz w:val="14"/>
          <w:szCs w:val="14"/>
          <w:color w:val="auto"/>
        </w:rPr>
      </w:pPr>
    </w:p>
    <w:p>
      <w:pPr>
        <w:ind w:left="364" w:hanging="364"/>
        <w:spacing w:after="0" w:line="227" w:lineRule="auto"/>
        <w:tabs>
          <w:tab w:leader="none" w:pos="364"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Approve the Amended and Restated Cohu, Inc. 1997 Employee Stock Purchase Plan.</w:t>
      </w:r>
    </w:p>
    <w:p>
      <w:pPr>
        <w:spacing w:after="0" w:line="165" w:lineRule="exact"/>
        <w:rPr>
          <w:rFonts w:ascii="Arial" w:cs="Arial" w:eastAsia="Arial" w:hAnsi="Arial"/>
          <w:sz w:val="14"/>
          <w:szCs w:val="14"/>
          <w:color w:val="auto"/>
        </w:rPr>
      </w:pPr>
    </w:p>
    <w:p>
      <w:pPr>
        <w:jc w:val="both"/>
        <w:ind w:left="364" w:hanging="364"/>
        <w:spacing w:after="0" w:line="223" w:lineRule="auto"/>
        <w:tabs>
          <w:tab w:leader="none" w:pos="364" w:val="left"/>
        </w:tabs>
        <w:numPr>
          <w:ilvl w:val="0"/>
          <w:numId w:val="141"/>
        </w:numPr>
        <w:rPr>
          <w:rFonts w:ascii="Arial" w:cs="Arial" w:eastAsia="Arial" w:hAnsi="Arial"/>
          <w:sz w:val="14"/>
          <w:szCs w:val="14"/>
          <w:color w:val="auto"/>
        </w:rPr>
      </w:pPr>
      <w:r>
        <w:rPr>
          <w:rFonts w:ascii="Arial" w:cs="Arial" w:eastAsia="Arial" w:hAnsi="Arial"/>
          <w:sz w:val="14"/>
          <w:szCs w:val="14"/>
          <w:color w:val="auto"/>
        </w:rPr>
        <w:t>Ratification of the appointment of Ernst &amp; Young LLP as our independent registered public accounting firm for fiscal year 2026.</w:t>
      </w:r>
    </w:p>
    <w:p>
      <w:pPr>
        <w:spacing w:after="0" w:line="158" w:lineRule="exact"/>
        <w:rPr>
          <w:sz w:val="20"/>
          <w:szCs w:val="20"/>
          <w:color w:val="auto"/>
        </w:rPr>
      </w:pPr>
    </w:p>
    <w:p>
      <w:pPr>
        <w:jc w:val="both"/>
        <w:ind w:left="4"/>
        <w:spacing w:after="0" w:line="224"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Transaction of other business as may properly come</w:t>
      </w:r>
      <w:r>
        <w:rPr>
          <w:rFonts w:ascii="Arial" w:cs="Arial" w:eastAsia="Arial" w:hAnsi="Arial"/>
          <w:sz w:val="14"/>
          <w:szCs w:val="14"/>
          <w:b w:val="1"/>
          <w:bCs w:val="1"/>
          <w:color w:val="auto"/>
        </w:rPr>
        <w:t xml:space="preserve"> </w:t>
      </w:r>
      <w:r>
        <w:rPr>
          <w:rFonts w:ascii="Arial" w:cs="Arial" w:eastAsia="Arial" w:hAnsi="Arial"/>
          <w:sz w:val="14"/>
          <w:szCs w:val="14"/>
          <w:color w:val="auto"/>
        </w:rPr>
        <w:t>before the annual meeting (including any adjournment or postponement thereof).</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Against  Abstain</w:t>
      </w:r>
    </w:p>
    <w:p>
      <w:pPr>
        <w:spacing w:after="0" w:line="174" w:lineRule="exact"/>
        <w:rPr>
          <w:sz w:val="20"/>
          <w:szCs w:val="20"/>
          <w:color w:val="auto"/>
        </w:rPr>
      </w:pPr>
    </w:p>
    <w:p>
      <w:pPr>
        <w:spacing w:after="0"/>
        <w:tabs>
          <w:tab w:leader="none" w:pos="520" w:val="left"/>
          <w:tab w:leader="none" w:pos="1060" w:val="left"/>
        </w:tabs>
        <w:rPr>
          <w:sz w:val="20"/>
          <w:szCs w:val="20"/>
          <w:color w:val="auto"/>
        </w:rPr>
      </w:pPr>
      <w:r>
        <w:rPr>
          <w:rFonts w:ascii="Arial" w:cs="Arial" w:eastAsia="Arial" w:hAnsi="Arial"/>
          <w:sz w:val="24"/>
          <w:szCs w:val="24"/>
          <w:color w:val="auto"/>
        </w:rPr>
        <w:t>!</w:t>
        <w:tab/>
        <w:t>!</w:t>
        <w:tab/>
        <w:t>!</w:t>
      </w:r>
    </w:p>
    <w:p>
      <w:pPr>
        <w:spacing w:after="0" w:line="142" w:lineRule="exact"/>
        <w:rPr>
          <w:sz w:val="20"/>
          <w:szCs w:val="20"/>
          <w:color w:val="auto"/>
        </w:rPr>
      </w:pPr>
    </w:p>
    <w:p>
      <w:pPr>
        <w:spacing w:after="0"/>
        <w:tabs>
          <w:tab w:leader="none" w:pos="520" w:val="left"/>
          <w:tab w:leader="none" w:pos="1060" w:val="left"/>
        </w:tabs>
        <w:rPr>
          <w:sz w:val="20"/>
          <w:szCs w:val="20"/>
          <w:color w:val="auto"/>
        </w:rPr>
      </w:pPr>
      <w:r>
        <w:rPr>
          <w:rFonts w:ascii="Arial" w:cs="Arial" w:eastAsia="Arial" w:hAnsi="Arial"/>
          <w:sz w:val="24"/>
          <w:szCs w:val="24"/>
          <w:color w:val="auto"/>
        </w:rPr>
        <w:t>!</w:t>
        <w:tab/>
        <w:t>!</w:t>
        <w:tab/>
        <w:t>!</w:t>
      </w:r>
    </w:p>
    <w:p>
      <w:pPr>
        <w:spacing w:after="0" w:line="142" w:lineRule="exact"/>
        <w:rPr>
          <w:sz w:val="20"/>
          <w:szCs w:val="20"/>
          <w:color w:val="auto"/>
        </w:rPr>
      </w:pPr>
    </w:p>
    <w:p>
      <w:pPr>
        <w:spacing w:after="0"/>
        <w:tabs>
          <w:tab w:leader="none" w:pos="520" w:val="left"/>
          <w:tab w:leader="none" w:pos="1060" w:val="left"/>
        </w:tabs>
        <w:rPr>
          <w:sz w:val="20"/>
          <w:szCs w:val="20"/>
          <w:color w:val="auto"/>
        </w:rPr>
      </w:pPr>
      <w:r>
        <w:rPr>
          <w:rFonts w:ascii="Arial" w:cs="Arial" w:eastAsia="Arial" w:hAnsi="Arial"/>
          <w:sz w:val="24"/>
          <w:szCs w:val="24"/>
          <w:color w:val="auto"/>
        </w:rPr>
        <w:t>!</w:t>
        <w:tab/>
        <w:t>!</w:t>
        <w:tab/>
        <w:t>!</w:t>
      </w:r>
    </w:p>
    <w:p>
      <w:pPr>
        <w:spacing w:after="0" w:line="1767" w:lineRule="exact"/>
        <w:rPr>
          <w:sz w:val="20"/>
          <w:szCs w:val="20"/>
          <w:color w:val="auto"/>
        </w:rPr>
      </w:pPr>
    </w:p>
    <w:p>
      <w:pPr>
        <w:sectPr>
          <w:pgSz w:w="12240" w:h="15840" w:orient="portrait"/>
          <w:cols w:equalWidth="0" w:num="4">
            <w:col w:w="4040" w:space="280"/>
            <w:col w:w="1380" w:space="276"/>
            <w:col w:w="3664" w:space="280"/>
            <w:col w:w="1600"/>
          </w:cols>
          <w:pgMar w:left="360" w:top="744" w:right="360" w:bottom="0" w:gutter="0" w:footer="0" w:header="0"/>
          <w:type w:val="continuous"/>
        </w:sectPr>
      </w:pPr>
    </w:p>
    <w:tbl>
      <w:tblPr>
        <w:tblLayout w:type="fixed"/>
        <w:tblInd w:w="360" w:type="dxa"/>
        <w:tblCellMar>
          <w:top w:w="0" w:type="dxa"/>
          <w:left w:w="0" w:type="dxa"/>
          <w:bottom w:w="0" w:type="dxa"/>
          <w:right w:w="0" w:type="dxa"/>
        </w:tblCellMar>
      </w:tblPr>
      <w:tr>
        <w:trPr>
          <w:trHeight w:val="276"/>
        </w:trPr>
        <w:tc>
          <w:tcPr>
            <w:tcW w:w="4860" w:type="dxa"/>
            <w:vAlign w:val="bottom"/>
          </w:tcPr>
          <w:p>
            <w:pPr>
              <w:spacing w:after="0"/>
              <w:rPr>
                <w:sz w:val="20"/>
                <w:szCs w:val="20"/>
                <w:color w:val="auto"/>
              </w:rPr>
            </w:pPr>
            <w:r>
              <w:rPr>
                <w:rFonts w:ascii="Arial" w:cs="Arial" w:eastAsia="Arial" w:hAnsi="Arial"/>
                <w:sz w:val="14"/>
                <w:szCs w:val="14"/>
                <w:color w:val="auto"/>
                <w:w w:val="94"/>
              </w:rPr>
              <w:t>To cumulate votes as to a particular nominee as explained in the Proxy Statement,</w:t>
            </w:r>
          </w:p>
        </w:tc>
        <w:tc>
          <w:tcPr>
            <w:tcW w:w="360" w:type="dxa"/>
            <w:vAlign w:val="bottom"/>
          </w:tcPr>
          <w:p>
            <w:pPr>
              <w:jc w:val="right"/>
              <w:spacing w:after="0"/>
              <w:rPr>
                <w:sz w:val="20"/>
                <w:szCs w:val="20"/>
                <w:color w:val="auto"/>
              </w:rPr>
            </w:pPr>
            <w:r>
              <w:rPr>
                <w:rFonts w:ascii="Arial" w:cs="Arial" w:eastAsia="Arial" w:hAnsi="Arial"/>
                <w:sz w:val="24"/>
                <w:szCs w:val="24"/>
                <w:color w:val="auto"/>
              </w:rPr>
              <w:t>!</w:t>
            </w:r>
          </w:p>
        </w:tc>
      </w:tr>
      <w:tr>
        <w:trPr>
          <w:trHeight w:val="148"/>
        </w:trPr>
        <w:tc>
          <w:tcPr>
            <w:tcW w:w="4860" w:type="dxa"/>
            <w:vAlign w:val="bottom"/>
          </w:tcPr>
          <w:p>
            <w:pPr>
              <w:spacing w:after="0" w:line="148" w:lineRule="exact"/>
              <w:rPr>
                <w:sz w:val="20"/>
                <w:szCs w:val="20"/>
                <w:color w:val="auto"/>
              </w:rPr>
            </w:pPr>
            <w:r>
              <w:rPr>
                <w:rFonts w:ascii="Arial" w:cs="Arial" w:eastAsia="Arial" w:hAnsi="Arial"/>
                <w:sz w:val="14"/>
                <w:szCs w:val="14"/>
                <w:color w:val="auto"/>
              </w:rPr>
              <w:t>check the box to the right then indicate the name(s) and the number of votes</w:t>
            </w:r>
          </w:p>
        </w:tc>
        <w:tc>
          <w:tcPr>
            <w:tcW w:w="360" w:type="dxa"/>
            <w:vAlign w:val="bottom"/>
          </w:tcPr>
          <w:p>
            <w:pPr>
              <w:spacing w:after="0"/>
              <w:rPr>
                <w:sz w:val="12"/>
                <w:szCs w:val="12"/>
                <w:color w:val="auto"/>
              </w:rPr>
            </w:pPr>
          </w:p>
        </w:tc>
      </w:tr>
      <w:tr>
        <w:trPr>
          <w:trHeight w:val="150"/>
        </w:trPr>
        <w:tc>
          <w:tcPr>
            <w:tcW w:w="4860" w:type="dxa"/>
            <w:vAlign w:val="bottom"/>
          </w:tcPr>
          <w:p>
            <w:pPr>
              <w:spacing w:after="0" w:line="150" w:lineRule="exact"/>
              <w:rPr>
                <w:sz w:val="20"/>
                <w:szCs w:val="20"/>
                <w:color w:val="auto"/>
              </w:rPr>
            </w:pPr>
            <w:r>
              <w:rPr>
                <w:rFonts w:ascii="Arial" w:cs="Arial" w:eastAsia="Arial" w:hAnsi="Arial"/>
                <w:sz w:val="14"/>
                <w:szCs w:val="14"/>
                <w:color w:val="auto"/>
                <w:w w:val="99"/>
              </w:rPr>
              <w:t xml:space="preserve">to be given to such nominee(s) on the reverse side of this card. </w:t>
            </w:r>
            <w:r>
              <w:rPr>
                <w:rFonts w:ascii="Arial" w:cs="Arial" w:eastAsia="Arial" w:hAnsi="Arial"/>
                <w:sz w:val="14"/>
                <w:szCs w:val="14"/>
                <w:b w:val="1"/>
                <w:bCs w:val="1"/>
                <w:color w:val="auto"/>
                <w:w w:val="99"/>
              </w:rPr>
              <w:t>Please do not</w:t>
            </w:r>
          </w:p>
        </w:tc>
        <w:tc>
          <w:tcPr>
            <w:tcW w:w="360" w:type="dxa"/>
            <w:vAlign w:val="bottom"/>
          </w:tcPr>
          <w:p>
            <w:pPr>
              <w:spacing w:after="0"/>
              <w:rPr>
                <w:sz w:val="13"/>
                <w:szCs w:val="13"/>
                <w:color w:val="auto"/>
              </w:rPr>
            </w:pPr>
          </w:p>
        </w:tc>
      </w:tr>
      <w:tr>
        <w:trPr>
          <w:trHeight w:val="163"/>
        </w:trPr>
        <w:tc>
          <w:tcPr>
            <w:tcW w:w="4860" w:type="dxa"/>
            <w:vAlign w:val="bottom"/>
          </w:tcPr>
          <w:p>
            <w:pPr>
              <w:spacing w:after="0"/>
              <w:rPr>
                <w:sz w:val="20"/>
                <w:szCs w:val="20"/>
                <w:color w:val="auto"/>
              </w:rPr>
            </w:pPr>
            <w:r>
              <w:rPr>
                <w:rFonts w:ascii="Arial" w:cs="Arial" w:eastAsia="Arial" w:hAnsi="Arial"/>
                <w:sz w:val="14"/>
                <w:szCs w:val="14"/>
                <w:b w:val="1"/>
                <w:bCs w:val="1"/>
                <w:color w:val="auto"/>
              </w:rPr>
              <w:t>check the box unless you want to exercise cumulative voting.</w:t>
            </w:r>
          </w:p>
        </w:tc>
        <w:tc>
          <w:tcPr>
            <w:tcW w:w="360" w:type="dxa"/>
            <w:vAlign w:val="bottom"/>
          </w:tcPr>
          <w:p>
            <w:pPr>
              <w:spacing w:after="0"/>
              <w:rPr>
                <w:sz w:val="14"/>
                <w:szCs w:val="14"/>
                <w:color w:val="auto"/>
              </w:rPr>
            </w:pPr>
          </w:p>
        </w:tc>
      </w:tr>
    </w:tbl>
    <w:p>
      <w:pPr>
        <w:spacing w:after="0" w:line="24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Please sign exactly as your name(s) appear(s) hereon. When signing as attorney, executor,</w:t>
      </w:r>
    </w:p>
    <w:p>
      <w:pPr>
        <w:ind w:left="360"/>
        <w:spacing w:after="0" w:line="214" w:lineRule="auto"/>
        <w:rPr>
          <w:sz w:val="20"/>
          <w:szCs w:val="20"/>
          <w:color w:val="auto"/>
        </w:rPr>
      </w:pPr>
      <w:r>
        <w:rPr>
          <w:rFonts w:ascii="Arial" w:cs="Arial" w:eastAsia="Arial" w:hAnsi="Arial"/>
          <w:sz w:val="14"/>
          <w:szCs w:val="14"/>
          <w:color w:val="auto"/>
        </w:rPr>
        <w:t>administrator, or other fiduciary, please give full title as such. Joint owners should each sign</w:t>
      </w:r>
    </w:p>
    <w:p>
      <w:pPr>
        <w:ind w:left="360"/>
        <w:spacing w:after="0" w:line="215" w:lineRule="auto"/>
        <w:rPr>
          <w:sz w:val="20"/>
          <w:szCs w:val="20"/>
          <w:color w:val="auto"/>
        </w:rPr>
      </w:pPr>
      <w:r>
        <w:rPr>
          <w:rFonts w:ascii="Arial" w:cs="Arial" w:eastAsia="Arial" w:hAnsi="Arial"/>
          <w:sz w:val="14"/>
          <w:szCs w:val="14"/>
          <w:color w:val="auto"/>
        </w:rPr>
        <w:t>personally. All holders must sign. If a corporation or partnership, please sign in full corporate</w:t>
      </w:r>
    </w:p>
    <w:p>
      <w:pPr>
        <w:ind w:left="360"/>
        <w:spacing w:after="0" w:line="215" w:lineRule="auto"/>
        <w:rPr>
          <w:sz w:val="20"/>
          <w:szCs w:val="20"/>
          <w:color w:val="auto"/>
        </w:rPr>
      </w:pPr>
      <w:r>
        <w:rPr>
          <w:rFonts w:ascii="Arial" w:cs="Arial" w:eastAsia="Arial" w:hAnsi="Arial"/>
          <w:sz w:val="14"/>
          <w:szCs w:val="14"/>
          <w:color w:val="auto"/>
        </w:rPr>
        <w:t>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0"/>
        <w:spacing w:after="0"/>
        <w:tabs>
          <w:tab w:leader="none" w:pos="3280" w:val="left"/>
          <w:tab w:leader="none" w:pos="5960" w:val="left"/>
          <w:tab w:leader="none" w:pos="89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2240" w:h="15840" w:orient="portrait"/>
          <w:cols w:equalWidth="0" w:num="1">
            <w:col w:w="11520"/>
          </w:cols>
          <w:pgMar w:left="360" w:top="744" w:right="360" w:bottom="0" w:gutter="0" w:footer="0" w:header="0"/>
          <w:type w:val="continuous"/>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Important Notice Regarding the Availability of Proxy Materials for the Annual Meeting:</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2162175</wp:posOffset>
            </wp:positionV>
            <wp:extent cx="7366000" cy="508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10">
                      <a:extLst>
                        <a:ext uri="{28A0092B-C50C-407E-A947-70E740481C1C}"/>
                      </a:extLst>
                    </a:blip>
                    <a:srcRect/>
                    <a:stretch>
                      <a:fillRect/>
                    </a:stretch>
                  </pic:blipFill>
                  <pic:spPr bwMode="auto">
                    <a:xfrm>
                      <a:off x="0" y="0"/>
                      <a:ext cx="736600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800"/>
        <w:spacing w:after="0"/>
        <w:rPr>
          <w:sz w:val="20"/>
          <w:szCs w:val="20"/>
          <w:color w:val="auto"/>
        </w:rPr>
      </w:pPr>
      <w:r>
        <w:rPr>
          <w:rFonts w:ascii="Arial" w:cs="Arial" w:eastAsia="Arial" w:hAnsi="Arial"/>
          <w:sz w:val="13"/>
          <w:szCs w:val="13"/>
          <w:color w:val="auto"/>
        </w:rPr>
        <w:t>V88811-P46625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5715</wp:posOffset>
            </wp:positionV>
            <wp:extent cx="7391400" cy="46482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11">
                      <a:extLst>
                        <a:ext uri="{28A0092B-C50C-407E-A947-70E740481C1C}"/>
                      </a:extLst>
                    </a:blip>
                    <a:srcRect/>
                    <a:stretch>
                      <a:fillRect/>
                    </a:stretch>
                  </pic:blipFill>
                  <pic:spPr bwMode="auto">
                    <a:xfrm>
                      <a:off x="0" y="0"/>
                      <a:ext cx="7391400" cy="464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COHU,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Meeting of Stockholders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May 15, 2026 1:00 PM PT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This proxy is solicited by the Board of Directors</w:t>
      </w: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stockholder(s) hereby appoint(s) Luis Müller and Jeffrey Jones, or either of them, as proxies, each with the power to appoint his substitute, and hereby authorize(s) them to represent and to vote, as designated on the reverse side of this ballot, all of the shares of Common Stock of COHU, Inc. that the stockholder(s) is/are entitled to vote at the Annual Meeting of Stockholders to be held at 1:00 PM PT on May 15, 2026, virtually at www.virtualshareholdermeeting.com/COHU2026, and any adjournment or postponement thereof.</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6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xml:space="preserve">Cumulative Voting Instructions: </w:t>
      </w:r>
      <w:r>
        <w:rPr>
          <w:rFonts w:ascii="Arial" w:cs="Arial" w:eastAsia="Arial" w:hAnsi="Arial"/>
          <w:sz w:val="16"/>
          <w:szCs w:val="16"/>
          <w:color w:val="auto"/>
        </w:rPr>
        <w:t>_____________________________________________________________________________</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_________________________________________________________________________________________________________</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(If you noted cumulative voting instructions above, please check the corresponding box on the reverse side.)</w:t>
      </w:r>
    </w:p>
    <w:p>
      <w:pPr>
        <w:sectPr>
          <w:pgSz w:w="12240" w:h="15840" w:orient="portrait"/>
          <w:cols w:equalWidth="0" w:num="1">
            <w:col w:w="10800"/>
          </w:cols>
          <w:pgMar w:left="720" w:top="1440" w:right="720" w:bottom="90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Continued and to be signed on reverse side</w:t>
      </w:r>
    </w:p>
    <w:p>
      <w:pPr>
        <w:sectPr>
          <w:pgSz w:w="12240" w:h="15840" w:orient="portrait"/>
          <w:cols w:equalWidth="0" w:num="1">
            <w:col w:w="10800"/>
          </w:cols>
          <w:pgMar w:left="720" w:top="1440" w:right="720" w:bottom="900" w:gutter="0" w:footer="0" w:header="0"/>
          <w:type w:val="continuous"/>
        </w:sectPr>
      </w:pPr>
    </w:p>
    <w:bookmarkStart w:id="225" w:name="page226"/>
    <w:bookmarkEnd w:id="225"/>
    <w:p>
      <w:pPr>
        <w:jc w:val="center"/>
        <w:ind w:left="5540"/>
        <w:spacing w:after="0"/>
        <w:rPr>
          <w:sz w:val="20"/>
          <w:szCs w:val="20"/>
          <w:color w:val="auto"/>
        </w:rPr>
      </w:pPr>
      <w:r>
        <w:rPr>
          <w:rFonts w:ascii="Arial" w:cs="Arial" w:eastAsia="Arial" w:hAnsi="Arial"/>
          <w:sz w:val="52"/>
          <w:szCs w:val="52"/>
          <w:color w:val="000E44"/>
        </w:rPr>
        <w:drawing>
          <wp:anchor simplePos="0" relativeHeight="251657728" behindDoc="1" locked="0" layoutInCell="0" allowOverlap="1">
            <wp:simplePos x="0" y="0"/>
            <wp:positionH relativeFrom="page">
              <wp:posOffset>4335145</wp:posOffset>
            </wp:positionH>
            <wp:positionV relativeFrom="page">
              <wp:posOffset>553085</wp:posOffset>
            </wp:positionV>
            <wp:extent cx="3335655" cy="43021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12">
                      <a:extLst>
                        <a:ext uri="{28A0092B-C50C-407E-A947-70E740481C1C}"/>
                      </a:extLst>
                    </a:blip>
                    <a:srcRect/>
                    <a:stretch>
                      <a:fillRect/>
                    </a:stretch>
                  </pic:blipFill>
                  <pic:spPr bwMode="auto">
                    <a:xfrm>
                      <a:off x="0" y="0"/>
                      <a:ext cx="3335655" cy="4302125"/>
                    </a:xfrm>
                    <a:prstGeom prst="rect">
                      <a:avLst/>
                    </a:prstGeom>
                    <a:noFill/>
                  </pic:spPr>
                </pic:pic>
              </a:graphicData>
            </a:graphic>
          </wp:anchor>
        </w:drawing>
        <w:t xml:space="preserve">Your </w:t>
      </w:r>
      <w:r>
        <w:rPr>
          <w:rFonts w:ascii="Arial" w:cs="Arial" w:eastAsia="Arial" w:hAnsi="Arial"/>
          <w:sz w:val="52"/>
          <w:szCs w:val="52"/>
          <w:b w:val="1"/>
          <w:bCs w:val="1"/>
          <w:color w:val="000E44"/>
        </w:rPr>
        <w:t>Vote</w:t>
      </w:r>
      <w:r>
        <w:rPr>
          <w:rFonts w:ascii="Arial" w:cs="Arial" w:eastAsia="Arial" w:hAnsi="Arial"/>
          <w:sz w:val="52"/>
          <w:szCs w:val="52"/>
          <w:color w:val="000E44"/>
        </w:rPr>
        <w:t xml:space="preserve"> Counts!</w:t>
      </w:r>
    </w:p>
    <w:p>
      <w:pPr>
        <w:spacing w:after="0" w:line="128" w:lineRule="exact"/>
        <w:rPr>
          <w:sz w:val="20"/>
          <w:szCs w:val="20"/>
          <w:color w:val="auto"/>
        </w:rPr>
      </w:pPr>
    </w:p>
    <w:p>
      <w:pPr>
        <w:jc w:val="center"/>
        <w:ind w:left="5540"/>
        <w:spacing w:after="0"/>
        <w:rPr>
          <w:sz w:val="20"/>
          <w:szCs w:val="20"/>
          <w:color w:val="auto"/>
        </w:rPr>
      </w:pPr>
      <w:r>
        <w:rPr>
          <w:rFonts w:ascii="Arial" w:cs="Arial" w:eastAsia="Arial" w:hAnsi="Arial"/>
          <w:sz w:val="22"/>
          <w:szCs w:val="22"/>
          <w:b w:val="1"/>
          <w:bCs w:val="1"/>
          <w:color w:val="000E44"/>
        </w:rPr>
        <w:t>COHU, INC.</w:t>
      </w:r>
    </w:p>
    <w:p>
      <w:pPr>
        <w:spacing w:after="0" w:line="244" w:lineRule="exact"/>
        <w:rPr>
          <w:sz w:val="20"/>
          <w:szCs w:val="20"/>
          <w:color w:val="auto"/>
        </w:rPr>
      </w:pPr>
    </w:p>
    <w:p>
      <w:pPr>
        <w:jc w:val="center"/>
        <w:ind w:left="5540"/>
        <w:spacing w:after="0"/>
        <w:rPr>
          <w:sz w:val="20"/>
          <w:szCs w:val="20"/>
          <w:color w:val="auto"/>
        </w:rPr>
      </w:pPr>
      <w:r>
        <w:rPr>
          <w:rFonts w:ascii="Arial" w:cs="Arial" w:eastAsia="Arial" w:hAnsi="Arial"/>
          <w:sz w:val="22"/>
          <w:szCs w:val="22"/>
          <w:color w:val="000E44"/>
        </w:rPr>
        <w:t>2026 Annual Meeting</w:t>
      </w:r>
    </w:p>
    <w:p>
      <w:pPr>
        <w:spacing w:after="0" w:line="43"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000E44"/>
        </w:rPr>
        <w:t>Vote by May 14, 2026</w:t>
      </w:r>
    </w:p>
    <w:p>
      <w:pPr>
        <w:spacing w:after="0" w:line="53"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000E44"/>
        </w:rPr>
        <w:t>11:59 PM ET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40"/>
        <w:spacing w:after="0"/>
        <w:rPr>
          <w:sz w:val="20"/>
          <w:szCs w:val="20"/>
          <w:color w:val="auto"/>
        </w:rPr>
      </w:pPr>
      <w:r>
        <w:rPr>
          <w:rFonts w:ascii="Arial" w:cs="Arial" w:eastAsia="Arial" w:hAnsi="Arial"/>
          <w:sz w:val="10"/>
          <w:szCs w:val="10"/>
          <w:color w:val="000E44"/>
        </w:rPr>
        <w:t>COHU, INC.</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0"/>
          <w:szCs w:val="10"/>
          <w:color w:val="000E44"/>
        </w:rPr>
        <w:t>ATTN: VICKIE SERVIS</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0"/>
          <w:szCs w:val="10"/>
          <w:color w:val="000E44"/>
        </w:rPr>
        <w:t>17087 VIA DEL CAMPO</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0"/>
          <w:szCs w:val="10"/>
          <w:color w:val="000E44"/>
        </w:rPr>
        <w:t>SAN DIEGO, CA 92127-1711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V88836-P46625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91440</wp:posOffset>
                </wp:positionV>
                <wp:extent cx="1290320" cy="9525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0320" cy="95250"/>
                        </a:xfrm>
                        <a:prstGeom prst="rect">
                          <a:avLst/>
                        </a:prstGeom>
                        <a:solidFill>
                          <a:srgbClr val="00598E"/>
                        </a:solidFill>
                      </wps:spPr>
                      <wps:bodyPr/>
                    </wps:wsp>
                  </a:graphicData>
                </a:graphic>
              </wp:anchor>
            </w:drawing>
          </mc:Choice>
          <mc:Fallback>
            <w:pict>
              <v:rect id="Shape 249" o:spid="_x0000_s1274" style="position:absolute;margin-left:0pt;margin-top:7.2pt;width:101.6pt;height: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598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30"/>
          <w:szCs w:val="30"/>
          <w:color w:val="000E44"/>
        </w:rPr>
        <w:t>You invested in COHU, INC. and it’s time to vote!</w:t>
      </w:r>
    </w:p>
    <w:p>
      <w:pPr>
        <w:spacing w:after="0" w:line="8" w:lineRule="exact"/>
        <w:rPr>
          <w:sz w:val="20"/>
          <w:szCs w:val="20"/>
          <w:color w:val="auto"/>
        </w:rPr>
      </w:pPr>
    </w:p>
    <w:p>
      <w:pPr>
        <w:ind w:left="180" w:right="960"/>
        <w:spacing w:after="0" w:line="237" w:lineRule="auto"/>
        <w:rPr>
          <w:sz w:val="20"/>
          <w:szCs w:val="20"/>
          <w:color w:val="auto"/>
        </w:rPr>
      </w:pPr>
      <w:r>
        <w:rPr>
          <w:rFonts w:ascii="Arial" w:cs="Arial" w:eastAsia="Arial" w:hAnsi="Arial"/>
          <w:sz w:val="20"/>
          <w:szCs w:val="20"/>
          <w:color w:val="000E44"/>
        </w:rPr>
        <w:t xml:space="preserve">You have the right to vote on proposals being presented at the Annual Meeting. </w:t>
      </w:r>
      <w:r>
        <w:rPr>
          <w:rFonts w:ascii="Arial" w:cs="Arial" w:eastAsia="Arial" w:hAnsi="Arial"/>
          <w:sz w:val="20"/>
          <w:szCs w:val="20"/>
          <w:b w:val="1"/>
          <w:bCs w:val="1"/>
          <w:color w:val="000E44"/>
        </w:rPr>
        <w:t>This is an important notice regarding the</w:t>
      </w:r>
      <w:r>
        <w:rPr>
          <w:rFonts w:ascii="Arial" w:cs="Arial" w:eastAsia="Arial" w:hAnsi="Arial"/>
          <w:sz w:val="20"/>
          <w:szCs w:val="20"/>
          <w:color w:val="000E44"/>
        </w:rPr>
        <w:t xml:space="preserve"> </w:t>
      </w:r>
      <w:r>
        <w:rPr>
          <w:rFonts w:ascii="Arial" w:cs="Arial" w:eastAsia="Arial" w:hAnsi="Arial"/>
          <w:sz w:val="20"/>
          <w:szCs w:val="20"/>
          <w:b w:val="1"/>
          <w:bCs w:val="1"/>
          <w:color w:val="000E44"/>
        </w:rPr>
        <w:t>availability of proxy materials for the stockholder meeting to be held on May 15, 2026.</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30"/>
          <w:szCs w:val="30"/>
          <w:color w:val="000E44"/>
        </w:rPr>
        <w:t>Get informed before you vote</w:t>
      </w:r>
    </w:p>
    <w:p>
      <w:pPr>
        <w:spacing w:after="0" w:line="8" w:lineRule="exact"/>
        <w:rPr>
          <w:sz w:val="20"/>
          <w:szCs w:val="20"/>
          <w:color w:val="auto"/>
        </w:rPr>
      </w:pPr>
    </w:p>
    <w:p>
      <w:pPr>
        <w:ind w:left="180" w:right="240"/>
        <w:spacing w:after="0" w:line="246" w:lineRule="auto"/>
        <w:rPr>
          <w:sz w:val="20"/>
          <w:szCs w:val="20"/>
          <w:color w:val="auto"/>
        </w:rPr>
      </w:pPr>
      <w:r>
        <w:rPr>
          <w:rFonts w:ascii="Arial" w:cs="Arial" w:eastAsia="Arial" w:hAnsi="Arial"/>
          <w:sz w:val="20"/>
          <w:szCs w:val="20"/>
          <w:color w:val="000E44"/>
        </w:rPr>
        <w:t>View the Notice and Proxy Statement and Annual Report online OR you can receive a free paper or email copy of the material(s) by requesting prior to May 1,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211455</wp:posOffset>
            </wp:positionV>
            <wp:extent cx="7315200" cy="8769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13">
                      <a:extLst>
                        <a:ext uri="{28A0092B-C50C-407E-A947-70E740481C1C}"/>
                      </a:extLst>
                    </a:blip>
                    <a:srcRect/>
                    <a:stretch>
                      <a:fillRect/>
                    </a:stretch>
                  </pic:blipFill>
                  <pic:spPr bwMode="auto">
                    <a:xfrm>
                      <a:off x="0" y="0"/>
                      <a:ext cx="7315200" cy="87693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620"/>
        <w:spacing w:after="0"/>
        <w:rPr>
          <w:sz w:val="20"/>
          <w:szCs w:val="20"/>
          <w:color w:val="auto"/>
        </w:rPr>
      </w:pPr>
      <w:r>
        <w:rPr>
          <w:rFonts w:ascii="Arial" w:cs="Arial" w:eastAsia="Arial" w:hAnsi="Arial"/>
          <w:sz w:val="28"/>
          <w:szCs w:val="28"/>
          <w:color w:val="FFFFFF"/>
        </w:rPr>
        <w:t xml:space="preserve">For complete information and to vote, visit </w:t>
      </w:r>
      <w:r>
        <w:rPr>
          <w:rFonts w:ascii="Arial" w:cs="Arial" w:eastAsia="Arial" w:hAnsi="Arial"/>
          <w:sz w:val="28"/>
          <w:szCs w:val="28"/>
          <w:b w:val="1"/>
          <w:bCs w:val="1"/>
          <w:color w:val="FFFFFF"/>
        </w:rPr>
        <w:t>www.ProxyVote.com</w:t>
      </w:r>
    </w:p>
    <w:p>
      <w:pPr>
        <w:spacing w:after="0" w:line="255" w:lineRule="exact"/>
        <w:rPr>
          <w:sz w:val="20"/>
          <w:szCs w:val="20"/>
          <w:color w:val="auto"/>
        </w:rPr>
      </w:pPr>
    </w:p>
    <w:p>
      <w:pPr>
        <w:ind w:left="4440"/>
        <w:spacing w:after="0"/>
        <w:rPr>
          <w:sz w:val="20"/>
          <w:szCs w:val="20"/>
          <w:color w:val="auto"/>
        </w:rPr>
      </w:pPr>
      <w:r>
        <w:rPr>
          <w:rFonts w:ascii="Arial" w:cs="Arial" w:eastAsia="Arial" w:hAnsi="Arial"/>
          <w:sz w:val="28"/>
          <w:szCs w:val="28"/>
          <w:color w:val="FFFFFF"/>
        </w:rPr>
        <w:t>Control #</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46"/>
        </w:trPr>
        <w:tc>
          <w:tcPr>
            <w:tcW w:w="5780" w:type="dxa"/>
            <w:vAlign w:val="bottom"/>
            <w:vMerge w:val="restart"/>
          </w:tcPr>
          <w:p>
            <w:pPr>
              <w:jc w:val="center"/>
              <w:ind w:left="1420"/>
              <w:spacing w:after="0"/>
              <w:rPr>
                <w:sz w:val="20"/>
                <w:szCs w:val="20"/>
                <w:color w:val="auto"/>
              </w:rPr>
            </w:pPr>
            <w:r>
              <w:rPr>
                <w:rFonts w:ascii="Arial" w:cs="Arial" w:eastAsia="Arial" w:hAnsi="Arial"/>
                <w:sz w:val="24"/>
                <w:szCs w:val="24"/>
                <w:b w:val="1"/>
                <w:bCs w:val="1"/>
                <w:color w:val="000E44"/>
                <w:w w:val="96"/>
              </w:rPr>
              <w:t>Smartphone users</w:t>
            </w:r>
          </w:p>
        </w:tc>
        <w:tc>
          <w:tcPr>
            <w:tcW w:w="20" w:type="dxa"/>
            <w:vAlign w:val="bottom"/>
          </w:tcPr>
          <w:p>
            <w:pPr>
              <w:spacing w:after="0"/>
              <w:rPr>
                <w:sz w:val="3"/>
                <w:szCs w:val="3"/>
                <w:color w:val="auto"/>
              </w:rPr>
            </w:pPr>
          </w:p>
        </w:tc>
        <w:tc>
          <w:tcPr>
            <w:tcW w:w="6080" w:type="dxa"/>
            <w:vAlign w:val="bottom"/>
            <w:vMerge w:val="restart"/>
          </w:tcPr>
          <w:p>
            <w:pPr>
              <w:ind w:left="1960"/>
              <w:spacing w:after="0"/>
              <w:rPr>
                <w:sz w:val="20"/>
                <w:szCs w:val="20"/>
                <w:color w:val="auto"/>
              </w:rPr>
            </w:pPr>
            <w:r>
              <w:rPr>
                <w:rFonts w:ascii="Arial" w:cs="Arial" w:eastAsia="Arial" w:hAnsi="Arial"/>
                <w:sz w:val="24"/>
                <w:szCs w:val="24"/>
                <w:b w:val="1"/>
                <w:bCs w:val="1"/>
                <w:color w:val="000E44"/>
              </w:rPr>
              <w:t>Vote Virtually at the Meeting*</w:t>
            </w:r>
          </w:p>
        </w:tc>
        <w:tc>
          <w:tcPr>
            <w:tcW w:w="0" w:type="dxa"/>
            <w:vAlign w:val="bottom"/>
          </w:tcPr>
          <w:p>
            <w:pPr>
              <w:spacing w:after="0"/>
              <w:rPr>
                <w:sz w:val="1"/>
                <w:szCs w:val="1"/>
                <w:color w:val="auto"/>
              </w:rPr>
            </w:pPr>
          </w:p>
        </w:tc>
      </w:tr>
      <w:tr>
        <w:trPr>
          <w:trHeight w:val="238"/>
        </w:trPr>
        <w:tc>
          <w:tcPr>
            <w:tcW w:w="5780" w:type="dxa"/>
            <w:vAlign w:val="bottom"/>
            <w:vMerge w:val="continue"/>
          </w:tcPr>
          <w:p>
            <w:pPr>
              <w:spacing w:after="0"/>
              <w:rPr>
                <w:sz w:val="20"/>
                <w:szCs w:val="20"/>
                <w:color w:val="auto"/>
              </w:rPr>
            </w:pPr>
          </w:p>
        </w:tc>
        <w:tc>
          <w:tcPr>
            <w:tcW w:w="20" w:type="dxa"/>
            <w:vAlign w:val="bottom"/>
            <w:shd w:val="clear" w:color="auto" w:fill="00598E"/>
          </w:tcPr>
          <w:p>
            <w:pPr>
              <w:spacing w:after="0"/>
              <w:rPr>
                <w:sz w:val="20"/>
                <w:szCs w:val="20"/>
                <w:color w:val="auto"/>
              </w:rPr>
            </w:pPr>
          </w:p>
        </w:tc>
        <w:tc>
          <w:tcPr>
            <w:tcW w:w="6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780" w:type="dxa"/>
            <w:vAlign w:val="bottom"/>
          </w:tcPr>
          <w:p>
            <w:pPr>
              <w:jc w:val="center"/>
              <w:ind w:left="1440"/>
              <w:spacing w:after="0"/>
              <w:rPr>
                <w:sz w:val="20"/>
                <w:szCs w:val="20"/>
                <w:color w:val="auto"/>
              </w:rPr>
            </w:pPr>
            <w:r>
              <w:rPr>
                <w:rFonts w:ascii="Arial" w:cs="Arial" w:eastAsia="Arial" w:hAnsi="Arial"/>
                <w:sz w:val="24"/>
                <w:szCs w:val="24"/>
                <w:color w:val="000E44"/>
                <w:w w:val="95"/>
              </w:rPr>
              <w:t>Point your camera here and</w:t>
            </w:r>
          </w:p>
        </w:tc>
        <w:tc>
          <w:tcPr>
            <w:tcW w:w="20" w:type="dxa"/>
            <w:vAlign w:val="bottom"/>
            <w:shd w:val="clear" w:color="auto" w:fill="00598E"/>
          </w:tcPr>
          <w:p>
            <w:pPr>
              <w:spacing w:after="0"/>
              <w:rPr>
                <w:sz w:val="24"/>
                <w:szCs w:val="24"/>
                <w:color w:val="auto"/>
              </w:rPr>
            </w:pPr>
          </w:p>
        </w:tc>
        <w:tc>
          <w:tcPr>
            <w:tcW w:w="6080" w:type="dxa"/>
            <w:vAlign w:val="bottom"/>
          </w:tcPr>
          <w:p>
            <w:pPr>
              <w:ind w:left="1960"/>
              <w:spacing w:after="0"/>
              <w:rPr>
                <w:sz w:val="20"/>
                <w:szCs w:val="20"/>
                <w:color w:val="auto"/>
              </w:rPr>
            </w:pPr>
            <w:r>
              <w:rPr>
                <w:rFonts w:ascii="Arial" w:cs="Arial" w:eastAsia="Arial" w:hAnsi="Arial"/>
                <w:sz w:val="18"/>
                <w:szCs w:val="18"/>
                <w:color w:val="000E44"/>
              </w:rPr>
              <w:t>May 15, 2026</w:t>
            </w:r>
          </w:p>
        </w:tc>
        <w:tc>
          <w:tcPr>
            <w:tcW w:w="0" w:type="dxa"/>
            <w:vAlign w:val="bottom"/>
          </w:tcPr>
          <w:p>
            <w:pPr>
              <w:spacing w:after="0"/>
              <w:rPr>
                <w:sz w:val="1"/>
                <w:szCs w:val="1"/>
                <w:color w:val="auto"/>
              </w:rPr>
            </w:pPr>
          </w:p>
        </w:tc>
      </w:tr>
      <w:tr>
        <w:trPr>
          <w:trHeight w:val="207"/>
        </w:trPr>
        <w:tc>
          <w:tcPr>
            <w:tcW w:w="5780" w:type="dxa"/>
            <w:vAlign w:val="bottom"/>
            <w:vMerge w:val="restart"/>
          </w:tcPr>
          <w:p>
            <w:pPr>
              <w:jc w:val="center"/>
              <w:ind w:left="1420"/>
              <w:spacing w:after="0"/>
              <w:rPr>
                <w:sz w:val="20"/>
                <w:szCs w:val="20"/>
                <w:color w:val="auto"/>
              </w:rPr>
            </w:pPr>
            <w:r>
              <w:rPr>
                <w:rFonts w:ascii="Arial" w:cs="Arial" w:eastAsia="Arial" w:hAnsi="Arial"/>
                <w:sz w:val="24"/>
                <w:szCs w:val="24"/>
                <w:color w:val="000E44"/>
                <w:w w:val="99"/>
              </w:rPr>
              <w:t>vote without entering a</w:t>
            </w:r>
          </w:p>
        </w:tc>
        <w:tc>
          <w:tcPr>
            <w:tcW w:w="20" w:type="dxa"/>
            <w:vAlign w:val="bottom"/>
            <w:shd w:val="clear" w:color="auto" w:fill="00598E"/>
          </w:tcPr>
          <w:p>
            <w:pPr>
              <w:spacing w:after="0"/>
              <w:rPr>
                <w:sz w:val="18"/>
                <w:szCs w:val="18"/>
                <w:color w:val="auto"/>
              </w:rPr>
            </w:pPr>
          </w:p>
        </w:tc>
        <w:tc>
          <w:tcPr>
            <w:tcW w:w="6080" w:type="dxa"/>
            <w:vAlign w:val="bottom"/>
          </w:tcPr>
          <w:p>
            <w:pPr>
              <w:ind w:left="1960"/>
              <w:spacing w:after="0"/>
              <w:rPr>
                <w:sz w:val="20"/>
                <w:szCs w:val="20"/>
                <w:color w:val="auto"/>
              </w:rPr>
            </w:pPr>
            <w:r>
              <w:rPr>
                <w:rFonts w:ascii="Arial" w:cs="Arial" w:eastAsia="Arial" w:hAnsi="Arial"/>
                <w:sz w:val="18"/>
                <w:szCs w:val="18"/>
                <w:color w:val="000E44"/>
              </w:rPr>
              <w:t>1:00 PM PT</w:t>
            </w:r>
          </w:p>
        </w:tc>
        <w:tc>
          <w:tcPr>
            <w:tcW w:w="0" w:type="dxa"/>
            <w:vAlign w:val="bottom"/>
          </w:tcPr>
          <w:p>
            <w:pPr>
              <w:spacing w:after="0"/>
              <w:rPr>
                <w:sz w:val="1"/>
                <w:szCs w:val="1"/>
                <w:color w:val="auto"/>
              </w:rPr>
            </w:pPr>
          </w:p>
        </w:tc>
      </w:tr>
      <w:tr>
        <w:trPr>
          <w:trHeight w:val="103"/>
        </w:trPr>
        <w:tc>
          <w:tcPr>
            <w:tcW w:w="5780" w:type="dxa"/>
            <w:vAlign w:val="bottom"/>
            <w:vMerge w:val="continue"/>
          </w:tcPr>
          <w:p>
            <w:pPr>
              <w:spacing w:after="0"/>
              <w:rPr>
                <w:sz w:val="8"/>
                <w:szCs w:val="8"/>
                <w:color w:val="auto"/>
              </w:rPr>
            </w:pPr>
          </w:p>
        </w:tc>
        <w:tc>
          <w:tcPr>
            <w:tcW w:w="20" w:type="dxa"/>
            <w:vAlign w:val="bottom"/>
            <w:shd w:val="clear" w:color="auto" w:fill="00598E"/>
          </w:tcPr>
          <w:p>
            <w:pPr>
              <w:spacing w:after="0"/>
              <w:rPr>
                <w:sz w:val="8"/>
                <w:szCs w:val="8"/>
                <w:color w:val="auto"/>
              </w:rPr>
            </w:pPr>
          </w:p>
        </w:tc>
        <w:tc>
          <w:tcPr>
            <w:tcW w:w="6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5780" w:type="dxa"/>
            <w:vAlign w:val="bottom"/>
          </w:tcPr>
          <w:p>
            <w:pPr>
              <w:jc w:val="center"/>
              <w:ind w:left="1440"/>
              <w:spacing w:after="0"/>
              <w:rPr>
                <w:sz w:val="20"/>
                <w:szCs w:val="20"/>
                <w:color w:val="auto"/>
              </w:rPr>
            </w:pPr>
            <w:r>
              <w:rPr>
                <w:rFonts w:ascii="Arial" w:cs="Arial" w:eastAsia="Arial" w:hAnsi="Arial"/>
                <w:sz w:val="24"/>
                <w:szCs w:val="24"/>
                <w:color w:val="000E44"/>
                <w:w w:val="98"/>
              </w:rPr>
              <w:t>control number</w:t>
            </w:r>
          </w:p>
        </w:tc>
        <w:tc>
          <w:tcPr>
            <w:tcW w:w="20" w:type="dxa"/>
            <w:vAlign w:val="bottom"/>
            <w:shd w:val="clear" w:color="auto" w:fill="00598E"/>
          </w:tcPr>
          <w:p>
            <w:pPr>
              <w:spacing w:after="0"/>
              <w:rPr>
                <w:sz w:val="24"/>
                <w:szCs w:val="24"/>
                <w:color w:val="auto"/>
              </w:rPr>
            </w:pPr>
          </w:p>
        </w:tc>
        <w:tc>
          <w:tcPr>
            <w:tcW w:w="6080" w:type="dxa"/>
            <w:vAlign w:val="bottom"/>
            <w:vMerge w:val="restart"/>
          </w:tcPr>
          <w:p>
            <w:pPr>
              <w:ind w:left="740"/>
              <w:spacing w:after="0"/>
              <w:rPr>
                <w:sz w:val="20"/>
                <w:szCs w:val="20"/>
                <w:color w:val="auto"/>
              </w:rPr>
            </w:pPr>
            <w:r>
              <w:rPr>
                <w:rFonts w:ascii="Arial" w:cs="Arial" w:eastAsia="Arial" w:hAnsi="Arial"/>
                <w:sz w:val="18"/>
                <w:szCs w:val="18"/>
                <w:color w:val="000E44"/>
              </w:rPr>
              <w:t>Virtually at:</w:t>
            </w:r>
          </w:p>
        </w:tc>
        <w:tc>
          <w:tcPr>
            <w:tcW w:w="0" w:type="dxa"/>
            <w:vAlign w:val="bottom"/>
          </w:tcPr>
          <w:p>
            <w:pPr>
              <w:spacing w:after="0"/>
              <w:rPr>
                <w:sz w:val="1"/>
                <w:szCs w:val="1"/>
                <w:color w:val="auto"/>
              </w:rPr>
            </w:pPr>
          </w:p>
        </w:tc>
      </w:tr>
      <w:tr>
        <w:trPr>
          <w:trHeight w:val="166"/>
        </w:trPr>
        <w:tc>
          <w:tcPr>
            <w:tcW w:w="5780" w:type="dxa"/>
            <w:vAlign w:val="bottom"/>
          </w:tcPr>
          <w:p>
            <w:pPr>
              <w:spacing w:after="0"/>
              <w:rPr>
                <w:sz w:val="14"/>
                <w:szCs w:val="14"/>
                <w:color w:val="auto"/>
              </w:rPr>
            </w:pPr>
          </w:p>
        </w:tc>
        <w:tc>
          <w:tcPr>
            <w:tcW w:w="20" w:type="dxa"/>
            <w:vAlign w:val="bottom"/>
            <w:shd w:val="clear" w:color="auto" w:fill="00598E"/>
          </w:tcPr>
          <w:p>
            <w:pPr>
              <w:spacing w:after="0"/>
              <w:rPr>
                <w:sz w:val="14"/>
                <w:szCs w:val="14"/>
                <w:color w:val="auto"/>
              </w:rPr>
            </w:pPr>
          </w:p>
        </w:tc>
        <w:tc>
          <w:tcPr>
            <w:tcW w:w="6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780" w:type="dxa"/>
            <w:vAlign w:val="bottom"/>
          </w:tcPr>
          <w:p>
            <w:pPr>
              <w:spacing w:after="0"/>
              <w:rPr>
                <w:sz w:val="20"/>
                <w:szCs w:val="20"/>
                <w:color w:val="auto"/>
              </w:rPr>
            </w:pPr>
          </w:p>
        </w:tc>
        <w:tc>
          <w:tcPr>
            <w:tcW w:w="20" w:type="dxa"/>
            <w:vAlign w:val="bottom"/>
            <w:shd w:val="clear" w:color="auto" w:fill="00598E"/>
          </w:tcPr>
          <w:p>
            <w:pPr>
              <w:spacing w:after="0"/>
              <w:rPr>
                <w:sz w:val="20"/>
                <w:szCs w:val="20"/>
                <w:color w:val="auto"/>
              </w:rPr>
            </w:pPr>
          </w:p>
        </w:tc>
        <w:tc>
          <w:tcPr>
            <w:tcW w:w="6080" w:type="dxa"/>
            <w:vAlign w:val="bottom"/>
          </w:tcPr>
          <w:p>
            <w:pPr>
              <w:ind w:left="740"/>
              <w:spacing w:after="0"/>
              <w:rPr>
                <w:sz w:val="20"/>
                <w:szCs w:val="20"/>
                <w:color w:val="auto"/>
              </w:rPr>
            </w:pPr>
            <w:r>
              <w:rPr>
                <w:rFonts w:ascii="Arial" w:cs="Arial" w:eastAsia="Arial" w:hAnsi="Arial"/>
                <w:sz w:val="18"/>
                <w:szCs w:val="18"/>
                <w:color w:val="000E44"/>
              </w:rPr>
              <w:t>www.virtualshareholdermeeting.com/COHU2026</w:t>
            </w:r>
          </w:p>
        </w:tc>
        <w:tc>
          <w:tcPr>
            <w:tcW w:w="0" w:type="dxa"/>
            <w:vAlign w:val="bottom"/>
          </w:tcPr>
          <w:p>
            <w:pPr>
              <w:spacing w:after="0"/>
              <w:rPr>
                <w:sz w:val="1"/>
                <w:szCs w:val="1"/>
                <w:color w:val="auto"/>
              </w:rPr>
            </w:pPr>
          </w:p>
        </w:tc>
      </w:tr>
      <w:tr>
        <w:trPr>
          <w:trHeight w:val="616"/>
        </w:trPr>
        <w:tc>
          <w:tcPr>
            <w:tcW w:w="5780" w:type="dxa"/>
            <w:vAlign w:val="bottom"/>
          </w:tcPr>
          <w:p>
            <w:pPr>
              <w:spacing w:after="0"/>
              <w:rPr>
                <w:sz w:val="24"/>
                <w:szCs w:val="24"/>
                <w:color w:val="auto"/>
              </w:rPr>
            </w:pPr>
          </w:p>
        </w:tc>
        <w:tc>
          <w:tcPr>
            <w:tcW w:w="20" w:type="dxa"/>
            <w:vAlign w:val="bottom"/>
            <w:shd w:val="clear" w:color="auto" w:fill="00598E"/>
          </w:tcPr>
          <w:p>
            <w:pPr>
              <w:spacing w:after="0"/>
              <w:rPr>
                <w:sz w:val="24"/>
                <w:szCs w:val="24"/>
                <w:color w:val="auto"/>
              </w:rPr>
            </w:pP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780" w:type="dxa"/>
            <w:vAlign w:val="bottom"/>
            <w:tcBorders>
              <w:bottom w:val="single" w:sz="8" w:color="00598E"/>
            </w:tcBorders>
          </w:tcPr>
          <w:p>
            <w:pPr>
              <w:spacing w:after="0"/>
              <w:rPr>
                <w:sz w:val="24"/>
                <w:szCs w:val="24"/>
                <w:color w:val="auto"/>
              </w:rPr>
            </w:pPr>
          </w:p>
        </w:tc>
        <w:tc>
          <w:tcPr>
            <w:tcW w:w="20" w:type="dxa"/>
            <w:vAlign w:val="bottom"/>
            <w:tcBorders>
              <w:bottom w:val="single" w:sz="8" w:color="00598E"/>
            </w:tcBorders>
          </w:tcPr>
          <w:p>
            <w:pPr>
              <w:spacing w:after="0"/>
              <w:rPr>
                <w:sz w:val="24"/>
                <w:szCs w:val="24"/>
                <w:color w:val="auto"/>
              </w:rPr>
            </w:pPr>
          </w:p>
        </w:tc>
        <w:tc>
          <w:tcPr>
            <w:tcW w:w="6080" w:type="dxa"/>
            <w:vAlign w:val="bottom"/>
            <w:tcBorders>
              <w:bottom w:val="single" w:sz="8" w:color="00598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-1553845</wp:posOffset>
            </wp:positionV>
            <wp:extent cx="600075" cy="5416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14">
                      <a:extLst>
                        <a:ext uri="{28A0092B-C50C-407E-A947-70E740481C1C}"/>
                      </a:extLst>
                    </a:blip>
                    <a:srcRect/>
                    <a:stretch>
                      <a:fillRect/>
                    </a:stretch>
                  </pic:blipFill>
                  <pic:spPr bwMode="auto">
                    <a:xfrm>
                      <a:off x="0" y="0"/>
                      <a:ext cx="600075" cy="54165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-981075</wp:posOffset>
            </wp:positionV>
            <wp:extent cx="1244600" cy="528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15">
                      <a:extLst>
                        <a:ext uri="{28A0092B-C50C-407E-A947-70E740481C1C}"/>
                      </a:extLst>
                    </a:blip>
                    <a:srcRect/>
                    <a:stretch>
                      <a:fillRect/>
                    </a:stretch>
                  </pic:blipFill>
                  <pic:spPr bwMode="auto">
                    <a:xfrm>
                      <a:off x="0" y="0"/>
                      <a:ext cx="1244600" cy="528955"/>
                    </a:xfrm>
                    <a:prstGeom prst="rect">
                      <a:avLst/>
                    </a:prstGeom>
                    <a:noFill/>
                  </pic:spPr>
                </pic:pic>
              </a:graphicData>
            </a:graphic>
          </wp:anchor>
        </w:drawing>
      </w:r>
    </w:p>
    <w:p>
      <w:pPr>
        <w:sectPr>
          <w:pgSz w:w="12240" w:h="15840" w:orient="portrait"/>
          <w:cols w:equalWidth="0" w:num="1">
            <w:col w:w="11880"/>
          </w:cols>
          <w:pgMar w:left="180" w:top="1439" w:right="180" w:bottom="0" w:gutter="0" w:footer="0" w:header="0"/>
        </w:sectPr>
      </w:pPr>
    </w:p>
    <w:p>
      <w:pPr>
        <w:spacing w:after="0" w:line="199" w:lineRule="exact"/>
        <w:rPr>
          <w:sz w:val="20"/>
          <w:szCs w:val="20"/>
          <w:color w:val="auto"/>
        </w:rPr>
      </w:pPr>
    </w:p>
    <w:p>
      <w:pPr>
        <w:ind w:left="180"/>
        <w:spacing w:after="0"/>
        <w:rPr>
          <w:sz w:val="20"/>
          <w:szCs w:val="20"/>
          <w:color w:val="auto"/>
        </w:rPr>
      </w:pPr>
      <w:r>
        <w:rPr>
          <w:rFonts w:ascii="Arial" w:cs="Arial" w:eastAsia="Arial" w:hAnsi="Arial"/>
          <w:sz w:val="15"/>
          <w:szCs w:val="15"/>
          <w:color w:val="000E44"/>
        </w:rPr>
        <w:t>*Please check the meeting materials for any special requirements for meeting attendance.</w:t>
      </w:r>
    </w:p>
    <w:p>
      <w:pPr>
        <w:sectPr>
          <w:pgSz w:w="12240" w:h="15840" w:orient="portrait"/>
          <w:cols w:equalWidth="0" w:num="1">
            <w:col w:w="11880"/>
          </w:cols>
          <w:pgMar w:left="180" w:top="1439" w:right="180" w:bottom="0" w:gutter="0" w:footer="0" w:header="0"/>
          <w:type w:val="continuous"/>
        </w:sectPr>
      </w:pPr>
    </w:p>
    <w:bookmarkStart w:id="226" w:name="page227"/>
    <w:bookmarkEnd w:id="226"/>
    <w:p>
      <w:pPr>
        <w:ind w:left="120"/>
        <w:spacing w:after="0"/>
        <w:rPr>
          <w:sz w:val="20"/>
          <w:szCs w:val="20"/>
          <w:color w:val="auto"/>
        </w:rPr>
      </w:pPr>
      <w:r>
        <w:rPr>
          <w:rFonts w:ascii="Arial" w:cs="Arial" w:eastAsia="Arial" w:hAnsi="Arial"/>
          <w:sz w:val="30"/>
          <w:szCs w:val="30"/>
          <w:b w:val="1"/>
          <w:bCs w:val="1"/>
          <w:color w:val="00598E"/>
        </w:rPr>
        <w:t>Vote at www.ProxyVote.com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164465</wp:posOffset>
                </wp:positionV>
                <wp:extent cx="754380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4763"/>
                        </a:xfrm>
                        <a:prstGeom prst="line">
                          <a:avLst/>
                        </a:prstGeom>
                        <a:solidFill>
                          <a:srgbClr val="FFFFFF"/>
                        </a:solidFill>
                        <a:ln w="63500">
                          <a:solidFill>
                            <a:srgbClr val="000E44"/>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2.95pt" to="590pt,12.95pt" o:allowincell="f" strokecolor="#000E44" strokeweight="5pt"/>
            </w:pict>
          </mc:Fallback>
        </mc:AlternateContent>
      </w:r>
    </w:p>
    <w:p>
      <w:pPr>
        <w:sectPr>
          <w:pgSz w:w="12240" w:h="15840" w:orient="portrait"/>
          <w:cols w:equalWidth="0" w:num="1">
            <w:col w:w="11720"/>
          </w:cols>
          <w:pgMar w:left="260" w:top="245" w:right="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000E44"/>
        </w:rPr>
        <w:t>THIS IS NOT A VOTABLE BALLOT</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0"/>
          <w:szCs w:val="20"/>
          <w:color w:val="000E44"/>
        </w:rPr>
        <w:t>This is an overview of the proposals being presented at the</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20"/>
          <w:szCs w:val="20"/>
          <w:color w:val="000E44"/>
        </w:rPr>
        <w:t>upcoming stockholder meeting. Please follow the instructions on</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20"/>
          <w:szCs w:val="20"/>
          <w:color w:val="000E44"/>
        </w:rPr>
        <w:t>the reverse side to vote these important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340"/>
        <w:spacing w:after="0"/>
        <w:rPr>
          <w:sz w:val="20"/>
          <w:szCs w:val="20"/>
          <w:color w:val="auto"/>
        </w:rPr>
      </w:pPr>
      <w:r>
        <w:rPr>
          <w:rFonts w:ascii="Arial" w:cs="Arial" w:eastAsia="Arial" w:hAnsi="Arial"/>
          <w:sz w:val="18"/>
          <w:szCs w:val="18"/>
          <w:b w:val="1"/>
          <w:bCs w:val="1"/>
          <w:color w:val="000E44"/>
        </w:rPr>
        <w:t>Board</w:t>
      </w:r>
    </w:p>
    <w:p>
      <w:pPr>
        <w:ind w:left="100"/>
        <w:spacing w:after="0" w:line="230" w:lineRule="auto"/>
        <w:tabs>
          <w:tab w:leader="none" w:pos="10540" w:val="left"/>
        </w:tabs>
        <w:rPr>
          <w:sz w:val="20"/>
          <w:szCs w:val="20"/>
          <w:color w:val="auto"/>
        </w:rPr>
      </w:pPr>
      <w:r>
        <w:rPr>
          <w:rFonts w:ascii="Arial" w:cs="Arial" w:eastAsia="Arial" w:hAnsi="Arial"/>
          <w:sz w:val="18"/>
          <w:szCs w:val="18"/>
          <w:b w:val="1"/>
          <w:bCs w:val="1"/>
          <w:color w:val="000E44"/>
        </w:rPr>
        <w:t>Voting Items</w:t>
      </w:r>
      <w:r>
        <w:rPr>
          <w:sz w:val="20"/>
          <w:szCs w:val="20"/>
          <w:color w:val="auto"/>
        </w:rPr>
        <w:tab/>
      </w:r>
      <w:r>
        <w:rPr>
          <w:rFonts w:ascii="Arial" w:cs="Arial" w:eastAsia="Arial" w:hAnsi="Arial"/>
          <w:sz w:val="17"/>
          <w:szCs w:val="17"/>
          <w:b w:val="1"/>
          <w:bCs w:val="1"/>
          <w:color w:val="000E44"/>
        </w:rPr>
        <w:t>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452360" cy="64465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6">
                      <a:extLst>
                        <a:ext uri="{28A0092B-C50C-407E-A947-70E740481C1C}"/>
                      </a:extLst>
                    </a:blip>
                    <a:srcRect/>
                    <a:stretch>
                      <a:fillRect/>
                    </a:stretch>
                  </pic:blipFill>
                  <pic:spPr bwMode="auto">
                    <a:xfrm>
                      <a:off x="0" y="0"/>
                      <a:ext cx="7452360" cy="6446520"/>
                    </a:xfrm>
                    <a:prstGeom prst="rect">
                      <a:avLst/>
                    </a:prstGeom>
                    <a:noFill/>
                  </pic:spPr>
                </pic:pic>
              </a:graphicData>
            </a:graphic>
          </wp:anchor>
        </w:drawing>
      </w:r>
    </w:p>
    <w:p>
      <w:pPr>
        <w:spacing w:after="0" w:line="90" w:lineRule="exact"/>
        <w:rPr>
          <w:sz w:val="20"/>
          <w:szCs w:val="20"/>
          <w:color w:val="auto"/>
        </w:rPr>
      </w:pPr>
    </w:p>
    <w:p>
      <w:pPr>
        <w:ind w:left="540" w:hanging="440"/>
        <w:spacing w:after="0"/>
        <w:tabs>
          <w:tab w:leader="none" w:pos="540" w:val="left"/>
        </w:tabs>
        <w:numPr>
          <w:ilvl w:val="0"/>
          <w:numId w:val="142"/>
        </w:numPr>
        <w:rPr>
          <w:rFonts w:ascii="Arial" w:cs="Arial" w:eastAsia="Arial" w:hAnsi="Arial"/>
          <w:sz w:val="20"/>
          <w:szCs w:val="20"/>
          <w:color w:val="000E44"/>
        </w:rPr>
      </w:pPr>
      <w:r>
        <w:rPr>
          <w:rFonts w:ascii="Arial" w:cs="Arial" w:eastAsia="Arial" w:hAnsi="Arial"/>
          <w:sz w:val="20"/>
          <w:szCs w:val="20"/>
          <w:color w:val="000E44"/>
        </w:rPr>
        <w:t>Election of three (3) Class 1 directors, for a term of three years each.</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0" w:type="dxa"/>
            <w:vAlign w:val="bottom"/>
          </w:tcPr>
          <w:p>
            <w:pPr>
              <w:spacing w:after="0"/>
              <w:rPr>
                <w:sz w:val="20"/>
                <w:szCs w:val="20"/>
                <w:color w:val="auto"/>
              </w:rPr>
            </w:pPr>
          </w:p>
        </w:tc>
        <w:tc>
          <w:tcPr>
            <w:tcW w:w="10180" w:type="dxa"/>
            <w:vAlign w:val="bottom"/>
          </w:tcPr>
          <w:p>
            <w:pPr>
              <w:ind w:left="80"/>
              <w:spacing w:after="0"/>
              <w:rPr>
                <w:sz w:val="20"/>
                <w:szCs w:val="20"/>
                <w:color w:val="auto"/>
              </w:rPr>
            </w:pPr>
            <w:r>
              <w:rPr>
                <w:rFonts w:ascii="Arial" w:cs="Arial" w:eastAsia="Arial" w:hAnsi="Arial"/>
                <w:sz w:val="20"/>
                <w:szCs w:val="20"/>
                <w:b w:val="1"/>
                <w:bCs w:val="1"/>
                <w:color w:val="000E44"/>
              </w:rPr>
              <w:t>Nominees: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60" w:type="dxa"/>
            <w:vAlign w:val="bottom"/>
          </w:tcPr>
          <w:p>
            <w:pPr>
              <w:ind w:left="100"/>
              <w:spacing w:after="0"/>
              <w:rPr>
                <w:sz w:val="20"/>
                <w:szCs w:val="20"/>
                <w:color w:val="auto"/>
              </w:rPr>
            </w:pPr>
            <w:r>
              <w:rPr>
                <w:rFonts w:ascii="Arial" w:cs="Arial" w:eastAsia="Arial" w:hAnsi="Arial"/>
                <w:sz w:val="20"/>
                <w:szCs w:val="20"/>
                <w:color w:val="000E44"/>
              </w:rPr>
              <w:t>1a.</w:t>
            </w:r>
          </w:p>
        </w:tc>
        <w:tc>
          <w:tcPr>
            <w:tcW w:w="10180" w:type="dxa"/>
            <w:vAlign w:val="bottom"/>
          </w:tcPr>
          <w:p>
            <w:pPr>
              <w:ind w:left="80"/>
              <w:spacing w:after="0"/>
              <w:rPr>
                <w:sz w:val="20"/>
                <w:szCs w:val="20"/>
                <w:color w:val="auto"/>
              </w:rPr>
            </w:pPr>
            <w:r>
              <w:rPr>
                <w:rFonts w:ascii="Arial" w:cs="Arial" w:eastAsia="Arial" w:hAnsi="Arial"/>
                <w:sz w:val="20"/>
                <w:szCs w:val="20"/>
                <w:color w:val="000E44"/>
              </w:rPr>
              <w:t>William E. Bendush</w:t>
            </w:r>
          </w:p>
        </w:tc>
        <w:tc>
          <w:tcPr>
            <w:tcW w:w="1080" w:type="dxa"/>
            <w:vAlign w:val="bottom"/>
          </w:tcPr>
          <w:p>
            <w:pPr>
              <w:ind w:left="220"/>
              <w:spacing w:after="0"/>
              <w:rPr>
                <w:sz w:val="20"/>
                <w:szCs w:val="20"/>
                <w:color w:val="auto"/>
              </w:rPr>
            </w:pPr>
            <w:r>
              <w:rPr>
                <w:rFonts w:ascii="Arial" w:cs="Arial" w:eastAsia="Arial" w:hAnsi="Arial"/>
                <w:sz w:val="20"/>
                <w:szCs w:val="20"/>
                <w:b w:val="1"/>
                <w:bCs w:val="1"/>
                <w:color w:val="000E44"/>
              </w:rPr>
              <w:t>For</w:t>
            </w:r>
          </w:p>
        </w:tc>
        <w:tc>
          <w:tcPr>
            <w:tcW w:w="0" w:type="dxa"/>
            <w:vAlign w:val="bottom"/>
          </w:tcPr>
          <w:p>
            <w:pPr>
              <w:spacing w:after="0"/>
              <w:rPr>
                <w:sz w:val="1"/>
                <w:szCs w:val="1"/>
                <w:color w:val="auto"/>
              </w:rPr>
            </w:pPr>
          </w:p>
        </w:tc>
      </w:tr>
      <w:tr>
        <w:trPr>
          <w:trHeight w:val="38"/>
        </w:trPr>
        <w:tc>
          <w:tcPr>
            <w:tcW w:w="460" w:type="dxa"/>
            <w:vAlign w:val="bottom"/>
            <w:tcBorders>
              <w:bottom w:val="single" w:sz="8" w:color="000E44"/>
            </w:tcBorders>
          </w:tcPr>
          <w:p>
            <w:pPr>
              <w:spacing w:after="0"/>
              <w:rPr>
                <w:sz w:val="3"/>
                <w:szCs w:val="3"/>
                <w:color w:val="auto"/>
              </w:rPr>
            </w:pPr>
          </w:p>
        </w:tc>
        <w:tc>
          <w:tcPr>
            <w:tcW w:w="10180" w:type="dxa"/>
            <w:vAlign w:val="bottom"/>
            <w:tcBorders>
              <w:bottom w:val="single" w:sz="8" w:color="000E44"/>
            </w:tcBorders>
          </w:tcPr>
          <w:p>
            <w:pPr>
              <w:spacing w:after="0"/>
              <w:rPr>
                <w:sz w:val="3"/>
                <w:szCs w:val="3"/>
                <w:color w:val="auto"/>
              </w:rPr>
            </w:pPr>
          </w:p>
        </w:tc>
        <w:tc>
          <w:tcPr>
            <w:tcW w:w="1080" w:type="dxa"/>
            <w:vAlign w:val="bottom"/>
            <w:tcBorders>
              <w:bottom w:val="single" w:sz="8" w:color="000E44"/>
            </w:tcBorders>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460" w:type="dxa"/>
            <w:vAlign w:val="bottom"/>
          </w:tcPr>
          <w:p>
            <w:pPr>
              <w:ind w:left="100"/>
              <w:spacing w:after="0"/>
              <w:rPr>
                <w:sz w:val="20"/>
                <w:szCs w:val="20"/>
                <w:color w:val="auto"/>
              </w:rPr>
            </w:pPr>
            <w:r>
              <w:rPr>
                <w:rFonts w:ascii="Arial" w:cs="Arial" w:eastAsia="Arial" w:hAnsi="Arial"/>
                <w:sz w:val="20"/>
                <w:szCs w:val="20"/>
                <w:color w:val="000E44"/>
              </w:rPr>
              <w:t>1b.</w:t>
            </w:r>
          </w:p>
        </w:tc>
        <w:tc>
          <w:tcPr>
            <w:tcW w:w="10180" w:type="dxa"/>
            <w:vAlign w:val="bottom"/>
          </w:tcPr>
          <w:p>
            <w:pPr>
              <w:ind w:left="80"/>
              <w:spacing w:after="0"/>
              <w:rPr>
                <w:sz w:val="20"/>
                <w:szCs w:val="20"/>
                <w:color w:val="auto"/>
              </w:rPr>
            </w:pPr>
            <w:r>
              <w:rPr>
                <w:rFonts w:ascii="Arial" w:cs="Arial" w:eastAsia="Arial" w:hAnsi="Arial"/>
                <w:sz w:val="20"/>
                <w:szCs w:val="20"/>
                <w:color w:val="000E44"/>
              </w:rPr>
              <w:t>Karen M. Rapp</w:t>
            </w:r>
          </w:p>
        </w:tc>
        <w:tc>
          <w:tcPr>
            <w:tcW w:w="1080" w:type="dxa"/>
            <w:vAlign w:val="bottom"/>
          </w:tcPr>
          <w:p>
            <w:pPr>
              <w:ind w:left="220"/>
              <w:spacing w:after="0"/>
              <w:rPr>
                <w:sz w:val="20"/>
                <w:szCs w:val="20"/>
                <w:color w:val="auto"/>
              </w:rPr>
            </w:pPr>
            <w:r>
              <w:rPr>
                <w:rFonts w:ascii="Arial" w:cs="Arial" w:eastAsia="Arial" w:hAnsi="Arial"/>
                <w:sz w:val="20"/>
                <w:szCs w:val="20"/>
                <w:b w:val="1"/>
                <w:bCs w:val="1"/>
                <w:color w:val="000E44"/>
              </w:rPr>
              <w:t>For</w:t>
            </w:r>
          </w:p>
        </w:tc>
        <w:tc>
          <w:tcPr>
            <w:tcW w:w="0" w:type="dxa"/>
            <w:vAlign w:val="bottom"/>
          </w:tcPr>
          <w:p>
            <w:pPr>
              <w:spacing w:after="0"/>
              <w:rPr>
                <w:sz w:val="1"/>
                <w:szCs w:val="1"/>
                <w:color w:val="auto"/>
              </w:rPr>
            </w:pPr>
          </w:p>
        </w:tc>
      </w:tr>
      <w:tr>
        <w:trPr>
          <w:trHeight w:val="37"/>
        </w:trPr>
        <w:tc>
          <w:tcPr>
            <w:tcW w:w="460" w:type="dxa"/>
            <w:vAlign w:val="bottom"/>
            <w:tcBorders>
              <w:bottom w:val="single" w:sz="8" w:color="000E44"/>
            </w:tcBorders>
          </w:tcPr>
          <w:p>
            <w:pPr>
              <w:spacing w:after="0"/>
              <w:rPr>
                <w:sz w:val="3"/>
                <w:szCs w:val="3"/>
                <w:color w:val="auto"/>
              </w:rPr>
            </w:pPr>
          </w:p>
        </w:tc>
        <w:tc>
          <w:tcPr>
            <w:tcW w:w="10180" w:type="dxa"/>
            <w:vAlign w:val="bottom"/>
            <w:tcBorders>
              <w:bottom w:val="single" w:sz="8" w:color="000E44"/>
            </w:tcBorders>
          </w:tcPr>
          <w:p>
            <w:pPr>
              <w:spacing w:after="0"/>
              <w:rPr>
                <w:sz w:val="3"/>
                <w:szCs w:val="3"/>
                <w:color w:val="auto"/>
              </w:rPr>
            </w:pPr>
          </w:p>
        </w:tc>
        <w:tc>
          <w:tcPr>
            <w:tcW w:w="1080" w:type="dxa"/>
            <w:vAlign w:val="bottom"/>
            <w:tcBorders>
              <w:bottom w:val="single" w:sz="8" w:color="000E44"/>
            </w:tcBorders>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460" w:type="dxa"/>
            <w:vAlign w:val="bottom"/>
          </w:tcPr>
          <w:p>
            <w:pPr>
              <w:ind w:left="100"/>
              <w:spacing w:after="0"/>
              <w:rPr>
                <w:sz w:val="20"/>
                <w:szCs w:val="20"/>
                <w:color w:val="auto"/>
              </w:rPr>
            </w:pPr>
            <w:r>
              <w:rPr>
                <w:rFonts w:ascii="Arial" w:cs="Arial" w:eastAsia="Arial" w:hAnsi="Arial"/>
                <w:sz w:val="20"/>
                <w:szCs w:val="20"/>
                <w:color w:val="000E44"/>
              </w:rPr>
              <w:t>1c.</w:t>
            </w:r>
          </w:p>
        </w:tc>
        <w:tc>
          <w:tcPr>
            <w:tcW w:w="10180" w:type="dxa"/>
            <w:vAlign w:val="bottom"/>
          </w:tcPr>
          <w:p>
            <w:pPr>
              <w:ind w:left="80"/>
              <w:spacing w:after="0"/>
              <w:rPr>
                <w:sz w:val="20"/>
                <w:szCs w:val="20"/>
                <w:color w:val="auto"/>
              </w:rPr>
            </w:pPr>
            <w:r>
              <w:rPr>
                <w:rFonts w:ascii="Arial" w:cs="Arial" w:eastAsia="Arial" w:hAnsi="Arial"/>
                <w:sz w:val="20"/>
                <w:szCs w:val="20"/>
                <w:color w:val="000E44"/>
              </w:rPr>
              <w:t>Nina L. Richardson</w:t>
            </w:r>
          </w:p>
        </w:tc>
        <w:tc>
          <w:tcPr>
            <w:tcW w:w="1080" w:type="dxa"/>
            <w:vAlign w:val="bottom"/>
          </w:tcPr>
          <w:p>
            <w:pPr>
              <w:ind w:left="220"/>
              <w:spacing w:after="0"/>
              <w:rPr>
                <w:sz w:val="20"/>
                <w:szCs w:val="20"/>
                <w:color w:val="auto"/>
              </w:rPr>
            </w:pPr>
            <w:r>
              <w:rPr>
                <w:rFonts w:ascii="Arial" w:cs="Arial" w:eastAsia="Arial" w:hAnsi="Arial"/>
                <w:sz w:val="20"/>
                <w:szCs w:val="20"/>
                <w:b w:val="1"/>
                <w:bCs w:val="1"/>
                <w:color w:val="000E44"/>
              </w:rPr>
              <w:t>For</w:t>
            </w:r>
          </w:p>
        </w:tc>
        <w:tc>
          <w:tcPr>
            <w:tcW w:w="0" w:type="dxa"/>
            <w:vAlign w:val="bottom"/>
          </w:tcPr>
          <w:p>
            <w:pPr>
              <w:spacing w:after="0"/>
              <w:rPr>
                <w:sz w:val="1"/>
                <w:szCs w:val="1"/>
                <w:color w:val="auto"/>
              </w:rPr>
            </w:pPr>
          </w:p>
        </w:tc>
      </w:tr>
      <w:tr>
        <w:trPr>
          <w:trHeight w:val="37"/>
        </w:trPr>
        <w:tc>
          <w:tcPr>
            <w:tcW w:w="460" w:type="dxa"/>
            <w:vAlign w:val="bottom"/>
            <w:tcBorders>
              <w:bottom w:val="single" w:sz="8" w:color="000E44"/>
            </w:tcBorders>
          </w:tcPr>
          <w:p>
            <w:pPr>
              <w:spacing w:after="0"/>
              <w:rPr>
                <w:sz w:val="3"/>
                <w:szCs w:val="3"/>
                <w:color w:val="auto"/>
              </w:rPr>
            </w:pPr>
          </w:p>
        </w:tc>
        <w:tc>
          <w:tcPr>
            <w:tcW w:w="10180" w:type="dxa"/>
            <w:vAlign w:val="bottom"/>
            <w:tcBorders>
              <w:bottom w:val="single" w:sz="8" w:color="000E44"/>
            </w:tcBorders>
          </w:tcPr>
          <w:p>
            <w:pPr>
              <w:spacing w:after="0"/>
              <w:rPr>
                <w:sz w:val="3"/>
                <w:szCs w:val="3"/>
                <w:color w:val="auto"/>
              </w:rPr>
            </w:pPr>
          </w:p>
        </w:tc>
        <w:tc>
          <w:tcPr>
            <w:tcW w:w="1080" w:type="dxa"/>
            <w:vAlign w:val="bottom"/>
            <w:tcBorders>
              <w:bottom w:val="single" w:sz="8" w:color="000E44"/>
            </w:tcBorders>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460" w:type="dxa"/>
            <w:vAlign w:val="bottom"/>
          </w:tcPr>
          <w:p>
            <w:pPr>
              <w:ind w:left="100"/>
              <w:spacing w:after="0"/>
              <w:rPr>
                <w:sz w:val="20"/>
                <w:szCs w:val="20"/>
                <w:color w:val="auto"/>
              </w:rPr>
            </w:pPr>
            <w:r>
              <w:rPr>
                <w:rFonts w:ascii="Arial" w:cs="Arial" w:eastAsia="Arial" w:hAnsi="Arial"/>
                <w:sz w:val="20"/>
                <w:szCs w:val="20"/>
                <w:color w:val="000E44"/>
              </w:rPr>
              <w:t>2.</w:t>
            </w:r>
          </w:p>
        </w:tc>
        <w:tc>
          <w:tcPr>
            <w:tcW w:w="10180" w:type="dxa"/>
            <w:vAlign w:val="bottom"/>
          </w:tcPr>
          <w:p>
            <w:pPr>
              <w:ind w:left="80"/>
              <w:spacing w:after="0"/>
              <w:rPr>
                <w:sz w:val="20"/>
                <w:szCs w:val="20"/>
                <w:color w:val="auto"/>
              </w:rPr>
            </w:pPr>
            <w:r>
              <w:rPr>
                <w:rFonts w:ascii="Arial" w:cs="Arial" w:eastAsia="Arial" w:hAnsi="Arial"/>
                <w:sz w:val="20"/>
                <w:szCs w:val="20"/>
                <w:color w:val="000E44"/>
              </w:rPr>
              <w:t>Advisory vote to approve our Named Executive Officer compensation, or “Say-on-Pay.”</w:t>
            </w:r>
          </w:p>
        </w:tc>
        <w:tc>
          <w:tcPr>
            <w:tcW w:w="1080" w:type="dxa"/>
            <w:vAlign w:val="bottom"/>
          </w:tcPr>
          <w:p>
            <w:pPr>
              <w:ind w:left="220"/>
              <w:spacing w:after="0"/>
              <w:rPr>
                <w:sz w:val="20"/>
                <w:szCs w:val="20"/>
                <w:color w:val="auto"/>
              </w:rPr>
            </w:pPr>
            <w:r>
              <w:rPr>
                <w:rFonts w:ascii="Arial" w:cs="Arial" w:eastAsia="Arial" w:hAnsi="Arial"/>
                <w:sz w:val="20"/>
                <w:szCs w:val="20"/>
                <w:b w:val="1"/>
                <w:bCs w:val="1"/>
                <w:color w:val="000E44"/>
              </w:rPr>
              <w:t>For</w:t>
            </w:r>
          </w:p>
        </w:tc>
        <w:tc>
          <w:tcPr>
            <w:tcW w:w="0" w:type="dxa"/>
            <w:vAlign w:val="bottom"/>
          </w:tcPr>
          <w:p>
            <w:pPr>
              <w:spacing w:after="0"/>
              <w:rPr>
                <w:sz w:val="1"/>
                <w:szCs w:val="1"/>
                <w:color w:val="auto"/>
              </w:rPr>
            </w:pPr>
          </w:p>
        </w:tc>
      </w:tr>
      <w:tr>
        <w:trPr>
          <w:trHeight w:val="37"/>
        </w:trPr>
        <w:tc>
          <w:tcPr>
            <w:tcW w:w="460" w:type="dxa"/>
            <w:vAlign w:val="bottom"/>
            <w:tcBorders>
              <w:bottom w:val="single" w:sz="8" w:color="000E44"/>
            </w:tcBorders>
          </w:tcPr>
          <w:p>
            <w:pPr>
              <w:spacing w:after="0"/>
              <w:rPr>
                <w:sz w:val="3"/>
                <w:szCs w:val="3"/>
                <w:color w:val="auto"/>
              </w:rPr>
            </w:pPr>
          </w:p>
        </w:tc>
        <w:tc>
          <w:tcPr>
            <w:tcW w:w="10180" w:type="dxa"/>
            <w:vAlign w:val="bottom"/>
            <w:tcBorders>
              <w:bottom w:val="single" w:sz="8" w:color="000E44"/>
            </w:tcBorders>
          </w:tcPr>
          <w:p>
            <w:pPr>
              <w:spacing w:after="0"/>
              <w:rPr>
                <w:sz w:val="3"/>
                <w:szCs w:val="3"/>
                <w:color w:val="auto"/>
              </w:rPr>
            </w:pPr>
          </w:p>
        </w:tc>
        <w:tc>
          <w:tcPr>
            <w:tcW w:w="1080" w:type="dxa"/>
            <w:vAlign w:val="bottom"/>
            <w:tcBorders>
              <w:bottom w:val="single" w:sz="8" w:color="000E44"/>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460" w:type="dxa"/>
            <w:vAlign w:val="bottom"/>
          </w:tcPr>
          <w:p>
            <w:pPr>
              <w:ind w:left="100"/>
              <w:spacing w:after="0"/>
              <w:rPr>
                <w:sz w:val="20"/>
                <w:szCs w:val="20"/>
                <w:color w:val="auto"/>
              </w:rPr>
            </w:pPr>
            <w:r>
              <w:rPr>
                <w:rFonts w:ascii="Arial" w:cs="Arial" w:eastAsia="Arial" w:hAnsi="Arial"/>
                <w:sz w:val="20"/>
                <w:szCs w:val="20"/>
                <w:color w:val="000E44"/>
              </w:rPr>
              <w:t>3.</w:t>
            </w:r>
          </w:p>
        </w:tc>
        <w:tc>
          <w:tcPr>
            <w:tcW w:w="10180" w:type="dxa"/>
            <w:vAlign w:val="bottom"/>
          </w:tcPr>
          <w:p>
            <w:pPr>
              <w:ind w:left="80"/>
              <w:spacing w:after="0"/>
              <w:rPr>
                <w:sz w:val="20"/>
                <w:szCs w:val="20"/>
                <w:color w:val="auto"/>
              </w:rPr>
            </w:pPr>
            <w:r>
              <w:rPr>
                <w:rFonts w:ascii="Arial" w:cs="Arial" w:eastAsia="Arial" w:hAnsi="Arial"/>
                <w:sz w:val="20"/>
                <w:szCs w:val="20"/>
                <w:color w:val="000E44"/>
                <w:w w:val="96"/>
              </w:rPr>
              <w:t>Approve  an  amendment  to  our  Amended  and  Restated  Certificate  of  Incorporation  to  increase  the  number  of</w:t>
            </w:r>
          </w:p>
        </w:tc>
        <w:tc>
          <w:tcPr>
            <w:tcW w:w="1080" w:type="dxa"/>
            <w:vAlign w:val="bottom"/>
            <w:vMerge w:val="restart"/>
          </w:tcPr>
          <w:p>
            <w:pPr>
              <w:ind w:left="220"/>
              <w:spacing w:after="0"/>
              <w:rPr>
                <w:sz w:val="20"/>
                <w:szCs w:val="20"/>
                <w:color w:val="auto"/>
              </w:rPr>
            </w:pPr>
            <w:r>
              <w:rPr>
                <w:rFonts w:ascii="Arial" w:cs="Arial" w:eastAsia="Arial" w:hAnsi="Arial"/>
                <w:sz w:val="20"/>
                <w:szCs w:val="20"/>
                <w:b w:val="1"/>
                <w:bCs w:val="1"/>
                <w:color w:val="000E44"/>
              </w:rPr>
              <w:t>For</w:t>
            </w:r>
          </w:p>
        </w:tc>
        <w:tc>
          <w:tcPr>
            <w:tcW w:w="0" w:type="dxa"/>
            <w:vAlign w:val="bottom"/>
          </w:tcPr>
          <w:p>
            <w:pPr>
              <w:spacing w:after="0"/>
              <w:rPr>
                <w:sz w:val="1"/>
                <w:szCs w:val="1"/>
                <w:color w:val="auto"/>
              </w:rPr>
            </w:pPr>
          </w:p>
        </w:tc>
      </w:tr>
      <w:tr>
        <w:trPr>
          <w:trHeight w:val="131"/>
        </w:trPr>
        <w:tc>
          <w:tcPr>
            <w:tcW w:w="460" w:type="dxa"/>
            <w:vAlign w:val="bottom"/>
          </w:tcPr>
          <w:p>
            <w:pPr>
              <w:spacing w:after="0"/>
              <w:rPr>
                <w:sz w:val="11"/>
                <w:szCs w:val="11"/>
                <w:color w:val="auto"/>
              </w:rPr>
            </w:pPr>
          </w:p>
        </w:tc>
        <w:tc>
          <w:tcPr>
            <w:tcW w:w="10180" w:type="dxa"/>
            <w:vAlign w:val="bottom"/>
            <w:vMerge w:val="restart"/>
          </w:tcPr>
          <w:p>
            <w:pPr>
              <w:ind w:left="80"/>
              <w:spacing w:after="0"/>
              <w:rPr>
                <w:sz w:val="20"/>
                <w:szCs w:val="20"/>
                <w:color w:val="auto"/>
              </w:rPr>
            </w:pPr>
            <w:r>
              <w:rPr>
                <w:rFonts w:ascii="Arial" w:cs="Arial" w:eastAsia="Arial" w:hAnsi="Arial"/>
                <w:sz w:val="20"/>
                <w:szCs w:val="20"/>
                <w:color w:val="000E44"/>
              </w:rPr>
              <w:t>authorized shares of common stock from 90,000,000 to 150,000,000 shares.</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60" w:type="dxa"/>
            <w:vAlign w:val="bottom"/>
          </w:tcPr>
          <w:p>
            <w:pPr>
              <w:spacing w:after="0"/>
              <w:rPr>
                <w:sz w:val="8"/>
                <w:szCs w:val="8"/>
                <w:color w:val="auto"/>
              </w:rPr>
            </w:pPr>
          </w:p>
        </w:tc>
        <w:tc>
          <w:tcPr>
            <w:tcW w:w="101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460" w:type="dxa"/>
            <w:vAlign w:val="bottom"/>
            <w:tcBorders>
              <w:bottom w:val="single" w:sz="8" w:color="000E44"/>
            </w:tcBorders>
          </w:tcPr>
          <w:p>
            <w:pPr>
              <w:spacing w:after="0"/>
              <w:rPr>
                <w:sz w:val="3"/>
                <w:szCs w:val="3"/>
                <w:color w:val="auto"/>
              </w:rPr>
            </w:pPr>
          </w:p>
        </w:tc>
        <w:tc>
          <w:tcPr>
            <w:tcW w:w="10180" w:type="dxa"/>
            <w:vAlign w:val="bottom"/>
            <w:tcBorders>
              <w:bottom w:val="single" w:sz="8" w:color="000E44"/>
            </w:tcBorders>
          </w:tcPr>
          <w:p>
            <w:pPr>
              <w:spacing w:after="0"/>
              <w:rPr>
                <w:sz w:val="3"/>
                <w:szCs w:val="3"/>
                <w:color w:val="auto"/>
              </w:rPr>
            </w:pPr>
          </w:p>
        </w:tc>
        <w:tc>
          <w:tcPr>
            <w:tcW w:w="1080" w:type="dxa"/>
            <w:vAlign w:val="bottom"/>
            <w:tcBorders>
              <w:bottom w:val="single" w:sz="8" w:color="000E44"/>
            </w:tcBorders>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460" w:type="dxa"/>
            <w:vAlign w:val="bottom"/>
          </w:tcPr>
          <w:p>
            <w:pPr>
              <w:ind w:left="100"/>
              <w:spacing w:after="0"/>
              <w:rPr>
                <w:sz w:val="20"/>
                <w:szCs w:val="20"/>
                <w:color w:val="auto"/>
              </w:rPr>
            </w:pPr>
            <w:r>
              <w:rPr>
                <w:rFonts w:ascii="Arial" w:cs="Arial" w:eastAsia="Arial" w:hAnsi="Arial"/>
                <w:sz w:val="20"/>
                <w:szCs w:val="20"/>
                <w:color w:val="000E44"/>
              </w:rPr>
              <w:t>4.</w:t>
            </w:r>
          </w:p>
        </w:tc>
        <w:tc>
          <w:tcPr>
            <w:tcW w:w="10180" w:type="dxa"/>
            <w:vAlign w:val="bottom"/>
          </w:tcPr>
          <w:p>
            <w:pPr>
              <w:ind w:left="80"/>
              <w:spacing w:after="0"/>
              <w:rPr>
                <w:sz w:val="20"/>
                <w:szCs w:val="20"/>
                <w:color w:val="auto"/>
              </w:rPr>
            </w:pPr>
            <w:r>
              <w:rPr>
                <w:rFonts w:ascii="Arial" w:cs="Arial" w:eastAsia="Arial" w:hAnsi="Arial"/>
                <w:sz w:val="20"/>
                <w:szCs w:val="20"/>
                <w:color w:val="000E44"/>
              </w:rPr>
              <w:t>Approve the Cohu, Inc. 2026 Equity Incentive Plan.</w:t>
            </w:r>
          </w:p>
        </w:tc>
        <w:tc>
          <w:tcPr>
            <w:tcW w:w="1080" w:type="dxa"/>
            <w:vAlign w:val="bottom"/>
          </w:tcPr>
          <w:p>
            <w:pPr>
              <w:ind w:left="220"/>
              <w:spacing w:after="0"/>
              <w:rPr>
                <w:sz w:val="20"/>
                <w:szCs w:val="20"/>
                <w:color w:val="auto"/>
              </w:rPr>
            </w:pPr>
            <w:r>
              <w:rPr>
                <w:rFonts w:ascii="Arial" w:cs="Arial" w:eastAsia="Arial" w:hAnsi="Arial"/>
                <w:sz w:val="20"/>
                <w:szCs w:val="20"/>
                <w:b w:val="1"/>
                <w:bCs w:val="1"/>
                <w:color w:val="000E44"/>
              </w:rPr>
              <w:t>For</w:t>
            </w:r>
          </w:p>
        </w:tc>
        <w:tc>
          <w:tcPr>
            <w:tcW w:w="0" w:type="dxa"/>
            <w:vAlign w:val="bottom"/>
          </w:tcPr>
          <w:p>
            <w:pPr>
              <w:spacing w:after="0"/>
              <w:rPr>
                <w:sz w:val="1"/>
                <w:szCs w:val="1"/>
                <w:color w:val="auto"/>
              </w:rPr>
            </w:pPr>
          </w:p>
        </w:tc>
      </w:tr>
      <w:tr>
        <w:trPr>
          <w:trHeight w:val="37"/>
        </w:trPr>
        <w:tc>
          <w:tcPr>
            <w:tcW w:w="460" w:type="dxa"/>
            <w:vAlign w:val="bottom"/>
            <w:tcBorders>
              <w:bottom w:val="single" w:sz="8" w:color="000E44"/>
            </w:tcBorders>
          </w:tcPr>
          <w:p>
            <w:pPr>
              <w:spacing w:after="0"/>
              <w:rPr>
                <w:sz w:val="3"/>
                <w:szCs w:val="3"/>
                <w:color w:val="auto"/>
              </w:rPr>
            </w:pPr>
          </w:p>
        </w:tc>
        <w:tc>
          <w:tcPr>
            <w:tcW w:w="10180" w:type="dxa"/>
            <w:vAlign w:val="bottom"/>
            <w:tcBorders>
              <w:bottom w:val="single" w:sz="8" w:color="000E44"/>
            </w:tcBorders>
          </w:tcPr>
          <w:p>
            <w:pPr>
              <w:spacing w:after="0"/>
              <w:rPr>
                <w:sz w:val="3"/>
                <w:szCs w:val="3"/>
                <w:color w:val="auto"/>
              </w:rPr>
            </w:pPr>
          </w:p>
        </w:tc>
        <w:tc>
          <w:tcPr>
            <w:tcW w:w="1080" w:type="dxa"/>
            <w:vAlign w:val="bottom"/>
            <w:tcBorders>
              <w:bottom w:val="single" w:sz="8" w:color="000E44"/>
            </w:tcBorders>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460" w:type="dxa"/>
            <w:vAlign w:val="bottom"/>
          </w:tcPr>
          <w:p>
            <w:pPr>
              <w:ind w:left="100"/>
              <w:spacing w:after="0"/>
              <w:rPr>
                <w:sz w:val="20"/>
                <w:szCs w:val="20"/>
                <w:color w:val="auto"/>
              </w:rPr>
            </w:pPr>
            <w:r>
              <w:rPr>
                <w:rFonts w:ascii="Arial" w:cs="Arial" w:eastAsia="Arial" w:hAnsi="Arial"/>
                <w:sz w:val="20"/>
                <w:szCs w:val="20"/>
                <w:color w:val="000E44"/>
              </w:rPr>
              <w:t>5.</w:t>
            </w:r>
          </w:p>
        </w:tc>
        <w:tc>
          <w:tcPr>
            <w:tcW w:w="10180" w:type="dxa"/>
            <w:vAlign w:val="bottom"/>
          </w:tcPr>
          <w:p>
            <w:pPr>
              <w:ind w:left="80"/>
              <w:spacing w:after="0"/>
              <w:rPr>
                <w:sz w:val="20"/>
                <w:szCs w:val="20"/>
                <w:color w:val="auto"/>
              </w:rPr>
            </w:pPr>
            <w:r>
              <w:rPr>
                <w:rFonts w:ascii="Arial" w:cs="Arial" w:eastAsia="Arial" w:hAnsi="Arial"/>
                <w:sz w:val="20"/>
                <w:szCs w:val="20"/>
                <w:color w:val="000E44"/>
              </w:rPr>
              <w:t>Approve the Amended and Restated Cohu, Inc. 1997 Employee Stock Purchase Plan.</w:t>
            </w:r>
          </w:p>
        </w:tc>
        <w:tc>
          <w:tcPr>
            <w:tcW w:w="1080" w:type="dxa"/>
            <w:vAlign w:val="bottom"/>
          </w:tcPr>
          <w:p>
            <w:pPr>
              <w:ind w:left="220"/>
              <w:spacing w:after="0"/>
              <w:rPr>
                <w:sz w:val="20"/>
                <w:szCs w:val="20"/>
                <w:color w:val="auto"/>
              </w:rPr>
            </w:pPr>
            <w:r>
              <w:rPr>
                <w:rFonts w:ascii="Arial" w:cs="Arial" w:eastAsia="Arial" w:hAnsi="Arial"/>
                <w:sz w:val="20"/>
                <w:szCs w:val="20"/>
                <w:b w:val="1"/>
                <w:bCs w:val="1"/>
                <w:color w:val="000E44"/>
              </w:rPr>
              <w:t>For</w:t>
            </w:r>
          </w:p>
        </w:tc>
        <w:tc>
          <w:tcPr>
            <w:tcW w:w="0" w:type="dxa"/>
            <w:vAlign w:val="bottom"/>
          </w:tcPr>
          <w:p>
            <w:pPr>
              <w:spacing w:after="0"/>
              <w:rPr>
                <w:sz w:val="1"/>
                <w:szCs w:val="1"/>
                <w:color w:val="auto"/>
              </w:rPr>
            </w:pPr>
          </w:p>
        </w:tc>
      </w:tr>
      <w:tr>
        <w:trPr>
          <w:trHeight w:val="37"/>
        </w:trPr>
        <w:tc>
          <w:tcPr>
            <w:tcW w:w="460" w:type="dxa"/>
            <w:vAlign w:val="bottom"/>
            <w:tcBorders>
              <w:bottom w:val="single" w:sz="8" w:color="000E44"/>
            </w:tcBorders>
          </w:tcPr>
          <w:p>
            <w:pPr>
              <w:spacing w:after="0"/>
              <w:rPr>
                <w:sz w:val="3"/>
                <w:szCs w:val="3"/>
                <w:color w:val="auto"/>
              </w:rPr>
            </w:pPr>
          </w:p>
        </w:tc>
        <w:tc>
          <w:tcPr>
            <w:tcW w:w="10180" w:type="dxa"/>
            <w:vAlign w:val="bottom"/>
            <w:tcBorders>
              <w:bottom w:val="single" w:sz="8" w:color="000E44"/>
            </w:tcBorders>
          </w:tcPr>
          <w:p>
            <w:pPr>
              <w:spacing w:after="0"/>
              <w:rPr>
                <w:sz w:val="3"/>
                <w:szCs w:val="3"/>
                <w:color w:val="auto"/>
              </w:rPr>
            </w:pPr>
          </w:p>
        </w:tc>
        <w:tc>
          <w:tcPr>
            <w:tcW w:w="1080" w:type="dxa"/>
            <w:vAlign w:val="bottom"/>
            <w:tcBorders>
              <w:bottom w:val="single" w:sz="8" w:color="000E44"/>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460" w:type="dxa"/>
            <w:vAlign w:val="bottom"/>
          </w:tcPr>
          <w:p>
            <w:pPr>
              <w:ind w:left="100"/>
              <w:spacing w:after="0"/>
              <w:rPr>
                <w:sz w:val="20"/>
                <w:szCs w:val="20"/>
                <w:color w:val="auto"/>
              </w:rPr>
            </w:pPr>
            <w:r>
              <w:rPr>
                <w:rFonts w:ascii="Arial" w:cs="Arial" w:eastAsia="Arial" w:hAnsi="Arial"/>
                <w:sz w:val="20"/>
                <w:szCs w:val="20"/>
                <w:color w:val="000E44"/>
              </w:rPr>
              <w:t>6.</w:t>
            </w:r>
          </w:p>
        </w:tc>
        <w:tc>
          <w:tcPr>
            <w:tcW w:w="10180" w:type="dxa"/>
            <w:vAlign w:val="bottom"/>
          </w:tcPr>
          <w:p>
            <w:pPr>
              <w:ind w:left="80"/>
              <w:spacing w:after="0"/>
              <w:rPr>
                <w:sz w:val="20"/>
                <w:szCs w:val="20"/>
                <w:color w:val="auto"/>
              </w:rPr>
            </w:pPr>
            <w:r>
              <w:rPr>
                <w:rFonts w:ascii="Arial" w:cs="Arial" w:eastAsia="Arial" w:hAnsi="Arial"/>
                <w:sz w:val="20"/>
                <w:szCs w:val="20"/>
                <w:color w:val="000E44"/>
                <w:w w:val="98"/>
              </w:rPr>
              <w:t>Ratification of the appointment of Ernst &amp; Young LLP as our independent registered public accounting firm for fiscal</w:t>
            </w:r>
          </w:p>
        </w:tc>
        <w:tc>
          <w:tcPr>
            <w:tcW w:w="1080" w:type="dxa"/>
            <w:vAlign w:val="bottom"/>
            <w:vMerge w:val="restart"/>
          </w:tcPr>
          <w:p>
            <w:pPr>
              <w:ind w:left="220"/>
              <w:spacing w:after="0"/>
              <w:rPr>
                <w:sz w:val="20"/>
                <w:szCs w:val="20"/>
                <w:color w:val="auto"/>
              </w:rPr>
            </w:pPr>
            <w:r>
              <w:rPr>
                <w:rFonts w:ascii="Arial" w:cs="Arial" w:eastAsia="Arial" w:hAnsi="Arial"/>
                <w:sz w:val="20"/>
                <w:szCs w:val="20"/>
                <w:b w:val="1"/>
                <w:bCs w:val="1"/>
                <w:color w:val="000E44"/>
              </w:rPr>
              <w:t>For</w:t>
            </w:r>
          </w:p>
        </w:tc>
        <w:tc>
          <w:tcPr>
            <w:tcW w:w="0" w:type="dxa"/>
            <w:vAlign w:val="bottom"/>
          </w:tcPr>
          <w:p>
            <w:pPr>
              <w:spacing w:after="0"/>
              <w:rPr>
                <w:sz w:val="1"/>
                <w:szCs w:val="1"/>
                <w:color w:val="auto"/>
              </w:rPr>
            </w:pPr>
          </w:p>
        </w:tc>
      </w:tr>
      <w:tr>
        <w:trPr>
          <w:trHeight w:val="131"/>
        </w:trPr>
        <w:tc>
          <w:tcPr>
            <w:tcW w:w="460" w:type="dxa"/>
            <w:vAlign w:val="bottom"/>
          </w:tcPr>
          <w:p>
            <w:pPr>
              <w:spacing w:after="0"/>
              <w:rPr>
                <w:sz w:val="11"/>
                <w:szCs w:val="11"/>
                <w:color w:val="auto"/>
              </w:rPr>
            </w:pPr>
          </w:p>
        </w:tc>
        <w:tc>
          <w:tcPr>
            <w:tcW w:w="10180" w:type="dxa"/>
            <w:vAlign w:val="bottom"/>
            <w:vMerge w:val="restart"/>
          </w:tcPr>
          <w:p>
            <w:pPr>
              <w:ind w:left="80"/>
              <w:spacing w:after="0"/>
              <w:rPr>
                <w:sz w:val="20"/>
                <w:szCs w:val="20"/>
                <w:color w:val="auto"/>
              </w:rPr>
            </w:pPr>
            <w:r>
              <w:rPr>
                <w:rFonts w:ascii="Arial" w:cs="Arial" w:eastAsia="Arial" w:hAnsi="Arial"/>
                <w:sz w:val="20"/>
                <w:szCs w:val="20"/>
                <w:color w:val="000E44"/>
              </w:rPr>
              <w:t>year 2026.</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60" w:type="dxa"/>
            <w:vAlign w:val="bottom"/>
          </w:tcPr>
          <w:p>
            <w:pPr>
              <w:spacing w:after="0"/>
              <w:rPr>
                <w:sz w:val="8"/>
                <w:szCs w:val="8"/>
                <w:color w:val="auto"/>
              </w:rPr>
            </w:pPr>
          </w:p>
        </w:tc>
        <w:tc>
          <w:tcPr>
            <w:tcW w:w="101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00" w:right="1280"/>
        <w:spacing w:after="0" w:line="229" w:lineRule="auto"/>
        <w:rPr>
          <w:sz w:val="20"/>
          <w:szCs w:val="20"/>
          <w:color w:val="auto"/>
        </w:rPr>
      </w:pPr>
      <w:r>
        <w:rPr>
          <w:rFonts w:ascii="Arial" w:cs="Arial" w:eastAsia="Arial" w:hAnsi="Arial"/>
          <w:sz w:val="20"/>
          <w:szCs w:val="20"/>
          <w:b w:val="1"/>
          <w:bCs w:val="1"/>
          <w:color w:val="000E44"/>
        </w:rPr>
        <w:t xml:space="preserve">NOTE: </w:t>
      </w:r>
      <w:r>
        <w:rPr>
          <w:rFonts w:ascii="Arial" w:cs="Arial" w:eastAsia="Arial" w:hAnsi="Arial"/>
          <w:sz w:val="20"/>
          <w:szCs w:val="20"/>
          <w:color w:val="000E44"/>
        </w:rPr>
        <w:t>Transaction of other business as may properly come before the annual meeting (including any adjournment or</w:t>
      </w:r>
      <w:r>
        <w:rPr>
          <w:rFonts w:ascii="Arial" w:cs="Arial" w:eastAsia="Arial" w:hAnsi="Arial"/>
          <w:sz w:val="20"/>
          <w:szCs w:val="20"/>
          <w:b w:val="1"/>
          <w:bCs w:val="1"/>
          <w:color w:val="000E44"/>
        </w:rPr>
        <w:t xml:space="preserve"> </w:t>
      </w:r>
      <w:r>
        <w:rPr>
          <w:rFonts w:ascii="Arial" w:cs="Arial" w:eastAsia="Arial" w:hAnsi="Arial"/>
          <w:sz w:val="20"/>
          <w:szCs w:val="20"/>
          <w:color w:val="000E44"/>
        </w:rPr>
        <w:t>postponement thereof).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3798570</wp:posOffset>
                </wp:positionV>
                <wp:extent cx="7451725" cy="21844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51725" cy="218440"/>
                        </a:xfrm>
                        <a:prstGeom prst="rect">
                          <a:avLst/>
                        </a:prstGeom>
                        <a:solidFill>
                          <a:srgbClr val="000E44"/>
                        </a:solidFill>
                      </wps:spPr>
                      <wps:bodyPr/>
                    </wps:wsp>
                  </a:graphicData>
                </a:graphic>
              </wp:anchor>
            </w:drawing>
          </mc:Choice>
          <mc:Fallback>
            <w:pict>
              <v:rect id="Shape 255" o:spid="_x0000_s1280" style="position:absolute;margin-left:-0.3499pt;margin-top:299.1pt;width:586.75pt;height:1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E44"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FFFFFF"/>
        </w:rPr>
        <w:t>Prefer to receive an email instead? While voting on www.ProxyVote.com, be sure to click “Delivery Settings”.</w:t>
      </w:r>
    </w:p>
    <w:p>
      <w:pPr>
        <w:sectPr>
          <w:pgSz w:w="12240" w:h="15840" w:orient="portrait"/>
          <w:cols w:equalWidth="0" w:num="1">
            <w:col w:w="11720"/>
          </w:cols>
          <w:pgMar w:left="260" w:top="245" w:right="2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V88837-P46625</w:t>
      </w:r>
    </w:p>
    <w:sectPr>
      <w:pgSz w:w="12240" w:h="15840" w:orient="portrait"/>
      <w:cols w:equalWidth="0" w:num="1">
        <w:col w:w="11720"/>
      </w:cols>
      <w:pgMar w:left="260" w:top="245" w:right="26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MS UI 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Gill Sans MT">
    <w:panose1 w:val="020B0502020104020203"/>
    <w:charset w:val="00"/>
    <w:family w:val="swiss"/>
    <w:pitch w:val="variable"/>
    <w:sig w:usb0="00000003" w:usb1="00000000" w:usb2="00000000" w:usb3="00000000" w:csb0="20000003" w:csb1="00000000"/>
  </w:font>
  <w:font w:name="Wingdings 3">
    <w:panose1 w:val="050401020108070707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2"/>
      <w:numFmt w:val="bullet"/>
      <w:start w:val="1"/>
    </w:lvl>
  </w:abstractNum>
  <w:abstractNum w:abstractNumId="2">
    <w:nsid w:val="168E121F"/>
    <w:multiLevelType w:val="hybridMultilevel"/>
    <w:lvl w:ilvl="0">
      <w:lvlJc w:val="left"/>
      <w:lvlText w:val="6"/>
      <w:numFmt w:val="bullet"/>
      <w:start w:val="1"/>
    </w:lvl>
  </w:abstractNum>
  <w:abstractNum w:abstractNumId="3">
    <w:nsid w:val="1EBA5D23"/>
    <w:multiLevelType w:val="hybridMultilevel"/>
    <w:lvl w:ilvl="0">
      <w:lvlJc w:val="left"/>
      <w:lvlText w:val="(%1)"/>
      <w:numFmt w:val="decimal"/>
      <w:start w:val="1"/>
    </w:lvl>
  </w:abstractNum>
  <w:abstractNum w:abstractNumId="4">
    <w:nsid w:val="661E3F1E"/>
    <w:multiLevelType w:val="hybridMultilevel"/>
    <w:lvl w:ilvl="0">
      <w:lvlJc w:val="left"/>
      <w:lvlText w:val="(%1)"/>
      <w:numFmt w:val="decimal"/>
      <w:start w:val="1"/>
    </w:lvl>
  </w:abstractNum>
  <w:abstractNum w:abstractNumId="5">
    <w:nsid w:val="5DC79EA8"/>
    <w:multiLevelType w:val="hybridMultilevel"/>
    <w:lvl w:ilvl="0">
      <w:lvlJc w:val="left"/>
      <w:lvlText w:val="(%1)"/>
      <w:numFmt w:val="decimal"/>
      <w:start w:val="1"/>
    </w:lvl>
  </w:abstractNum>
  <w:abstractNum w:abstractNumId="6">
    <w:nsid w:val="540A471C"/>
    <w:multiLevelType w:val="hybridMultilevel"/>
    <w:lvl w:ilvl="0">
      <w:lvlJc w:val="left"/>
      <w:lvlText w:val="(%1)"/>
      <w:numFmt w:val="decimal"/>
      <w:start w:val="1"/>
    </w:lvl>
  </w:abstractNum>
  <w:abstractNum w:abstractNumId="7">
    <w:nsid w:val="7BD3EE7B"/>
    <w:multiLevelType w:val="hybridMultilevel"/>
    <w:lvl w:ilvl="0">
      <w:lvlJc w:val="left"/>
      <w:lvlText w:val="x"/>
      <w:numFmt w:val="bullet"/>
      <w:start w:val="1"/>
    </w:lvl>
  </w:abstractNum>
  <w:abstractNum w:abstractNumId="8">
    <w:nsid w:val="51D9C564"/>
    <w:multiLevelType w:val="hybridMultilevel"/>
    <w:lvl w:ilvl="0">
      <w:lvlJc w:val="left"/>
      <w:lvlText w:val="x"/>
      <w:numFmt w:val="bullet"/>
      <w:start w:val="1"/>
    </w:lvl>
  </w:abstractNum>
  <w:abstractNum w:abstractNumId="9">
    <w:nsid w:val="613EFDC5"/>
    <w:multiLevelType w:val="hybridMultilevel"/>
    <w:lvl w:ilvl="0">
      <w:lvlJc w:val="left"/>
      <w:lvlText w:val="(%1)"/>
      <w:numFmt w:val="decimal"/>
      <w:start w:val="1"/>
    </w:lvl>
  </w:abstractNum>
  <w:abstractNum w:abstractNumId="10">
    <w:nsid w:val="BF72B14"/>
    <w:multiLevelType w:val="hybridMultilevel"/>
    <w:lvl w:ilvl="0">
      <w:lvlJc w:val="left"/>
      <w:lvlText w:val="x"/>
      <w:numFmt w:val="bullet"/>
      <w:start w:val="1"/>
    </w:lvl>
  </w:abstractNum>
  <w:abstractNum w:abstractNumId="11">
    <w:nsid w:val="11447B73"/>
    <w:multiLevelType w:val="hybridMultilevel"/>
    <w:lvl w:ilvl="0">
      <w:lvlJc w:val="left"/>
      <w:lvlText w:val="x"/>
      <w:numFmt w:val="bullet"/>
      <w:start w:val="1"/>
    </w:lvl>
  </w:abstractNum>
  <w:abstractNum w:abstractNumId="12">
    <w:nsid w:val="42963E5A"/>
    <w:multiLevelType w:val="hybridMultilevel"/>
    <w:lvl w:ilvl="0">
      <w:lvlJc w:val="left"/>
      <w:lvlText w:val="(%1)"/>
      <w:numFmt w:val="decimal"/>
      <w:start w:val="1"/>
    </w:lvl>
  </w:abstractNum>
  <w:abstractNum w:abstractNumId="13">
    <w:nsid w:val="A0382C5"/>
    <w:multiLevelType w:val="hybridMultilevel"/>
    <w:lvl w:ilvl="0">
      <w:lvlJc w:val="left"/>
      <w:lvlText w:val="(%1)"/>
      <w:numFmt w:val="decimal"/>
      <w:start w:val="6"/>
    </w:lvl>
  </w:abstractNum>
  <w:abstractNum w:abstractNumId="14">
    <w:nsid w:val="8F2B15E"/>
    <w:multiLevelType w:val="hybridMultilevel"/>
    <w:lvl w:ilvl="0">
      <w:lvlJc w:val="left"/>
      <w:lvlText w:val="x"/>
      <w:numFmt w:val="bullet"/>
      <w:start w:val="1"/>
    </w:lvl>
  </w:abstractNum>
  <w:abstractNum w:abstractNumId="15">
    <w:nsid w:val="1A32234B"/>
    <w:multiLevelType w:val="hybridMultilevel"/>
    <w:lvl w:ilvl="0">
      <w:lvlJc w:val="left"/>
      <w:lvlText w:val="(%1)"/>
      <w:numFmt w:val="decimal"/>
      <w:start w:val="1"/>
    </w:lvl>
  </w:abstractNum>
  <w:abstractNum w:abstractNumId="16">
    <w:nsid w:val="3B0FD379"/>
    <w:multiLevelType w:val="hybridMultilevel"/>
    <w:lvl w:ilvl="0">
      <w:lvlJc w:val="left"/>
      <w:lvlText w:val="(%1)"/>
      <w:numFmt w:val="decimal"/>
      <w:start w:val="1"/>
    </w:lvl>
  </w:abstractNum>
  <w:abstractNum w:abstractNumId="17">
    <w:nsid w:val="68EB2F63"/>
    <w:multiLevelType w:val="hybridMultilevel"/>
    <w:lvl w:ilvl="0">
      <w:lvlJc w:val="left"/>
      <w:lvlText w:val="(%1)"/>
      <w:numFmt w:val="decimal"/>
      <w:start w:val="2"/>
    </w:lvl>
  </w:abstractNum>
  <w:abstractNum w:abstractNumId="18">
    <w:nsid w:val="4962813B"/>
    <w:multiLevelType w:val="hybridMultilevel"/>
    <w:lvl w:ilvl="0">
      <w:lvlJc w:val="left"/>
      <w:lvlText w:val="(%1)"/>
      <w:numFmt w:val="decimal"/>
      <w:start w:val="1"/>
    </w:lvl>
  </w:abstractNum>
  <w:abstractNum w:abstractNumId="19">
    <w:nsid w:val="60B6DF70"/>
    <w:multiLevelType w:val="hybridMultilevel"/>
    <w:lvl w:ilvl="0">
      <w:lvlJc w:val="left"/>
      <w:lvlText w:val="(%1)"/>
      <w:numFmt w:val="decimal"/>
    </w:lvl>
    <w:lvl w:ilvl="1">
      <w:lvlJc w:val="left"/>
      <w:lvlText w:val="x"/>
      <w:numFmt w:val="bullet"/>
      <w:start w:val="1"/>
    </w:lvl>
  </w:abstractNum>
  <w:abstractNum w:abstractNumId="20">
    <w:nsid w:val="6A5EE64"/>
    <w:multiLevelType w:val="hybridMultilevel"/>
    <w:lvl w:ilvl="0">
      <w:lvlJc w:val="left"/>
      <w:lvlText w:val="x"/>
      <w:numFmt w:val="bullet"/>
      <w:start w:val="1"/>
    </w:lvl>
  </w:abstractNum>
  <w:abstractNum w:abstractNumId="21">
    <w:nsid w:val="14330624"/>
    <w:multiLevelType w:val="hybridMultilevel"/>
    <w:lvl w:ilvl="0">
      <w:lvlJc w:val="left"/>
      <w:lvlText w:val="x"/>
      <w:numFmt w:val="bullet"/>
      <w:start w:val="1"/>
    </w:lvl>
  </w:abstractNum>
  <w:abstractNum w:abstractNumId="22">
    <w:nsid w:val="7FFFCA11"/>
    <w:multiLevelType w:val="hybridMultilevel"/>
    <w:lvl w:ilvl="0">
      <w:lvlJc w:val="left"/>
      <w:lvlText w:val="x"/>
      <w:numFmt w:val="bullet"/>
      <w:start w:val="1"/>
    </w:lvl>
  </w:abstractNum>
  <w:abstractNum w:abstractNumId="23">
    <w:nsid w:val="1A27709E"/>
    <w:multiLevelType w:val="hybridMultilevel"/>
    <w:lvl w:ilvl="0">
      <w:lvlJc w:val="left"/>
      <w:lvlText w:val="x"/>
      <w:numFmt w:val="bullet"/>
      <w:start w:val="1"/>
    </w:lvl>
  </w:abstractNum>
  <w:abstractNum w:abstractNumId="24">
    <w:nsid w:val="71EA1109"/>
    <w:multiLevelType w:val="hybridMultilevel"/>
    <w:lvl w:ilvl="0">
      <w:lvlJc w:val="left"/>
      <w:lvlText w:val="x"/>
      <w:numFmt w:val="bullet"/>
      <w:start w:val="1"/>
    </w:lvl>
  </w:abstractNum>
  <w:abstractNum w:abstractNumId="25">
    <w:nsid w:val="100F59DC"/>
    <w:multiLevelType w:val="hybridMultilevel"/>
    <w:lvl w:ilvl="0">
      <w:lvlJc w:val="left"/>
      <w:lvlText w:val="x"/>
      <w:numFmt w:val="bullet"/>
      <w:start w:val="1"/>
    </w:lvl>
    <w:lvl w:ilvl="1">
      <w:lvlJc w:val="left"/>
      <w:lvlText w:val="-"/>
      <w:numFmt w:val="bullet"/>
      <w:start w:val="1"/>
    </w:lvl>
  </w:abstractNum>
  <w:abstractNum w:abstractNumId="26">
    <w:nsid w:val="7FB7E0AA"/>
    <w:multiLevelType w:val="hybridMultilevel"/>
    <w:lvl w:ilvl="0">
      <w:lvlJc w:val="left"/>
      <w:lvlText w:val="(%1)"/>
      <w:numFmt w:val="decimal"/>
      <w:start w:val="1"/>
    </w:lvl>
  </w:abstractNum>
  <w:abstractNum w:abstractNumId="27">
    <w:nsid w:val="6EB5BD4"/>
    <w:multiLevelType w:val="hybridMultilevel"/>
    <w:lvl w:ilvl="0">
      <w:lvlJc w:val="left"/>
      <w:lvlText w:val="x"/>
      <w:numFmt w:val="bullet"/>
      <w:start w:val="1"/>
    </w:lvl>
  </w:abstractNum>
  <w:abstractNum w:abstractNumId="28">
    <w:nsid w:val="6F6DD9AC"/>
    <w:multiLevelType w:val="hybridMultilevel"/>
    <w:lvl w:ilvl="0">
      <w:lvlJc w:val="left"/>
      <w:lvlText w:val="x"/>
      <w:numFmt w:val="bullet"/>
      <w:start w:val="1"/>
    </w:lvl>
    <w:lvl w:ilvl="1">
      <w:lvlJc w:val="left"/>
      <w:lvlText w:val="-"/>
      <w:numFmt w:val="bullet"/>
      <w:start w:val="1"/>
    </w:lvl>
  </w:abstractNum>
  <w:abstractNum w:abstractNumId="29">
    <w:nsid w:val="94211F2"/>
    <w:multiLevelType w:val="hybridMultilevel"/>
    <w:lvl w:ilvl="0">
      <w:lvlJc w:val="left"/>
      <w:lvlText w:val="x"/>
      <w:numFmt w:val="bullet"/>
      <w:start w:val="1"/>
    </w:lvl>
  </w:abstractNum>
  <w:abstractNum w:abstractNumId="30">
    <w:nsid w:val="885E1B"/>
    <w:multiLevelType w:val="hybridMultilevel"/>
    <w:lvl w:ilvl="0">
      <w:lvlJc w:val="left"/>
      <w:lvlText w:val="x"/>
      <w:numFmt w:val="bullet"/>
      <w:start w:val="1"/>
    </w:lvl>
  </w:abstractNum>
  <w:abstractNum w:abstractNumId="31">
    <w:nsid w:val="76272110"/>
    <w:multiLevelType w:val="hybridMultilevel"/>
    <w:lvl w:ilvl="0">
      <w:lvlJc w:val="left"/>
      <w:lvlText w:val="(%1)"/>
      <w:numFmt w:val="decimal"/>
      <w:start w:val="1"/>
    </w:lvl>
  </w:abstractNum>
  <w:abstractNum w:abstractNumId="32">
    <w:nsid w:val="4C04A8AF"/>
    <w:multiLevelType w:val="hybridMultilevel"/>
    <w:lvl w:ilvl="0">
      <w:lvlJc w:val="left"/>
      <w:lvlText w:val="x"/>
      <w:numFmt w:val="bullet"/>
      <w:start w:val="1"/>
    </w:lvl>
  </w:abstractNum>
  <w:abstractNum w:abstractNumId="33">
    <w:nsid w:val="1716703B"/>
    <w:multiLevelType w:val="hybridMultilevel"/>
    <w:lvl w:ilvl="0">
      <w:lvlJc w:val="left"/>
      <w:lvlText w:val="(%1)"/>
      <w:numFmt w:val="decimal"/>
      <w:start w:val="1"/>
    </w:lvl>
  </w:abstractNum>
  <w:abstractNum w:abstractNumId="34">
    <w:nsid w:val="14E17E33"/>
    <w:multiLevelType w:val="hybridMultilevel"/>
    <w:lvl w:ilvl="0">
      <w:lvlJc w:val="left"/>
      <w:lvlText w:val="(%1)"/>
      <w:numFmt w:val="decimal"/>
      <w:start w:val="1"/>
    </w:lvl>
  </w:abstractNum>
  <w:abstractNum w:abstractNumId="35">
    <w:nsid w:val="3222E7CD"/>
    <w:multiLevelType w:val="hybridMultilevel"/>
    <w:lvl w:ilvl="0">
      <w:lvlJc w:val="left"/>
      <w:lvlText w:val="(%1)"/>
      <w:numFmt w:val="decimal"/>
      <w:start w:val="1"/>
    </w:lvl>
  </w:abstractNum>
  <w:abstractNum w:abstractNumId="36">
    <w:nsid w:val="74DE0EE3"/>
    <w:multiLevelType w:val="hybridMultilevel"/>
    <w:lvl w:ilvl="0">
      <w:lvlJc w:val="left"/>
      <w:lvlText w:val="(%1)"/>
      <w:numFmt w:val="decimal"/>
      <w:start w:val="1"/>
    </w:lvl>
    <w:lvl w:ilvl="1">
      <w:lvlJc w:val="left"/>
      <w:lvlText w:val=""/>
      <w:numFmt w:val="bullet"/>
      <w:start w:val="1"/>
    </w:lvl>
  </w:abstractNum>
  <w:abstractNum w:abstractNumId="37">
    <w:nsid w:val="68EBC550"/>
    <w:multiLevelType w:val="hybridMultilevel"/>
    <w:lvl w:ilvl="0">
      <w:lvlJc w:val="left"/>
      <w:lvlText w:val="(%1)"/>
      <w:numFmt w:val="decimal"/>
      <w:start w:val="1"/>
    </w:lvl>
  </w:abstractNum>
  <w:abstractNum w:abstractNumId="38">
    <w:nsid w:val="2DF6D648"/>
    <w:multiLevelType w:val="hybridMultilevel"/>
    <w:lvl w:ilvl="0">
      <w:lvlJc w:val="left"/>
      <w:lvlText w:val="(%1)"/>
      <w:numFmt w:val="decimal"/>
      <w:start w:val="1"/>
    </w:lvl>
  </w:abstractNum>
  <w:abstractNum w:abstractNumId="39">
    <w:nsid w:val="46B7D447"/>
    <w:multiLevelType w:val="hybridMultilevel"/>
    <w:lvl w:ilvl="0">
      <w:lvlJc w:val="left"/>
      <w:lvlText w:val="(%1)"/>
      <w:numFmt w:val="decimal"/>
      <w:start w:val="1"/>
    </w:lvl>
  </w:abstractNum>
  <w:abstractNum w:abstractNumId="40">
    <w:nsid w:val="4A2AC315"/>
    <w:multiLevelType w:val="hybridMultilevel"/>
    <w:lvl w:ilvl="0">
      <w:lvlJc w:val="left"/>
      <w:lvlText w:val="x"/>
      <w:numFmt w:val="bullet"/>
      <w:start w:val="1"/>
    </w:lvl>
  </w:abstractNum>
  <w:abstractNum w:abstractNumId="41">
    <w:nsid w:val="39EE015C"/>
    <w:multiLevelType w:val="hybridMultilevel"/>
    <w:lvl w:ilvl="0">
      <w:lvlJc w:val="left"/>
      <w:lvlText w:val="x"/>
      <w:numFmt w:val="bullet"/>
      <w:start w:val="1"/>
    </w:lvl>
  </w:abstractNum>
  <w:abstractNum w:abstractNumId="42">
    <w:nsid w:val="57FC4FBB"/>
    <w:multiLevelType w:val="hybridMultilevel"/>
    <w:lvl w:ilvl="0">
      <w:lvlJc w:val="left"/>
      <w:lvlText w:val="(%1)"/>
      <w:numFmt w:val="decimal"/>
      <w:start w:val="1"/>
    </w:lvl>
  </w:abstractNum>
  <w:abstractNum w:abstractNumId="43">
    <w:nsid w:val="CC1016F"/>
    <w:multiLevelType w:val="hybridMultilevel"/>
    <w:lvl w:ilvl="0">
      <w:lvlJc w:val="left"/>
      <w:lvlText w:val="(%1)"/>
      <w:numFmt w:val="decimal"/>
      <w:start w:val="1"/>
    </w:lvl>
  </w:abstractNum>
  <w:abstractNum w:abstractNumId="44">
    <w:nsid w:val="43F18422"/>
    <w:multiLevelType w:val="hybridMultilevel"/>
    <w:lvl w:ilvl="0">
      <w:lvlJc w:val="left"/>
      <w:lvlText w:val="(%1)"/>
      <w:numFmt w:val="decimal"/>
      <w:start w:val="1"/>
    </w:lvl>
  </w:abstractNum>
  <w:abstractNum w:abstractNumId="45">
    <w:nsid w:val="60EF0119"/>
    <w:multiLevelType w:val="hybridMultilevel"/>
    <w:lvl w:ilvl="0">
      <w:lvlJc w:val="left"/>
      <w:lvlText w:val="(%1)"/>
      <w:numFmt w:val="decimal"/>
      <w:start w:val="1"/>
    </w:lvl>
  </w:abstractNum>
  <w:abstractNum w:abstractNumId="46">
    <w:nsid w:val="26F324BA"/>
    <w:multiLevelType w:val="hybridMultilevel"/>
    <w:lvl w:ilvl="0">
      <w:lvlJc w:val="left"/>
      <w:lvlText w:val="(%1)"/>
      <w:numFmt w:val="decimal"/>
      <w:start w:val="4"/>
    </w:lvl>
  </w:abstractNum>
  <w:abstractNum w:abstractNumId="47">
    <w:nsid w:val="7F01579B"/>
    <w:multiLevelType w:val="hybridMultilevel"/>
    <w:lvl w:ilvl="0">
      <w:lvlJc w:val="left"/>
      <w:lvlText w:val="(%1)"/>
      <w:numFmt w:val="decimal"/>
      <w:start w:val="1"/>
    </w:lvl>
  </w:abstractNum>
  <w:abstractNum w:abstractNumId="48">
    <w:nsid w:val="49DA307D"/>
    <w:multiLevelType w:val="hybridMultilevel"/>
    <w:lvl w:ilvl="0">
      <w:lvlJc w:val="left"/>
      <w:lvlText w:val="(%1)"/>
      <w:numFmt w:val="lowerRoman"/>
      <w:start w:val="1"/>
    </w:lvl>
  </w:abstractNum>
  <w:abstractNum w:abstractNumId="49">
    <w:nsid w:val="7055A5F5"/>
    <w:multiLevelType w:val="hybridMultilevel"/>
    <w:lvl w:ilvl="0">
      <w:lvlJc w:val="left"/>
      <w:lvlText w:val="(%1)"/>
      <w:numFmt w:val="decimal"/>
      <w:start w:val="1"/>
    </w:lvl>
  </w:abstractNum>
  <w:abstractNum w:abstractNumId="50">
    <w:nsid w:val="5FB8370B"/>
    <w:multiLevelType w:val="hybridMultilevel"/>
    <w:lvl w:ilvl="0">
      <w:lvlJc w:val="left"/>
      <w:lvlText w:val="(%1)"/>
      <w:numFmt w:val="decimal"/>
      <w:start w:val="1"/>
    </w:lvl>
  </w:abstractNum>
  <w:abstractNum w:abstractNumId="51">
    <w:nsid w:val="50801EE1"/>
    <w:multiLevelType w:val="hybridMultilevel"/>
    <w:lvl w:ilvl="0">
      <w:lvlJc w:val="left"/>
      <w:lvlText w:val="(%1)"/>
      <w:numFmt w:val="decimal"/>
      <w:start w:val="1"/>
    </w:lvl>
  </w:abstractNum>
  <w:abstractNum w:abstractNumId="52">
    <w:nsid w:val="488AC1A"/>
    <w:multiLevelType w:val="hybridMultilevel"/>
    <w:lvl w:ilvl="0">
      <w:lvlJc w:val="left"/>
      <w:lvlText w:val="x"/>
      <w:numFmt w:val="bullet"/>
      <w:start w:val="1"/>
    </w:lvl>
  </w:abstractNum>
  <w:abstractNum w:abstractNumId="53">
    <w:nsid w:val="5FB8011C"/>
    <w:multiLevelType w:val="hybridMultilevel"/>
    <w:lvl w:ilvl="0">
      <w:lvlJc w:val="left"/>
      <w:lvlText w:val="x"/>
      <w:numFmt w:val="bullet"/>
      <w:start w:val="1"/>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1)"/>
      <w:numFmt w:val="decimal"/>
      <w:start w:val="1"/>
    </w:lvl>
  </w:abstractNum>
  <w:abstractNum w:abstractNumId="56">
    <w:nsid w:val="6FC75AF8"/>
    <w:multiLevelType w:val="hybridMultilevel"/>
    <w:lvl w:ilvl="0">
      <w:lvlJc w:val="left"/>
      <w:lvlText w:val="(%1)"/>
      <w:numFmt w:val="lowerRoman"/>
      <w:start w:val="4"/>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x"/>
      <w:numFmt w:val="bullet"/>
      <w:start w:val="1"/>
    </w:lvl>
  </w:abstractNum>
  <w:abstractNum w:abstractNumId="59">
    <w:nsid w:val="5F3534A4"/>
    <w:multiLevelType w:val="hybridMultilevel"/>
    <w:lvl w:ilvl="0">
      <w:lvlJc w:val="left"/>
      <w:lvlText w:val="x"/>
      <w:numFmt w:val="bullet"/>
      <w:start w:val="1"/>
    </w:lvl>
  </w:abstractNum>
  <w:abstractNum w:abstractNumId="60">
    <w:nsid w:val="73A1821B"/>
    <w:multiLevelType w:val="hybridMultilevel"/>
    <w:lvl w:ilvl="0">
      <w:lvlJc w:val="left"/>
      <w:lvlText w:val="x"/>
      <w:numFmt w:val="bullet"/>
      <w:start w:val="1"/>
    </w:lvl>
  </w:abstractNum>
  <w:abstractNum w:abstractNumId="61">
    <w:nsid w:val="7DE67713"/>
    <w:multiLevelType w:val="hybridMultilevel"/>
    <w:lvl w:ilvl="0">
      <w:lvlJc w:val="left"/>
      <w:lvlText w:val="%1."/>
      <w:numFmt w:val="decimal"/>
      <w:start w:val="1"/>
    </w:lvl>
  </w:abstractNum>
  <w:abstractNum w:abstractNumId="62">
    <w:nsid w:val="555C55B5"/>
    <w:multiLevelType w:val="hybridMultilevel"/>
    <w:lvl w:ilvl="0">
      <w:lvlJc w:val="left"/>
      <w:lvlText w:val="(%1)"/>
      <w:numFmt w:val="lowerLetter"/>
      <w:start w:val="1"/>
    </w:lvl>
  </w:abstractNum>
  <w:abstractNum w:abstractNumId="63">
    <w:nsid w:val="3FA62ACA"/>
    <w:multiLevelType w:val="hybridMultilevel"/>
    <w:lvl w:ilvl="0">
      <w:lvlJc w:val="left"/>
      <w:lvlText w:val="%1."/>
      <w:numFmt w:val="decimal"/>
      <w:start w:val="2"/>
    </w:lvl>
  </w:abstractNum>
  <w:abstractNum w:abstractNumId="64">
    <w:nsid w:val="14FCE74E"/>
    <w:multiLevelType w:val="hybridMultilevel"/>
    <w:lvl w:ilvl="0">
      <w:lvlJc w:val="left"/>
      <w:lvlText w:val="(%1)"/>
      <w:numFmt w:val="lowerLetter"/>
      <w:start w:val="1"/>
    </w:lvl>
  </w:abstractNum>
  <w:abstractNum w:abstractNumId="65">
    <w:nsid w:val="6A3DD3E8"/>
    <w:multiLevelType w:val="hybridMultilevel"/>
    <w:lvl w:ilvl="0">
      <w:lvlJc w:val="left"/>
      <w:lvlText w:val="(%1)"/>
      <w:numFmt w:val="lowerLetter"/>
      <w:start w:val="8"/>
    </w:lvl>
    <w:lvl w:ilvl="1">
      <w:lvlJc w:val="left"/>
      <w:lvlText w:val="(%2)"/>
      <w:numFmt w:val="lowerRoman"/>
      <w:start w:val="1"/>
    </w:lvl>
  </w:abstractNum>
  <w:abstractNum w:abstractNumId="66">
    <w:nsid w:val="71C91298"/>
    <w:multiLevelType w:val="hybridMultilevel"/>
    <w:lvl w:ilvl="0">
      <w:lvlJc w:val="left"/>
      <w:lvlText w:val="(%1)"/>
      <w:numFmt w:val="lowerRoman"/>
      <w:start w:val="2"/>
    </w:lvl>
  </w:abstractNum>
  <w:abstractNum w:abstractNumId="67">
    <w:nsid w:val="9DAF632"/>
    <w:multiLevelType w:val="hybridMultilevel"/>
    <w:lvl w:ilvl="0">
      <w:lvlJc w:val="left"/>
      <w:lvlText w:val="(%1)"/>
      <w:numFmt w:val="lowerLetter"/>
      <w:start w:val="9"/>
    </w:lvl>
    <w:lvl w:ilvl="1">
      <w:lvlJc w:val="left"/>
      <w:lvlText w:val="(%2)"/>
      <w:numFmt w:val="lowerLetter"/>
      <w:start w:val="9"/>
    </w:lvl>
  </w:abstractNum>
  <w:abstractNum w:abstractNumId="68">
    <w:nsid w:val="53299938"/>
    <w:multiLevelType w:val="hybridMultilevel"/>
    <w:lvl w:ilvl="0">
      <w:lvlJc w:val="left"/>
      <w:lvlText w:val="%1"/>
      <w:numFmt w:val="lowerLetter"/>
      <w:start w:val="1"/>
    </w:lvl>
    <w:lvl w:ilvl="1">
      <w:lvlJc w:val="left"/>
      <w:lvlText w:val="(%2)"/>
      <w:numFmt w:val="lowerRoman"/>
      <w:start w:val="2"/>
    </w:lvl>
  </w:abstractNum>
  <w:abstractNum w:abstractNumId="69">
    <w:nsid w:val="1FBFE8E0"/>
    <w:multiLevelType w:val="hybridMultilevel"/>
    <w:lvl w:ilvl="0">
      <w:lvlJc w:val="left"/>
      <w:lvlText w:val="(%1)"/>
      <w:numFmt w:val="lowerLetter"/>
      <w:start w:val="20"/>
    </w:lvl>
    <w:lvl w:ilvl="1">
      <w:lvlJc w:val="left"/>
      <w:lvlText w:val="%2"/>
      <w:numFmt w:val="lowerRoman"/>
      <w:start w:val="1"/>
    </w:lvl>
  </w:abstractNum>
  <w:abstractNum w:abstractNumId="70">
    <w:nsid w:val="5092CA79"/>
    <w:multiLevelType w:val="hybridMultilevel"/>
    <w:lvl w:ilvl="0">
      <w:lvlJc w:val="left"/>
      <w:lvlText w:val="(%1)"/>
      <w:numFmt w:val="lowerLetter"/>
      <w:start w:val="27"/>
    </w:lvl>
  </w:abstractNum>
  <w:abstractNum w:abstractNumId="71">
    <w:nsid w:val="1D545C4D"/>
    <w:multiLevelType w:val="hybridMultilevel"/>
    <w:lvl w:ilvl="0">
      <w:lvlJc w:val="left"/>
      <w:lvlText w:val="(%1)"/>
      <w:numFmt w:val="lowerLetter"/>
      <w:start w:val="32"/>
    </w:lvl>
  </w:abstractNum>
  <w:abstractNum w:abstractNumId="72">
    <w:nsid w:val="59ADEA3D"/>
    <w:multiLevelType w:val="hybridMultilevel"/>
    <w:lvl w:ilvl="0">
      <w:lvlJc w:val="left"/>
      <w:lvlText w:val="(%1)"/>
      <w:numFmt w:val="lowerLetter"/>
      <w:start w:val="50"/>
    </w:lvl>
  </w:abstractNum>
  <w:abstractNum w:abstractNumId="73">
    <w:nsid w:val="288F1A34"/>
    <w:multiLevelType w:val="hybridMultilevel"/>
    <w:lvl w:ilvl="0">
      <w:lvlJc w:val="left"/>
      <w:lvlText w:val="(%1)"/>
      <w:numFmt w:val="lowerLetter"/>
      <w:start w:val="53"/>
    </w:lvl>
  </w:abstractNum>
  <w:abstractNum w:abstractNumId="74">
    <w:nsid w:val="2A155DBC"/>
    <w:multiLevelType w:val="hybridMultilevel"/>
    <w:lvl w:ilvl="0">
      <w:lvlJc w:val="left"/>
      <w:lvlText w:val="(%1)"/>
      <w:numFmt w:val="lowerLetter"/>
      <w:start w:val="59"/>
    </w:lvl>
  </w:abstractNum>
  <w:abstractNum w:abstractNumId="75">
    <w:nsid w:val="1D9F6E5F"/>
    <w:multiLevelType w:val="hybridMultilevel"/>
    <w:lvl w:ilvl="0">
      <w:lvlJc w:val="left"/>
      <w:lvlText w:val="%1."/>
      <w:numFmt w:val="decimal"/>
      <w:start w:val="3"/>
    </w:lvl>
  </w:abstractNum>
  <w:abstractNum w:abstractNumId="76">
    <w:nsid w:val="97E1B4E"/>
    <w:multiLevelType w:val="hybridMultilevel"/>
    <w:lvl w:ilvl="0">
      <w:lvlJc w:val="left"/>
      <w:lvlText w:val="(%1)"/>
      <w:numFmt w:val="lowerLetter"/>
      <w:start w:val="1"/>
    </w:lvl>
  </w:abstractNum>
  <w:abstractNum w:abstractNumId="77">
    <w:nsid w:val="51088277"/>
    <w:multiLevelType w:val="hybridMultilevel"/>
    <w:lvl w:ilvl="0">
      <w:lvlJc w:val="left"/>
      <w:lvlText w:val="(%1)"/>
      <w:numFmt w:val="lowerLetter"/>
      <w:start w:val="7"/>
    </w:lvl>
  </w:abstractNum>
  <w:abstractNum w:abstractNumId="78">
    <w:nsid w:val="1CA0C5FA"/>
    <w:multiLevelType w:val="hybridMultilevel"/>
    <w:lvl w:ilvl="0">
      <w:lvlJc w:val="left"/>
      <w:lvlText w:val="%1."/>
      <w:numFmt w:val="decimal"/>
      <w:start w:val="4"/>
    </w:lvl>
  </w:abstractNum>
  <w:abstractNum w:abstractNumId="79">
    <w:nsid w:val="53584BCB"/>
    <w:multiLevelType w:val="hybridMultilevel"/>
    <w:lvl w:ilvl="0">
      <w:lvlJc w:val="left"/>
      <w:lvlText w:val="%1."/>
      <w:numFmt w:val="decimal"/>
      <w:start w:val="5"/>
    </w:lvl>
  </w:abstractNum>
  <w:abstractNum w:abstractNumId="80">
    <w:nsid w:val="415E286C"/>
    <w:multiLevelType w:val="hybridMultilevel"/>
    <w:lvl w:ilvl="0">
      <w:lvlJc w:val="left"/>
      <w:lvlText w:val="(%1)"/>
      <w:numFmt w:val="lowerLetter"/>
      <w:start w:val="1"/>
    </w:lvl>
  </w:abstractNum>
  <w:abstractNum w:abstractNumId="81">
    <w:nsid w:val="7C58FD05"/>
    <w:multiLevelType w:val="hybridMultilevel"/>
    <w:lvl w:ilvl="0">
      <w:lvlJc w:val="left"/>
      <w:lvlText w:val="%1."/>
      <w:numFmt w:val="decimal"/>
      <w:start w:val="6"/>
    </w:lvl>
  </w:abstractNum>
  <w:abstractNum w:abstractNumId="82">
    <w:nsid w:val="23D86AAC"/>
    <w:multiLevelType w:val="hybridMultilevel"/>
    <w:lvl w:ilvl="0">
      <w:lvlJc w:val="left"/>
      <w:lvlText w:val="(%1)"/>
      <w:numFmt w:val="lowerLetter"/>
      <w:start w:val="1"/>
    </w:lvl>
    <w:lvl w:ilvl="1">
      <w:lvlJc w:val="left"/>
      <w:lvlText w:val="(%2)"/>
      <w:numFmt w:val="lowerRoman"/>
      <w:start w:val="1"/>
    </w:lvl>
  </w:abstractNum>
  <w:abstractNum w:abstractNumId="83">
    <w:nsid w:val="45E6D486"/>
    <w:multiLevelType w:val="hybridMultilevel"/>
    <w:lvl w:ilvl="0">
      <w:lvlJc w:val="left"/>
      <w:lvlText w:val="(%1)"/>
      <w:numFmt w:val="lowerLetter"/>
      <w:start w:val="1"/>
    </w:lvl>
  </w:abstractNum>
  <w:abstractNum w:abstractNumId="84">
    <w:nsid w:val="5C10FE21"/>
    <w:multiLevelType w:val="hybridMultilevel"/>
    <w:lvl w:ilvl="0">
      <w:lvlJc w:val="left"/>
      <w:lvlText w:val="%1"/>
      <w:numFmt w:val="lowerLetter"/>
      <w:start w:val="1"/>
    </w:lvl>
    <w:lvl w:ilvl="1">
      <w:lvlJc w:val="left"/>
      <w:lvlText w:val="(%2)"/>
      <w:numFmt w:val="lowerRoman"/>
      <w:start w:val="1"/>
    </w:lvl>
  </w:abstractNum>
  <w:abstractNum w:abstractNumId="85">
    <w:nsid w:val="E7FFA2B"/>
    <w:multiLevelType w:val="hybridMultilevel"/>
    <w:lvl w:ilvl="0">
      <w:lvlJc w:val="left"/>
      <w:lvlText w:val="(%1)"/>
      <w:numFmt w:val="lowerLetter"/>
      <w:start w:val="2"/>
    </w:lvl>
    <w:lvl w:ilvl="1">
      <w:lvlJc w:val="left"/>
      <w:lvlText w:val="%2"/>
      <w:numFmt w:val="lowerRoman"/>
      <w:start w:val="1"/>
    </w:lvl>
  </w:abstractNum>
  <w:abstractNum w:abstractNumId="86">
    <w:nsid w:val="3C5991AA"/>
    <w:multiLevelType w:val="hybridMultilevel"/>
    <w:lvl w:ilvl="0">
      <w:lvlJc w:val="left"/>
      <w:lvlText w:val="%1."/>
      <w:numFmt w:val="decimal"/>
      <w:start w:val="7"/>
    </w:lvl>
  </w:abstractNum>
  <w:abstractNum w:abstractNumId="87">
    <w:nsid w:val="4BD8591A"/>
    <w:multiLevelType w:val="hybridMultilevel"/>
    <w:lvl w:ilvl="0">
      <w:lvlJc w:val="left"/>
      <w:lvlText w:val="(%1)"/>
      <w:numFmt w:val="lowerLetter"/>
      <w:start w:val="1"/>
    </w:lvl>
  </w:abstractNum>
  <w:abstractNum w:abstractNumId="88">
    <w:nsid w:val="78DF6A55"/>
    <w:multiLevelType w:val="hybridMultilevel"/>
    <w:lvl w:ilvl="0">
      <w:lvlJc w:val="left"/>
      <w:lvlText w:val="%1."/>
      <w:numFmt w:val="decimal"/>
      <w:start w:val="8"/>
    </w:lvl>
  </w:abstractNum>
  <w:abstractNum w:abstractNumId="89">
    <w:nsid w:val="39B7AAA2"/>
    <w:multiLevelType w:val="hybridMultilevel"/>
    <w:lvl w:ilvl="0">
      <w:lvlJc w:val="left"/>
      <w:lvlText w:val="(%1)"/>
      <w:numFmt w:val="lowerLetter"/>
      <w:start w:val="1"/>
    </w:lvl>
  </w:abstractNum>
  <w:abstractNum w:abstractNumId="90">
    <w:nsid w:val="2B0D8DBE"/>
    <w:multiLevelType w:val="hybridMultilevel"/>
    <w:lvl w:ilvl="0">
      <w:lvlJc w:val="left"/>
      <w:lvlText w:val="%1."/>
      <w:numFmt w:val="decimal"/>
      <w:start w:val="9"/>
    </w:lvl>
  </w:abstractNum>
  <w:abstractNum w:abstractNumId="91">
    <w:nsid w:val="6C80EC70"/>
    <w:multiLevelType w:val="hybridMultilevel"/>
    <w:lvl w:ilvl="0">
      <w:lvlJc w:val="left"/>
      <w:lvlText w:val="%1."/>
      <w:numFmt w:val="decimal"/>
      <w:start w:val="10"/>
    </w:lvl>
  </w:abstractNum>
  <w:abstractNum w:abstractNumId="92">
    <w:nsid w:val="379E21B5"/>
    <w:multiLevelType w:val="hybridMultilevel"/>
    <w:lvl w:ilvl="0">
      <w:lvlJc w:val="left"/>
      <w:lvlText w:val="(%1)"/>
      <w:numFmt w:val="lowerLetter"/>
      <w:start w:val="1"/>
    </w:lvl>
  </w:abstractNum>
  <w:abstractNum w:abstractNumId="93">
    <w:nsid w:val="69E373"/>
    <w:multiLevelType w:val="hybridMultilevel"/>
    <w:lvl w:ilvl="0">
      <w:lvlJc w:val="left"/>
      <w:lvlText w:val="(%1)"/>
      <w:numFmt w:val="lowerLetter"/>
      <w:start w:val="2"/>
    </w:lvl>
  </w:abstractNum>
  <w:abstractNum w:abstractNumId="94">
    <w:nsid w:val="2C27173B"/>
    <w:multiLevelType w:val="hybridMultilevel"/>
    <w:lvl w:ilvl="0">
      <w:lvlJc w:val="left"/>
      <w:lvlText w:val="(%1)"/>
      <w:numFmt w:val="lowerLetter"/>
      <w:start w:val="1"/>
    </w:lvl>
  </w:abstractNum>
  <w:abstractNum w:abstractNumId="95">
    <w:nsid w:val="4C9B0904"/>
    <w:multiLevelType w:val="hybridMultilevel"/>
    <w:lvl w:ilvl="0">
      <w:lvlJc w:val="left"/>
      <w:lvlText w:val="(%1)"/>
      <w:numFmt w:val="lowerLetter"/>
      <w:start w:val="1"/>
    </w:lvl>
  </w:abstractNum>
  <w:abstractNum w:abstractNumId="96">
    <w:nsid w:val="6AA7B75C"/>
    <w:multiLevelType w:val="hybridMultilevel"/>
    <w:lvl w:ilvl="0">
      <w:lvlJc w:val="left"/>
      <w:lvlText w:val="%1."/>
      <w:numFmt w:val="decimal"/>
      <w:start w:val="11"/>
    </w:lvl>
  </w:abstractNum>
  <w:abstractNum w:abstractNumId="97">
    <w:nsid w:val="1DF029D3"/>
    <w:multiLevelType w:val="hybridMultilevel"/>
    <w:lvl w:ilvl="0">
      <w:lvlJc w:val="left"/>
      <w:lvlText w:val="%1."/>
      <w:numFmt w:val="decimal"/>
      <w:start w:val="12"/>
    </w:lvl>
  </w:abstractNum>
  <w:abstractNum w:abstractNumId="98">
    <w:nsid w:val="5675FF36"/>
    <w:multiLevelType w:val="hybridMultilevel"/>
    <w:lvl w:ilvl="0">
      <w:lvlJc w:val="left"/>
      <w:lvlText w:val="%1."/>
      <w:numFmt w:val="decimal"/>
      <w:start w:val="13"/>
    </w:lvl>
  </w:abstractNum>
  <w:abstractNum w:abstractNumId="99">
    <w:nsid w:val="3DD15094"/>
    <w:multiLevelType w:val="hybridMultilevel"/>
    <w:lvl w:ilvl="0">
      <w:lvlJc w:val="left"/>
      <w:lvlText w:val="(%1)"/>
      <w:numFmt w:val="lowerLetter"/>
      <w:start w:val="1"/>
    </w:lvl>
  </w:abstractNum>
  <w:abstractNum w:abstractNumId="100">
    <w:nsid w:val="3DB012B3"/>
    <w:multiLevelType w:val="hybridMultilevel"/>
    <w:lvl w:ilvl="0">
      <w:lvlJc w:val="left"/>
      <w:lvlText w:val="(%1)"/>
      <w:numFmt w:val="lowerLetter"/>
      <w:start w:val="6"/>
    </w:lvl>
  </w:abstractNum>
  <w:abstractNum w:abstractNumId="101">
    <w:nsid w:val="2708C9AF"/>
    <w:multiLevelType w:val="hybridMultilevel"/>
    <w:lvl w:ilvl="0">
      <w:lvlJc w:val="left"/>
      <w:lvlText w:val="%1"/>
      <w:numFmt w:val="decimal"/>
      <w:start w:val="1"/>
    </w:lvl>
    <w:lvl w:ilvl="1">
      <w:lvlJc w:val="left"/>
      <w:lvlText w:val="(%2)"/>
      <w:numFmt w:val="lowerLetter"/>
      <w:start w:val="1"/>
    </w:lvl>
  </w:abstractNum>
  <w:abstractNum w:abstractNumId="102">
    <w:nsid w:val="5B25ACE2"/>
    <w:multiLevelType w:val="hybridMultilevel"/>
    <w:lvl w:ilvl="0">
      <w:lvlJc w:val="left"/>
      <w:lvlText w:val="%1."/>
      <w:numFmt w:val="decimal"/>
      <w:start w:val="14"/>
    </w:lvl>
    <w:lvl w:ilvl="1">
      <w:lvlJc w:val="left"/>
      <w:lvlText w:val="%2"/>
      <w:numFmt w:val="lowerLetter"/>
      <w:start w:val="1"/>
    </w:lvl>
  </w:abstractNum>
  <w:abstractNum w:abstractNumId="103">
    <w:nsid w:val="175DFCF0"/>
    <w:multiLevelType w:val="hybridMultilevel"/>
    <w:lvl w:ilvl="0">
      <w:lvlJc w:val="left"/>
      <w:lvlText w:val="%1."/>
      <w:numFmt w:val="decimal"/>
      <w:start w:val="15"/>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Letter"/>
      <w:start w:val="1"/>
    </w:lvl>
  </w:abstractNum>
  <w:abstractNum w:abstractNumId="106">
    <w:nsid w:val="34FD6B4F"/>
    <w:multiLevelType w:val="hybridMultilevel"/>
    <w:lvl w:ilvl="0">
      <w:lvlJc w:val="left"/>
      <w:lvlText w:val="(%1)"/>
      <w:numFmt w:val="lowerLetter"/>
      <w:start w:val="1"/>
    </w:lvl>
  </w:abstractNum>
  <w:abstractNum w:abstractNumId="107">
    <w:nsid w:val="5915FF32"/>
    <w:multiLevelType w:val="hybridMultilevel"/>
    <w:lvl w:ilvl="0">
      <w:lvlJc w:val="left"/>
      <w:lvlText w:val="(%1)"/>
      <w:numFmt w:val="lowerLetter"/>
      <w:start w:val="1"/>
    </w:lvl>
    <w:lvl w:ilvl="1">
      <w:lvlJc w:val="left"/>
      <w:lvlText w:val="(%2)"/>
      <w:numFmt w:val="lowerRoman"/>
      <w:start w:val="1"/>
    </w:lvl>
  </w:abstractNum>
  <w:abstractNum w:abstractNumId="108">
    <w:nsid w:val="56438D15"/>
    <w:multiLevelType w:val="hybridMultilevel"/>
    <w:lvl w:ilvl="0">
      <w:lvlJc w:val="left"/>
      <w:lvlText w:val="(%1)"/>
      <w:numFmt w:val="lowerLetter"/>
      <w:start w:val="8"/>
    </w:lvl>
  </w:abstractNum>
  <w:abstractNum w:abstractNumId="109">
    <w:nsid w:val="519E3149"/>
    <w:multiLevelType w:val="hybridMultilevel"/>
    <w:lvl w:ilvl="0">
      <w:lvlJc w:val="left"/>
      <w:lvlText w:val="%1."/>
      <w:numFmt w:val="decimal"/>
      <w:start w:val="16"/>
    </w:lvl>
  </w:abstractNum>
  <w:abstractNum w:abstractNumId="110">
    <w:nsid w:val="2C6E4AFD"/>
    <w:multiLevelType w:val="hybridMultilevel"/>
    <w:lvl w:ilvl="0">
      <w:lvlJc w:val="left"/>
      <w:lvlText w:val="%1."/>
      <w:numFmt w:val="decimal"/>
      <w:start w:val="17"/>
    </w:lvl>
  </w:abstractNum>
  <w:abstractNum w:abstractNumId="111">
    <w:nsid w:val="17A1B582"/>
    <w:multiLevelType w:val="hybridMultilevel"/>
    <w:lvl w:ilvl="0">
      <w:lvlJc w:val="left"/>
      <w:lvlText w:val="%1."/>
      <w:numFmt w:val="decimal"/>
      <w:start w:val="18"/>
    </w:lvl>
  </w:abstractNum>
  <w:abstractNum w:abstractNumId="112">
    <w:nsid w:val="4DF72E4E"/>
    <w:multiLevelType w:val="hybridMultilevel"/>
    <w:lvl w:ilvl="0">
      <w:lvlJc w:val="left"/>
      <w:lvlText w:val="(%1)"/>
      <w:numFmt w:val="lowerLetter"/>
      <w:start w:val="1"/>
    </w:lvl>
  </w:abstractNum>
  <w:abstractNum w:abstractNumId="113">
    <w:nsid w:val="5046B5A9"/>
    <w:multiLevelType w:val="hybridMultilevel"/>
    <w:lvl w:ilvl="0">
      <w:lvlJc w:val="left"/>
      <w:lvlText w:val="%1."/>
      <w:numFmt w:val="decimal"/>
      <w:start w:val="1"/>
    </w:lvl>
  </w:abstractNum>
  <w:abstractNum w:abstractNumId="114">
    <w:nsid w:val="5D888A08"/>
    <w:multiLevelType w:val="hybridMultilevel"/>
    <w:lvl w:ilvl="0">
      <w:lvlJc w:val="left"/>
      <w:lvlText w:val="%1."/>
      <w:numFmt w:val="decimal"/>
      <w:start w:val="2"/>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lowerLetter"/>
      <w:start w:val="6"/>
    </w:lvl>
  </w:abstractNum>
  <w:abstractNum w:abstractNumId="117">
    <w:nsid w:val="19E21BB2"/>
    <w:multiLevelType w:val="hybridMultilevel"/>
    <w:lvl w:ilvl="0">
      <w:lvlJc w:val="left"/>
      <w:lvlText w:val="(%1)"/>
      <w:numFmt w:val="lowerLetter"/>
      <w:start w:val="8"/>
    </w:lvl>
  </w:abstractNum>
  <w:abstractNum w:abstractNumId="118">
    <w:nsid w:val="75E0858A"/>
    <w:multiLevelType w:val="hybridMultilevel"/>
    <w:lvl w:ilvl="0">
      <w:lvlJc w:val="left"/>
      <w:lvlText w:val="(%1)"/>
      <w:numFmt w:val="lowerLetter"/>
      <w:start w:val="10"/>
    </w:lvl>
  </w:abstractNum>
  <w:abstractNum w:abstractNumId="119">
    <w:nsid w:val="57A61A29"/>
    <w:multiLevelType w:val="hybridMultilevel"/>
    <w:lvl w:ilvl="0">
      <w:lvlJc w:val="left"/>
      <w:lvlText w:val="(%1)"/>
      <w:numFmt w:val="lowerLetter"/>
      <w:start w:val="17"/>
    </w:lvl>
  </w:abstractNum>
  <w:abstractNum w:abstractNumId="120">
    <w:nsid w:val="5399C654"/>
    <w:multiLevelType w:val="hybridMultilevel"/>
    <w:lvl w:ilvl="0">
      <w:lvlJc w:val="left"/>
      <w:lvlText w:val="(%1)"/>
      <w:numFmt w:val="lowerLetter"/>
      <w:start w:val="21"/>
    </w:lvl>
  </w:abstractNum>
  <w:abstractNum w:abstractNumId="121">
    <w:nsid w:val="20EE1348"/>
    <w:multiLevelType w:val="hybridMultilevel"/>
    <w:lvl w:ilvl="0">
      <w:lvlJc w:val="left"/>
      <w:lvlText w:val="%1"/>
      <w:numFmt w:val="decimal"/>
      <w:start w:val="1"/>
    </w:lvl>
    <w:lvl w:ilvl="1">
      <w:lvlJc w:val="left"/>
      <w:lvlText w:val="%2."/>
      <w:numFmt w:val="decimal"/>
      <w:start w:val="3"/>
    </w:lvl>
  </w:abstractNum>
  <w:abstractNum w:abstractNumId="122">
    <w:nsid w:val="4427069A"/>
    <w:multiLevelType w:val="hybridMultilevel"/>
    <w:lvl w:ilvl="0">
      <w:lvlJc w:val="left"/>
      <w:lvlText w:val="%1."/>
      <w:numFmt w:val="decimal"/>
      <w:start w:val="4"/>
    </w:lvl>
    <w:lvl w:ilvl="1">
      <w:lvlJc w:val="left"/>
      <w:lvlText w:val="%2"/>
      <w:numFmt w:val="decimal"/>
      <w:start w:val="1"/>
    </w:lvl>
  </w:abstractNum>
  <w:abstractNum w:abstractNumId="123">
    <w:nsid w:val="B37E80A"/>
    <w:multiLevelType w:val="hybridMultilevel"/>
    <w:lvl w:ilvl="0">
      <w:lvlJc w:val="left"/>
      <w:lvlText w:val="%1."/>
      <w:numFmt w:val="decimal"/>
      <w:start w:val="5"/>
    </w:lvl>
  </w:abstractNum>
  <w:abstractNum w:abstractNumId="124">
    <w:nsid w:val="2157F6BC"/>
    <w:multiLevelType w:val="hybridMultilevel"/>
    <w:lvl w:ilvl="0">
      <w:lvlJc w:val="left"/>
      <w:lvlText w:val="(%1)"/>
      <w:numFmt w:val="lowerLetter"/>
      <w:start w:val="1"/>
    </w:lvl>
  </w:abstractNum>
  <w:abstractNum w:abstractNumId="125">
    <w:nsid w:val="704E1DD5"/>
    <w:multiLevelType w:val="hybridMultilevel"/>
    <w:lvl w:ilvl="0">
      <w:lvlJc w:val="left"/>
      <w:lvlText w:val="%1."/>
      <w:numFmt w:val="decimal"/>
      <w:start w:val="6"/>
    </w:lvl>
  </w:abstractNum>
  <w:abstractNum w:abstractNumId="126">
    <w:nsid w:val="57D2F10E"/>
    <w:multiLevelType w:val="hybridMultilevel"/>
    <w:lvl w:ilvl="0">
      <w:lvlJc w:val="left"/>
      <w:lvlText w:val="(%1)"/>
      <w:numFmt w:val="lowerLetter"/>
      <w:start w:val="2"/>
    </w:lvl>
    <w:lvl w:ilvl="1">
      <w:lvlJc w:val="left"/>
      <w:lvlText w:val="%2."/>
      <w:numFmt w:val="decimal"/>
      <w:start w:val="7"/>
    </w:lvl>
  </w:abstractNum>
  <w:abstractNum w:abstractNumId="127">
    <w:nsid w:val="BFFAE18"/>
    <w:multiLevelType w:val="hybridMultilevel"/>
    <w:lvl w:ilvl="0">
      <w:lvlJc w:val="left"/>
      <w:lvlText w:val="%1."/>
      <w:numFmt w:val="decimal"/>
      <w:start w:val="8"/>
    </w:lvl>
  </w:abstractNum>
  <w:abstractNum w:abstractNumId="128">
    <w:nsid w:val="E3E47A8"/>
    <w:multiLevelType w:val="hybridMultilevel"/>
    <w:lvl w:ilvl="0">
      <w:lvlJc w:val="left"/>
      <w:lvlText w:val="%1."/>
      <w:numFmt w:val="decimal"/>
      <w:start w:val="10"/>
    </w:lvl>
  </w:abstractNum>
  <w:abstractNum w:abstractNumId="129">
    <w:nsid w:val="2E48F044"/>
    <w:multiLevelType w:val="hybridMultilevel"/>
    <w:lvl w:ilvl="0">
      <w:lvlJc w:val="left"/>
      <w:lvlText w:val="%1."/>
      <w:numFmt w:val="decimal"/>
      <w:start w:val="11"/>
    </w:lvl>
  </w:abstractNum>
  <w:abstractNum w:abstractNumId="130">
    <w:nsid w:val="49D0FEAC"/>
    <w:multiLevelType w:val="hybridMultilevel"/>
    <w:lvl w:ilvl="0">
      <w:lvlJc w:val="left"/>
      <w:lvlText w:val="%1."/>
      <w:numFmt w:val="decimal"/>
      <w:start w:val="12"/>
    </w:lvl>
  </w:abstractNum>
  <w:abstractNum w:abstractNumId="131">
    <w:nsid w:val="4BEE5A5B"/>
    <w:multiLevelType w:val="hybridMultilevel"/>
    <w:lvl w:ilvl="0">
      <w:lvlJc w:val="left"/>
      <w:lvlText w:val="%1."/>
      <w:numFmt w:val="decimal"/>
      <w:start w:val="13"/>
    </w:lvl>
  </w:abstractNum>
  <w:abstractNum w:abstractNumId="132">
    <w:nsid w:val="5551B9F3"/>
    <w:multiLevelType w:val="hybridMultilevel"/>
    <w:lvl w:ilvl="0">
      <w:lvlJc w:val="left"/>
      <w:lvlText w:val="%1."/>
      <w:numFmt w:val="decimal"/>
      <w:start w:val="14"/>
    </w:lvl>
  </w:abstractNum>
  <w:abstractNum w:abstractNumId="133">
    <w:nsid w:val="24F6AB8E"/>
    <w:multiLevelType w:val="hybridMultilevel"/>
    <w:lvl w:ilvl="0">
      <w:lvlJc w:val="left"/>
      <w:lvlText w:val="%1"/>
      <w:numFmt w:val="lowerLetter"/>
      <w:start w:val="1"/>
    </w:lvl>
    <w:lvl w:ilvl="1">
      <w:lvlJc w:val="left"/>
      <w:lvlText w:val="(%2)"/>
      <w:numFmt w:val="lowerLetter"/>
      <w:start w:val="1"/>
    </w:lvl>
  </w:abstractNum>
  <w:abstractNum w:abstractNumId="134">
    <w:nsid w:val="634C574C"/>
    <w:multiLevelType w:val="hybridMultilevel"/>
    <w:lvl w:ilvl="0">
      <w:lvlJc w:val="left"/>
      <w:lvlText w:val="(%1)"/>
      <w:numFmt w:val="lowerLetter"/>
      <w:start w:val="35"/>
    </w:lvl>
    <w:lvl w:ilvl="1">
      <w:lvlJc w:val="left"/>
      <w:lvlText w:val="(%2)"/>
      <w:numFmt w:val="lowerLetter"/>
      <w:start w:val="2"/>
    </w:lvl>
  </w:abstractNum>
  <w:abstractNum w:abstractNumId="135">
    <w:nsid w:val="24E99DD7"/>
    <w:multiLevelType w:val="hybridMultilevel"/>
    <w:lvl w:ilvl="0">
      <w:lvlJc w:val="left"/>
      <w:lvlText w:val="%1."/>
      <w:numFmt w:val="decimal"/>
      <w:start w:val="16"/>
    </w:lvl>
  </w:abstractNum>
  <w:abstractNum w:abstractNumId="136">
    <w:nsid w:val="2A31B62D"/>
    <w:multiLevelType w:val="hybridMultilevel"/>
    <w:lvl w:ilvl="0">
      <w:lvlJc w:val="left"/>
      <w:lvlText w:val="%1"/>
      <w:numFmt w:val="lowerLetter"/>
      <w:start w:val="1"/>
    </w:lvl>
    <w:lvl w:ilvl="1">
      <w:lvlJc w:val="left"/>
      <w:lvlText w:val="%2"/>
      <w:numFmt w:val="decimal"/>
      <w:start w:val="1"/>
    </w:lvl>
    <w:lvl w:ilvl="2">
      <w:lvlJc w:val="left"/>
      <w:lvlText w:val="%3."/>
      <w:numFmt w:val="decimal"/>
      <w:start w:val="20"/>
    </w:lvl>
  </w:abstractNum>
  <w:abstractNum w:abstractNumId="137">
    <w:nsid w:val="1849C29B"/>
    <w:multiLevelType w:val="hybridMultilevel"/>
    <w:lvl w:ilvl="0">
      <w:lvlJc w:val="left"/>
      <w:lvlText w:val="(%1)"/>
      <w:numFmt w:val="lowerLetter"/>
      <w:start w:val="2"/>
    </w:lvl>
    <w:lvl w:ilvl="1">
      <w:lvlJc w:val="left"/>
      <w:lvlText w:val="%2."/>
      <w:numFmt w:val="decimal"/>
      <w:start w:val="22"/>
    </w:lvl>
    <w:lvl w:ilvl="2">
      <w:lvlJc w:val="left"/>
      <w:lvlText w:val="%3"/>
      <w:numFmt w:val="decimal"/>
      <w:start w:val="1"/>
    </w:lvl>
  </w:abstractNum>
  <w:abstractNum w:abstractNumId="138">
    <w:nsid w:val="7DFF9D09"/>
    <w:multiLevelType w:val="hybridMultilevel"/>
    <w:lvl w:ilvl="0">
      <w:lvlJc w:val="left"/>
      <w:lvlText w:val="%1."/>
      <w:numFmt w:val="decimal"/>
      <w:start w:val="1"/>
    </w:lvl>
  </w:abstractNum>
  <w:abstractNum w:abstractNumId="139">
    <w:nsid w:val="754342"/>
    <w:multiLevelType w:val="hybridMultilevel"/>
    <w:lvl w:ilvl="0">
      <w:lvlJc w:val="left"/>
      <w:lvlText w:val="%1."/>
      <w:numFmt w:val="decimal"/>
      <w:start w:val="2"/>
    </w:lvl>
  </w:abstractNum>
  <w:abstractNum w:abstractNumId="140">
    <w:nsid w:val="69E7F3E5"/>
    <w:multiLevelType w:val="hybridMultilevel"/>
    <w:lvl w:ilvl="0">
      <w:lvlJc w:val="left"/>
      <w:lvlText w:val="%1."/>
      <w:numFmt w:val="decimal"/>
      <w:start w:val="4"/>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2026-04-03T15:33:45Z</dcterms:created>
  <dcterms:modified xsi:type="dcterms:W3CDTF">2026-04-03T15:33:45Z</dcterms:modified>
</cp:coreProperties>
</file>