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579" w:hanging="9"/>
        <w:spacing w:after="0" w:line="547" w:lineRule="auto"/>
        <w:tabs>
          <w:tab w:leader="none" w:pos="1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86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8" w:lineRule="exact"/>
        <w:rPr>
          <w:rFonts w:ascii="Courier New" w:cs="Courier New" w:eastAsia="Courier New" w:hAnsi="Courier New"/>
          <w:sz w:val="18"/>
          <w:szCs w:val="18"/>
          <w:color w:val="auto"/>
        </w:rPr>
      </w:pPr>
    </w:p>
    <w:p>
      <w:pPr>
        <w:ind w:left="86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Paradigm Capital Management, Inc. 14-1770168</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(b)_____</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244"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740" w:type="dxa"/>
            <w:vAlign w:val="bottom"/>
            <w:gridSpan w:val="3"/>
          </w:tcPr>
          <w:p>
            <w:pPr>
              <w:spacing w:after="0"/>
              <w:rPr>
                <w:sz w:val="20"/>
                <w:szCs w:val="20"/>
                <w:color w:val="auto"/>
              </w:rPr>
            </w:pPr>
            <w:r>
              <w:rPr>
                <w:rFonts w:ascii="Courier New" w:cs="Courier New" w:eastAsia="Courier New" w:hAnsi="Courier New"/>
                <w:sz w:val="18"/>
                <w:szCs w:val="18"/>
                <w:color w:val="auto"/>
                <w:w w:val="98"/>
              </w:rPr>
              <w:t>NUMBER OF SHARES BENEFICIALLY OWNED</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w w:val="97"/>
              </w:rPr>
              <w:t>BY EACH REPORTING PERSON WITH</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1,225,900</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3100" w:type="dxa"/>
            <w:vAlign w:val="bottom"/>
          </w:tcPr>
          <w:p>
            <w:pPr>
              <w:spacing w:after="0"/>
              <w:rPr>
                <w:sz w:val="17"/>
                <w:szCs w:val="17"/>
                <w:color w:val="auto"/>
              </w:rPr>
            </w:pPr>
          </w:p>
        </w:tc>
      </w:tr>
    </w:tbl>
    <w:p>
      <w:pPr>
        <w:ind w:left="1700" w:hanging="849"/>
        <w:spacing w:after="0" w:line="238"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1,225,900</w:t>
      </w:r>
    </w:p>
    <w:p>
      <w:pPr>
        <w:ind w:left="1700" w:hanging="849"/>
        <w:spacing w:after="0" w:line="238"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3039" w:hanging="852"/>
        <w:spacing w:after="0" w:line="47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1,225,900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261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Not Applicable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4.91%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4 Pages</w:t>
      </w:r>
    </w:p>
    <w:p>
      <w:pPr>
        <w:spacing w:after="0" w:line="200" w:lineRule="exact"/>
        <w:rPr>
          <w:sz w:val="20"/>
          <w:szCs w:val="20"/>
          <w:color w:val="auto"/>
        </w:rPr>
      </w:pPr>
    </w:p>
    <w:p>
      <w:pPr>
        <w:sectPr>
          <w:pgSz w:w="11900" w:h="16838" w:orient="portrait"/>
          <w:cols w:equalWidth="0" w:num="3">
            <w:col w:w="980" w:space="720"/>
            <w:col w:w="4340" w:space="720"/>
            <w:col w:w="3459"/>
          </w:cols>
          <w:pgMar w:left="240" w:top="339"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238" w:lineRule="auto"/>
        <w:rPr>
          <w:sz w:val="20"/>
          <w:szCs w:val="20"/>
          <w:color w:val="auto"/>
        </w:rPr>
      </w:pPr>
      <w:r>
        <w:rPr>
          <w:rFonts w:ascii="Courier New" w:cs="Courier New" w:eastAsia="Courier New" w:hAnsi="Courier New"/>
          <w:sz w:val="18"/>
          <w:szCs w:val="18"/>
          <w:color w:val="auto"/>
        </w:rPr>
        <w:t>Poway, CA 92064-6817</w:t>
      </w:r>
    </w:p>
    <w:p>
      <w:pPr>
        <w:spacing w:after="0" w:line="200" w:lineRule="exact"/>
        <w:rPr>
          <w:sz w:val="20"/>
          <w:szCs w:val="20"/>
          <w:color w:val="auto"/>
        </w:rPr>
      </w:pPr>
    </w:p>
    <w:p>
      <w:pPr>
        <w:sectPr>
          <w:pgSz w:w="11900" w:h="16838" w:orient="portrait"/>
          <w:cols w:equalWidth="0" w:num="2">
            <w:col w:w="980" w:space="720"/>
            <w:col w:w="8519"/>
          </w:cols>
          <w:pgMar w:left="240" w:top="339"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Paradigm Capital Management, Inc.</w:t>
      </w:r>
    </w:p>
    <w:p>
      <w:pPr>
        <w:spacing w:after="0" w:line="200" w:lineRule="exact"/>
        <w:rPr>
          <w:sz w:val="20"/>
          <w:szCs w:val="20"/>
          <w:color w:val="auto"/>
        </w:rPr>
      </w:pPr>
    </w:p>
    <w:p>
      <w:pPr>
        <w:sectPr>
          <w:pgSz w:w="11900" w:h="16838" w:orient="portrait"/>
          <w:cols w:equalWidth="0" w:num="2">
            <w:col w:w="980" w:space="720"/>
            <w:col w:w="8519"/>
          </w:cols>
          <w:pgMar w:left="240" w:top="339"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Nine Elk Street, Albany, New York</w:t>
      </w:r>
      <w:r>
        <w:rPr>
          <w:sz w:val="20"/>
          <w:szCs w:val="20"/>
          <w:color w:val="auto"/>
        </w:rPr>
        <w:tab/>
      </w:r>
      <w:r>
        <w:rPr>
          <w:rFonts w:ascii="Courier New" w:cs="Courier New" w:eastAsia="Courier New" w:hAnsi="Courier New"/>
          <w:sz w:val="16"/>
          <w:szCs w:val="16"/>
          <w:color w:val="auto"/>
        </w:rPr>
        <w:t>12207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New York State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192576106</w:t>
      </w:r>
    </w:p>
    <w:p>
      <w:pPr>
        <w:sectPr>
          <w:pgSz w:w="11900" w:h="16838" w:orient="portrait"/>
          <w:cols w:equalWidth="0" w:num="2">
            <w:col w:w="980" w:space="720"/>
            <w:col w:w="8519"/>
          </w:cols>
          <w:pgMar w:left="240" w:top="339" w:right="1440" w:bottom="0" w:gutter="0" w:footer="0" w:header="0"/>
          <w:type w:val="continuous"/>
        </w:sectPr>
      </w:pPr>
    </w:p>
    <w:bookmarkStart w:id="2" w:name="page3"/>
    <w:bookmarkEnd w:id="2"/>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ind w:left="1700"/>
        <w:spacing w:after="0" w:line="238" w:lineRule="auto"/>
        <w:rPr>
          <w:sz w:val="20"/>
          <w:szCs w:val="20"/>
          <w:color w:val="auto"/>
        </w:rPr>
      </w:pPr>
      <w:r>
        <w:rPr>
          <w:rFonts w:ascii="Courier New" w:cs="Courier New" w:eastAsia="Courier New" w:hAnsi="Courier New"/>
          <w:sz w:val="18"/>
          <w:szCs w:val="18"/>
          <w:color w:val="auto"/>
        </w:rPr>
        <w:t>(b) or 9c), check whether the person filing is a:</w:t>
      </w:r>
    </w:p>
    <w:p>
      <w:pPr>
        <w:spacing w:after="0" w:line="202" w:lineRule="exact"/>
        <w:rPr>
          <w:sz w:val="20"/>
          <w:szCs w:val="20"/>
          <w:color w:val="auto"/>
        </w:rPr>
      </w:pPr>
    </w:p>
    <w:p>
      <w:pPr>
        <w:ind w:left="2120" w:hanging="426"/>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240.13d-1(b)</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w w:val="99"/>
              </w:rPr>
              <w:t>Ownership.</w:t>
            </w:r>
          </w:p>
        </w:tc>
        <w:tc>
          <w:tcPr>
            <w:tcW w:w="19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3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w w:val="96"/>
              </w:rPr>
              <w:t>1,225,900</w:t>
            </w: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w w:val="99"/>
              </w:rPr>
              <w:t>Percent of</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4.91%</w:t>
            </w:r>
          </w:p>
        </w:tc>
      </w:tr>
    </w:tbl>
    <w:p>
      <w:pPr>
        <w:spacing w:after="0" w:line="201" w:lineRule="exact"/>
        <w:rPr>
          <w:sz w:val="20"/>
          <w:szCs w:val="20"/>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3380" w:right="251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1,225,900</w:t>
      </w:r>
    </w:p>
    <w:p>
      <w:pPr>
        <w:spacing w:after="0" w:line="11" w:lineRule="exact"/>
        <w:rPr>
          <w:rFonts w:ascii="Courier New" w:cs="Courier New" w:eastAsia="Courier New" w:hAnsi="Courier New"/>
          <w:sz w:val="18"/>
          <w:szCs w:val="18"/>
          <w:color w:val="auto"/>
        </w:rPr>
      </w:pPr>
    </w:p>
    <w:p>
      <w:pPr>
        <w:ind w:left="3380" w:right="261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spacing w:after="0" w:line="11" w:lineRule="exact"/>
        <w:rPr>
          <w:rFonts w:ascii="Courier New" w:cs="Courier New" w:eastAsia="Courier New" w:hAnsi="Courier New"/>
          <w:sz w:val="18"/>
          <w:szCs w:val="18"/>
          <w:color w:val="auto"/>
        </w:rPr>
      </w:pPr>
    </w:p>
    <w:p>
      <w:pPr>
        <w:ind w:left="3380" w:right="115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1,225,900</w:t>
      </w:r>
    </w:p>
    <w:p>
      <w:pPr>
        <w:spacing w:after="0" w:line="11" w:lineRule="exact"/>
        <w:rPr>
          <w:rFonts w:ascii="Courier New" w:cs="Courier New" w:eastAsia="Courier New" w:hAnsi="Courier New"/>
          <w:sz w:val="18"/>
          <w:szCs w:val="18"/>
          <w:color w:val="auto"/>
        </w:rPr>
      </w:pPr>
    </w:p>
    <w:p>
      <w:pPr>
        <w:ind w:left="3380" w:right="93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11"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6"/>
          <w:szCs w:val="16"/>
          <w:color w:val="auto"/>
        </w:rPr>
        <w:t>Page 4 of 4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5.</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5% or</w:t>
            </w:r>
          </w:p>
        </w:tc>
        <w:tc>
          <w:tcPr>
            <w:tcW w:w="5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Less of a Class.</w:t>
            </w:r>
          </w:p>
        </w:tc>
      </w:tr>
      <w:tr>
        <w:trPr>
          <w:trHeight w:val="405"/>
        </w:trPr>
        <w:tc>
          <w:tcPr>
            <w:tcW w:w="4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statement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is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being</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filed to</w:t>
            </w:r>
          </w:p>
        </w:tc>
        <w:tc>
          <w:tcPr>
            <w:tcW w:w="4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report the fact as of the date hereof</w:t>
            </w:r>
          </w:p>
        </w:tc>
      </w:tr>
      <w:tr>
        <w:trPr>
          <w:trHeight w:val="203"/>
        </w:trPr>
        <w:tc>
          <w:tcPr>
            <w:tcW w:w="480" w:type="dxa"/>
            <w:vAlign w:val="bottom"/>
          </w:tcPr>
          <w:p>
            <w:pPr>
              <w:spacing w:after="0"/>
              <w:rPr>
                <w:sz w:val="17"/>
                <w:szCs w:val="17"/>
                <w:color w:val="auto"/>
              </w:rPr>
            </w:pP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reporting person</w:t>
            </w:r>
          </w:p>
        </w:tc>
        <w:tc>
          <w:tcPr>
            <w:tcW w:w="2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has ceased to be the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beneficial owner of more than five</w:t>
            </w:r>
          </w:p>
        </w:tc>
      </w:tr>
      <w:tr>
        <w:trPr>
          <w:trHeight w:val="203"/>
        </w:trPr>
        <w:tc>
          <w:tcPr>
            <w:tcW w:w="4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 class</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securities,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following  [X].</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6.</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584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more than 5% on Behalf of Another Person.</w:t>
            </w:r>
          </w:p>
        </w:tc>
      </w:tr>
    </w:tbl>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177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By signing below I (we)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4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11, 2014</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PARADIGM CAPITAL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V. Gulick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V. Gulick, Chief Compliance Officer</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Telephone:</w:t>
        <w:tab/>
        <w:t>(518) 431-3500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- 4 -</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7"/>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5"/>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2019-12-05T07:55:44Z</dcterms:created>
  <dcterms:modified xsi:type="dcterms:W3CDTF">2019-12-05T07:55:44Z</dcterms:modified>
</cp:coreProperties>
</file>