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COHU INC SHS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192576106</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2009</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4" w:lineRule="exact"/>
        <w:rPr>
          <w:sz w:val="24"/>
          <w:szCs w:val="24"/>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9" w:lineRule="exact"/>
        <w:rPr>
          <w:sz w:val="24"/>
          <w:szCs w:val="24"/>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spacing w:after="0" w:line="4"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00" w:lineRule="exact"/>
        <w:rPr>
          <w:sz w:val="24"/>
          <w:szCs w:val="24"/>
          <w:color w:val="auto"/>
        </w:rPr>
      </w:pPr>
    </w:p>
    <w:p>
      <w:pPr>
        <w:spacing w:after="0" w:line="206"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(5)Sole voting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1869046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(6)Shared voting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(7)Sole dispositive power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1869046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(8)Shared dispositive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(9)Aggregate amount beneficially owned by each reporting person</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1869046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if the aggregate amount in Row (9) excludes certain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COHU INC SHS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12367 Crosthwaite Circle</w:t>
      </w:r>
    </w:p>
    <w:p>
      <w:pPr>
        <w:spacing w:after="0" w:line="238" w:lineRule="auto"/>
        <w:rPr>
          <w:sz w:val="20"/>
          <w:szCs w:val="20"/>
          <w:color w:val="auto"/>
        </w:rPr>
      </w:pPr>
      <w:r>
        <w:rPr>
          <w:rFonts w:ascii="Courier New" w:cs="Courier New" w:eastAsia="Courier New" w:hAnsi="Courier New"/>
          <w:sz w:val="18"/>
          <w:szCs w:val="18"/>
          <w:color w:val="auto"/>
        </w:rPr>
        <w:t>Poway CA 92064-6817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4"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9"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spacing w:after="0" w:line="4"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pacing w:after="0" w:line="4" w:lineRule="exact"/>
        <w:rPr>
          <w:rFonts w:ascii="Courier New" w:cs="Courier New" w:eastAsia="Courier New" w:hAnsi="Courier New"/>
          <w:sz w:val="18"/>
          <w:szCs w:val="18"/>
          <w:color w:val="auto"/>
        </w:rPr>
      </w:pPr>
    </w:p>
    <w:p>
      <w:pPr>
        <w:ind w:left="1280" w:right="335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1280" w:right="3359" w:hanging="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w:t>
      </w:r>
    </w:p>
    <w:p>
      <w:pPr>
        <w:spacing w:after="0" w:line="4" w:lineRule="exact"/>
        <w:rPr>
          <w:rFonts w:ascii="Courier New" w:cs="Courier New" w:eastAsia="Courier New" w:hAnsi="Courier New"/>
          <w:sz w:val="18"/>
          <w:szCs w:val="18"/>
          <w:color w:val="auto"/>
        </w:rPr>
      </w:pPr>
    </w:p>
    <w:p>
      <w:pPr>
        <w:ind w:left="128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under section 3(c)(14) of the Investment Company Act of 1940;</w:t>
      </w:r>
    </w:p>
    <w:p>
      <w:pPr>
        <w:spacing w:after="0" w:line="5" w:lineRule="exact"/>
        <w:rPr>
          <w:rFonts w:ascii="Courier New" w:cs="Courier New" w:eastAsia="Courier New" w:hAnsi="Courier New"/>
          <w:sz w:val="18"/>
          <w:szCs w:val="18"/>
          <w:color w:val="auto"/>
        </w:rPr>
      </w:pPr>
    </w:p>
    <w:p>
      <w:pPr>
        <w:ind w:left="1280" w:right="5479" w:hanging="1272"/>
        <w:spacing w:after="0" w:line="268" w:lineRule="auto"/>
        <w:tabs>
          <w:tab w:leader="none" w:pos="227"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1869046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1869046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1869046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Ownership of 5 Percent or Less of a Class. If this statement is being filed to report the fact that as of the date hereof the reporting person</w:t>
      </w:r>
    </w:p>
    <w:p>
      <w:pPr>
        <w:sectPr>
          <w:pgSz w:w="11900" w:h="16838" w:orient="portrait"/>
          <w:cols w:equalWidth="0" w:num="1">
            <w:col w:w="10219"/>
          </w:cols>
          <w:pgMar w:left="240" w:top="541" w:right="1440" w:bottom="0" w:gutter="0" w:footer="0" w:header="0"/>
        </w:sectPr>
      </w:pPr>
    </w:p>
    <w:bookmarkStart w:id="3" w:name="page4"/>
    <w:bookmarkEnd w:id="3"/>
    <w:p>
      <w:pPr>
        <w:ind w:right="3159"/>
        <w:spacing w:after="0" w:line="235" w:lineRule="auto"/>
        <w:rPr>
          <w:sz w:val="20"/>
          <w:szCs w:val="20"/>
          <w:color w:val="auto"/>
        </w:rPr>
      </w:pPr>
      <w:r>
        <w:rPr>
          <w:rFonts w:ascii="Courier New" w:cs="Courier New" w:eastAsia="Courier New" w:hAnsi="Courier New"/>
          <w:sz w:val="18"/>
          <w:szCs w:val="18"/>
          <w:color w:val="auto"/>
        </w:rPr>
        <w:t>has ceased to be the beneficial owner of more than 5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COHU INC SHS.</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COHU INC SHS</w:t>
      </w:r>
    </w:p>
    <w:p>
      <w:pPr>
        <w:spacing w:after="0" w:line="237"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Rick F. Froio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ectPr>
          <w:pgSz w:w="11900" w:h="16838" w:orient="portrait"/>
          <w:cols w:equalWidth="0" w:num="1">
            <w:col w:w="10219"/>
          </w:cols>
          <w:pgMar w:left="240" w:top="142" w:right="1440" w:bottom="0" w:gutter="0" w:footer="0" w:header="0"/>
        </w:sectPr>
      </w:pPr>
    </w:p>
    <w:bookmarkStart w:id="4" w:name="page5"/>
    <w:bookmarkEnd w:id="4"/>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International Ltd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Belvin,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ectPr>
          <w:pgSz w:w="11900" w:h="16838" w:orient="portrait"/>
          <w:cols w:equalWidth="0" w:num="1">
            <w:col w:w="10219"/>
          </w:cols>
          <w:pgMar w:left="240" w:top="344"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By:_ /s/ Robert W. Doll, Jr.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Robert W. Doll, Jr.</w:t>
      </w:r>
    </w:p>
    <w:p>
      <w:pPr>
        <w:spacing w:after="0" w:line="238" w:lineRule="auto"/>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upperLetter"/>
      <w:start w:val="24"/>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2019-12-09T23:24:25Z</dcterms:created>
  <dcterms:modified xsi:type="dcterms:W3CDTF">2019-12-09T23:24:25Z</dcterms:modified>
</cp:coreProperties>
</file>