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#192576106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628,600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1,539,200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1,539,200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7.395%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1,539,200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1,539,200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7.395%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1,539,200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1,539,200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7.395%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Poway, CA</w:t>
      </w:r>
      <w:r>
        <w:rPr>
          <w:sz w:val="20"/>
          <w:szCs w:val="20"/>
          <w:color w:val="auto"/>
        </w:rPr>
        <w:tab/>
      </w:r>
      <w:r>
        <w:rPr>
          <w:rFonts w:ascii="Courier New" w:cs="Courier New" w:eastAsia="Courier New" w:hAnsi="Courier New"/>
          <w:sz w:val="16"/>
          <w:szCs w:val="16"/>
          <w:color w:val="auto"/>
        </w:rPr>
        <w:t>92064-6817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1,539,200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7.395%</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628,600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1,539,200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Cohu Incorporated. No one person's interest in the Common Stock of Cohu Incorporated</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Cohu Incorporated at December 31, 2002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910,600 shares or 4.375% of the Common Stock outstanding</w:t>
      </w:r>
    </w:p>
    <w:p>
      <w:pPr>
        <w:spacing w:after="0"/>
        <w:tabs>
          <w:tab w:leader="none" w:pos="2300" w:val="left"/>
        </w:tabs>
        <w:rPr>
          <w:sz w:val="20"/>
          <w:szCs w:val="20"/>
          <w:color w:val="auto"/>
        </w:rPr>
      </w:pPr>
      <w:r>
        <w:rPr>
          <w:rFonts w:ascii="Courier New" w:cs="Courier New" w:eastAsia="Courier New" w:hAnsi="Courier New"/>
          <w:sz w:val="18"/>
          <w:szCs w:val="18"/>
          <w:color w:val="auto"/>
        </w:rPr>
        <w:t>of Cohu Incorporated</w:t>
      </w:r>
      <w:r>
        <w:rPr>
          <w:sz w:val="20"/>
          <w:szCs w:val="20"/>
          <w:color w:val="auto"/>
        </w:rPr>
        <w:tab/>
      </w:r>
      <w:r>
        <w:rPr>
          <w:rFonts w:ascii="Courier New" w:cs="Courier New" w:eastAsia="Courier New" w:hAnsi="Courier New"/>
          <w:sz w:val="16"/>
          <w:szCs w:val="16"/>
          <w:color w:val="auto"/>
        </w:rPr>
        <w:t>("the Company") as a result of acting</w:t>
      </w:r>
    </w:p>
    <w:p>
      <w:pPr>
        <w:spacing w:after="0" w:line="237" w:lineRule="auto"/>
        <w:rPr>
          <w:sz w:val="20"/>
          <w:szCs w:val="20"/>
          <w:color w:val="auto"/>
        </w:rPr>
      </w:pPr>
      <w:r>
        <w:rPr>
          <w:rFonts w:ascii="Courier New" w:cs="Courier New" w:eastAsia="Courier New" w:hAnsi="Courier New"/>
          <w:sz w:val="18"/>
          <w:szCs w:val="18"/>
          <w:color w:val="auto"/>
        </w:rPr>
        <w:t>as 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910,600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628,600 shares or 3.020%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628,600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628,600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14, 2003, agree and consent to the joint filing on their behalf of this Schedule 13G in connection with their beneficial ownership of the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Common Stock of Cohu Incorporated at December 31, 2002.</w:t>
      </w:r>
    </w:p>
    <w:p>
      <w:pPr>
        <w:sectPr>
          <w:pgSz w:w="11900" w:h="16838" w:orient="portrait"/>
          <w:cols w:equalWidth="0" w:num="1">
            <w:col w:w="10219"/>
          </w:cols>
          <w:pgMar w:left="240" w:top="142" w:right="1440" w:bottom="1440" w:gutter="0" w:footer="0" w:header="0"/>
        </w:sectPr>
      </w:pP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2019-12-12T22:54:03Z</dcterms:created>
  <dcterms:modified xsi:type="dcterms:W3CDTF">2019-12-12T22:54:03Z</dcterms:modified>
</cp:coreProperties>
</file>