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Ilgenfritz Klaus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&amp; Chief Product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99,216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7,425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91,791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previously reported that have been forfeited as specified performance goals were not fully achieved.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72,712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1573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2026-03-17T20:51:23Z</dcterms:created>
  <dcterms:modified xsi:type="dcterms:W3CDTF">2026-03-17T20:51:23Z</dcterms:modified>
</cp:coreProperties>
</file>